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6.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header12.xml" ContentType="application/vnd.openxmlformats-officedocument.wordprocessingml.header+xml"/>
  <Override PartName="/word/header13.xml" ContentType="application/vnd.openxmlformats-officedocument.wordprocessingml.header+xml"/>
  <Override PartName="/word/charts/chart29.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6AB3D" w14:textId="77777777" w:rsidR="00DD7BE6" w:rsidRDefault="00DD7BE6">
      <w:pPr>
        <w:rPr>
          <w:sz w:val="24"/>
          <w:shd w:val="clear" w:color="auto" w:fill="CCD6FF"/>
        </w:rPr>
      </w:pPr>
      <w:bookmarkStart w:id="0" w:name="_GoBack"/>
      <w:bookmarkEnd w:id="0"/>
    </w:p>
    <w:p w14:paraId="1B244144" w14:textId="77777777" w:rsidR="00DD7BE6" w:rsidRDefault="00DD7BE6">
      <w:pPr>
        <w:rPr>
          <w:sz w:val="24"/>
          <w:shd w:val="clear" w:color="auto" w:fill="CCD6FF"/>
        </w:rPr>
      </w:pPr>
    </w:p>
    <w:p w14:paraId="58E89C27" w14:textId="77777777" w:rsidR="00DD7BE6" w:rsidRDefault="00DD7BE6">
      <w:pPr>
        <w:rPr>
          <w:sz w:val="24"/>
          <w:shd w:val="clear" w:color="auto" w:fill="CCD6FF"/>
        </w:rPr>
      </w:pPr>
    </w:p>
    <w:p w14:paraId="6EBB64D3" w14:textId="77777777" w:rsidR="00DD7BE6" w:rsidRDefault="00DD7BE6">
      <w:pPr>
        <w:rPr>
          <w:sz w:val="22"/>
        </w:rPr>
      </w:pPr>
    </w:p>
    <w:p w14:paraId="2617D8A2" w14:textId="77777777" w:rsidR="00DD7BE6" w:rsidRDefault="00DD7BE6">
      <w:pPr>
        <w:rPr>
          <w:sz w:val="22"/>
        </w:rPr>
      </w:pPr>
    </w:p>
    <w:p w14:paraId="7BDE7A91" w14:textId="77777777" w:rsidR="00DD7BE6" w:rsidRDefault="00DD7BE6">
      <w:pPr>
        <w:rPr>
          <w:sz w:val="22"/>
        </w:rPr>
      </w:pPr>
    </w:p>
    <w:p w14:paraId="211103F7" w14:textId="77777777" w:rsidR="00DD7BE6" w:rsidRDefault="00DD7BE6">
      <w:pPr>
        <w:rPr>
          <w:sz w:val="22"/>
        </w:rPr>
      </w:pPr>
    </w:p>
    <w:p w14:paraId="24D1D4CD" w14:textId="77777777" w:rsidR="00DD7BE6" w:rsidRDefault="00DD7BE6">
      <w:pPr>
        <w:rPr>
          <w:sz w:val="22"/>
        </w:rPr>
      </w:pPr>
    </w:p>
    <w:p w14:paraId="20DD8D8C" w14:textId="77777777" w:rsidR="00DD7BE6" w:rsidRDefault="00DD7BE6">
      <w:pPr>
        <w:rPr>
          <w:sz w:val="22"/>
        </w:rPr>
      </w:pPr>
    </w:p>
    <w:p w14:paraId="6E8BFBDD" w14:textId="77777777" w:rsidR="00DD7BE6" w:rsidRDefault="00DD7BE6">
      <w:pPr>
        <w:rPr>
          <w:sz w:val="22"/>
        </w:rPr>
      </w:pPr>
    </w:p>
    <w:p w14:paraId="0B4A3C7B" w14:textId="77777777" w:rsidR="00DD7BE6" w:rsidRDefault="00DD7BE6">
      <w:pPr>
        <w:rPr>
          <w:sz w:val="22"/>
        </w:rPr>
      </w:pPr>
    </w:p>
    <w:p w14:paraId="39FF0371" w14:textId="77777777" w:rsidR="00DD7BE6" w:rsidRDefault="005658C5">
      <w:pPr>
        <w:tabs>
          <w:tab w:val="left" w:pos="2337"/>
          <w:tab w:val="center" w:pos="4336"/>
        </w:tabs>
        <w:rPr>
          <w:sz w:val="40"/>
        </w:rPr>
      </w:pPr>
      <w:r>
        <w:rPr>
          <w:sz w:val="40"/>
        </w:rPr>
        <w:tab/>
      </w:r>
      <w:r>
        <w:rPr>
          <w:sz w:val="40"/>
        </w:rPr>
        <w:tab/>
      </w:r>
      <w:r>
        <w:rPr>
          <w:sz w:val="40"/>
        </w:rPr>
        <w:t>吉岡町国民健康保険</w:t>
      </w:r>
    </w:p>
    <w:p w14:paraId="0733C7D7" w14:textId="77777777" w:rsidR="00DD7BE6" w:rsidRDefault="005658C5">
      <w:pPr>
        <w:jc w:val="center"/>
        <w:rPr>
          <w:sz w:val="32"/>
        </w:rPr>
      </w:pPr>
      <w:r>
        <w:rPr>
          <w:sz w:val="32"/>
        </w:rPr>
        <w:t>第</w:t>
      </w:r>
      <w:r>
        <w:rPr>
          <w:sz w:val="32"/>
        </w:rPr>
        <w:t>3</w:t>
      </w:r>
      <w:r>
        <w:rPr>
          <w:sz w:val="32"/>
        </w:rPr>
        <w:t>期</w:t>
      </w:r>
      <w:r>
        <w:rPr>
          <w:sz w:val="32"/>
        </w:rPr>
        <w:t xml:space="preserve"> </w:t>
      </w:r>
      <w:r>
        <w:rPr>
          <w:sz w:val="32"/>
        </w:rPr>
        <w:t>データヘルス計画</w:t>
      </w:r>
    </w:p>
    <w:p w14:paraId="68864903" w14:textId="77777777" w:rsidR="00DD7BE6" w:rsidRDefault="005658C5">
      <w:pPr>
        <w:jc w:val="center"/>
        <w:rPr>
          <w:sz w:val="32"/>
        </w:rPr>
      </w:pPr>
      <w:r>
        <w:rPr>
          <w:sz w:val="32"/>
        </w:rPr>
        <w:t>第</w:t>
      </w:r>
      <w:r>
        <w:rPr>
          <w:sz w:val="32"/>
        </w:rPr>
        <w:t>4</w:t>
      </w:r>
      <w:r>
        <w:rPr>
          <w:sz w:val="32"/>
        </w:rPr>
        <w:t>期</w:t>
      </w:r>
      <w:r>
        <w:rPr>
          <w:sz w:val="32"/>
        </w:rPr>
        <w:t xml:space="preserve"> </w:t>
      </w:r>
      <w:r>
        <w:rPr>
          <w:sz w:val="32"/>
        </w:rPr>
        <w:t>特定健康診査等実施計画</w:t>
      </w:r>
    </w:p>
    <w:p w14:paraId="02ABE3FE" w14:textId="77777777" w:rsidR="00DD7BE6" w:rsidRDefault="00DD7BE6">
      <w:pPr>
        <w:rPr>
          <w:sz w:val="24"/>
        </w:rPr>
      </w:pPr>
    </w:p>
    <w:p w14:paraId="175629F8" w14:textId="77777777" w:rsidR="00DD7BE6" w:rsidRDefault="005658C5">
      <w:pPr>
        <w:jc w:val="center"/>
        <w:rPr>
          <w:sz w:val="24"/>
        </w:rPr>
      </w:pPr>
      <w:r>
        <w:rPr>
          <w:sz w:val="24"/>
        </w:rPr>
        <w:t>令和</w:t>
      </w:r>
      <w:r>
        <w:rPr>
          <w:sz w:val="24"/>
        </w:rPr>
        <w:t>6</w:t>
      </w:r>
      <w:r>
        <w:rPr>
          <w:rFonts w:hint="eastAsia"/>
          <w:sz w:val="24"/>
        </w:rPr>
        <w:t>年度</w:t>
      </w:r>
      <w:r>
        <w:rPr>
          <w:sz w:val="24"/>
        </w:rPr>
        <w:t>（</w:t>
      </w:r>
      <w:r>
        <w:rPr>
          <w:sz w:val="24"/>
        </w:rPr>
        <w:t>2024</w:t>
      </w:r>
      <w:r>
        <w:rPr>
          <w:rFonts w:hint="eastAsia"/>
          <w:sz w:val="24"/>
        </w:rPr>
        <w:t>年</w:t>
      </w:r>
      <w:r>
        <w:rPr>
          <w:sz w:val="24"/>
        </w:rPr>
        <w:t>）〜令和</w:t>
      </w:r>
      <w:r>
        <w:rPr>
          <w:sz w:val="24"/>
        </w:rPr>
        <w:t>11</w:t>
      </w:r>
      <w:r>
        <w:rPr>
          <w:rFonts w:hint="eastAsia"/>
          <w:sz w:val="24"/>
        </w:rPr>
        <w:t>年度</w:t>
      </w:r>
      <w:r>
        <w:rPr>
          <w:sz w:val="24"/>
        </w:rPr>
        <w:t>（</w:t>
      </w:r>
      <w:r>
        <w:rPr>
          <w:sz w:val="24"/>
        </w:rPr>
        <w:t>2029</w:t>
      </w:r>
      <w:r>
        <w:rPr>
          <w:rFonts w:hint="eastAsia"/>
          <w:sz w:val="24"/>
        </w:rPr>
        <w:t>年</w:t>
      </w:r>
      <w:r>
        <w:rPr>
          <w:sz w:val="24"/>
        </w:rPr>
        <w:t>）</w:t>
      </w:r>
    </w:p>
    <w:p w14:paraId="5F94C664" w14:textId="77777777" w:rsidR="00DD7BE6" w:rsidRDefault="00DD7BE6">
      <w:pPr>
        <w:rPr>
          <w:sz w:val="22"/>
        </w:rPr>
      </w:pPr>
    </w:p>
    <w:p w14:paraId="698BDD1E" w14:textId="77777777" w:rsidR="00DD7BE6" w:rsidRDefault="00DD7BE6">
      <w:pPr>
        <w:rPr>
          <w:sz w:val="22"/>
        </w:rPr>
      </w:pPr>
    </w:p>
    <w:p w14:paraId="35AEAC3A" w14:textId="77777777" w:rsidR="00DD7BE6" w:rsidRDefault="00DD7BE6">
      <w:pPr>
        <w:rPr>
          <w:sz w:val="22"/>
        </w:rPr>
      </w:pPr>
    </w:p>
    <w:p w14:paraId="09120F3B" w14:textId="77777777" w:rsidR="00DD7BE6" w:rsidRDefault="00DD7BE6">
      <w:pPr>
        <w:rPr>
          <w:sz w:val="22"/>
        </w:rPr>
      </w:pPr>
    </w:p>
    <w:p w14:paraId="14DEFBF7" w14:textId="77777777" w:rsidR="00DD7BE6" w:rsidRDefault="00DD7BE6">
      <w:pPr>
        <w:rPr>
          <w:sz w:val="22"/>
        </w:rPr>
      </w:pPr>
    </w:p>
    <w:p w14:paraId="4974E8AE" w14:textId="77777777" w:rsidR="00DD7BE6" w:rsidRDefault="00DD7BE6">
      <w:pPr>
        <w:rPr>
          <w:sz w:val="22"/>
        </w:rPr>
      </w:pPr>
    </w:p>
    <w:p w14:paraId="250F2CA9" w14:textId="77777777" w:rsidR="00DD7BE6" w:rsidRDefault="00DD7BE6">
      <w:pPr>
        <w:rPr>
          <w:sz w:val="22"/>
        </w:rPr>
      </w:pPr>
    </w:p>
    <w:p w14:paraId="523113E1" w14:textId="77777777" w:rsidR="00DD7BE6" w:rsidRDefault="00DD7BE6">
      <w:pPr>
        <w:rPr>
          <w:sz w:val="22"/>
        </w:rPr>
      </w:pPr>
    </w:p>
    <w:p w14:paraId="3FD47954" w14:textId="77777777" w:rsidR="00DD7BE6" w:rsidRDefault="00DD7BE6">
      <w:pPr>
        <w:rPr>
          <w:sz w:val="22"/>
        </w:rPr>
      </w:pPr>
    </w:p>
    <w:p w14:paraId="553F5625" w14:textId="77777777" w:rsidR="00DD7BE6" w:rsidRDefault="00DD7BE6">
      <w:pPr>
        <w:rPr>
          <w:sz w:val="22"/>
        </w:rPr>
      </w:pPr>
    </w:p>
    <w:p w14:paraId="79D89FFB" w14:textId="77777777" w:rsidR="00DD7BE6" w:rsidRDefault="00DD7BE6">
      <w:pPr>
        <w:rPr>
          <w:sz w:val="22"/>
        </w:rPr>
      </w:pPr>
    </w:p>
    <w:p w14:paraId="067E5886" w14:textId="77777777" w:rsidR="00DD7BE6" w:rsidRDefault="00DD7BE6">
      <w:pPr>
        <w:rPr>
          <w:sz w:val="22"/>
        </w:rPr>
      </w:pPr>
    </w:p>
    <w:p w14:paraId="3816B55E" w14:textId="77777777" w:rsidR="00DD7BE6" w:rsidRDefault="00DD7BE6">
      <w:pPr>
        <w:rPr>
          <w:sz w:val="22"/>
        </w:rPr>
      </w:pPr>
    </w:p>
    <w:p w14:paraId="5A38A2D3" w14:textId="77777777" w:rsidR="00DD7BE6" w:rsidRDefault="00DD7BE6">
      <w:pPr>
        <w:rPr>
          <w:sz w:val="22"/>
        </w:rPr>
      </w:pPr>
    </w:p>
    <w:p w14:paraId="49CB6406" w14:textId="77777777" w:rsidR="00DD7BE6" w:rsidRDefault="00DD7BE6">
      <w:pPr>
        <w:rPr>
          <w:sz w:val="22"/>
        </w:rPr>
      </w:pPr>
    </w:p>
    <w:p w14:paraId="1AC91F30" w14:textId="77777777" w:rsidR="00DD7BE6" w:rsidRDefault="00DD7BE6">
      <w:pPr>
        <w:rPr>
          <w:sz w:val="22"/>
        </w:rPr>
      </w:pPr>
    </w:p>
    <w:p w14:paraId="30BE2238" w14:textId="77777777" w:rsidR="00DD7BE6" w:rsidRDefault="005658C5">
      <w:pPr>
        <w:jc w:val="center"/>
        <w:rPr>
          <w:sz w:val="32"/>
        </w:rPr>
      </w:pPr>
      <w:r>
        <w:rPr>
          <w:sz w:val="32"/>
        </w:rPr>
        <w:t>令和</w:t>
      </w:r>
      <w:r>
        <w:rPr>
          <w:sz w:val="32"/>
        </w:rPr>
        <w:t>6</w:t>
      </w:r>
      <w:r>
        <w:rPr>
          <w:sz w:val="32"/>
        </w:rPr>
        <w:t>年</w:t>
      </w:r>
      <w:r>
        <w:rPr>
          <w:sz w:val="32"/>
        </w:rPr>
        <w:t>3</w:t>
      </w:r>
      <w:r>
        <w:rPr>
          <w:sz w:val="32"/>
        </w:rPr>
        <w:t>月</w:t>
      </w:r>
    </w:p>
    <w:p w14:paraId="09339783" w14:textId="77777777" w:rsidR="00DD7BE6" w:rsidRDefault="005658C5">
      <w:pPr>
        <w:jc w:val="center"/>
        <w:rPr>
          <w:sz w:val="32"/>
        </w:rPr>
      </w:pPr>
      <w:r>
        <w:rPr>
          <w:sz w:val="32"/>
        </w:rPr>
        <w:t>群馬県吉岡町</w:t>
      </w:r>
    </w:p>
    <w:p w14:paraId="1B4835EA" w14:textId="77777777" w:rsidR="00DD7BE6" w:rsidRDefault="005658C5">
      <w:pPr>
        <w:rPr>
          <w:sz w:val="24"/>
        </w:rPr>
      </w:pPr>
      <w:r>
        <w:rPr>
          <w:sz w:val="24"/>
        </w:rPr>
        <w:br w:type="page"/>
      </w:r>
    </w:p>
    <w:p w14:paraId="3C4903C3" w14:textId="77777777" w:rsidR="00DD7BE6" w:rsidRDefault="005658C5">
      <w:pPr>
        <w:jc w:val="center"/>
        <w:rPr>
          <w:caps/>
          <w:sz w:val="28"/>
        </w:rPr>
      </w:pPr>
      <w:r>
        <w:rPr>
          <w:rFonts w:hint="eastAsia"/>
          <w:sz w:val="28"/>
        </w:rPr>
        <w:lastRenderedPageBreak/>
        <w:t>目次</w:t>
      </w:r>
    </w:p>
    <w:sdt>
      <w:sdtPr>
        <w:id w:val="1842747583"/>
        <w:docPartObj>
          <w:docPartGallery w:val="Table of Contents"/>
          <w:docPartUnique/>
        </w:docPartObj>
      </w:sdtPr>
      <w:sdtEndPr/>
      <w:sdtContent>
        <w:p w14:paraId="1B430C53" w14:textId="11C4BC61" w:rsidR="00AB74FB" w:rsidRDefault="005658C5">
          <w:pPr>
            <w:pStyle w:val="11"/>
            <w:spacing w:before="120"/>
            <w:rPr>
              <w:rFonts w:asciiTheme="minorHAnsi" w:eastAsiaTheme="minorEastAsia" w:hAnsiTheme="minorHAnsi" w:cstheme="minorBidi"/>
              <w:noProof/>
              <w:kern w:val="2"/>
              <w:sz w:val="21"/>
              <w:szCs w:val="22"/>
              <w14:ligatures w14:val="standardContextual"/>
            </w:rPr>
          </w:pPr>
          <w:r>
            <w:fldChar w:fldCharType="begin"/>
          </w:r>
          <w:r>
            <w:instrText xml:space="preserve"> TOC \o "1-3" \h \z \u </w:instrText>
          </w:r>
          <w:r>
            <w:fldChar w:fldCharType="separate"/>
          </w:r>
          <w:hyperlink w:anchor="_Toc154586899" w:history="1">
            <w:r w:rsidR="00AB74FB" w:rsidRPr="00594F72">
              <w:rPr>
                <w:rStyle w:val="a9"/>
                <w:noProof/>
              </w:rPr>
              <w:t>第1章 基本的事項</w:t>
            </w:r>
            <w:r w:rsidR="00AB74FB">
              <w:rPr>
                <w:noProof/>
                <w:webHidden/>
              </w:rPr>
              <w:tab/>
            </w:r>
            <w:r w:rsidR="00AB74FB">
              <w:rPr>
                <w:noProof/>
                <w:webHidden/>
              </w:rPr>
              <w:fldChar w:fldCharType="begin"/>
            </w:r>
            <w:r w:rsidR="00AB74FB">
              <w:rPr>
                <w:noProof/>
                <w:webHidden/>
              </w:rPr>
              <w:instrText xml:space="preserve"> PAGEREF _Toc154586899 \h </w:instrText>
            </w:r>
            <w:r w:rsidR="00AB74FB">
              <w:rPr>
                <w:noProof/>
                <w:webHidden/>
              </w:rPr>
            </w:r>
            <w:r w:rsidR="00AB74FB">
              <w:rPr>
                <w:noProof/>
                <w:webHidden/>
              </w:rPr>
              <w:fldChar w:fldCharType="separate"/>
            </w:r>
            <w:r w:rsidR="00B26787">
              <w:rPr>
                <w:noProof/>
                <w:webHidden/>
              </w:rPr>
              <w:t>1</w:t>
            </w:r>
            <w:r w:rsidR="00AB74FB">
              <w:rPr>
                <w:noProof/>
                <w:webHidden/>
              </w:rPr>
              <w:fldChar w:fldCharType="end"/>
            </w:r>
          </w:hyperlink>
        </w:p>
        <w:p w14:paraId="763C7E93" w14:textId="4AE8FAC7"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00" w:history="1">
            <w:r w:rsidR="00AB74FB" w:rsidRPr="00594F72">
              <w:rPr>
                <w:rStyle w:val="a9"/>
                <w:noProof/>
              </w:rPr>
              <w:t>1 計画の趣旨</w:t>
            </w:r>
            <w:r w:rsidR="00AB74FB">
              <w:rPr>
                <w:noProof/>
                <w:webHidden/>
              </w:rPr>
              <w:tab/>
            </w:r>
            <w:r w:rsidR="00AB74FB">
              <w:rPr>
                <w:noProof/>
                <w:webHidden/>
              </w:rPr>
              <w:fldChar w:fldCharType="begin"/>
            </w:r>
            <w:r w:rsidR="00AB74FB">
              <w:rPr>
                <w:noProof/>
                <w:webHidden/>
              </w:rPr>
              <w:instrText xml:space="preserve"> PAGEREF _Toc154586900 \h </w:instrText>
            </w:r>
            <w:r w:rsidR="00AB74FB">
              <w:rPr>
                <w:noProof/>
                <w:webHidden/>
              </w:rPr>
            </w:r>
            <w:r w:rsidR="00AB74FB">
              <w:rPr>
                <w:noProof/>
                <w:webHidden/>
              </w:rPr>
              <w:fldChar w:fldCharType="separate"/>
            </w:r>
            <w:r w:rsidR="00B26787">
              <w:rPr>
                <w:noProof/>
                <w:webHidden/>
              </w:rPr>
              <w:t>1</w:t>
            </w:r>
            <w:r w:rsidR="00AB74FB">
              <w:rPr>
                <w:noProof/>
                <w:webHidden/>
              </w:rPr>
              <w:fldChar w:fldCharType="end"/>
            </w:r>
          </w:hyperlink>
        </w:p>
        <w:p w14:paraId="09D0D6F9" w14:textId="295050BA"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01" w:history="1">
            <w:r w:rsidR="00AB74FB" w:rsidRPr="00594F72">
              <w:rPr>
                <w:rStyle w:val="a9"/>
                <w:noProof/>
              </w:rPr>
              <w:t>2 計画の位置づけ</w:t>
            </w:r>
            <w:r w:rsidR="00AB74FB">
              <w:rPr>
                <w:noProof/>
                <w:webHidden/>
              </w:rPr>
              <w:tab/>
            </w:r>
            <w:r w:rsidR="00AB74FB">
              <w:rPr>
                <w:noProof/>
                <w:webHidden/>
              </w:rPr>
              <w:fldChar w:fldCharType="begin"/>
            </w:r>
            <w:r w:rsidR="00AB74FB">
              <w:rPr>
                <w:noProof/>
                <w:webHidden/>
              </w:rPr>
              <w:instrText xml:space="preserve"> PAGEREF _Toc154586901 \h </w:instrText>
            </w:r>
            <w:r w:rsidR="00AB74FB">
              <w:rPr>
                <w:noProof/>
                <w:webHidden/>
              </w:rPr>
            </w:r>
            <w:r w:rsidR="00AB74FB">
              <w:rPr>
                <w:noProof/>
                <w:webHidden/>
              </w:rPr>
              <w:fldChar w:fldCharType="separate"/>
            </w:r>
            <w:r w:rsidR="00B26787">
              <w:rPr>
                <w:noProof/>
                <w:webHidden/>
              </w:rPr>
              <w:t>2</w:t>
            </w:r>
            <w:r w:rsidR="00AB74FB">
              <w:rPr>
                <w:noProof/>
                <w:webHidden/>
              </w:rPr>
              <w:fldChar w:fldCharType="end"/>
            </w:r>
          </w:hyperlink>
        </w:p>
        <w:p w14:paraId="2BD3D4D1" w14:textId="6F711355"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02" w:history="1">
            <w:r w:rsidR="00AB74FB" w:rsidRPr="00594F72">
              <w:rPr>
                <w:rStyle w:val="a9"/>
                <w:noProof/>
              </w:rPr>
              <w:t>3 標準化の推進</w:t>
            </w:r>
            <w:r w:rsidR="00AB74FB">
              <w:rPr>
                <w:noProof/>
                <w:webHidden/>
              </w:rPr>
              <w:tab/>
            </w:r>
            <w:r w:rsidR="00AB74FB">
              <w:rPr>
                <w:noProof/>
                <w:webHidden/>
              </w:rPr>
              <w:fldChar w:fldCharType="begin"/>
            </w:r>
            <w:r w:rsidR="00AB74FB">
              <w:rPr>
                <w:noProof/>
                <w:webHidden/>
              </w:rPr>
              <w:instrText xml:space="preserve"> PAGEREF _Toc154586902 \h </w:instrText>
            </w:r>
            <w:r w:rsidR="00AB74FB">
              <w:rPr>
                <w:noProof/>
                <w:webHidden/>
              </w:rPr>
            </w:r>
            <w:r w:rsidR="00AB74FB">
              <w:rPr>
                <w:noProof/>
                <w:webHidden/>
              </w:rPr>
              <w:fldChar w:fldCharType="separate"/>
            </w:r>
            <w:r w:rsidR="00B26787">
              <w:rPr>
                <w:noProof/>
                <w:webHidden/>
              </w:rPr>
              <w:t>3</w:t>
            </w:r>
            <w:r w:rsidR="00AB74FB">
              <w:rPr>
                <w:noProof/>
                <w:webHidden/>
              </w:rPr>
              <w:fldChar w:fldCharType="end"/>
            </w:r>
          </w:hyperlink>
        </w:p>
        <w:p w14:paraId="78981EE7" w14:textId="69EDF1EA"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03" w:history="1">
            <w:r w:rsidR="00AB74FB" w:rsidRPr="00594F72">
              <w:rPr>
                <w:rStyle w:val="a9"/>
                <w:noProof/>
              </w:rPr>
              <w:t>4 計画期間</w:t>
            </w:r>
            <w:r w:rsidR="00AB74FB">
              <w:rPr>
                <w:noProof/>
                <w:webHidden/>
              </w:rPr>
              <w:tab/>
            </w:r>
            <w:r w:rsidR="00AB74FB">
              <w:rPr>
                <w:noProof/>
                <w:webHidden/>
              </w:rPr>
              <w:fldChar w:fldCharType="begin"/>
            </w:r>
            <w:r w:rsidR="00AB74FB">
              <w:rPr>
                <w:noProof/>
                <w:webHidden/>
              </w:rPr>
              <w:instrText xml:space="preserve"> PAGEREF _Toc154586903 \h </w:instrText>
            </w:r>
            <w:r w:rsidR="00AB74FB">
              <w:rPr>
                <w:noProof/>
                <w:webHidden/>
              </w:rPr>
            </w:r>
            <w:r w:rsidR="00AB74FB">
              <w:rPr>
                <w:noProof/>
                <w:webHidden/>
              </w:rPr>
              <w:fldChar w:fldCharType="separate"/>
            </w:r>
            <w:r w:rsidR="00B26787">
              <w:rPr>
                <w:noProof/>
                <w:webHidden/>
              </w:rPr>
              <w:t>3</w:t>
            </w:r>
            <w:r w:rsidR="00AB74FB">
              <w:rPr>
                <w:noProof/>
                <w:webHidden/>
              </w:rPr>
              <w:fldChar w:fldCharType="end"/>
            </w:r>
          </w:hyperlink>
        </w:p>
        <w:p w14:paraId="7EE680F8" w14:textId="3F1BE57A"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04" w:history="1">
            <w:r w:rsidR="00AB74FB" w:rsidRPr="00594F72">
              <w:rPr>
                <w:rStyle w:val="a9"/>
                <w:noProof/>
              </w:rPr>
              <w:t>5 実施体制・関係者連携</w:t>
            </w:r>
            <w:r w:rsidR="00AB74FB">
              <w:rPr>
                <w:noProof/>
                <w:webHidden/>
              </w:rPr>
              <w:tab/>
            </w:r>
            <w:r w:rsidR="00AB74FB">
              <w:rPr>
                <w:noProof/>
                <w:webHidden/>
              </w:rPr>
              <w:fldChar w:fldCharType="begin"/>
            </w:r>
            <w:r w:rsidR="00AB74FB">
              <w:rPr>
                <w:noProof/>
                <w:webHidden/>
              </w:rPr>
              <w:instrText xml:space="preserve"> PAGEREF _Toc154586904 \h </w:instrText>
            </w:r>
            <w:r w:rsidR="00AB74FB">
              <w:rPr>
                <w:noProof/>
                <w:webHidden/>
              </w:rPr>
            </w:r>
            <w:r w:rsidR="00AB74FB">
              <w:rPr>
                <w:noProof/>
                <w:webHidden/>
              </w:rPr>
              <w:fldChar w:fldCharType="separate"/>
            </w:r>
            <w:r w:rsidR="00B26787">
              <w:rPr>
                <w:noProof/>
                <w:webHidden/>
              </w:rPr>
              <w:t>3</w:t>
            </w:r>
            <w:r w:rsidR="00AB74FB">
              <w:rPr>
                <w:noProof/>
                <w:webHidden/>
              </w:rPr>
              <w:fldChar w:fldCharType="end"/>
            </w:r>
          </w:hyperlink>
        </w:p>
        <w:p w14:paraId="6BEEB070" w14:textId="14633DB3" w:rsidR="00AB74FB" w:rsidRDefault="005658C5">
          <w:pPr>
            <w:pStyle w:val="11"/>
            <w:spacing w:before="120"/>
            <w:rPr>
              <w:rFonts w:asciiTheme="minorHAnsi" w:eastAsiaTheme="minorEastAsia" w:hAnsiTheme="minorHAnsi" w:cstheme="minorBidi"/>
              <w:noProof/>
              <w:kern w:val="2"/>
              <w:sz w:val="21"/>
              <w:szCs w:val="22"/>
              <w14:ligatures w14:val="standardContextual"/>
            </w:rPr>
          </w:pPr>
          <w:hyperlink w:anchor="_Toc154586905" w:history="1">
            <w:r w:rsidR="00AB74FB" w:rsidRPr="00594F72">
              <w:rPr>
                <w:rStyle w:val="a9"/>
                <w:noProof/>
              </w:rPr>
              <w:t>第2章 現状の整理</w:t>
            </w:r>
            <w:r w:rsidR="00AB74FB">
              <w:rPr>
                <w:noProof/>
                <w:webHidden/>
              </w:rPr>
              <w:tab/>
            </w:r>
            <w:r w:rsidR="00AB74FB">
              <w:rPr>
                <w:noProof/>
                <w:webHidden/>
              </w:rPr>
              <w:fldChar w:fldCharType="begin"/>
            </w:r>
            <w:r w:rsidR="00AB74FB">
              <w:rPr>
                <w:noProof/>
                <w:webHidden/>
              </w:rPr>
              <w:instrText xml:space="preserve"> PAGEREF _Toc154586905 \h </w:instrText>
            </w:r>
            <w:r w:rsidR="00AB74FB">
              <w:rPr>
                <w:noProof/>
                <w:webHidden/>
              </w:rPr>
            </w:r>
            <w:r w:rsidR="00AB74FB">
              <w:rPr>
                <w:noProof/>
                <w:webHidden/>
              </w:rPr>
              <w:fldChar w:fldCharType="separate"/>
            </w:r>
            <w:r w:rsidR="00B26787">
              <w:rPr>
                <w:noProof/>
                <w:webHidden/>
              </w:rPr>
              <w:t>4</w:t>
            </w:r>
            <w:r w:rsidR="00AB74FB">
              <w:rPr>
                <w:noProof/>
                <w:webHidden/>
              </w:rPr>
              <w:fldChar w:fldCharType="end"/>
            </w:r>
          </w:hyperlink>
        </w:p>
        <w:p w14:paraId="3EF3ACC0" w14:textId="1FE09333"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06" w:history="1">
            <w:r w:rsidR="00AB74FB" w:rsidRPr="00594F72">
              <w:rPr>
                <w:rStyle w:val="a9"/>
                <w:noProof/>
              </w:rPr>
              <w:t>1 吉岡町の特性</w:t>
            </w:r>
            <w:r w:rsidR="00AB74FB">
              <w:rPr>
                <w:noProof/>
                <w:webHidden/>
              </w:rPr>
              <w:tab/>
            </w:r>
            <w:r w:rsidR="00AB74FB">
              <w:rPr>
                <w:noProof/>
                <w:webHidden/>
              </w:rPr>
              <w:fldChar w:fldCharType="begin"/>
            </w:r>
            <w:r w:rsidR="00AB74FB">
              <w:rPr>
                <w:noProof/>
                <w:webHidden/>
              </w:rPr>
              <w:instrText xml:space="preserve"> PAGEREF _Toc154586906 \h </w:instrText>
            </w:r>
            <w:r w:rsidR="00AB74FB">
              <w:rPr>
                <w:noProof/>
                <w:webHidden/>
              </w:rPr>
            </w:r>
            <w:r w:rsidR="00AB74FB">
              <w:rPr>
                <w:noProof/>
                <w:webHidden/>
              </w:rPr>
              <w:fldChar w:fldCharType="separate"/>
            </w:r>
            <w:r w:rsidR="00B26787">
              <w:rPr>
                <w:noProof/>
                <w:webHidden/>
              </w:rPr>
              <w:t>4</w:t>
            </w:r>
            <w:r w:rsidR="00AB74FB">
              <w:rPr>
                <w:noProof/>
                <w:webHidden/>
              </w:rPr>
              <w:fldChar w:fldCharType="end"/>
            </w:r>
          </w:hyperlink>
        </w:p>
        <w:p w14:paraId="25372987" w14:textId="7B85CB0D"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07" w:history="1">
            <w:r w:rsidR="00AB74FB" w:rsidRPr="00594F72">
              <w:rPr>
                <w:rStyle w:val="a9"/>
                <w:noProof/>
              </w:rPr>
              <w:t>（1） 人口動態</w:t>
            </w:r>
            <w:r w:rsidR="00AB74FB">
              <w:rPr>
                <w:noProof/>
                <w:webHidden/>
              </w:rPr>
              <w:tab/>
            </w:r>
            <w:r w:rsidR="00AB74FB">
              <w:rPr>
                <w:noProof/>
                <w:webHidden/>
              </w:rPr>
              <w:fldChar w:fldCharType="begin"/>
            </w:r>
            <w:r w:rsidR="00AB74FB">
              <w:rPr>
                <w:noProof/>
                <w:webHidden/>
              </w:rPr>
              <w:instrText xml:space="preserve"> PAGEREF _Toc154586907 \h </w:instrText>
            </w:r>
            <w:r w:rsidR="00AB74FB">
              <w:rPr>
                <w:noProof/>
                <w:webHidden/>
              </w:rPr>
            </w:r>
            <w:r w:rsidR="00AB74FB">
              <w:rPr>
                <w:noProof/>
                <w:webHidden/>
              </w:rPr>
              <w:fldChar w:fldCharType="separate"/>
            </w:r>
            <w:r w:rsidR="00B26787">
              <w:rPr>
                <w:noProof/>
                <w:webHidden/>
              </w:rPr>
              <w:t>4</w:t>
            </w:r>
            <w:r w:rsidR="00AB74FB">
              <w:rPr>
                <w:noProof/>
                <w:webHidden/>
              </w:rPr>
              <w:fldChar w:fldCharType="end"/>
            </w:r>
          </w:hyperlink>
        </w:p>
        <w:p w14:paraId="5040E979" w14:textId="603BF9D8"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08" w:history="1">
            <w:r w:rsidR="00AB74FB" w:rsidRPr="00594F72">
              <w:rPr>
                <w:rStyle w:val="a9"/>
                <w:noProof/>
              </w:rPr>
              <w:t>（2） 平均余命・平均自立期間</w:t>
            </w:r>
            <w:r w:rsidR="00AB74FB">
              <w:rPr>
                <w:noProof/>
                <w:webHidden/>
              </w:rPr>
              <w:tab/>
            </w:r>
            <w:r w:rsidR="00AB74FB">
              <w:rPr>
                <w:noProof/>
                <w:webHidden/>
              </w:rPr>
              <w:fldChar w:fldCharType="begin"/>
            </w:r>
            <w:r w:rsidR="00AB74FB">
              <w:rPr>
                <w:noProof/>
                <w:webHidden/>
              </w:rPr>
              <w:instrText xml:space="preserve"> PAGEREF _Toc154586908 \h </w:instrText>
            </w:r>
            <w:r w:rsidR="00AB74FB">
              <w:rPr>
                <w:noProof/>
                <w:webHidden/>
              </w:rPr>
            </w:r>
            <w:r w:rsidR="00AB74FB">
              <w:rPr>
                <w:noProof/>
                <w:webHidden/>
              </w:rPr>
              <w:fldChar w:fldCharType="separate"/>
            </w:r>
            <w:r w:rsidR="00B26787">
              <w:rPr>
                <w:noProof/>
                <w:webHidden/>
              </w:rPr>
              <w:t>5</w:t>
            </w:r>
            <w:r w:rsidR="00AB74FB">
              <w:rPr>
                <w:noProof/>
                <w:webHidden/>
              </w:rPr>
              <w:fldChar w:fldCharType="end"/>
            </w:r>
          </w:hyperlink>
        </w:p>
        <w:p w14:paraId="6549A118" w14:textId="51117B38"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09" w:history="1">
            <w:r w:rsidR="00AB74FB" w:rsidRPr="00594F72">
              <w:rPr>
                <w:rStyle w:val="a9"/>
                <w:noProof/>
              </w:rPr>
              <w:t>（3） 産業構成</w:t>
            </w:r>
            <w:r w:rsidR="00AB74FB">
              <w:rPr>
                <w:noProof/>
                <w:webHidden/>
              </w:rPr>
              <w:tab/>
            </w:r>
            <w:r w:rsidR="00AB74FB">
              <w:rPr>
                <w:noProof/>
                <w:webHidden/>
              </w:rPr>
              <w:fldChar w:fldCharType="begin"/>
            </w:r>
            <w:r w:rsidR="00AB74FB">
              <w:rPr>
                <w:noProof/>
                <w:webHidden/>
              </w:rPr>
              <w:instrText xml:space="preserve"> PAGEREF _Toc154586909 \h </w:instrText>
            </w:r>
            <w:r w:rsidR="00AB74FB">
              <w:rPr>
                <w:noProof/>
                <w:webHidden/>
              </w:rPr>
            </w:r>
            <w:r w:rsidR="00AB74FB">
              <w:rPr>
                <w:noProof/>
                <w:webHidden/>
              </w:rPr>
              <w:fldChar w:fldCharType="separate"/>
            </w:r>
            <w:r w:rsidR="00B26787">
              <w:rPr>
                <w:noProof/>
                <w:webHidden/>
              </w:rPr>
              <w:t>6</w:t>
            </w:r>
            <w:r w:rsidR="00AB74FB">
              <w:rPr>
                <w:noProof/>
                <w:webHidden/>
              </w:rPr>
              <w:fldChar w:fldCharType="end"/>
            </w:r>
          </w:hyperlink>
        </w:p>
        <w:p w14:paraId="54B60343" w14:textId="6E42A1D4"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10" w:history="1">
            <w:r w:rsidR="00AB74FB" w:rsidRPr="00594F72">
              <w:rPr>
                <w:rStyle w:val="a9"/>
                <w:noProof/>
              </w:rPr>
              <w:t>（4） 医療サービス（病院数・診療所数・病床数・医師数）</w:t>
            </w:r>
            <w:r w:rsidR="00AB74FB">
              <w:rPr>
                <w:noProof/>
                <w:webHidden/>
              </w:rPr>
              <w:tab/>
            </w:r>
            <w:r w:rsidR="00AB74FB">
              <w:rPr>
                <w:noProof/>
                <w:webHidden/>
              </w:rPr>
              <w:fldChar w:fldCharType="begin"/>
            </w:r>
            <w:r w:rsidR="00AB74FB">
              <w:rPr>
                <w:noProof/>
                <w:webHidden/>
              </w:rPr>
              <w:instrText xml:space="preserve"> PAGEREF _Toc154586910 \h </w:instrText>
            </w:r>
            <w:r w:rsidR="00AB74FB">
              <w:rPr>
                <w:noProof/>
                <w:webHidden/>
              </w:rPr>
            </w:r>
            <w:r w:rsidR="00AB74FB">
              <w:rPr>
                <w:noProof/>
                <w:webHidden/>
              </w:rPr>
              <w:fldChar w:fldCharType="separate"/>
            </w:r>
            <w:r w:rsidR="00B26787">
              <w:rPr>
                <w:noProof/>
                <w:webHidden/>
              </w:rPr>
              <w:t>6</w:t>
            </w:r>
            <w:r w:rsidR="00AB74FB">
              <w:rPr>
                <w:noProof/>
                <w:webHidden/>
              </w:rPr>
              <w:fldChar w:fldCharType="end"/>
            </w:r>
          </w:hyperlink>
        </w:p>
        <w:p w14:paraId="65A8109B" w14:textId="7E93D4D1"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11" w:history="1">
            <w:r w:rsidR="00AB74FB" w:rsidRPr="00594F72">
              <w:rPr>
                <w:rStyle w:val="a9"/>
                <w:noProof/>
              </w:rPr>
              <w:t>（5） 被保険者構成</w:t>
            </w:r>
            <w:r w:rsidR="00AB74FB">
              <w:rPr>
                <w:noProof/>
                <w:webHidden/>
              </w:rPr>
              <w:tab/>
            </w:r>
            <w:r w:rsidR="00AB74FB">
              <w:rPr>
                <w:noProof/>
                <w:webHidden/>
              </w:rPr>
              <w:fldChar w:fldCharType="begin"/>
            </w:r>
            <w:r w:rsidR="00AB74FB">
              <w:rPr>
                <w:noProof/>
                <w:webHidden/>
              </w:rPr>
              <w:instrText xml:space="preserve"> PAGEREF _Toc154586911 \h </w:instrText>
            </w:r>
            <w:r w:rsidR="00AB74FB">
              <w:rPr>
                <w:noProof/>
                <w:webHidden/>
              </w:rPr>
            </w:r>
            <w:r w:rsidR="00AB74FB">
              <w:rPr>
                <w:noProof/>
                <w:webHidden/>
              </w:rPr>
              <w:fldChar w:fldCharType="separate"/>
            </w:r>
            <w:r w:rsidR="00B26787">
              <w:rPr>
                <w:noProof/>
                <w:webHidden/>
              </w:rPr>
              <w:t>6</w:t>
            </w:r>
            <w:r w:rsidR="00AB74FB">
              <w:rPr>
                <w:noProof/>
                <w:webHidden/>
              </w:rPr>
              <w:fldChar w:fldCharType="end"/>
            </w:r>
          </w:hyperlink>
        </w:p>
        <w:p w14:paraId="7B920064" w14:textId="3E12B726"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12" w:history="1">
            <w:r w:rsidR="00AB74FB" w:rsidRPr="00594F72">
              <w:rPr>
                <w:rStyle w:val="a9"/>
                <w:noProof/>
              </w:rPr>
              <w:t>2 前期計画等に係る考察</w:t>
            </w:r>
            <w:r w:rsidR="00AB74FB">
              <w:rPr>
                <w:noProof/>
                <w:webHidden/>
              </w:rPr>
              <w:tab/>
            </w:r>
            <w:r w:rsidR="00AB74FB">
              <w:rPr>
                <w:noProof/>
                <w:webHidden/>
              </w:rPr>
              <w:fldChar w:fldCharType="begin"/>
            </w:r>
            <w:r w:rsidR="00AB74FB">
              <w:rPr>
                <w:noProof/>
                <w:webHidden/>
              </w:rPr>
              <w:instrText xml:space="preserve"> PAGEREF _Toc154586912 \h </w:instrText>
            </w:r>
            <w:r w:rsidR="00AB74FB">
              <w:rPr>
                <w:noProof/>
                <w:webHidden/>
              </w:rPr>
            </w:r>
            <w:r w:rsidR="00AB74FB">
              <w:rPr>
                <w:noProof/>
                <w:webHidden/>
              </w:rPr>
              <w:fldChar w:fldCharType="separate"/>
            </w:r>
            <w:r w:rsidR="00B26787">
              <w:rPr>
                <w:noProof/>
                <w:webHidden/>
              </w:rPr>
              <w:t>7</w:t>
            </w:r>
            <w:r w:rsidR="00AB74FB">
              <w:rPr>
                <w:noProof/>
                <w:webHidden/>
              </w:rPr>
              <w:fldChar w:fldCharType="end"/>
            </w:r>
          </w:hyperlink>
        </w:p>
        <w:p w14:paraId="2B2606B9" w14:textId="48C0D492"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13" w:history="1">
            <w:r w:rsidR="00AB74FB" w:rsidRPr="00594F72">
              <w:rPr>
                <w:rStyle w:val="a9"/>
                <w:noProof/>
              </w:rPr>
              <w:t>（1） 第2期データヘルス計画の個別事業評価・考察</w:t>
            </w:r>
            <w:r w:rsidR="00AB74FB">
              <w:rPr>
                <w:noProof/>
                <w:webHidden/>
              </w:rPr>
              <w:tab/>
            </w:r>
            <w:r w:rsidR="00AB74FB">
              <w:rPr>
                <w:noProof/>
                <w:webHidden/>
              </w:rPr>
              <w:fldChar w:fldCharType="begin"/>
            </w:r>
            <w:r w:rsidR="00AB74FB">
              <w:rPr>
                <w:noProof/>
                <w:webHidden/>
              </w:rPr>
              <w:instrText xml:space="preserve"> PAGEREF _Toc154586913 \h </w:instrText>
            </w:r>
            <w:r w:rsidR="00AB74FB">
              <w:rPr>
                <w:noProof/>
                <w:webHidden/>
              </w:rPr>
            </w:r>
            <w:r w:rsidR="00AB74FB">
              <w:rPr>
                <w:noProof/>
                <w:webHidden/>
              </w:rPr>
              <w:fldChar w:fldCharType="separate"/>
            </w:r>
            <w:r w:rsidR="00B26787">
              <w:rPr>
                <w:noProof/>
                <w:webHidden/>
              </w:rPr>
              <w:t>7</w:t>
            </w:r>
            <w:r w:rsidR="00AB74FB">
              <w:rPr>
                <w:noProof/>
                <w:webHidden/>
              </w:rPr>
              <w:fldChar w:fldCharType="end"/>
            </w:r>
          </w:hyperlink>
        </w:p>
        <w:p w14:paraId="6CDCAD90" w14:textId="452D5C9A"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14" w:history="1">
            <w:r w:rsidR="00AB74FB" w:rsidRPr="00594F72">
              <w:rPr>
                <w:rStyle w:val="a9"/>
                <w:noProof/>
              </w:rPr>
              <w:t>3 保険者努力支援制度</w:t>
            </w:r>
            <w:r w:rsidR="00AB74FB">
              <w:rPr>
                <w:noProof/>
                <w:webHidden/>
              </w:rPr>
              <w:tab/>
            </w:r>
            <w:r w:rsidR="00AB74FB">
              <w:rPr>
                <w:noProof/>
                <w:webHidden/>
              </w:rPr>
              <w:fldChar w:fldCharType="begin"/>
            </w:r>
            <w:r w:rsidR="00AB74FB">
              <w:rPr>
                <w:noProof/>
                <w:webHidden/>
              </w:rPr>
              <w:instrText xml:space="preserve"> PAGEREF _Toc154586914 \h </w:instrText>
            </w:r>
            <w:r w:rsidR="00AB74FB">
              <w:rPr>
                <w:noProof/>
                <w:webHidden/>
              </w:rPr>
            </w:r>
            <w:r w:rsidR="00AB74FB">
              <w:rPr>
                <w:noProof/>
                <w:webHidden/>
              </w:rPr>
              <w:fldChar w:fldCharType="separate"/>
            </w:r>
            <w:r w:rsidR="00B26787">
              <w:rPr>
                <w:noProof/>
                <w:webHidden/>
              </w:rPr>
              <w:t>13</w:t>
            </w:r>
            <w:r w:rsidR="00AB74FB">
              <w:rPr>
                <w:noProof/>
                <w:webHidden/>
              </w:rPr>
              <w:fldChar w:fldCharType="end"/>
            </w:r>
          </w:hyperlink>
        </w:p>
        <w:p w14:paraId="68FB5CA7" w14:textId="3D9EC950"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15" w:history="1">
            <w:r w:rsidR="00AB74FB" w:rsidRPr="00594F72">
              <w:rPr>
                <w:rStyle w:val="a9"/>
                <w:noProof/>
              </w:rPr>
              <w:t>（1） 保険者努力支援制度の得点状況</w:t>
            </w:r>
            <w:r w:rsidR="00AB74FB">
              <w:rPr>
                <w:noProof/>
                <w:webHidden/>
              </w:rPr>
              <w:tab/>
            </w:r>
            <w:r w:rsidR="00AB74FB">
              <w:rPr>
                <w:noProof/>
                <w:webHidden/>
              </w:rPr>
              <w:fldChar w:fldCharType="begin"/>
            </w:r>
            <w:r w:rsidR="00AB74FB">
              <w:rPr>
                <w:noProof/>
                <w:webHidden/>
              </w:rPr>
              <w:instrText xml:space="preserve"> PAGEREF _Toc154586915 \h </w:instrText>
            </w:r>
            <w:r w:rsidR="00AB74FB">
              <w:rPr>
                <w:noProof/>
                <w:webHidden/>
              </w:rPr>
            </w:r>
            <w:r w:rsidR="00AB74FB">
              <w:rPr>
                <w:noProof/>
                <w:webHidden/>
              </w:rPr>
              <w:fldChar w:fldCharType="separate"/>
            </w:r>
            <w:r w:rsidR="00B26787">
              <w:rPr>
                <w:noProof/>
                <w:webHidden/>
              </w:rPr>
              <w:t>13</w:t>
            </w:r>
            <w:r w:rsidR="00AB74FB">
              <w:rPr>
                <w:noProof/>
                <w:webHidden/>
              </w:rPr>
              <w:fldChar w:fldCharType="end"/>
            </w:r>
          </w:hyperlink>
        </w:p>
        <w:p w14:paraId="0E1E6FE0" w14:textId="3609FE97" w:rsidR="00AB74FB" w:rsidRDefault="005658C5">
          <w:pPr>
            <w:pStyle w:val="11"/>
            <w:spacing w:before="120"/>
            <w:rPr>
              <w:rFonts w:asciiTheme="minorHAnsi" w:eastAsiaTheme="minorEastAsia" w:hAnsiTheme="minorHAnsi" w:cstheme="minorBidi"/>
              <w:noProof/>
              <w:kern w:val="2"/>
              <w:sz w:val="21"/>
              <w:szCs w:val="22"/>
              <w14:ligatures w14:val="standardContextual"/>
            </w:rPr>
          </w:pPr>
          <w:hyperlink w:anchor="_Toc154586916" w:history="1">
            <w:r w:rsidR="00AB74FB" w:rsidRPr="00594F72">
              <w:rPr>
                <w:rStyle w:val="a9"/>
                <w:noProof/>
              </w:rPr>
              <w:t>第3章 健康・医療情報等の分析と分析結果に基づく健康課題の抽出</w:t>
            </w:r>
            <w:r w:rsidR="00AB74FB">
              <w:rPr>
                <w:noProof/>
                <w:webHidden/>
              </w:rPr>
              <w:tab/>
            </w:r>
            <w:r w:rsidR="00AB74FB">
              <w:rPr>
                <w:noProof/>
                <w:webHidden/>
              </w:rPr>
              <w:fldChar w:fldCharType="begin"/>
            </w:r>
            <w:r w:rsidR="00AB74FB">
              <w:rPr>
                <w:noProof/>
                <w:webHidden/>
              </w:rPr>
              <w:instrText xml:space="preserve"> PAGEREF _Toc154586916 \h </w:instrText>
            </w:r>
            <w:r w:rsidR="00AB74FB">
              <w:rPr>
                <w:noProof/>
                <w:webHidden/>
              </w:rPr>
            </w:r>
            <w:r w:rsidR="00AB74FB">
              <w:rPr>
                <w:noProof/>
                <w:webHidden/>
              </w:rPr>
              <w:fldChar w:fldCharType="separate"/>
            </w:r>
            <w:r w:rsidR="00B26787">
              <w:rPr>
                <w:noProof/>
                <w:webHidden/>
              </w:rPr>
              <w:t>14</w:t>
            </w:r>
            <w:r w:rsidR="00AB74FB">
              <w:rPr>
                <w:noProof/>
                <w:webHidden/>
              </w:rPr>
              <w:fldChar w:fldCharType="end"/>
            </w:r>
          </w:hyperlink>
        </w:p>
        <w:p w14:paraId="40B6ABDB" w14:textId="0B73FF1E"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17" w:history="1">
            <w:r w:rsidR="00AB74FB" w:rsidRPr="00594F72">
              <w:rPr>
                <w:rStyle w:val="a9"/>
                <w:noProof/>
              </w:rPr>
              <w:t>1 死亡の状況</w:t>
            </w:r>
            <w:r w:rsidR="00AB74FB">
              <w:rPr>
                <w:noProof/>
                <w:webHidden/>
              </w:rPr>
              <w:tab/>
            </w:r>
            <w:r w:rsidR="00AB74FB">
              <w:rPr>
                <w:noProof/>
                <w:webHidden/>
              </w:rPr>
              <w:fldChar w:fldCharType="begin"/>
            </w:r>
            <w:r w:rsidR="00AB74FB">
              <w:rPr>
                <w:noProof/>
                <w:webHidden/>
              </w:rPr>
              <w:instrText xml:space="preserve"> PAGEREF _Toc154586917 \h </w:instrText>
            </w:r>
            <w:r w:rsidR="00AB74FB">
              <w:rPr>
                <w:noProof/>
                <w:webHidden/>
              </w:rPr>
            </w:r>
            <w:r w:rsidR="00AB74FB">
              <w:rPr>
                <w:noProof/>
                <w:webHidden/>
              </w:rPr>
              <w:fldChar w:fldCharType="separate"/>
            </w:r>
            <w:r w:rsidR="00B26787">
              <w:rPr>
                <w:noProof/>
                <w:webHidden/>
              </w:rPr>
              <w:t>15</w:t>
            </w:r>
            <w:r w:rsidR="00AB74FB">
              <w:rPr>
                <w:noProof/>
                <w:webHidden/>
              </w:rPr>
              <w:fldChar w:fldCharType="end"/>
            </w:r>
          </w:hyperlink>
        </w:p>
        <w:p w14:paraId="3AEBD556" w14:textId="5E002DDC"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18" w:history="1">
            <w:r w:rsidR="00AB74FB" w:rsidRPr="00594F72">
              <w:rPr>
                <w:rStyle w:val="a9"/>
                <w:noProof/>
              </w:rPr>
              <w:t>（1） 死因別の死亡者数・割合</w:t>
            </w:r>
            <w:r w:rsidR="00AB74FB">
              <w:rPr>
                <w:noProof/>
                <w:webHidden/>
              </w:rPr>
              <w:tab/>
            </w:r>
            <w:r w:rsidR="00AB74FB">
              <w:rPr>
                <w:noProof/>
                <w:webHidden/>
              </w:rPr>
              <w:fldChar w:fldCharType="begin"/>
            </w:r>
            <w:r w:rsidR="00AB74FB">
              <w:rPr>
                <w:noProof/>
                <w:webHidden/>
              </w:rPr>
              <w:instrText xml:space="preserve"> PAGEREF _Toc154586918 \h </w:instrText>
            </w:r>
            <w:r w:rsidR="00AB74FB">
              <w:rPr>
                <w:noProof/>
                <w:webHidden/>
              </w:rPr>
            </w:r>
            <w:r w:rsidR="00AB74FB">
              <w:rPr>
                <w:noProof/>
                <w:webHidden/>
              </w:rPr>
              <w:fldChar w:fldCharType="separate"/>
            </w:r>
            <w:r w:rsidR="00B26787">
              <w:rPr>
                <w:noProof/>
                <w:webHidden/>
              </w:rPr>
              <w:t>15</w:t>
            </w:r>
            <w:r w:rsidR="00AB74FB">
              <w:rPr>
                <w:noProof/>
                <w:webHidden/>
              </w:rPr>
              <w:fldChar w:fldCharType="end"/>
            </w:r>
          </w:hyperlink>
        </w:p>
        <w:p w14:paraId="046429D9" w14:textId="4B454019"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19" w:history="1">
            <w:r w:rsidR="00AB74FB" w:rsidRPr="00594F72">
              <w:rPr>
                <w:rStyle w:val="a9"/>
                <w:noProof/>
              </w:rPr>
              <w:t>（2） 死因別の標準化死亡比（SMR）</w:t>
            </w:r>
            <w:r w:rsidR="00AB74FB">
              <w:rPr>
                <w:noProof/>
                <w:webHidden/>
              </w:rPr>
              <w:tab/>
            </w:r>
            <w:r w:rsidR="00AB74FB">
              <w:rPr>
                <w:noProof/>
                <w:webHidden/>
              </w:rPr>
              <w:fldChar w:fldCharType="begin"/>
            </w:r>
            <w:r w:rsidR="00AB74FB">
              <w:rPr>
                <w:noProof/>
                <w:webHidden/>
              </w:rPr>
              <w:instrText xml:space="preserve"> PAGEREF _Toc154586919 \h </w:instrText>
            </w:r>
            <w:r w:rsidR="00AB74FB">
              <w:rPr>
                <w:noProof/>
                <w:webHidden/>
              </w:rPr>
            </w:r>
            <w:r w:rsidR="00AB74FB">
              <w:rPr>
                <w:noProof/>
                <w:webHidden/>
              </w:rPr>
              <w:fldChar w:fldCharType="separate"/>
            </w:r>
            <w:r w:rsidR="00B26787">
              <w:rPr>
                <w:noProof/>
                <w:webHidden/>
              </w:rPr>
              <w:t>16</w:t>
            </w:r>
            <w:r w:rsidR="00AB74FB">
              <w:rPr>
                <w:noProof/>
                <w:webHidden/>
              </w:rPr>
              <w:fldChar w:fldCharType="end"/>
            </w:r>
          </w:hyperlink>
        </w:p>
        <w:p w14:paraId="11A62900" w14:textId="5E897CDF"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20" w:history="1">
            <w:r w:rsidR="00AB74FB" w:rsidRPr="00594F72">
              <w:rPr>
                <w:rStyle w:val="a9"/>
                <w:noProof/>
              </w:rPr>
              <w:t>2 介護の状況</w:t>
            </w:r>
            <w:r w:rsidR="00AB74FB">
              <w:rPr>
                <w:noProof/>
                <w:webHidden/>
              </w:rPr>
              <w:tab/>
            </w:r>
            <w:r w:rsidR="00AB74FB">
              <w:rPr>
                <w:noProof/>
                <w:webHidden/>
              </w:rPr>
              <w:fldChar w:fldCharType="begin"/>
            </w:r>
            <w:r w:rsidR="00AB74FB">
              <w:rPr>
                <w:noProof/>
                <w:webHidden/>
              </w:rPr>
              <w:instrText xml:space="preserve"> PAGEREF _Toc154586920 \h </w:instrText>
            </w:r>
            <w:r w:rsidR="00AB74FB">
              <w:rPr>
                <w:noProof/>
                <w:webHidden/>
              </w:rPr>
            </w:r>
            <w:r w:rsidR="00AB74FB">
              <w:rPr>
                <w:noProof/>
                <w:webHidden/>
              </w:rPr>
              <w:fldChar w:fldCharType="separate"/>
            </w:r>
            <w:r w:rsidR="00B26787">
              <w:rPr>
                <w:noProof/>
                <w:webHidden/>
              </w:rPr>
              <w:t>18</w:t>
            </w:r>
            <w:r w:rsidR="00AB74FB">
              <w:rPr>
                <w:noProof/>
                <w:webHidden/>
              </w:rPr>
              <w:fldChar w:fldCharType="end"/>
            </w:r>
          </w:hyperlink>
        </w:p>
        <w:p w14:paraId="2E7F9D33" w14:textId="1C49D68E"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21" w:history="1">
            <w:r w:rsidR="00AB74FB" w:rsidRPr="00594F72">
              <w:rPr>
                <w:rStyle w:val="a9"/>
                <w:noProof/>
              </w:rPr>
              <w:t>（1） 要介護（要支援）認定者数・割合</w:t>
            </w:r>
            <w:r w:rsidR="00AB74FB">
              <w:rPr>
                <w:noProof/>
                <w:webHidden/>
              </w:rPr>
              <w:tab/>
            </w:r>
            <w:r w:rsidR="00AB74FB">
              <w:rPr>
                <w:noProof/>
                <w:webHidden/>
              </w:rPr>
              <w:fldChar w:fldCharType="begin"/>
            </w:r>
            <w:r w:rsidR="00AB74FB">
              <w:rPr>
                <w:noProof/>
                <w:webHidden/>
              </w:rPr>
              <w:instrText xml:space="preserve"> PAGEREF _Toc154586921 \h </w:instrText>
            </w:r>
            <w:r w:rsidR="00AB74FB">
              <w:rPr>
                <w:noProof/>
                <w:webHidden/>
              </w:rPr>
            </w:r>
            <w:r w:rsidR="00AB74FB">
              <w:rPr>
                <w:noProof/>
                <w:webHidden/>
              </w:rPr>
              <w:fldChar w:fldCharType="separate"/>
            </w:r>
            <w:r w:rsidR="00B26787">
              <w:rPr>
                <w:noProof/>
                <w:webHidden/>
              </w:rPr>
              <w:t>18</w:t>
            </w:r>
            <w:r w:rsidR="00AB74FB">
              <w:rPr>
                <w:noProof/>
                <w:webHidden/>
              </w:rPr>
              <w:fldChar w:fldCharType="end"/>
            </w:r>
          </w:hyperlink>
        </w:p>
        <w:p w14:paraId="70BE69D8" w14:textId="63E2B505"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22" w:history="1">
            <w:r w:rsidR="00AB74FB" w:rsidRPr="00594F72">
              <w:rPr>
                <w:rStyle w:val="a9"/>
                <w:noProof/>
              </w:rPr>
              <w:t>（2） 介護給付費</w:t>
            </w:r>
            <w:r w:rsidR="00AB74FB">
              <w:rPr>
                <w:noProof/>
                <w:webHidden/>
              </w:rPr>
              <w:tab/>
            </w:r>
            <w:r w:rsidR="00AB74FB">
              <w:rPr>
                <w:noProof/>
                <w:webHidden/>
              </w:rPr>
              <w:fldChar w:fldCharType="begin"/>
            </w:r>
            <w:r w:rsidR="00AB74FB">
              <w:rPr>
                <w:noProof/>
                <w:webHidden/>
              </w:rPr>
              <w:instrText xml:space="preserve"> PAGEREF _Toc154586922 \h </w:instrText>
            </w:r>
            <w:r w:rsidR="00AB74FB">
              <w:rPr>
                <w:noProof/>
                <w:webHidden/>
              </w:rPr>
            </w:r>
            <w:r w:rsidR="00AB74FB">
              <w:rPr>
                <w:noProof/>
                <w:webHidden/>
              </w:rPr>
              <w:fldChar w:fldCharType="separate"/>
            </w:r>
            <w:r w:rsidR="00B26787">
              <w:rPr>
                <w:noProof/>
                <w:webHidden/>
              </w:rPr>
              <w:t>18</w:t>
            </w:r>
            <w:r w:rsidR="00AB74FB">
              <w:rPr>
                <w:noProof/>
                <w:webHidden/>
              </w:rPr>
              <w:fldChar w:fldCharType="end"/>
            </w:r>
          </w:hyperlink>
        </w:p>
        <w:p w14:paraId="53EF65C6" w14:textId="4BE0AB88"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23" w:history="1">
            <w:r w:rsidR="00AB74FB" w:rsidRPr="00594F72">
              <w:rPr>
                <w:rStyle w:val="a9"/>
                <w:noProof/>
              </w:rPr>
              <w:t>（3） 要介護・要支援認定者の有病状況</w:t>
            </w:r>
            <w:r w:rsidR="00AB74FB">
              <w:rPr>
                <w:noProof/>
                <w:webHidden/>
              </w:rPr>
              <w:tab/>
            </w:r>
            <w:r w:rsidR="00AB74FB">
              <w:rPr>
                <w:noProof/>
                <w:webHidden/>
              </w:rPr>
              <w:fldChar w:fldCharType="begin"/>
            </w:r>
            <w:r w:rsidR="00AB74FB">
              <w:rPr>
                <w:noProof/>
                <w:webHidden/>
              </w:rPr>
              <w:instrText xml:space="preserve"> PAGEREF _Toc154586923 \h </w:instrText>
            </w:r>
            <w:r w:rsidR="00AB74FB">
              <w:rPr>
                <w:noProof/>
                <w:webHidden/>
              </w:rPr>
            </w:r>
            <w:r w:rsidR="00AB74FB">
              <w:rPr>
                <w:noProof/>
                <w:webHidden/>
              </w:rPr>
              <w:fldChar w:fldCharType="separate"/>
            </w:r>
            <w:r w:rsidR="00B26787">
              <w:rPr>
                <w:noProof/>
                <w:webHidden/>
              </w:rPr>
              <w:t>19</w:t>
            </w:r>
            <w:r w:rsidR="00AB74FB">
              <w:rPr>
                <w:noProof/>
                <w:webHidden/>
              </w:rPr>
              <w:fldChar w:fldCharType="end"/>
            </w:r>
          </w:hyperlink>
        </w:p>
        <w:p w14:paraId="222042C2" w14:textId="69C9C8FD"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24" w:history="1">
            <w:r w:rsidR="00AB74FB" w:rsidRPr="00594F72">
              <w:rPr>
                <w:rStyle w:val="a9"/>
                <w:noProof/>
              </w:rPr>
              <w:t>3 医療の状況</w:t>
            </w:r>
            <w:r w:rsidR="00AB74FB">
              <w:rPr>
                <w:noProof/>
                <w:webHidden/>
              </w:rPr>
              <w:tab/>
            </w:r>
            <w:r w:rsidR="00AB74FB">
              <w:rPr>
                <w:noProof/>
                <w:webHidden/>
              </w:rPr>
              <w:fldChar w:fldCharType="begin"/>
            </w:r>
            <w:r w:rsidR="00AB74FB">
              <w:rPr>
                <w:noProof/>
                <w:webHidden/>
              </w:rPr>
              <w:instrText xml:space="preserve"> PAGEREF _Toc154586924 \h </w:instrText>
            </w:r>
            <w:r w:rsidR="00AB74FB">
              <w:rPr>
                <w:noProof/>
                <w:webHidden/>
              </w:rPr>
            </w:r>
            <w:r w:rsidR="00AB74FB">
              <w:rPr>
                <w:noProof/>
                <w:webHidden/>
              </w:rPr>
              <w:fldChar w:fldCharType="separate"/>
            </w:r>
            <w:r w:rsidR="00B26787">
              <w:rPr>
                <w:noProof/>
                <w:webHidden/>
              </w:rPr>
              <w:t>20</w:t>
            </w:r>
            <w:r w:rsidR="00AB74FB">
              <w:rPr>
                <w:noProof/>
                <w:webHidden/>
              </w:rPr>
              <w:fldChar w:fldCharType="end"/>
            </w:r>
          </w:hyperlink>
        </w:p>
        <w:p w14:paraId="4AADE08C" w14:textId="4B28B6CB"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25" w:history="1">
            <w:r w:rsidR="00AB74FB" w:rsidRPr="00594F72">
              <w:rPr>
                <w:rStyle w:val="a9"/>
                <w:noProof/>
              </w:rPr>
              <w:t>（1） 医療費の3要素</w:t>
            </w:r>
            <w:r w:rsidR="00AB74FB">
              <w:rPr>
                <w:noProof/>
                <w:webHidden/>
              </w:rPr>
              <w:tab/>
            </w:r>
            <w:r w:rsidR="00AB74FB">
              <w:rPr>
                <w:noProof/>
                <w:webHidden/>
              </w:rPr>
              <w:fldChar w:fldCharType="begin"/>
            </w:r>
            <w:r w:rsidR="00AB74FB">
              <w:rPr>
                <w:noProof/>
                <w:webHidden/>
              </w:rPr>
              <w:instrText xml:space="preserve"> PAGEREF _Toc154586925 \h </w:instrText>
            </w:r>
            <w:r w:rsidR="00AB74FB">
              <w:rPr>
                <w:noProof/>
                <w:webHidden/>
              </w:rPr>
            </w:r>
            <w:r w:rsidR="00AB74FB">
              <w:rPr>
                <w:noProof/>
                <w:webHidden/>
              </w:rPr>
              <w:fldChar w:fldCharType="separate"/>
            </w:r>
            <w:r w:rsidR="00B26787">
              <w:rPr>
                <w:noProof/>
                <w:webHidden/>
              </w:rPr>
              <w:t>20</w:t>
            </w:r>
            <w:r w:rsidR="00AB74FB">
              <w:rPr>
                <w:noProof/>
                <w:webHidden/>
              </w:rPr>
              <w:fldChar w:fldCharType="end"/>
            </w:r>
          </w:hyperlink>
        </w:p>
        <w:p w14:paraId="0B8C2D0F" w14:textId="423D39DA"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26" w:history="1">
            <w:r w:rsidR="00AB74FB" w:rsidRPr="00594F72">
              <w:rPr>
                <w:rStyle w:val="a9"/>
                <w:noProof/>
              </w:rPr>
              <w:t>（2） 疾病分類別入院医療費及び受診率</w:t>
            </w:r>
            <w:r w:rsidR="00AB74FB">
              <w:rPr>
                <w:noProof/>
                <w:webHidden/>
              </w:rPr>
              <w:tab/>
            </w:r>
            <w:r w:rsidR="00AB74FB">
              <w:rPr>
                <w:noProof/>
                <w:webHidden/>
              </w:rPr>
              <w:fldChar w:fldCharType="begin"/>
            </w:r>
            <w:r w:rsidR="00AB74FB">
              <w:rPr>
                <w:noProof/>
                <w:webHidden/>
              </w:rPr>
              <w:instrText xml:space="preserve"> PAGEREF _Toc154586926 \h </w:instrText>
            </w:r>
            <w:r w:rsidR="00AB74FB">
              <w:rPr>
                <w:noProof/>
                <w:webHidden/>
              </w:rPr>
            </w:r>
            <w:r w:rsidR="00AB74FB">
              <w:rPr>
                <w:noProof/>
                <w:webHidden/>
              </w:rPr>
              <w:fldChar w:fldCharType="separate"/>
            </w:r>
            <w:r w:rsidR="00B26787">
              <w:rPr>
                <w:noProof/>
                <w:webHidden/>
              </w:rPr>
              <w:t>22</w:t>
            </w:r>
            <w:r w:rsidR="00AB74FB">
              <w:rPr>
                <w:noProof/>
                <w:webHidden/>
              </w:rPr>
              <w:fldChar w:fldCharType="end"/>
            </w:r>
          </w:hyperlink>
        </w:p>
        <w:p w14:paraId="1BA955E5" w14:textId="79F7ABDE"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27" w:history="1">
            <w:r w:rsidR="00AB74FB" w:rsidRPr="00594F72">
              <w:rPr>
                <w:rStyle w:val="a9"/>
                <w:noProof/>
              </w:rPr>
              <w:t>（3） 疾病分類別外来医療費及び受診率</w:t>
            </w:r>
            <w:r w:rsidR="00AB74FB">
              <w:rPr>
                <w:noProof/>
                <w:webHidden/>
              </w:rPr>
              <w:tab/>
            </w:r>
            <w:r w:rsidR="00AB74FB">
              <w:rPr>
                <w:noProof/>
                <w:webHidden/>
              </w:rPr>
              <w:fldChar w:fldCharType="begin"/>
            </w:r>
            <w:r w:rsidR="00AB74FB">
              <w:rPr>
                <w:noProof/>
                <w:webHidden/>
              </w:rPr>
              <w:instrText xml:space="preserve"> PAGEREF _Toc154586927 \h </w:instrText>
            </w:r>
            <w:r w:rsidR="00AB74FB">
              <w:rPr>
                <w:noProof/>
                <w:webHidden/>
              </w:rPr>
            </w:r>
            <w:r w:rsidR="00AB74FB">
              <w:rPr>
                <w:noProof/>
                <w:webHidden/>
              </w:rPr>
              <w:fldChar w:fldCharType="separate"/>
            </w:r>
            <w:r w:rsidR="00B26787">
              <w:rPr>
                <w:noProof/>
                <w:webHidden/>
              </w:rPr>
              <w:t>26</w:t>
            </w:r>
            <w:r w:rsidR="00AB74FB">
              <w:rPr>
                <w:noProof/>
                <w:webHidden/>
              </w:rPr>
              <w:fldChar w:fldCharType="end"/>
            </w:r>
          </w:hyperlink>
        </w:p>
        <w:p w14:paraId="4A50E392" w14:textId="09AEC09F"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28" w:history="1">
            <w:r w:rsidR="00AB74FB" w:rsidRPr="00594F72">
              <w:rPr>
                <w:rStyle w:val="a9"/>
                <w:noProof/>
              </w:rPr>
              <w:t>（4） 生活習慣病（重篤な疾患・基礎疾患）における受診率</w:t>
            </w:r>
            <w:r w:rsidR="00AB74FB">
              <w:rPr>
                <w:noProof/>
                <w:webHidden/>
              </w:rPr>
              <w:tab/>
            </w:r>
            <w:r w:rsidR="00AB74FB">
              <w:rPr>
                <w:noProof/>
                <w:webHidden/>
              </w:rPr>
              <w:fldChar w:fldCharType="begin"/>
            </w:r>
            <w:r w:rsidR="00AB74FB">
              <w:rPr>
                <w:noProof/>
                <w:webHidden/>
              </w:rPr>
              <w:instrText xml:space="preserve"> PAGEREF _Toc154586928 \h </w:instrText>
            </w:r>
            <w:r w:rsidR="00AB74FB">
              <w:rPr>
                <w:noProof/>
                <w:webHidden/>
              </w:rPr>
            </w:r>
            <w:r w:rsidR="00AB74FB">
              <w:rPr>
                <w:noProof/>
                <w:webHidden/>
              </w:rPr>
              <w:fldChar w:fldCharType="separate"/>
            </w:r>
            <w:r w:rsidR="00B26787">
              <w:rPr>
                <w:noProof/>
                <w:webHidden/>
              </w:rPr>
              <w:t>29</w:t>
            </w:r>
            <w:r w:rsidR="00AB74FB">
              <w:rPr>
                <w:noProof/>
                <w:webHidden/>
              </w:rPr>
              <w:fldChar w:fldCharType="end"/>
            </w:r>
          </w:hyperlink>
        </w:p>
        <w:p w14:paraId="1C37266B" w14:textId="3F9C34E1"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29" w:history="1">
            <w:r w:rsidR="00AB74FB" w:rsidRPr="00594F72">
              <w:rPr>
                <w:rStyle w:val="a9"/>
                <w:noProof/>
              </w:rPr>
              <w:t>（5） 生活習慣病の重篤な疾患患者における基礎疾患の有病状況</w:t>
            </w:r>
            <w:r w:rsidR="00AB74FB">
              <w:rPr>
                <w:noProof/>
                <w:webHidden/>
              </w:rPr>
              <w:tab/>
            </w:r>
            <w:r w:rsidR="00AB74FB">
              <w:rPr>
                <w:noProof/>
                <w:webHidden/>
              </w:rPr>
              <w:fldChar w:fldCharType="begin"/>
            </w:r>
            <w:r w:rsidR="00AB74FB">
              <w:rPr>
                <w:noProof/>
                <w:webHidden/>
              </w:rPr>
              <w:instrText xml:space="preserve"> PAGEREF _Toc154586929 \h </w:instrText>
            </w:r>
            <w:r w:rsidR="00AB74FB">
              <w:rPr>
                <w:noProof/>
                <w:webHidden/>
              </w:rPr>
            </w:r>
            <w:r w:rsidR="00AB74FB">
              <w:rPr>
                <w:noProof/>
                <w:webHidden/>
              </w:rPr>
              <w:fldChar w:fldCharType="separate"/>
            </w:r>
            <w:r w:rsidR="00B26787">
              <w:rPr>
                <w:noProof/>
                <w:webHidden/>
              </w:rPr>
              <w:t>31</w:t>
            </w:r>
            <w:r w:rsidR="00AB74FB">
              <w:rPr>
                <w:noProof/>
                <w:webHidden/>
              </w:rPr>
              <w:fldChar w:fldCharType="end"/>
            </w:r>
          </w:hyperlink>
        </w:p>
        <w:p w14:paraId="0AC98A33" w14:textId="7288B85C"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30" w:history="1">
            <w:r w:rsidR="00AB74FB" w:rsidRPr="00594F72">
              <w:rPr>
                <w:rStyle w:val="a9"/>
                <w:noProof/>
              </w:rPr>
              <w:t>（6） 高額なレセプトの状況</w:t>
            </w:r>
            <w:r w:rsidR="00AB74FB">
              <w:rPr>
                <w:noProof/>
                <w:webHidden/>
              </w:rPr>
              <w:tab/>
            </w:r>
            <w:r w:rsidR="00AB74FB">
              <w:rPr>
                <w:noProof/>
                <w:webHidden/>
              </w:rPr>
              <w:fldChar w:fldCharType="begin"/>
            </w:r>
            <w:r w:rsidR="00AB74FB">
              <w:rPr>
                <w:noProof/>
                <w:webHidden/>
              </w:rPr>
              <w:instrText xml:space="preserve"> PAGEREF _Toc154586930 \h </w:instrText>
            </w:r>
            <w:r w:rsidR="00AB74FB">
              <w:rPr>
                <w:noProof/>
                <w:webHidden/>
              </w:rPr>
            </w:r>
            <w:r w:rsidR="00AB74FB">
              <w:rPr>
                <w:noProof/>
                <w:webHidden/>
              </w:rPr>
              <w:fldChar w:fldCharType="separate"/>
            </w:r>
            <w:r w:rsidR="00B26787">
              <w:rPr>
                <w:noProof/>
                <w:webHidden/>
              </w:rPr>
              <w:t>32</w:t>
            </w:r>
            <w:r w:rsidR="00AB74FB">
              <w:rPr>
                <w:noProof/>
                <w:webHidden/>
              </w:rPr>
              <w:fldChar w:fldCharType="end"/>
            </w:r>
          </w:hyperlink>
        </w:p>
        <w:p w14:paraId="70C78A43" w14:textId="121A31FB"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31" w:history="1">
            <w:r w:rsidR="00AB74FB" w:rsidRPr="00594F72">
              <w:rPr>
                <w:rStyle w:val="a9"/>
                <w:noProof/>
              </w:rPr>
              <w:t>（7） 長期入院レセプトの状況</w:t>
            </w:r>
            <w:r w:rsidR="00AB74FB">
              <w:rPr>
                <w:noProof/>
                <w:webHidden/>
              </w:rPr>
              <w:tab/>
            </w:r>
            <w:r w:rsidR="00AB74FB">
              <w:rPr>
                <w:noProof/>
                <w:webHidden/>
              </w:rPr>
              <w:fldChar w:fldCharType="begin"/>
            </w:r>
            <w:r w:rsidR="00AB74FB">
              <w:rPr>
                <w:noProof/>
                <w:webHidden/>
              </w:rPr>
              <w:instrText xml:space="preserve"> PAGEREF _Toc154586931 \h </w:instrText>
            </w:r>
            <w:r w:rsidR="00AB74FB">
              <w:rPr>
                <w:noProof/>
                <w:webHidden/>
              </w:rPr>
            </w:r>
            <w:r w:rsidR="00AB74FB">
              <w:rPr>
                <w:noProof/>
                <w:webHidden/>
              </w:rPr>
              <w:fldChar w:fldCharType="separate"/>
            </w:r>
            <w:r w:rsidR="00B26787">
              <w:rPr>
                <w:noProof/>
                <w:webHidden/>
              </w:rPr>
              <w:t>33</w:t>
            </w:r>
            <w:r w:rsidR="00AB74FB">
              <w:rPr>
                <w:noProof/>
                <w:webHidden/>
              </w:rPr>
              <w:fldChar w:fldCharType="end"/>
            </w:r>
          </w:hyperlink>
        </w:p>
        <w:p w14:paraId="32100DF9" w14:textId="13943C56"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32" w:history="1">
            <w:r w:rsidR="00AB74FB" w:rsidRPr="00594F72">
              <w:rPr>
                <w:rStyle w:val="a9"/>
                <w:noProof/>
              </w:rPr>
              <w:t>4 特定健診・特定保健指導・生活習慣の状況</w:t>
            </w:r>
            <w:r w:rsidR="00AB74FB">
              <w:rPr>
                <w:noProof/>
                <w:webHidden/>
              </w:rPr>
              <w:tab/>
            </w:r>
            <w:r w:rsidR="00AB74FB">
              <w:rPr>
                <w:noProof/>
                <w:webHidden/>
              </w:rPr>
              <w:fldChar w:fldCharType="begin"/>
            </w:r>
            <w:r w:rsidR="00AB74FB">
              <w:rPr>
                <w:noProof/>
                <w:webHidden/>
              </w:rPr>
              <w:instrText xml:space="preserve"> PAGEREF _Toc154586932 \h </w:instrText>
            </w:r>
            <w:r w:rsidR="00AB74FB">
              <w:rPr>
                <w:noProof/>
                <w:webHidden/>
              </w:rPr>
            </w:r>
            <w:r w:rsidR="00AB74FB">
              <w:rPr>
                <w:noProof/>
                <w:webHidden/>
              </w:rPr>
              <w:fldChar w:fldCharType="separate"/>
            </w:r>
            <w:r w:rsidR="00B26787">
              <w:rPr>
                <w:noProof/>
                <w:webHidden/>
              </w:rPr>
              <w:t>34</w:t>
            </w:r>
            <w:r w:rsidR="00AB74FB">
              <w:rPr>
                <w:noProof/>
                <w:webHidden/>
              </w:rPr>
              <w:fldChar w:fldCharType="end"/>
            </w:r>
          </w:hyperlink>
        </w:p>
        <w:p w14:paraId="2CF4D702" w14:textId="52E88435"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33" w:history="1">
            <w:r w:rsidR="00AB74FB" w:rsidRPr="00594F72">
              <w:rPr>
                <w:rStyle w:val="a9"/>
                <w:noProof/>
              </w:rPr>
              <w:t>（1） 特定健診受診率</w:t>
            </w:r>
            <w:r w:rsidR="00AB74FB">
              <w:rPr>
                <w:noProof/>
                <w:webHidden/>
              </w:rPr>
              <w:tab/>
            </w:r>
            <w:r w:rsidR="00AB74FB">
              <w:rPr>
                <w:noProof/>
                <w:webHidden/>
              </w:rPr>
              <w:fldChar w:fldCharType="begin"/>
            </w:r>
            <w:r w:rsidR="00AB74FB">
              <w:rPr>
                <w:noProof/>
                <w:webHidden/>
              </w:rPr>
              <w:instrText xml:space="preserve"> PAGEREF _Toc154586933 \h </w:instrText>
            </w:r>
            <w:r w:rsidR="00AB74FB">
              <w:rPr>
                <w:noProof/>
                <w:webHidden/>
              </w:rPr>
            </w:r>
            <w:r w:rsidR="00AB74FB">
              <w:rPr>
                <w:noProof/>
                <w:webHidden/>
              </w:rPr>
              <w:fldChar w:fldCharType="separate"/>
            </w:r>
            <w:r w:rsidR="00B26787">
              <w:rPr>
                <w:noProof/>
                <w:webHidden/>
              </w:rPr>
              <w:t>34</w:t>
            </w:r>
            <w:r w:rsidR="00AB74FB">
              <w:rPr>
                <w:noProof/>
                <w:webHidden/>
              </w:rPr>
              <w:fldChar w:fldCharType="end"/>
            </w:r>
          </w:hyperlink>
        </w:p>
        <w:p w14:paraId="47E9417E" w14:textId="44202046"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34" w:history="1">
            <w:r w:rsidR="00AB74FB" w:rsidRPr="00594F72">
              <w:rPr>
                <w:rStyle w:val="a9"/>
                <w:noProof/>
              </w:rPr>
              <w:t>（2） 有所見者の状況</w:t>
            </w:r>
            <w:r w:rsidR="00AB74FB">
              <w:rPr>
                <w:noProof/>
                <w:webHidden/>
              </w:rPr>
              <w:tab/>
            </w:r>
            <w:r w:rsidR="00AB74FB">
              <w:rPr>
                <w:noProof/>
                <w:webHidden/>
              </w:rPr>
              <w:fldChar w:fldCharType="begin"/>
            </w:r>
            <w:r w:rsidR="00AB74FB">
              <w:rPr>
                <w:noProof/>
                <w:webHidden/>
              </w:rPr>
              <w:instrText xml:space="preserve"> PAGEREF _Toc154586934 \h </w:instrText>
            </w:r>
            <w:r w:rsidR="00AB74FB">
              <w:rPr>
                <w:noProof/>
                <w:webHidden/>
              </w:rPr>
            </w:r>
            <w:r w:rsidR="00AB74FB">
              <w:rPr>
                <w:noProof/>
                <w:webHidden/>
              </w:rPr>
              <w:fldChar w:fldCharType="separate"/>
            </w:r>
            <w:r w:rsidR="00B26787">
              <w:rPr>
                <w:noProof/>
                <w:webHidden/>
              </w:rPr>
              <w:t>36</w:t>
            </w:r>
            <w:r w:rsidR="00AB74FB">
              <w:rPr>
                <w:noProof/>
                <w:webHidden/>
              </w:rPr>
              <w:fldChar w:fldCharType="end"/>
            </w:r>
          </w:hyperlink>
        </w:p>
        <w:p w14:paraId="5A82497A" w14:textId="7C71F976"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35" w:history="1">
            <w:r w:rsidR="00AB74FB" w:rsidRPr="00594F72">
              <w:rPr>
                <w:rStyle w:val="a9"/>
                <w:noProof/>
              </w:rPr>
              <w:t>（3） メタボリックシンドロームの状況</w:t>
            </w:r>
            <w:r w:rsidR="00AB74FB">
              <w:rPr>
                <w:noProof/>
                <w:webHidden/>
              </w:rPr>
              <w:tab/>
            </w:r>
            <w:r w:rsidR="00AB74FB">
              <w:rPr>
                <w:noProof/>
                <w:webHidden/>
              </w:rPr>
              <w:fldChar w:fldCharType="begin"/>
            </w:r>
            <w:r w:rsidR="00AB74FB">
              <w:rPr>
                <w:noProof/>
                <w:webHidden/>
              </w:rPr>
              <w:instrText xml:space="preserve"> PAGEREF _Toc154586935 \h </w:instrText>
            </w:r>
            <w:r w:rsidR="00AB74FB">
              <w:rPr>
                <w:noProof/>
                <w:webHidden/>
              </w:rPr>
            </w:r>
            <w:r w:rsidR="00AB74FB">
              <w:rPr>
                <w:noProof/>
                <w:webHidden/>
              </w:rPr>
              <w:fldChar w:fldCharType="separate"/>
            </w:r>
            <w:r w:rsidR="00B26787">
              <w:rPr>
                <w:noProof/>
                <w:webHidden/>
              </w:rPr>
              <w:t>38</w:t>
            </w:r>
            <w:r w:rsidR="00AB74FB">
              <w:rPr>
                <w:noProof/>
                <w:webHidden/>
              </w:rPr>
              <w:fldChar w:fldCharType="end"/>
            </w:r>
          </w:hyperlink>
        </w:p>
        <w:p w14:paraId="5349AAD4" w14:textId="24B455F6"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36" w:history="1">
            <w:r w:rsidR="00AB74FB" w:rsidRPr="00594F72">
              <w:rPr>
                <w:rStyle w:val="a9"/>
                <w:noProof/>
              </w:rPr>
              <w:t>（4） 特定保健指導実施率</w:t>
            </w:r>
            <w:r w:rsidR="00AB74FB">
              <w:rPr>
                <w:noProof/>
                <w:webHidden/>
              </w:rPr>
              <w:tab/>
            </w:r>
            <w:r w:rsidR="00AB74FB">
              <w:rPr>
                <w:noProof/>
                <w:webHidden/>
              </w:rPr>
              <w:fldChar w:fldCharType="begin"/>
            </w:r>
            <w:r w:rsidR="00AB74FB">
              <w:rPr>
                <w:noProof/>
                <w:webHidden/>
              </w:rPr>
              <w:instrText xml:space="preserve"> PAGEREF _Toc154586936 \h </w:instrText>
            </w:r>
            <w:r w:rsidR="00AB74FB">
              <w:rPr>
                <w:noProof/>
                <w:webHidden/>
              </w:rPr>
            </w:r>
            <w:r w:rsidR="00AB74FB">
              <w:rPr>
                <w:noProof/>
                <w:webHidden/>
              </w:rPr>
              <w:fldChar w:fldCharType="separate"/>
            </w:r>
            <w:r w:rsidR="00B26787">
              <w:rPr>
                <w:noProof/>
                <w:webHidden/>
              </w:rPr>
              <w:t>41</w:t>
            </w:r>
            <w:r w:rsidR="00AB74FB">
              <w:rPr>
                <w:noProof/>
                <w:webHidden/>
              </w:rPr>
              <w:fldChar w:fldCharType="end"/>
            </w:r>
          </w:hyperlink>
        </w:p>
        <w:p w14:paraId="4C2B7B3B" w14:textId="38420D7E"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37" w:history="1">
            <w:r w:rsidR="00AB74FB" w:rsidRPr="00594F72">
              <w:rPr>
                <w:rStyle w:val="a9"/>
                <w:noProof/>
              </w:rPr>
              <w:t>（5） 特定保健指導による特定保健指導対象者の減少率</w:t>
            </w:r>
            <w:r w:rsidR="00AB74FB">
              <w:rPr>
                <w:noProof/>
                <w:webHidden/>
              </w:rPr>
              <w:tab/>
            </w:r>
            <w:r w:rsidR="00AB74FB">
              <w:rPr>
                <w:noProof/>
                <w:webHidden/>
              </w:rPr>
              <w:fldChar w:fldCharType="begin"/>
            </w:r>
            <w:r w:rsidR="00AB74FB">
              <w:rPr>
                <w:noProof/>
                <w:webHidden/>
              </w:rPr>
              <w:instrText xml:space="preserve"> PAGEREF _Toc154586937 \h </w:instrText>
            </w:r>
            <w:r w:rsidR="00AB74FB">
              <w:rPr>
                <w:noProof/>
                <w:webHidden/>
              </w:rPr>
            </w:r>
            <w:r w:rsidR="00AB74FB">
              <w:rPr>
                <w:noProof/>
                <w:webHidden/>
              </w:rPr>
              <w:fldChar w:fldCharType="separate"/>
            </w:r>
            <w:r w:rsidR="00B26787">
              <w:rPr>
                <w:noProof/>
                <w:webHidden/>
              </w:rPr>
              <w:t>42</w:t>
            </w:r>
            <w:r w:rsidR="00AB74FB">
              <w:rPr>
                <w:noProof/>
                <w:webHidden/>
              </w:rPr>
              <w:fldChar w:fldCharType="end"/>
            </w:r>
          </w:hyperlink>
        </w:p>
        <w:p w14:paraId="3B2355B5" w14:textId="4DD41D5A"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38" w:history="1">
            <w:r w:rsidR="00AB74FB" w:rsidRPr="00594F72">
              <w:rPr>
                <w:rStyle w:val="a9"/>
                <w:noProof/>
              </w:rPr>
              <w:t>（6） 受診勧奨対象者の状況</w:t>
            </w:r>
            <w:r w:rsidR="00AB74FB">
              <w:rPr>
                <w:noProof/>
                <w:webHidden/>
              </w:rPr>
              <w:tab/>
            </w:r>
            <w:r w:rsidR="00AB74FB">
              <w:rPr>
                <w:noProof/>
                <w:webHidden/>
              </w:rPr>
              <w:fldChar w:fldCharType="begin"/>
            </w:r>
            <w:r w:rsidR="00AB74FB">
              <w:rPr>
                <w:noProof/>
                <w:webHidden/>
              </w:rPr>
              <w:instrText xml:space="preserve"> PAGEREF _Toc154586938 \h </w:instrText>
            </w:r>
            <w:r w:rsidR="00AB74FB">
              <w:rPr>
                <w:noProof/>
                <w:webHidden/>
              </w:rPr>
            </w:r>
            <w:r w:rsidR="00AB74FB">
              <w:rPr>
                <w:noProof/>
                <w:webHidden/>
              </w:rPr>
              <w:fldChar w:fldCharType="separate"/>
            </w:r>
            <w:r w:rsidR="00B26787">
              <w:rPr>
                <w:noProof/>
                <w:webHidden/>
              </w:rPr>
              <w:t>43</w:t>
            </w:r>
            <w:r w:rsidR="00AB74FB">
              <w:rPr>
                <w:noProof/>
                <w:webHidden/>
              </w:rPr>
              <w:fldChar w:fldCharType="end"/>
            </w:r>
          </w:hyperlink>
        </w:p>
        <w:p w14:paraId="559BE156" w14:textId="376F99A7"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39" w:history="1">
            <w:r w:rsidR="00AB74FB" w:rsidRPr="00594F72">
              <w:rPr>
                <w:rStyle w:val="a9"/>
                <w:noProof/>
              </w:rPr>
              <w:t>（7） 質問票の状況</w:t>
            </w:r>
            <w:r w:rsidR="00AB74FB">
              <w:rPr>
                <w:noProof/>
                <w:webHidden/>
              </w:rPr>
              <w:tab/>
            </w:r>
            <w:r w:rsidR="00AB74FB">
              <w:rPr>
                <w:noProof/>
                <w:webHidden/>
              </w:rPr>
              <w:fldChar w:fldCharType="begin"/>
            </w:r>
            <w:r w:rsidR="00AB74FB">
              <w:rPr>
                <w:noProof/>
                <w:webHidden/>
              </w:rPr>
              <w:instrText xml:space="preserve"> PAGEREF _Toc154586939 \h </w:instrText>
            </w:r>
            <w:r w:rsidR="00AB74FB">
              <w:rPr>
                <w:noProof/>
                <w:webHidden/>
              </w:rPr>
            </w:r>
            <w:r w:rsidR="00AB74FB">
              <w:rPr>
                <w:noProof/>
                <w:webHidden/>
              </w:rPr>
              <w:fldChar w:fldCharType="separate"/>
            </w:r>
            <w:r w:rsidR="00B26787">
              <w:rPr>
                <w:noProof/>
                <w:webHidden/>
              </w:rPr>
              <w:t>47</w:t>
            </w:r>
            <w:r w:rsidR="00AB74FB">
              <w:rPr>
                <w:noProof/>
                <w:webHidden/>
              </w:rPr>
              <w:fldChar w:fldCharType="end"/>
            </w:r>
          </w:hyperlink>
        </w:p>
        <w:p w14:paraId="58207F40" w14:textId="293DE7D2"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40" w:history="1">
            <w:r w:rsidR="00AB74FB" w:rsidRPr="00594F72">
              <w:rPr>
                <w:rStyle w:val="a9"/>
                <w:noProof/>
              </w:rPr>
              <w:t>5 一体的実施に係る介護及び高齢者の状況</w:t>
            </w:r>
            <w:r w:rsidR="00AB74FB">
              <w:rPr>
                <w:noProof/>
                <w:webHidden/>
              </w:rPr>
              <w:tab/>
            </w:r>
            <w:r w:rsidR="00AB74FB">
              <w:rPr>
                <w:noProof/>
                <w:webHidden/>
              </w:rPr>
              <w:fldChar w:fldCharType="begin"/>
            </w:r>
            <w:r w:rsidR="00AB74FB">
              <w:rPr>
                <w:noProof/>
                <w:webHidden/>
              </w:rPr>
              <w:instrText xml:space="preserve"> PAGEREF _Toc154586940 \h </w:instrText>
            </w:r>
            <w:r w:rsidR="00AB74FB">
              <w:rPr>
                <w:noProof/>
                <w:webHidden/>
              </w:rPr>
            </w:r>
            <w:r w:rsidR="00AB74FB">
              <w:rPr>
                <w:noProof/>
                <w:webHidden/>
              </w:rPr>
              <w:fldChar w:fldCharType="separate"/>
            </w:r>
            <w:r w:rsidR="00B26787">
              <w:rPr>
                <w:noProof/>
                <w:webHidden/>
              </w:rPr>
              <w:t>49</w:t>
            </w:r>
            <w:r w:rsidR="00AB74FB">
              <w:rPr>
                <w:noProof/>
                <w:webHidden/>
              </w:rPr>
              <w:fldChar w:fldCharType="end"/>
            </w:r>
          </w:hyperlink>
        </w:p>
        <w:p w14:paraId="71BEA060" w14:textId="7C23D0AA"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41" w:history="1">
            <w:r w:rsidR="00AB74FB" w:rsidRPr="00594F72">
              <w:rPr>
                <w:rStyle w:val="a9"/>
                <w:noProof/>
              </w:rPr>
              <w:t>（1） 保険種別（国民健康保険及び後期高齢者医療制度）の被保険者構成</w:t>
            </w:r>
            <w:r w:rsidR="00AB74FB">
              <w:rPr>
                <w:noProof/>
                <w:webHidden/>
              </w:rPr>
              <w:tab/>
            </w:r>
            <w:r w:rsidR="00AB74FB">
              <w:rPr>
                <w:noProof/>
                <w:webHidden/>
              </w:rPr>
              <w:fldChar w:fldCharType="begin"/>
            </w:r>
            <w:r w:rsidR="00AB74FB">
              <w:rPr>
                <w:noProof/>
                <w:webHidden/>
              </w:rPr>
              <w:instrText xml:space="preserve"> PAGEREF _Toc154586941 \h </w:instrText>
            </w:r>
            <w:r w:rsidR="00AB74FB">
              <w:rPr>
                <w:noProof/>
                <w:webHidden/>
              </w:rPr>
            </w:r>
            <w:r w:rsidR="00AB74FB">
              <w:rPr>
                <w:noProof/>
                <w:webHidden/>
              </w:rPr>
              <w:fldChar w:fldCharType="separate"/>
            </w:r>
            <w:r w:rsidR="00B26787">
              <w:rPr>
                <w:noProof/>
                <w:webHidden/>
              </w:rPr>
              <w:t>49</w:t>
            </w:r>
            <w:r w:rsidR="00AB74FB">
              <w:rPr>
                <w:noProof/>
                <w:webHidden/>
              </w:rPr>
              <w:fldChar w:fldCharType="end"/>
            </w:r>
          </w:hyperlink>
        </w:p>
        <w:p w14:paraId="391B72D2" w14:textId="48A47F1C"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42" w:history="1">
            <w:r w:rsidR="00AB74FB" w:rsidRPr="00594F72">
              <w:rPr>
                <w:rStyle w:val="a9"/>
                <w:noProof/>
              </w:rPr>
              <w:t>（2） 年代別の要介護（要支援）認定者の有病状況</w:t>
            </w:r>
            <w:r w:rsidR="00AB74FB">
              <w:rPr>
                <w:noProof/>
                <w:webHidden/>
              </w:rPr>
              <w:tab/>
            </w:r>
            <w:r w:rsidR="00AB74FB">
              <w:rPr>
                <w:noProof/>
                <w:webHidden/>
              </w:rPr>
              <w:fldChar w:fldCharType="begin"/>
            </w:r>
            <w:r w:rsidR="00AB74FB">
              <w:rPr>
                <w:noProof/>
                <w:webHidden/>
              </w:rPr>
              <w:instrText xml:space="preserve"> PAGEREF _Toc154586942 \h </w:instrText>
            </w:r>
            <w:r w:rsidR="00AB74FB">
              <w:rPr>
                <w:noProof/>
                <w:webHidden/>
              </w:rPr>
            </w:r>
            <w:r w:rsidR="00AB74FB">
              <w:rPr>
                <w:noProof/>
                <w:webHidden/>
              </w:rPr>
              <w:fldChar w:fldCharType="separate"/>
            </w:r>
            <w:r w:rsidR="00B26787">
              <w:rPr>
                <w:noProof/>
                <w:webHidden/>
              </w:rPr>
              <w:t>49</w:t>
            </w:r>
            <w:r w:rsidR="00AB74FB">
              <w:rPr>
                <w:noProof/>
                <w:webHidden/>
              </w:rPr>
              <w:fldChar w:fldCharType="end"/>
            </w:r>
          </w:hyperlink>
        </w:p>
        <w:p w14:paraId="6D10A426" w14:textId="3308823D"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43" w:history="1">
            <w:r w:rsidR="00AB74FB" w:rsidRPr="00594F72">
              <w:rPr>
                <w:rStyle w:val="a9"/>
                <w:noProof/>
              </w:rPr>
              <w:t>（3） 保険種別の医療費の状況</w:t>
            </w:r>
            <w:r w:rsidR="00AB74FB">
              <w:rPr>
                <w:noProof/>
                <w:webHidden/>
              </w:rPr>
              <w:tab/>
            </w:r>
            <w:r w:rsidR="00AB74FB">
              <w:rPr>
                <w:noProof/>
                <w:webHidden/>
              </w:rPr>
              <w:fldChar w:fldCharType="begin"/>
            </w:r>
            <w:r w:rsidR="00AB74FB">
              <w:rPr>
                <w:noProof/>
                <w:webHidden/>
              </w:rPr>
              <w:instrText xml:space="preserve"> PAGEREF _Toc154586943 \h </w:instrText>
            </w:r>
            <w:r w:rsidR="00AB74FB">
              <w:rPr>
                <w:noProof/>
                <w:webHidden/>
              </w:rPr>
            </w:r>
            <w:r w:rsidR="00AB74FB">
              <w:rPr>
                <w:noProof/>
                <w:webHidden/>
              </w:rPr>
              <w:fldChar w:fldCharType="separate"/>
            </w:r>
            <w:r w:rsidR="00B26787">
              <w:rPr>
                <w:noProof/>
                <w:webHidden/>
              </w:rPr>
              <w:t>50</w:t>
            </w:r>
            <w:r w:rsidR="00AB74FB">
              <w:rPr>
                <w:noProof/>
                <w:webHidden/>
              </w:rPr>
              <w:fldChar w:fldCharType="end"/>
            </w:r>
          </w:hyperlink>
        </w:p>
        <w:p w14:paraId="3276390C" w14:textId="0B9D1E3D"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44" w:history="1">
            <w:r w:rsidR="00AB74FB" w:rsidRPr="00594F72">
              <w:rPr>
                <w:rStyle w:val="a9"/>
                <w:noProof/>
              </w:rPr>
              <w:t>（4） 前期高齢者における骨折及び骨粗しょう症の受診率</w:t>
            </w:r>
            <w:r w:rsidR="00AB74FB">
              <w:rPr>
                <w:noProof/>
                <w:webHidden/>
              </w:rPr>
              <w:tab/>
            </w:r>
            <w:r w:rsidR="00AB74FB">
              <w:rPr>
                <w:noProof/>
                <w:webHidden/>
              </w:rPr>
              <w:fldChar w:fldCharType="begin"/>
            </w:r>
            <w:r w:rsidR="00AB74FB">
              <w:rPr>
                <w:noProof/>
                <w:webHidden/>
              </w:rPr>
              <w:instrText xml:space="preserve"> PAGEREF _Toc154586944 \h </w:instrText>
            </w:r>
            <w:r w:rsidR="00AB74FB">
              <w:rPr>
                <w:noProof/>
                <w:webHidden/>
              </w:rPr>
            </w:r>
            <w:r w:rsidR="00AB74FB">
              <w:rPr>
                <w:noProof/>
                <w:webHidden/>
              </w:rPr>
              <w:fldChar w:fldCharType="separate"/>
            </w:r>
            <w:r w:rsidR="00B26787">
              <w:rPr>
                <w:noProof/>
                <w:webHidden/>
              </w:rPr>
              <w:t>51</w:t>
            </w:r>
            <w:r w:rsidR="00AB74FB">
              <w:rPr>
                <w:noProof/>
                <w:webHidden/>
              </w:rPr>
              <w:fldChar w:fldCharType="end"/>
            </w:r>
          </w:hyperlink>
        </w:p>
        <w:p w14:paraId="7C7742EB" w14:textId="2FE5835D"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45" w:history="1">
            <w:r w:rsidR="00AB74FB" w:rsidRPr="00594F72">
              <w:rPr>
                <w:rStyle w:val="a9"/>
                <w:noProof/>
              </w:rPr>
              <w:t>（5） 後期高齢者の健診受診状況</w:t>
            </w:r>
            <w:r w:rsidR="00AB74FB">
              <w:rPr>
                <w:noProof/>
                <w:webHidden/>
              </w:rPr>
              <w:tab/>
            </w:r>
            <w:r w:rsidR="00AB74FB">
              <w:rPr>
                <w:noProof/>
                <w:webHidden/>
              </w:rPr>
              <w:fldChar w:fldCharType="begin"/>
            </w:r>
            <w:r w:rsidR="00AB74FB">
              <w:rPr>
                <w:noProof/>
                <w:webHidden/>
              </w:rPr>
              <w:instrText xml:space="preserve"> PAGEREF _Toc154586945 \h </w:instrText>
            </w:r>
            <w:r w:rsidR="00AB74FB">
              <w:rPr>
                <w:noProof/>
                <w:webHidden/>
              </w:rPr>
            </w:r>
            <w:r w:rsidR="00AB74FB">
              <w:rPr>
                <w:noProof/>
                <w:webHidden/>
              </w:rPr>
              <w:fldChar w:fldCharType="separate"/>
            </w:r>
            <w:r w:rsidR="00B26787">
              <w:rPr>
                <w:noProof/>
                <w:webHidden/>
              </w:rPr>
              <w:t>51</w:t>
            </w:r>
            <w:r w:rsidR="00AB74FB">
              <w:rPr>
                <w:noProof/>
                <w:webHidden/>
              </w:rPr>
              <w:fldChar w:fldCharType="end"/>
            </w:r>
          </w:hyperlink>
        </w:p>
        <w:p w14:paraId="064F2F1B" w14:textId="33313EE2"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46" w:history="1">
            <w:r w:rsidR="00AB74FB" w:rsidRPr="00594F72">
              <w:rPr>
                <w:rStyle w:val="a9"/>
                <w:noProof/>
              </w:rPr>
              <w:t>（6） 後期高齢者における質問票の回答状況</w:t>
            </w:r>
            <w:r w:rsidR="00AB74FB">
              <w:rPr>
                <w:noProof/>
                <w:webHidden/>
              </w:rPr>
              <w:tab/>
            </w:r>
            <w:r w:rsidR="00AB74FB">
              <w:rPr>
                <w:noProof/>
                <w:webHidden/>
              </w:rPr>
              <w:fldChar w:fldCharType="begin"/>
            </w:r>
            <w:r w:rsidR="00AB74FB">
              <w:rPr>
                <w:noProof/>
                <w:webHidden/>
              </w:rPr>
              <w:instrText xml:space="preserve"> PAGEREF _Toc154586946 \h </w:instrText>
            </w:r>
            <w:r w:rsidR="00AB74FB">
              <w:rPr>
                <w:noProof/>
                <w:webHidden/>
              </w:rPr>
            </w:r>
            <w:r w:rsidR="00AB74FB">
              <w:rPr>
                <w:noProof/>
                <w:webHidden/>
              </w:rPr>
              <w:fldChar w:fldCharType="separate"/>
            </w:r>
            <w:r w:rsidR="00B26787">
              <w:rPr>
                <w:noProof/>
                <w:webHidden/>
              </w:rPr>
              <w:t>52</w:t>
            </w:r>
            <w:r w:rsidR="00AB74FB">
              <w:rPr>
                <w:noProof/>
                <w:webHidden/>
              </w:rPr>
              <w:fldChar w:fldCharType="end"/>
            </w:r>
          </w:hyperlink>
        </w:p>
        <w:p w14:paraId="26CECA7E" w14:textId="356D5EA2"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47" w:history="1">
            <w:r w:rsidR="00AB74FB" w:rsidRPr="00594F72">
              <w:rPr>
                <w:rStyle w:val="a9"/>
                <w:noProof/>
              </w:rPr>
              <w:t>6 その他の状況</w:t>
            </w:r>
            <w:r w:rsidR="00AB74FB">
              <w:rPr>
                <w:noProof/>
                <w:webHidden/>
              </w:rPr>
              <w:tab/>
            </w:r>
            <w:r w:rsidR="00AB74FB">
              <w:rPr>
                <w:noProof/>
                <w:webHidden/>
              </w:rPr>
              <w:fldChar w:fldCharType="begin"/>
            </w:r>
            <w:r w:rsidR="00AB74FB">
              <w:rPr>
                <w:noProof/>
                <w:webHidden/>
              </w:rPr>
              <w:instrText xml:space="preserve"> PAGEREF _Toc154586947 \h </w:instrText>
            </w:r>
            <w:r w:rsidR="00AB74FB">
              <w:rPr>
                <w:noProof/>
                <w:webHidden/>
              </w:rPr>
            </w:r>
            <w:r w:rsidR="00AB74FB">
              <w:rPr>
                <w:noProof/>
                <w:webHidden/>
              </w:rPr>
              <w:fldChar w:fldCharType="separate"/>
            </w:r>
            <w:r w:rsidR="00B26787">
              <w:rPr>
                <w:noProof/>
                <w:webHidden/>
              </w:rPr>
              <w:t>53</w:t>
            </w:r>
            <w:r w:rsidR="00AB74FB">
              <w:rPr>
                <w:noProof/>
                <w:webHidden/>
              </w:rPr>
              <w:fldChar w:fldCharType="end"/>
            </w:r>
          </w:hyperlink>
        </w:p>
        <w:p w14:paraId="663B19A4" w14:textId="4D0AC417"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48" w:history="1">
            <w:r w:rsidR="00AB74FB" w:rsidRPr="00594F72">
              <w:rPr>
                <w:rStyle w:val="a9"/>
                <w:noProof/>
              </w:rPr>
              <w:t>（1） 重複服薬の状況</w:t>
            </w:r>
            <w:r w:rsidR="00AB74FB">
              <w:rPr>
                <w:noProof/>
                <w:webHidden/>
              </w:rPr>
              <w:tab/>
            </w:r>
            <w:r w:rsidR="00AB74FB">
              <w:rPr>
                <w:noProof/>
                <w:webHidden/>
              </w:rPr>
              <w:fldChar w:fldCharType="begin"/>
            </w:r>
            <w:r w:rsidR="00AB74FB">
              <w:rPr>
                <w:noProof/>
                <w:webHidden/>
              </w:rPr>
              <w:instrText xml:space="preserve"> PAGEREF _Toc154586948 \h </w:instrText>
            </w:r>
            <w:r w:rsidR="00AB74FB">
              <w:rPr>
                <w:noProof/>
                <w:webHidden/>
              </w:rPr>
            </w:r>
            <w:r w:rsidR="00AB74FB">
              <w:rPr>
                <w:noProof/>
                <w:webHidden/>
              </w:rPr>
              <w:fldChar w:fldCharType="separate"/>
            </w:r>
            <w:r w:rsidR="00B26787">
              <w:rPr>
                <w:noProof/>
                <w:webHidden/>
              </w:rPr>
              <w:t>53</w:t>
            </w:r>
            <w:r w:rsidR="00AB74FB">
              <w:rPr>
                <w:noProof/>
                <w:webHidden/>
              </w:rPr>
              <w:fldChar w:fldCharType="end"/>
            </w:r>
          </w:hyperlink>
        </w:p>
        <w:p w14:paraId="04538891" w14:textId="057BA658"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49" w:history="1">
            <w:r w:rsidR="00AB74FB" w:rsidRPr="00594F72">
              <w:rPr>
                <w:rStyle w:val="a9"/>
                <w:noProof/>
              </w:rPr>
              <w:t>（2） 多剤服薬の状況</w:t>
            </w:r>
            <w:r w:rsidR="00AB74FB">
              <w:rPr>
                <w:noProof/>
                <w:webHidden/>
              </w:rPr>
              <w:tab/>
            </w:r>
            <w:r w:rsidR="00AB74FB">
              <w:rPr>
                <w:noProof/>
                <w:webHidden/>
              </w:rPr>
              <w:fldChar w:fldCharType="begin"/>
            </w:r>
            <w:r w:rsidR="00AB74FB">
              <w:rPr>
                <w:noProof/>
                <w:webHidden/>
              </w:rPr>
              <w:instrText xml:space="preserve"> PAGEREF _Toc154586949 \h </w:instrText>
            </w:r>
            <w:r w:rsidR="00AB74FB">
              <w:rPr>
                <w:noProof/>
                <w:webHidden/>
              </w:rPr>
            </w:r>
            <w:r w:rsidR="00AB74FB">
              <w:rPr>
                <w:noProof/>
                <w:webHidden/>
              </w:rPr>
              <w:fldChar w:fldCharType="separate"/>
            </w:r>
            <w:r w:rsidR="00B26787">
              <w:rPr>
                <w:noProof/>
                <w:webHidden/>
              </w:rPr>
              <w:t>53</w:t>
            </w:r>
            <w:r w:rsidR="00AB74FB">
              <w:rPr>
                <w:noProof/>
                <w:webHidden/>
              </w:rPr>
              <w:fldChar w:fldCharType="end"/>
            </w:r>
          </w:hyperlink>
        </w:p>
        <w:p w14:paraId="13AAC9F1" w14:textId="3B03494C"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50" w:history="1">
            <w:r w:rsidR="00AB74FB" w:rsidRPr="00594F72">
              <w:rPr>
                <w:rStyle w:val="a9"/>
                <w:noProof/>
              </w:rPr>
              <w:t>（3） 多受診の状況</w:t>
            </w:r>
            <w:r w:rsidR="00AB74FB">
              <w:rPr>
                <w:noProof/>
                <w:webHidden/>
              </w:rPr>
              <w:tab/>
            </w:r>
            <w:r w:rsidR="00AB74FB">
              <w:rPr>
                <w:noProof/>
                <w:webHidden/>
              </w:rPr>
              <w:fldChar w:fldCharType="begin"/>
            </w:r>
            <w:r w:rsidR="00AB74FB">
              <w:rPr>
                <w:noProof/>
                <w:webHidden/>
              </w:rPr>
              <w:instrText xml:space="preserve"> PAGEREF _Toc154586950 \h </w:instrText>
            </w:r>
            <w:r w:rsidR="00AB74FB">
              <w:rPr>
                <w:noProof/>
                <w:webHidden/>
              </w:rPr>
            </w:r>
            <w:r w:rsidR="00AB74FB">
              <w:rPr>
                <w:noProof/>
                <w:webHidden/>
              </w:rPr>
              <w:fldChar w:fldCharType="separate"/>
            </w:r>
            <w:r w:rsidR="00B26787">
              <w:rPr>
                <w:noProof/>
                <w:webHidden/>
              </w:rPr>
              <w:t>53</w:t>
            </w:r>
            <w:r w:rsidR="00AB74FB">
              <w:rPr>
                <w:noProof/>
                <w:webHidden/>
              </w:rPr>
              <w:fldChar w:fldCharType="end"/>
            </w:r>
          </w:hyperlink>
        </w:p>
        <w:p w14:paraId="1A11DCEC" w14:textId="4334A151"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51" w:history="1">
            <w:r w:rsidR="00AB74FB" w:rsidRPr="00594F72">
              <w:rPr>
                <w:rStyle w:val="a9"/>
                <w:noProof/>
              </w:rPr>
              <w:t>（4） 後発医薬品の使用状況</w:t>
            </w:r>
            <w:r w:rsidR="00AB74FB">
              <w:rPr>
                <w:noProof/>
                <w:webHidden/>
              </w:rPr>
              <w:tab/>
            </w:r>
            <w:r w:rsidR="00AB74FB">
              <w:rPr>
                <w:noProof/>
                <w:webHidden/>
              </w:rPr>
              <w:fldChar w:fldCharType="begin"/>
            </w:r>
            <w:r w:rsidR="00AB74FB">
              <w:rPr>
                <w:noProof/>
                <w:webHidden/>
              </w:rPr>
              <w:instrText xml:space="preserve"> PAGEREF _Toc154586951 \h </w:instrText>
            </w:r>
            <w:r w:rsidR="00AB74FB">
              <w:rPr>
                <w:noProof/>
                <w:webHidden/>
              </w:rPr>
            </w:r>
            <w:r w:rsidR="00AB74FB">
              <w:rPr>
                <w:noProof/>
                <w:webHidden/>
              </w:rPr>
              <w:fldChar w:fldCharType="separate"/>
            </w:r>
            <w:r w:rsidR="00B26787">
              <w:rPr>
                <w:noProof/>
                <w:webHidden/>
              </w:rPr>
              <w:t>54</w:t>
            </w:r>
            <w:r w:rsidR="00AB74FB">
              <w:rPr>
                <w:noProof/>
                <w:webHidden/>
              </w:rPr>
              <w:fldChar w:fldCharType="end"/>
            </w:r>
          </w:hyperlink>
        </w:p>
        <w:p w14:paraId="3A551051" w14:textId="63E0374B"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52" w:history="1">
            <w:r w:rsidR="00AB74FB" w:rsidRPr="00594F72">
              <w:rPr>
                <w:rStyle w:val="a9"/>
                <w:noProof/>
              </w:rPr>
              <w:t>（5） 5がん（胃がん・肺がん・大腸がん・子宮頸がん・乳がん）検診の受診率</w:t>
            </w:r>
            <w:r w:rsidR="00AB74FB">
              <w:rPr>
                <w:noProof/>
                <w:webHidden/>
              </w:rPr>
              <w:tab/>
            </w:r>
            <w:r w:rsidR="00AB74FB">
              <w:rPr>
                <w:noProof/>
                <w:webHidden/>
              </w:rPr>
              <w:fldChar w:fldCharType="begin"/>
            </w:r>
            <w:r w:rsidR="00AB74FB">
              <w:rPr>
                <w:noProof/>
                <w:webHidden/>
              </w:rPr>
              <w:instrText xml:space="preserve"> PAGEREF _Toc154586952 \h </w:instrText>
            </w:r>
            <w:r w:rsidR="00AB74FB">
              <w:rPr>
                <w:noProof/>
                <w:webHidden/>
              </w:rPr>
            </w:r>
            <w:r w:rsidR="00AB74FB">
              <w:rPr>
                <w:noProof/>
                <w:webHidden/>
              </w:rPr>
              <w:fldChar w:fldCharType="separate"/>
            </w:r>
            <w:r w:rsidR="00B26787">
              <w:rPr>
                <w:noProof/>
                <w:webHidden/>
              </w:rPr>
              <w:t>54</w:t>
            </w:r>
            <w:r w:rsidR="00AB74FB">
              <w:rPr>
                <w:noProof/>
                <w:webHidden/>
              </w:rPr>
              <w:fldChar w:fldCharType="end"/>
            </w:r>
          </w:hyperlink>
        </w:p>
        <w:p w14:paraId="6C5FD14F" w14:textId="02D5282F"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53" w:history="1">
            <w:r w:rsidR="00AB74FB" w:rsidRPr="00594F72">
              <w:rPr>
                <w:rStyle w:val="a9"/>
                <w:noProof/>
              </w:rPr>
              <w:t>7 健康課題の整理</w:t>
            </w:r>
            <w:r w:rsidR="00AB74FB">
              <w:rPr>
                <w:noProof/>
                <w:webHidden/>
              </w:rPr>
              <w:tab/>
            </w:r>
            <w:r w:rsidR="00AB74FB">
              <w:rPr>
                <w:noProof/>
                <w:webHidden/>
              </w:rPr>
              <w:fldChar w:fldCharType="begin"/>
            </w:r>
            <w:r w:rsidR="00AB74FB">
              <w:rPr>
                <w:noProof/>
                <w:webHidden/>
              </w:rPr>
              <w:instrText xml:space="preserve"> PAGEREF _Toc154586953 \h </w:instrText>
            </w:r>
            <w:r w:rsidR="00AB74FB">
              <w:rPr>
                <w:noProof/>
                <w:webHidden/>
              </w:rPr>
            </w:r>
            <w:r w:rsidR="00AB74FB">
              <w:rPr>
                <w:noProof/>
                <w:webHidden/>
              </w:rPr>
              <w:fldChar w:fldCharType="separate"/>
            </w:r>
            <w:r w:rsidR="00B26787">
              <w:rPr>
                <w:noProof/>
                <w:webHidden/>
              </w:rPr>
              <w:t>56</w:t>
            </w:r>
            <w:r w:rsidR="00AB74FB">
              <w:rPr>
                <w:noProof/>
                <w:webHidden/>
              </w:rPr>
              <w:fldChar w:fldCharType="end"/>
            </w:r>
          </w:hyperlink>
        </w:p>
        <w:p w14:paraId="32EDB464" w14:textId="51CD8538"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54" w:history="1">
            <w:r w:rsidR="00AB74FB" w:rsidRPr="00594F72">
              <w:rPr>
                <w:rStyle w:val="a9"/>
                <w:noProof/>
              </w:rPr>
              <w:t>（1） 健康課題の全体像の整理</w:t>
            </w:r>
            <w:r w:rsidR="00AB74FB">
              <w:rPr>
                <w:noProof/>
                <w:webHidden/>
              </w:rPr>
              <w:tab/>
            </w:r>
            <w:r w:rsidR="00AB74FB">
              <w:rPr>
                <w:noProof/>
                <w:webHidden/>
              </w:rPr>
              <w:fldChar w:fldCharType="begin"/>
            </w:r>
            <w:r w:rsidR="00AB74FB">
              <w:rPr>
                <w:noProof/>
                <w:webHidden/>
              </w:rPr>
              <w:instrText xml:space="preserve"> PAGEREF _Toc154586954 \h </w:instrText>
            </w:r>
            <w:r w:rsidR="00AB74FB">
              <w:rPr>
                <w:noProof/>
                <w:webHidden/>
              </w:rPr>
            </w:r>
            <w:r w:rsidR="00AB74FB">
              <w:rPr>
                <w:noProof/>
                <w:webHidden/>
              </w:rPr>
              <w:fldChar w:fldCharType="separate"/>
            </w:r>
            <w:r w:rsidR="00B26787">
              <w:rPr>
                <w:noProof/>
                <w:webHidden/>
              </w:rPr>
              <w:t>56</w:t>
            </w:r>
            <w:r w:rsidR="00AB74FB">
              <w:rPr>
                <w:noProof/>
                <w:webHidden/>
              </w:rPr>
              <w:fldChar w:fldCharType="end"/>
            </w:r>
          </w:hyperlink>
        </w:p>
        <w:p w14:paraId="642E415C" w14:textId="4D00480B"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55" w:history="1">
            <w:r w:rsidR="00AB74FB" w:rsidRPr="00594F72">
              <w:rPr>
                <w:rStyle w:val="a9"/>
                <w:noProof/>
              </w:rPr>
              <w:t>（2） わがまちの生活習慣病に関する健康課題</w:t>
            </w:r>
            <w:r w:rsidR="00AB74FB">
              <w:rPr>
                <w:noProof/>
                <w:webHidden/>
              </w:rPr>
              <w:tab/>
            </w:r>
            <w:r w:rsidR="00AB74FB">
              <w:rPr>
                <w:noProof/>
                <w:webHidden/>
              </w:rPr>
              <w:fldChar w:fldCharType="begin"/>
            </w:r>
            <w:r w:rsidR="00AB74FB">
              <w:rPr>
                <w:noProof/>
                <w:webHidden/>
              </w:rPr>
              <w:instrText xml:space="preserve"> PAGEREF _Toc154586955 \h </w:instrText>
            </w:r>
            <w:r w:rsidR="00AB74FB">
              <w:rPr>
                <w:noProof/>
                <w:webHidden/>
              </w:rPr>
            </w:r>
            <w:r w:rsidR="00AB74FB">
              <w:rPr>
                <w:noProof/>
                <w:webHidden/>
              </w:rPr>
              <w:fldChar w:fldCharType="separate"/>
            </w:r>
            <w:r w:rsidR="00B26787">
              <w:rPr>
                <w:noProof/>
                <w:webHidden/>
              </w:rPr>
              <w:t>58</w:t>
            </w:r>
            <w:r w:rsidR="00AB74FB">
              <w:rPr>
                <w:noProof/>
                <w:webHidden/>
              </w:rPr>
              <w:fldChar w:fldCharType="end"/>
            </w:r>
          </w:hyperlink>
        </w:p>
        <w:p w14:paraId="5D8E48E0" w14:textId="78B9EDC4"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56" w:history="1">
            <w:r w:rsidR="00AB74FB" w:rsidRPr="00594F72">
              <w:rPr>
                <w:rStyle w:val="a9"/>
                <w:noProof/>
              </w:rPr>
              <w:t>（3） 一体的実施及び社会環境・体制整備に関する課題</w:t>
            </w:r>
            <w:r w:rsidR="00AB74FB">
              <w:rPr>
                <w:noProof/>
                <w:webHidden/>
              </w:rPr>
              <w:tab/>
            </w:r>
            <w:r w:rsidR="00AB74FB">
              <w:rPr>
                <w:noProof/>
                <w:webHidden/>
              </w:rPr>
              <w:fldChar w:fldCharType="begin"/>
            </w:r>
            <w:r w:rsidR="00AB74FB">
              <w:rPr>
                <w:noProof/>
                <w:webHidden/>
              </w:rPr>
              <w:instrText xml:space="preserve"> PAGEREF _Toc154586956 \h </w:instrText>
            </w:r>
            <w:r w:rsidR="00AB74FB">
              <w:rPr>
                <w:noProof/>
                <w:webHidden/>
              </w:rPr>
            </w:r>
            <w:r w:rsidR="00AB74FB">
              <w:rPr>
                <w:noProof/>
                <w:webHidden/>
              </w:rPr>
              <w:fldChar w:fldCharType="separate"/>
            </w:r>
            <w:r w:rsidR="00B26787">
              <w:rPr>
                <w:noProof/>
                <w:webHidden/>
              </w:rPr>
              <w:t>59</w:t>
            </w:r>
            <w:r w:rsidR="00AB74FB">
              <w:rPr>
                <w:noProof/>
                <w:webHidden/>
              </w:rPr>
              <w:fldChar w:fldCharType="end"/>
            </w:r>
          </w:hyperlink>
        </w:p>
        <w:p w14:paraId="368EAD24" w14:textId="216743F2" w:rsidR="00AB74FB" w:rsidRDefault="005658C5">
          <w:pPr>
            <w:pStyle w:val="11"/>
            <w:spacing w:before="120"/>
            <w:rPr>
              <w:rFonts w:asciiTheme="minorHAnsi" w:eastAsiaTheme="minorEastAsia" w:hAnsiTheme="minorHAnsi" w:cstheme="minorBidi"/>
              <w:noProof/>
              <w:kern w:val="2"/>
              <w:sz w:val="21"/>
              <w:szCs w:val="22"/>
              <w14:ligatures w14:val="standardContextual"/>
            </w:rPr>
          </w:pPr>
          <w:hyperlink w:anchor="_Toc154586957" w:history="1">
            <w:r w:rsidR="00AB74FB" w:rsidRPr="00594F72">
              <w:rPr>
                <w:rStyle w:val="a9"/>
                <w:noProof/>
              </w:rPr>
              <w:t>第4章 データヘルス計画の目的・目標</w:t>
            </w:r>
            <w:r w:rsidR="00AB74FB">
              <w:rPr>
                <w:noProof/>
                <w:webHidden/>
              </w:rPr>
              <w:tab/>
            </w:r>
            <w:r w:rsidR="00AB74FB">
              <w:rPr>
                <w:noProof/>
                <w:webHidden/>
              </w:rPr>
              <w:fldChar w:fldCharType="begin"/>
            </w:r>
            <w:r w:rsidR="00AB74FB">
              <w:rPr>
                <w:noProof/>
                <w:webHidden/>
              </w:rPr>
              <w:instrText xml:space="preserve"> PAGEREF _Toc154586957 \h </w:instrText>
            </w:r>
            <w:r w:rsidR="00AB74FB">
              <w:rPr>
                <w:noProof/>
                <w:webHidden/>
              </w:rPr>
            </w:r>
            <w:r w:rsidR="00AB74FB">
              <w:rPr>
                <w:noProof/>
                <w:webHidden/>
              </w:rPr>
              <w:fldChar w:fldCharType="separate"/>
            </w:r>
            <w:r w:rsidR="00B26787">
              <w:rPr>
                <w:noProof/>
                <w:webHidden/>
              </w:rPr>
              <w:t>60</w:t>
            </w:r>
            <w:r w:rsidR="00AB74FB">
              <w:rPr>
                <w:noProof/>
                <w:webHidden/>
              </w:rPr>
              <w:fldChar w:fldCharType="end"/>
            </w:r>
          </w:hyperlink>
        </w:p>
        <w:p w14:paraId="1A9509E8" w14:textId="3730A070" w:rsidR="00AB74FB" w:rsidRDefault="005658C5">
          <w:pPr>
            <w:pStyle w:val="11"/>
            <w:spacing w:before="120"/>
            <w:rPr>
              <w:rFonts w:asciiTheme="minorHAnsi" w:eastAsiaTheme="minorEastAsia" w:hAnsiTheme="minorHAnsi" w:cstheme="minorBidi"/>
              <w:noProof/>
              <w:kern w:val="2"/>
              <w:sz w:val="21"/>
              <w:szCs w:val="22"/>
              <w14:ligatures w14:val="standardContextual"/>
            </w:rPr>
          </w:pPr>
          <w:hyperlink w:anchor="_Toc154586958" w:history="1">
            <w:r w:rsidR="00AB74FB" w:rsidRPr="00594F72">
              <w:rPr>
                <w:rStyle w:val="a9"/>
                <w:noProof/>
              </w:rPr>
              <w:t>第5章 保健事業の内容</w:t>
            </w:r>
            <w:r w:rsidR="00AB74FB">
              <w:rPr>
                <w:noProof/>
                <w:webHidden/>
              </w:rPr>
              <w:tab/>
            </w:r>
            <w:r w:rsidR="00AB74FB">
              <w:rPr>
                <w:noProof/>
                <w:webHidden/>
              </w:rPr>
              <w:fldChar w:fldCharType="begin"/>
            </w:r>
            <w:r w:rsidR="00AB74FB">
              <w:rPr>
                <w:noProof/>
                <w:webHidden/>
              </w:rPr>
              <w:instrText xml:space="preserve"> PAGEREF _Toc154586958 \h </w:instrText>
            </w:r>
            <w:r w:rsidR="00AB74FB">
              <w:rPr>
                <w:noProof/>
                <w:webHidden/>
              </w:rPr>
            </w:r>
            <w:r w:rsidR="00AB74FB">
              <w:rPr>
                <w:noProof/>
                <w:webHidden/>
              </w:rPr>
              <w:fldChar w:fldCharType="separate"/>
            </w:r>
            <w:r w:rsidR="00B26787">
              <w:rPr>
                <w:noProof/>
                <w:webHidden/>
              </w:rPr>
              <w:t>62</w:t>
            </w:r>
            <w:r w:rsidR="00AB74FB">
              <w:rPr>
                <w:noProof/>
                <w:webHidden/>
              </w:rPr>
              <w:fldChar w:fldCharType="end"/>
            </w:r>
          </w:hyperlink>
        </w:p>
        <w:p w14:paraId="62A9DC3A" w14:textId="73110B50"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59" w:history="1">
            <w:r w:rsidR="00AB74FB" w:rsidRPr="00594F72">
              <w:rPr>
                <w:rStyle w:val="a9"/>
                <w:noProof/>
              </w:rPr>
              <w:t>1 保健事業の整理</w:t>
            </w:r>
            <w:r w:rsidR="00AB74FB">
              <w:rPr>
                <w:noProof/>
                <w:webHidden/>
              </w:rPr>
              <w:tab/>
            </w:r>
            <w:r w:rsidR="00AB74FB">
              <w:rPr>
                <w:noProof/>
                <w:webHidden/>
              </w:rPr>
              <w:fldChar w:fldCharType="begin"/>
            </w:r>
            <w:r w:rsidR="00AB74FB">
              <w:rPr>
                <w:noProof/>
                <w:webHidden/>
              </w:rPr>
              <w:instrText xml:space="preserve"> PAGEREF _Toc154586959 \h </w:instrText>
            </w:r>
            <w:r w:rsidR="00AB74FB">
              <w:rPr>
                <w:noProof/>
                <w:webHidden/>
              </w:rPr>
            </w:r>
            <w:r w:rsidR="00AB74FB">
              <w:rPr>
                <w:noProof/>
                <w:webHidden/>
              </w:rPr>
              <w:fldChar w:fldCharType="separate"/>
            </w:r>
            <w:r w:rsidR="00B26787">
              <w:rPr>
                <w:noProof/>
                <w:webHidden/>
              </w:rPr>
              <w:t>62</w:t>
            </w:r>
            <w:r w:rsidR="00AB74FB">
              <w:rPr>
                <w:noProof/>
                <w:webHidden/>
              </w:rPr>
              <w:fldChar w:fldCharType="end"/>
            </w:r>
          </w:hyperlink>
        </w:p>
        <w:p w14:paraId="297279D5" w14:textId="47B5D701"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60" w:history="1">
            <w:r w:rsidR="00AB74FB" w:rsidRPr="00594F72">
              <w:rPr>
                <w:rStyle w:val="a9"/>
                <w:noProof/>
              </w:rPr>
              <w:t>（1） 重症化予防</w:t>
            </w:r>
            <w:r w:rsidR="00AB74FB">
              <w:rPr>
                <w:noProof/>
                <w:webHidden/>
              </w:rPr>
              <w:tab/>
            </w:r>
            <w:r w:rsidR="00AB74FB">
              <w:rPr>
                <w:noProof/>
                <w:webHidden/>
              </w:rPr>
              <w:fldChar w:fldCharType="begin"/>
            </w:r>
            <w:r w:rsidR="00AB74FB">
              <w:rPr>
                <w:noProof/>
                <w:webHidden/>
              </w:rPr>
              <w:instrText xml:space="preserve"> PAGEREF _Toc154586960 \h </w:instrText>
            </w:r>
            <w:r w:rsidR="00AB74FB">
              <w:rPr>
                <w:noProof/>
                <w:webHidden/>
              </w:rPr>
            </w:r>
            <w:r w:rsidR="00AB74FB">
              <w:rPr>
                <w:noProof/>
                <w:webHidden/>
              </w:rPr>
              <w:fldChar w:fldCharType="separate"/>
            </w:r>
            <w:r w:rsidR="00B26787">
              <w:rPr>
                <w:noProof/>
                <w:webHidden/>
              </w:rPr>
              <w:t>62</w:t>
            </w:r>
            <w:r w:rsidR="00AB74FB">
              <w:rPr>
                <w:noProof/>
                <w:webHidden/>
              </w:rPr>
              <w:fldChar w:fldCharType="end"/>
            </w:r>
          </w:hyperlink>
        </w:p>
        <w:p w14:paraId="27B8B546" w14:textId="532BED1D"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61" w:history="1">
            <w:r w:rsidR="00AB74FB" w:rsidRPr="00594F72">
              <w:rPr>
                <w:rStyle w:val="a9"/>
                <w:noProof/>
              </w:rPr>
              <w:t>（2） 生活習慣病発症予防・保健指導</w:t>
            </w:r>
            <w:r w:rsidR="00AB74FB">
              <w:rPr>
                <w:noProof/>
                <w:webHidden/>
              </w:rPr>
              <w:tab/>
            </w:r>
            <w:r w:rsidR="00AB74FB">
              <w:rPr>
                <w:noProof/>
                <w:webHidden/>
              </w:rPr>
              <w:fldChar w:fldCharType="begin"/>
            </w:r>
            <w:r w:rsidR="00AB74FB">
              <w:rPr>
                <w:noProof/>
                <w:webHidden/>
              </w:rPr>
              <w:instrText xml:space="preserve"> PAGEREF _Toc154586961 \h </w:instrText>
            </w:r>
            <w:r w:rsidR="00AB74FB">
              <w:rPr>
                <w:noProof/>
                <w:webHidden/>
              </w:rPr>
            </w:r>
            <w:r w:rsidR="00AB74FB">
              <w:rPr>
                <w:noProof/>
                <w:webHidden/>
              </w:rPr>
              <w:fldChar w:fldCharType="separate"/>
            </w:r>
            <w:r w:rsidR="00B26787">
              <w:rPr>
                <w:noProof/>
                <w:webHidden/>
              </w:rPr>
              <w:t>67</w:t>
            </w:r>
            <w:r w:rsidR="00AB74FB">
              <w:rPr>
                <w:noProof/>
                <w:webHidden/>
              </w:rPr>
              <w:fldChar w:fldCharType="end"/>
            </w:r>
          </w:hyperlink>
        </w:p>
        <w:p w14:paraId="740F108C" w14:textId="0DD4A130"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62" w:history="1">
            <w:r w:rsidR="00AB74FB" w:rsidRPr="00594F72">
              <w:rPr>
                <w:rStyle w:val="a9"/>
                <w:noProof/>
              </w:rPr>
              <w:t>（3） 早期発見・特定健診</w:t>
            </w:r>
            <w:r w:rsidR="00AB74FB">
              <w:rPr>
                <w:noProof/>
                <w:webHidden/>
              </w:rPr>
              <w:tab/>
            </w:r>
            <w:r w:rsidR="00AB74FB">
              <w:rPr>
                <w:noProof/>
                <w:webHidden/>
              </w:rPr>
              <w:fldChar w:fldCharType="begin"/>
            </w:r>
            <w:r w:rsidR="00AB74FB">
              <w:rPr>
                <w:noProof/>
                <w:webHidden/>
              </w:rPr>
              <w:instrText xml:space="preserve"> PAGEREF _Toc154586962 \h </w:instrText>
            </w:r>
            <w:r w:rsidR="00AB74FB">
              <w:rPr>
                <w:noProof/>
                <w:webHidden/>
              </w:rPr>
            </w:r>
            <w:r w:rsidR="00AB74FB">
              <w:rPr>
                <w:noProof/>
                <w:webHidden/>
              </w:rPr>
              <w:fldChar w:fldCharType="separate"/>
            </w:r>
            <w:r w:rsidR="00B26787">
              <w:rPr>
                <w:noProof/>
                <w:webHidden/>
              </w:rPr>
              <w:t>69</w:t>
            </w:r>
            <w:r w:rsidR="00AB74FB">
              <w:rPr>
                <w:noProof/>
                <w:webHidden/>
              </w:rPr>
              <w:fldChar w:fldCharType="end"/>
            </w:r>
          </w:hyperlink>
        </w:p>
        <w:p w14:paraId="00FACE10" w14:textId="598A3144"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63" w:history="1">
            <w:r w:rsidR="00AB74FB" w:rsidRPr="00594F72">
              <w:rPr>
                <w:rStyle w:val="a9"/>
                <w:noProof/>
              </w:rPr>
              <w:t>（4） 社会環境・体制整備</w:t>
            </w:r>
            <w:r w:rsidR="00AB74FB">
              <w:rPr>
                <w:noProof/>
                <w:webHidden/>
              </w:rPr>
              <w:tab/>
            </w:r>
            <w:r w:rsidR="00AB74FB">
              <w:rPr>
                <w:noProof/>
                <w:webHidden/>
              </w:rPr>
              <w:fldChar w:fldCharType="begin"/>
            </w:r>
            <w:r w:rsidR="00AB74FB">
              <w:rPr>
                <w:noProof/>
                <w:webHidden/>
              </w:rPr>
              <w:instrText xml:space="preserve"> PAGEREF _Toc154586963 \h </w:instrText>
            </w:r>
            <w:r w:rsidR="00AB74FB">
              <w:rPr>
                <w:noProof/>
                <w:webHidden/>
              </w:rPr>
            </w:r>
            <w:r w:rsidR="00AB74FB">
              <w:rPr>
                <w:noProof/>
                <w:webHidden/>
              </w:rPr>
              <w:fldChar w:fldCharType="separate"/>
            </w:r>
            <w:r w:rsidR="00B26787">
              <w:rPr>
                <w:noProof/>
                <w:webHidden/>
              </w:rPr>
              <w:t>71</w:t>
            </w:r>
            <w:r w:rsidR="00AB74FB">
              <w:rPr>
                <w:noProof/>
                <w:webHidden/>
              </w:rPr>
              <w:fldChar w:fldCharType="end"/>
            </w:r>
          </w:hyperlink>
        </w:p>
        <w:p w14:paraId="30BFF163" w14:textId="44195998" w:rsidR="00AB74FB" w:rsidRDefault="005658C5">
          <w:pPr>
            <w:pStyle w:val="11"/>
            <w:spacing w:before="120"/>
            <w:rPr>
              <w:rFonts w:asciiTheme="minorHAnsi" w:eastAsiaTheme="minorEastAsia" w:hAnsiTheme="minorHAnsi" w:cstheme="minorBidi"/>
              <w:noProof/>
              <w:kern w:val="2"/>
              <w:sz w:val="21"/>
              <w:szCs w:val="22"/>
              <w14:ligatures w14:val="standardContextual"/>
            </w:rPr>
          </w:pPr>
          <w:hyperlink w:anchor="_Toc154586964" w:history="1">
            <w:r w:rsidR="00AB74FB" w:rsidRPr="00594F72">
              <w:rPr>
                <w:rStyle w:val="a9"/>
                <w:noProof/>
              </w:rPr>
              <w:t>第6章 計画の評価・見直し</w:t>
            </w:r>
            <w:r w:rsidR="00AB74FB">
              <w:rPr>
                <w:noProof/>
                <w:webHidden/>
              </w:rPr>
              <w:tab/>
            </w:r>
            <w:r w:rsidR="00AB74FB">
              <w:rPr>
                <w:noProof/>
                <w:webHidden/>
              </w:rPr>
              <w:fldChar w:fldCharType="begin"/>
            </w:r>
            <w:r w:rsidR="00AB74FB">
              <w:rPr>
                <w:noProof/>
                <w:webHidden/>
              </w:rPr>
              <w:instrText xml:space="preserve"> PAGEREF _Toc154586964 \h </w:instrText>
            </w:r>
            <w:r w:rsidR="00AB74FB">
              <w:rPr>
                <w:noProof/>
                <w:webHidden/>
              </w:rPr>
            </w:r>
            <w:r w:rsidR="00AB74FB">
              <w:rPr>
                <w:noProof/>
                <w:webHidden/>
              </w:rPr>
              <w:fldChar w:fldCharType="separate"/>
            </w:r>
            <w:r w:rsidR="00B26787">
              <w:rPr>
                <w:noProof/>
                <w:webHidden/>
              </w:rPr>
              <w:t>73</w:t>
            </w:r>
            <w:r w:rsidR="00AB74FB">
              <w:rPr>
                <w:noProof/>
                <w:webHidden/>
              </w:rPr>
              <w:fldChar w:fldCharType="end"/>
            </w:r>
          </w:hyperlink>
        </w:p>
        <w:p w14:paraId="4E9C37EF" w14:textId="572EE75C"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65" w:history="1">
            <w:r w:rsidR="00AB74FB" w:rsidRPr="00594F72">
              <w:rPr>
                <w:rStyle w:val="a9"/>
                <w:noProof/>
              </w:rPr>
              <w:t>1 評価の時期</w:t>
            </w:r>
            <w:r w:rsidR="00AB74FB">
              <w:rPr>
                <w:noProof/>
                <w:webHidden/>
              </w:rPr>
              <w:tab/>
            </w:r>
            <w:r w:rsidR="00AB74FB">
              <w:rPr>
                <w:noProof/>
                <w:webHidden/>
              </w:rPr>
              <w:fldChar w:fldCharType="begin"/>
            </w:r>
            <w:r w:rsidR="00AB74FB">
              <w:rPr>
                <w:noProof/>
                <w:webHidden/>
              </w:rPr>
              <w:instrText xml:space="preserve"> PAGEREF _Toc154586965 \h </w:instrText>
            </w:r>
            <w:r w:rsidR="00AB74FB">
              <w:rPr>
                <w:noProof/>
                <w:webHidden/>
              </w:rPr>
            </w:r>
            <w:r w:rsidR="00AB74FB">
              <w:rPr>
                <w:noProof/>
                <w:webHidden/>
              </w:rPr>
              <w:fldChar w:fldCharType="separate"/>
            </w:r>
            <w:r w:rsidR="00B26787">
              <w:rPr>
                <w:noProof/>
                <w:webHidden/>
              </w:rPr>
              <w:t>73</w:t>
            </w:r>
            <w:r w:rsidR="00AB74FB">
              <w:rPr>
                <w:noProof/>
                <w:webHidden/>
              </w:rPr>
              <w:fldChar w:fldCharType="end"/>
            </w:r>
          </w:hyperlink>
        </w:p>
        <w:p w14:paraId="5A1AB06A" w14:textId="58738E0F"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66" w:history="1">
            <w:r w:rsidR="00AB74FB" w:rsidRPr="00594F72">
              <w:rPr>
                <w:rStyle w:val="a9"/>
                <w:noProof/>
              </w:rPr>
              <w:t>（1） 個別事業計画の評価・見直し</w:t>
            </w:r>
            <w:r w:rsidR="00AB74FB">
              <w:rPr>
                <w:noProof/>
                <w:webHidden/>
              </w:rPr>
              <w:tab/>
            </w:r>
            <w:r w:rsidR="00AB74FB">
              <w:rPr>
                <w:noProof/>
                <w:webHidden/>
              </w:rPr>
              <w:fldChar w:fldCharType="begin"/>
            </w:r>
            <w:r w:rsidR="00AB74FB">
              <w:rPr>
                <w:noProof/>
                <w:webHidden/>
              </w:rPr>
              <w:instrText xml:space="preserve"> PAGEREF _Toc154586966 \h </w:instrText>
            </w:r>
            <w:r w:rsidR="00AB74FB">
              <w:rPr>
                <w:noProof/>
                <w:webHidden/>
              </w:rPr>
            </w:r>
            <w:r w:rsidR="00AB74FB">
              <w:rPr>
                <w:noProof/>
                <w:webHidden/>
              </w:rPr>
              <w:fldChar w:fldCharType="separate"/>
            </w:r>
            <w:r w:rsidR="00B26787">
              <w:rPr>
                <w:noProof/>
                <w:webHidden/>
              </w:rPr>
              <w:t>73</w:t>
            </w:r>
            <w:r w:rsidR="00AB74FB">
              <w:rPr>
                <w:noProof/>
                <w:webHidden/>
              </w:rPr>
              <w:fldChar w:fldCharType="end"/>
            </w:r>
          </w:hyperlink>
        </w:p>
        <w:p w14:paraId="4CEEB9E9" w14:textId="62927347"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67" w:history="1">
            <w:r w:rsidR="00AB74FB" w:rsidRPr="00594F72">
              <w:rPr>
                <w:rStyle w:val="a9"/>
                <w:noProof/>
              </w:rPr>
              <w:t>（2） データヘルス計画の評価・見直し</w:t>
            </w:r>
            <w:r w:rsidR="00AB74FB">
              <w:rPr>
                <w:noProof/>
                <w:webHidden/>
              </w:rPr>
              <w:tab/>
            </w:r>
            <w:r w:rsidR="00AB74FB">
              <w:rPr>
                <w:noProof/>
                <w:webHidden/>
              </w:rPr>
              <w:fldChar w:fldCharType="begin"/>
            </w:r>
            <w:r w:rsidR="00AB74FB">
              <w:rPr>
                <w:noProof/>
                <w:webHidden/>
              </w:rPr>
              <w:instrText xml:space="preserve"> PAGEREF _Toc154586967 \h </w:instrText>
            </w:r>
            <w:r w:rsidR="00AB74FB">
              <w:rPr>
                <w:noProof/>
                <w:webHidden/>
              </w:rPr>
            </w:r>
            <w:r w:rsidR="00AB74FB">
              <w:rPr>
                <w:noProof/>
                <w:webHidden/>
              </w:rPr>
              <w:fldChar w:fldCharType="separate"/>
            </w:r>
            <w:r w:rsidR="00B26787">
              <w:rPr>
                <w:noProof/>
                <w:webHidden/>
              </w:rPr>
              <w:t>73</w:t>
            </w:r>
            <w:r w:rsidR="00AB74FB">
              <w:rPr>
                <w:noProof/>
                <w:webHidden/>
              </w:rPr>
              <w:fldChar w:fldCharType="end"/>
            </w:r>
          </w:hyperlink>
        </w:p>
        <w:p w14:paraId="7D5EEC98" w14:textId="40C58506"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68" w:history="1">
            <w:r w:rsidR="00AB74FB" w:rsidRPr="00594F72">
              <w:rPr>
                <w:rStyle w:val="a9"/>
                <w:noProof/>
              </w:rPr>
              <w:t>2 評価方法・体制</w:t>
            </w:r>
            <w:r w:rsidR="00AB74FB">
              <w:rPr>
                <w:noProof/>
                <w:webHidden/>
              </w:rPr>
              <w:tab/>
            </w:r>
            <w:r w:rsidR="00AB74FB">
              <w:rPr>
                <w:noProof/>
                <w:webHidden/>
              </w:rPr>
              <w:fldChar w:fldCharType="begin"/>
            </w:r>
            <w:r w:rsidR="00AB74FB">
              <w:rPr>
                <w:noProof/>
                <w:webHidden/>
              </w:rPr>
              <w:instrText xml:space="preserve"> PAGEREF _Toc154586968 \h </w:instrText>
            </w:r>
            <w:r w:rsidR="00AB74FB">
              <w:rPr>
                <w:noProof/>
                <w:webHidden/>
              </w:rPr>
            </w:r>
            <w:r w:rsidR="00AB74FB">
              <w:rPr>
                <w:noProof/>
                <w:webHidden/>
              </w:rPr>
              <w:fldChar w:fldCharType="separate"/>
            </w:r>
            <w:r w:rsidR="00B26787">
              <w:rPr>
                <w:noProof/>
                <w:webHidden/>
              </w:rPr>
              <w:t>73</w:t>
            </w:r>
            <w:r w:rsidR="00AB74FB">
              <w:rPr>
                <w:noProof/>
                <w:webHidden/>
              </w:rPr>
              <w:fldChar w:fldCharType="end"/>
            </w:r>
          </w:hyperlink>
        </w:p>
        <w:p w14:paraId="3DA771F7" w14:textId="616E4E86" w:rsidR="00AB74FB" w:rsidRDefault="005658C5">
          <w:pPr>
            <w:pStyle w:val="11"/>
            <w:spacing w:before="120"/>
            <w:rPr>
              <w:rFonts w:asciiTheme="minorHAnsi" w:eastAsiaTheme="minorEastAsia" w:hAnsiTheme="minorHAnsi" w:cstheme="minorBidi"/>
              <w:noProof/>
              <w:kern w:val="2"/>
              <w:sz w:val="21"/>
              <w:szCs w:val="22"/>
              <w14:ligatures w14:val="standardContextual"/>
            </w:rPr>
          </w:pPr>
          <w:hyperlink w:anchor="_Toc154586969" w:history="1">
            <w:r w:rsidR="00AB74FB" w:rsidRPr="00594F72">
              <w:rPr>
                <w:rStyle w:val="a9"/>
                <w:noProof/>
              </w:rPr>
              <w:t>第7章 計画の公表・周知</w:t>
            </w:r>
            <w:r w:rsidR="00AB74FB">
              <w:rPr>
                <w:noProof/>
                <w:webHidden/>
              </w:rPr>
              <w:tab/>
            </w:r>
            <w:r w:rsidR="00AB74FB">
              <w:rPr>
                <w:noProof/>
                <w:webHidden/>
              </w:rPr>
              <w:fldChar w:fldCharType="begin"/>
            </w:r>
            <w:r w:rsidR="00AB74FB">
              <w:rPr>
                <w:noProof/>
                <w:webHidden/>
              </w:rPr>
              <w:instrText xml:space="preserve"> PAGEREF _Toc154586969 \h </w:instrText>
            </w:r>
            <w:r w:rsidR="00AB74FB">
              <w:rPr>
                <w:noProof/>
                <w:webHidden/>
              </w:rPr>
            </w:r>
            <w:r w:rsidR="00AB74FB">
              <w:rPr>
                <w:noProof/>
                <w:webHidden/>
              </w:rPr>
              <w:fldChar w:fldCharType="separate"/>
            </w:r>
            <w:r w:rsidR="00B26787">
              <w:rPr>
                <w:noProof/>
                <w:webHidden/>
              </w:rPr>
              <w:t>73</w:t>
            </w:r>
            <w:r w:rsidR="00AB74FB">
              <w:rPr>
                <w:noProof/>
                <w:webHidden/>
              </w:rPr>
              <w:fldChar w:fldCharType="end"/>
            </w:r>
          </w:hyperlink>
        </w:p>
        <w:p w14:paraId="5BCBD630" w14:textId="7C685F4B" w:rsidR="00AB74FB" w:rsidRDefault="005658C5">
          <w:pPr>
            <w:pStyle w:val="11"/>
            <w:spacing w:before="120"/>
            <w:rPr>
              <w:rFonts w:asciiTheme="minorHAnsi" w:eastAsiaTheme="minorEastAsia" w:hAnsiTheme="minorHAnsi" w:cstheme="minorBidi"/>
              <w:noProof/>
              <w:kern w:val="2"/>
              <w:sz w:val="21"/>
              <w:szCs w:val="22"/>
              <w14:ligatures w14:val="standardContextual"/>
            </w:rPr>
          </w:pPr>
          <w:hyperlink w:anchor="_Toc154586970" w:history="1">
            <w:r w:rsidR="00AB74FB" w:rsidRPr="00594F72">
              <w:rPr>
                <w:rStyle w:val="a9"/>
                <w:noProof/>
              </w:rPr>
              <w:t>第8章 個人情報の取扱い</w:t>
            </w:r>
            <w:r w:rsidR="00AB74FB">
              <w:rPr>
                <w:noProof/>
                <w:webHidden/>
              </w:rPr>
              <w:tab/>
            </w:r>
            <w:r w:rsidR="00AB74FB">
              <w:rPr>
                <w:noProof/>
                <w:webHidden/>
              </w:rPr>
              <w:fldChar w:fldCharType="begin"/>
            </w:r>
            <w:r w:rsidR="00AB74FB">
              <w:rPr>
                <w:noProof/>
                <w:webHidden/>
              </w:rPr>
              <w:instrText xml:space="preserve"> PAGEREF _Toc154586970 \h </w:instrText>
            </w:r>
            <w:r w:rsidR="00AB74FB">
              <w:rPr>
                <w:noProof/>
                <w:webHidden/>
              </w:rPr>
            </w:r>
            <w:r w:rsidR="00AB74FB">
              <w:rPr>
                <w:noProof/>
                <w:webHidden/>
              </w:rPr>
              <w:fldChar w:fldCharType="separate"/>
            </w:r>
            <w:r w:rsidR="00B26787">
              <w:rPr>
                <w:noProof/>
                <w:webHidden/>
              </w:rPr>
              <w:t>73</w:t>
            </w:r>
            <w:r w:rsidR="00AB74FB">
              <w:rPr>
                <w:noProof/>
                <w:webHidden/>
              </w:rPr>
              <w:fldChar w:fldCharType="end"/>
            </w:r>
          </w:hyperlink>
        </w:p>
        <w:p w14:paraId="35E4D7E3" w14:textId="27EA9AB8" w:rsidR="00AB74FB" w:rsidRDefault="005658C5">
          <w:pPr>
            <w:pStyle w:val="11"/>
            <w:spacing w:before="120"/>
            <w:rPr>
              <w:rFonts w:asciiTheme="minorHAnsi" w:eastAsiaTheme="minorEastAsia" w:hAnsiTheme="minorHAnsi" w:cstheme="minorBidi"/>
              <w:noProof/>
              <w:kern w:val="2"/>
              <w:sz w:val="21"/>
              <w:szCs w:val="22"/>
              <w14:ligatures w14:val="standardContextual"/>
            </w:rPr>
          </w:pPr>
          <w:hyperlink w:anchor="_Toc154586971" w:history="1">
            <w:r w:rsidR="00AB74FB" w:rsidRPr="00594F72">
              <w:rPr>
                <w:rStyle w:val="a9"/>
                <w:noProof/>
              </w:rPr>
              <w:t>第9章 地域包括ケアに係る取組及びその他の留意事項</w:t>
            </w:r>
            <w:r w:rsidR="00AB74FB">
              <w:rPr>
                <w:noProof/>
                <w:webHidden/>
              </w:rPr>
              <w:tab/>
            </w:r>
            <w:r w:rsidR="00AB74FB">
              <w:rPr>
                <w:noProof/>
                <w:webHidden/>
              </w:rPr>
              <w:fldChar w:fldCharType="begin"/>
            </w:r>
            <w:r w:rsidR="00AB74FB">
              <w:rPr>
                <w:noProof/>
                <w:webHidden/>
              </w:rPr>
              <w:instrText xml:space="preserve"> PAGEREF _Toc154586971 \h </w:instrText>
            </w:r>
            <w:r w:rsidR="00AB74FB">
              <w:rPr>
                <w:noProof/>
                <w:webHidden/>
              </w:rPr>
            </w:r>
            <w:r w:rsidR="00AB74FB">
              <w:rPr>
                <w:noProof/>
                <w:webHidden/>
              </w:rPr>
              <w:fldChar w:fldCharType="separate"/>
            </w:r>
            <w:r w:rsidR="00B26787">
              <w:rPr>
                <w:noProof/>
                <w:webHidden/>
              </w:rPr>
              <w:t>74</w:t>
            </w:r>
            <w:r w:rsidR="00AB74FB">
              <w:rPr>
                <w:noProof/>
                <w:webHidden/>
              </w:rPr>
              <w:fldChar w:fldCharType="end"/>
            </w:r>
          </w:hyperlink>
        </w:p>
        <w:p w14:paraId="273B0140" w14:textId="64BE4B0E" w:rsidR="00AB74FB" w:rsidRDefault="005658C5">
          <w:pPr>
            <w:pStyle w:val="11"/>
            <w:spacing w:before="120"/>
            <w:rPr>
              <w:rFonts w:asciiTheme="minorHAnsi" w:eastAsiaTheme="minorEastAsia" w:hAnsiTheme="minorHAnsi" w:cstheme="minorBidi"/>
              <w:noProof/>
              <w:kern w:val="2"/>
              <w:sz w:val="21"/>
              <w:szCs w:val="22"/>
              <w14:ligatures w14:val="standardContextual"/>
            </w:rPr>
          </w:pPr>
          <w:hyperlink w:anchor="_Toc154586972" w:history="1">
            <w:r w:rsidR="00AB74FB" w:rsidRPr="00594F72">
              <w:rPr>
                <w:rStyle w:val="a9"/>
                <w:noProof/>
              </w:rPr>
              <w:t>第10章 第4期 特定健康診査等実施計画</w:t>
            </w:r>
            <w:r w:rsidR="00AB74FB">
              <w:rPr>
                <w:noProof/>
                <w:webHidden/>
              </w:rPr>
              <w:tab/>
            </w:r>
            <w:r w:rsidR="00AB74FB">
              <w:rPr>
                <w:noProof/>
                <w:webHidden/>
              </w:rPr>
              <w:fldChar w:fldCharType="begin"/>
            </w:r>
            <w:r w:rsidR="00AB74FB">
              <w:rPr>
                <w:noProof/>
                <w:webHidden/>
              </w:rPr>
              <w:instrText xml:space="preserve"> PAGEREF _Toc154586972 \h </w:instrText>
            </w:r>
            <w:r w:rsidR="00AB74FB">
              <w:rPr>
                <w:noProof/>
                <w:webHidden/>
              </w:rPr>
            </w:r>
            <w:r w:rsidR="00AB74FB">
              <w:rPr>
                <w:noProof/>
                <w:webHidden/>
              </w:rPr>
              <w:fldChar w:fldCharType="separate"/>
            </w:r>
            <w:r w:rsidR="00B26787">
              <w:rPr>
                <w:noProof/>
                <w:webHidden/>
              </w:rPr>
              <w:t>75</w:t>
            </w:r>
            <w:r w:rsidR="00AB74FB">
              <w:rPr>
                <w:noProof/>
                <w:webHidden/>
              </w:rPr>
              <w:fldChar w:fldCharType="end"/>
            </w:r>
          </w:hyperlink>
        </w:p>
        <w:p w14:paraId="1DABA94D" w14:textId="335DA241"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73" w:history="1">
            <w:r w:rsidR="00AB74FB" w:rsidRPr="00594F72">
              <w:rPr>
                <w:rStyle w:val="a9"/>
                <w:noProof/>
              </w:rPr>
              <w:t>1 計画の背景・趣旨</w:t>
            </w:r>
            <w:r w:rsidR="00AB74FB">
              <w:rPr>
                <w:noProof/>
                <w:webHidden/>
              </w:rPr>
              <w:tab/>
            </w:r>
            <w:r w:rsidR="00AB74FB">
              <w:rPr>
                <w:noProof/>
                <w:webHidden/>
              </w:rPr>
              <w:fldChar w:fldCharType="begin"/>
            </w:r>
            <w:r w:rsidR="00AB74FB">
              <w:rPr>
                <w:noProof/>
                <w:webHidden/>
              </w:rPr>
              <w:instrText xml:space="preserve"> PAGEREF _Toc154586973 \h </w:instrText>
            </w:r>
            <w:r w:rsidR="00AB74FB">
              <w:rPr>
                <w:noProof/>
                <w:webHidden/>
              </w:rPr>
            </w:r>
            <w:r w:rsidR="00AB74FB">
              <w:rPr>
                <w:noProof/>
                <w:webHidden/>
              </w:rPr>
              <w:fldChar w:fldCharType="separate"/>
            </w:r>
            <w:r w:rsidR="00B26787">
              <w:rPr>
                <w:noProof/>
                <w:webHidden/>
              </w:rPr>
              <w:t>75</w:t>
            </w:r>
            <w:r w:rsidR="00AB74FB">
              <w:rPr>
                <w:noProof/>
                <w:webHidden/>
              </w:rPr>
              <w:fldChar w:fldCharType="end"/>
            </w:r>
          </w:hyperlink>
        </w:p>
        <w:p w14:paraId="5D8AB986" w14:textId="1D575DC9"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74" w:history="1">
            <w:r w:rsidR="00AB74FB" w:rsidRPr="00594F72">
              <w:rPr>
                <w:rStyle w:val="a9"/>
                <w:noProof/>
              </w:rPr>
              <w:t>（1） 計画策定の背景・趣旨</w:t>
            </w:r>
            <w:r w:rsidR="00AB74FB">
              <w:rPr>
                <w:noProof/>
                <w:webHidden/>
              </w:rPr>
              <w:tab/>
            </w:r>
            <w:r w:rsidR="00AB74FB">
              <w:rPr>
                <w:noProof/>
                <w:webHidden/>
              </w:rPr>
              <w:fldChar w:fldCharType="begin"/>
            </w:r>
            <w:r w:rsidR="00AB74FB">
              <w:rPr>
                <w:noProof/>
                <w:webHidden/>
              </w:rPr>
              <w:instrText xml:space="preserve"> PAGEREF _Toc154586974 \h </w:instrText>
            </w:r>
            <w:r w:rsidR="00AB74FB">
              <w:rPr>
                <w:noProof/>
                <w:webHidden/>
              </w:rPr>
            </w:r>
            <w:r w:rsidR="00AB74FB">
              <w:rPr>
                <w:noProof/>
                <w:webHidden/>
              </w:rPr>
              <w:fldChar w:fldCharType="separate"/>
            </w:r>
            <w:r w:rsidR="00B26787">
              <w:rPr>
                <w:noProof/>
                <w:webHidden/>
              </w:rPr>
              <w:t>75</w:t>
            </w:r>
            <w:r w:rsidR="00AB74FB">
              <w:rPr>
                <w:noProof/>
                <w:webHidden/>
              </w:rPr>
              <w:fldChar w:fldCharType="end"/>
            </w:r>
          </w:hyperlink>
        </w:p>
        <w:p w14:paraId="2DFC3F9E" w14:textId="4165E572"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75" w:history="1">
            <w:r w:rsidR="00AB74FB" w:rsidRPr="00594F72">
              <w:rPr>
                <w:rStyle w:val="a9"/>
                <w:noProof/>
              </w:rPr>
              <w:t>（2） 特定健診・特定保健指導を巡る国の動向</w:t>
            </w:r>
            <w:r w:rsidR="00AB74FB">
              <w:rPr>
                <w:noProof/>
                <w:webHidden/>
              </w:rPr>
              <w:tab/>
            </w:r>
            <w:r w:rsidR="00AB74FB">
              <w:rPr>
                <w:noProof/>
                <w:webHidden/>
              </w:rPr>
              <w:fldChar w:fldCharType="begin"/>
            </w:r>
            <w:r w:rsidR="00AB74FB">
              <w:rPr>
                <w:noProof/>
                <w:webHidden/>
              </w:rPr>
              <w:instrText xml:space="preserve"> PAGEREF _Toc154586975 \h </w:instrText>
            </w:r>
            <w:r w:rsidR="00AB74FB">
              <w:rPr>
                <w:noProof/>
                <w:webHidden/>
              </w:rPr>
            </w:r>
            <w:r w:rsidR="00AB74FB">
              <w:rPr>
                <w:noProof/>
                <w:webHidden/>
              </w:rPr>
              <w:fldChar w:fldCharType="separate"/>
            </w:r>
            <w:r w:rsidR="00B26787">
              <w:rPr>
                <w:noProof/>
                <w:webHidden/>
              </w:rPr>
              <w:t>76</w:t>
            </w:r>
            <w:r w:rsidR="00AB74FB">
              <w:rPr>
                <w:noProof/>
                <w:webHidden/>
              </w:rPr>
              <w:fldChar w:fldCharType="end"/>
            </w:r>
          </w:hyperlink>
        </w:p>
        <w:p w14:paraId="4121667E" w14:textId="55A1A25A"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76" w:history="1">
            <w:r w:rsidR="00AB74FB" w:rsidRPr="00594F72">
              <w:rPr>
                <w:rStyle w:val="a9"/>
                <w:noProof/>
              </w:rPr>
              <w:t>（3） 計画期間</w:t>
            </w:r>
            <w:r w:rsidR="00AB74FB">
              <w:rPr>
                <w:noProof/>
                <w:webHidden/>
              </w:rPr>
              <w:tab/>
            </w:r>
            <w:r w:rsidR="00AB74FB">
              <w:rPr>
                <w:noProof/>
                <w:webHidden/>
              </w:rPr>
              <w:fldChar w:fldCharType="begin"/>
            </w:r>
            <w:r w:rsidR="00AB74FB">
              <w:rPr>
                <w:noProof/>
                <w:webHidden/>
              </w:rPr>
              <w:instrText xml:space="preserve"> PAGEREF _Toc154586976 \h </w:instrText>
            </w:r>
            <w:r w:rsidR="00AB74FB">
              <w:rPr>
                <w:noProof/>
                <w:webHidden/>
              </w:rPr>
            </w:r>
            <w:r w:rsidR="00AB74FB">
              <w:rPr>
                <w:noProof/>
                <w:webHidden/>
              </w:rPr>
              <w:fldChar w:fldCharType="separate"/>
            </w:r>
            <w:r w:rsidR="00B26787">
              <w:rPr>
                <w:noProof/>
                <w:webHidden/>
              </w:rPr>
              <w:t>76</w:t>
            </w:r>
            <w:r w:rsidR="00AB74FB">
              <w:rPr>
                <w:noProof/>
                <w:webHidden/>
              </w:rPr>
              <w:fldChar w:fldCharType="end"/>
            </w:r>
          </w:hyperlink>
        </w:p>
        <w:p w14:paraId="3965BE4D" w14:textId="4C68B8E3"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77" w:history="1">
            <w:r w:rsidR="00AB74FB" w:rsidRPr="00594F72">
              <w:rPr>
                <w:rStyle w:val="a9"/>
                <w:noProof/>
              </w:rPr>
              <w:t>2 第3期計画における目標達成状況</w:t>
            </w:r>
            <w:r w:rsidR="00AB74FB">
              <w:rPr>
                <w:noProof/>
                <w:webHidden/>
              </w:rPr>
              <w:tab/>
            </w:r>
            <w:r w:rsidR="00AB74FB">
              <w:rPr>
                <w:noProof/>
                <w:webHidden/>
              </w:rPr>
              <w:fldChar w:fldCharType="begin"/>
            </w:r>
            <w:r w:rsidR="00AB74FB">
              <w:rPr>
                <w:noProof/>
                <w:webHidden/>
              </w:rPr>
              <w:instrText xml:space="preserve"> PAGEREF _Toc154586977 \h </w:instrText>
            </w:r>
            <w:r w:rsidR="00AB74FB">
              <w:rPr>
                <w:noProof/>
                <w:webHidden/>
              </w:rPr>
            </w:r>
            <w:r w:rsidR="00AB74FB">
              <w:rPr>
                <w:noProof/>
                <w:webHidden/>
              </w:rPr>
              <w:fldChar w:fldCharType="separate"/>
            </w:r>
            <w:r w:rsidR="00B26787">
              <w:rPr>
                <w:noProof/>
                <w:webHidden/>
              </w:rPr>
              <w:t>77</w:t>
            </w:r>
            <w:r w:rsidR="00AB74FB">
              <w:rPr>
                <w:noProof/>
                <w:webHidden/>
              </w:rPr>
              <w:fldChar w:fldCharType="end"/>
            </w:r>
          </w:hyperlink>
        </w:p>
        <w:p w14:paraId="0F42513D" w14:textId="0782503C"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78" w:history="1">
            <w:r w:rsidR="00AB74FB" w:rsidRPr="00594F72">
              <w:rPr>
                <w:rStyle w:val="a9"/>
                <w:noProof/>
              </w:rPr>
              <w:t>（1） 全国の状況</w:t>
            </w:r>
            <w:r w:rsidR="00AB74FB">
              <w:rPr>
                <w:noProof/>
                <w:webHidden/>
              </w:rPr>
              <w:tab/>
            </w:r>
            <w:r w:rsidR="00AB74FB">
              <w:rPr>
                <w:noProof/>
                <w:webHidden/>
              </w:rPr>
              <w:fldChar w:fldCharType="begin"/>
            </w:r>
            <w:r w:rsidR="00AB74FB">
              <w:rPr>
                <w:noProof/>
                <w:webHidden/>
              </w:rPr>
              <w:instrText xml:space="preserve"> PAGEREF _Toc154586978 \h </w:instrText>
            </w:r>
            <w:r w:rsidR="00AB74FB">
              <w:rPr>
                <w:noProof/>
                <w:webHidden/>
              </w:rPr>
            </w:r>
            <w:r w:rsidR="00AB74FB">
              <w:rPr>
                <w:noProof/>
                <w:webHidden/>
              </w:rPr>
              <w:fldChar w:fldCharType="separate"/>
            </w:r>
            <w:r w:rsidR="00B26787">
              <w:rPr>
                <w:noProof/>
                <w:webHidden/>
              </w:rPr>
              <w:t>77</w:t>
            </w:r>
            <w:r w:rsidR="00AB74FB">
              <w:rPr>
                <w:noProof/>
                <w:webHidden/>
              </w:rPr>
              <w:fldChar w:fldCharType="end"/>
            </w:r>
          </w:hyperlink>
        </w:p>
        <w:p w14:paraId="7E334CA6" w14:textId="73F2F3DC"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79" w:history="1">
            <w:r w:rsidR="00AB74FB" w:rsidRPr="00594F72">
              <w:rPr>
                <w:rStyle w:val="a9"/>
                <w:noProof/>
              </w:rPr>
              <w:t>（2） 吉岡町の状況</w:t>
            </w:r>
            <w:r w:rsidR="00AB74FB">
              <w:rPr>
                <w:noProof/>
                <w:webHidden/>
              </w:rPr>
              <w:tab/>
            </w:r>
            <w:r w:rsidR="00AB74FB">
              <w:rPr>
                <w:noProof/>
                <w:webHidden/>
              </w:rPr>
              <w:fldChar w:fldCharType="begin"/>
            </w:r>
            <w:r w:rsidR="00AB74FB">
              <w:rPr>
                <w:noProof/>
                <w:webHidden/>
              </w:rPr>
              <w:instrText xml:space="preserve"> PAGEREF _Toc154586979 \h </w:instrText>
            </w:r>
            <w:r w:rsidR="00AB74FB">
              <w:rPr>
                <w:noProof/>
                <w:webHidden/>
              </w:rPr>
            </w:r>
            <w:r w:rsidR="00AB74FB">
              <w:rPr>
                <w:noProof/>
                <w:webHidden/>
              </w:rPr>
              <w:fldChar w:fldCharType="separate"/>
            </w:r>
            <w:r w:rsidR="00B26787">
              <w:rPr>
                <w:noProof/>
                <w:webHidden/>
              </w:rPr>
              <w:t>78</w:t>
            </w:r>
            <w:r w:rsidR="00AB74FB">
              <w:rPr>
                <w:noProof/>
                <w:webHidden/>
              </w:rPr>
              <w:fldChar w:fldCharType="end"/>
            </w:r>
          </w:hyperlink>
        </w:p>
        <w:p w14:paraId="1110850D" w14:textId="7E7AE5DF"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80" w:history="1">
            <w:r w:rsidR="00AB74FB" w:rsidRPr="00594F72">
              <w:rPr>
                <w:rStyle w:val="a9"/>
                <w:noProof/>
              </w:rPr>
              <w:t>（3） 国の示す目標</w:t>
            </w:r>
            <w:r w:rsidR="00AB74FB">
              <w:rPr>
                <w:noProof/>
                <w:webHidden/>
              </w:rPr>
              <w:tab/>
            </w:r>
            <w:r w:rsidR="00AB74FB">
              <w:rPr>
                <w:noProof/>
                <w:webHidden/>
              </w:rPr>
              <w:fldChar w:fldCharType="begin"/>
            </w:r>
            <w:r w:rsidR="00AB74FB">
              <w:rPr>
                <w:noProof/>
                <w:webHidden/>
              </w:rPr>
              <w:instrText xml:space="preserve"> PAGEREF _Toc154586980 \h </w:instrText>
            </w:r>
            <w:r w:rsidR="00AB74FB">
              <w:rPr>
                <w:noProof/>
                <w:webHidden/>
              </w:rPr>
            </w:r>
            <w:r w:rsidR="00AB74FB">
              <w:rPr>
                <w:noProof/>
                <w:webHidden/>
              </w:rPr>
              <w:fldChar w:fldCharType="separate"/>
            </w:r>
            <w:r w:rsidR="00B26787">
              <w:rPr>
                <w:noProof/>
                <w:webHidden/>
              </w:rPr>
              <w:t>83</w:t>
            </w:r>
            <w:r w:rsidR="00AB74FB">
              <w:rPr>
                <w:noProof/>
                <w:webHidden/>
              </w:rPr>
              <w:fldChar w:fldCharType="end"/>
            </w:r>
          </w:hyperlink>
        </w:p>
        <w:p w14:paraId="41CD0A3B" w14:textId="453D0650"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81" w:history="1">
            <w:r w:rsidR="00AB74FB" w:rsidRPr="00594F72">
              <w:rPr>
                <w:rStyle w:val="a9"/>
                <w:noProof/>
              </w:rPr>
              <w:t>（4） 吉岡町の目標</w:t>
            </w:r>
            <w:r w:rsidR="00AB74FB">
              <w:rPr>
                <w:noProof/>
                <w:webHidden/>
              </w:rPr>
              <w:tab/>
            </w:r>
            <w:r w:rsidR="00AB74FB">
              <w:rPr>
                <w:noProof/>
                <w:webHidden/>
              </w:rPr>
              <w:fldChar w:fldCharType="begin"/>
            </w:r>
            <w:r w:rsidR="00AB74FB">
              <w:rPr>
                <w:noProof/>
                <w:webHidden/>
              </w:rPr>
              <w:instrText xml:space="preserve"> PAGEREF _Toc154586981 \h </w:instrText>
            </w:r>
            <w:r w:rsidR="00AB74FB">
              <w:rPr>
                <w:noProof/>
                <w:webHidden/>
              </w:rPr>
            </w:r>
            <w:r w:rsidR="00AB74FB">
              <w:rPr>
                <w:noProof/>
                <w:webHidden/>
              </w:rPr>
              <w:fldChar w:fldCharType="separate"/>
            </w:r>
            <w:r w:rsidR="00B26787">
              <w:rPr>
                <w:noProof/>
                <w:webHidden/>
              </w:rPr>
              <w:t>83</w:t>
            </w:r>
            <w:r w:rsidR="00AB74FB">
              <w:rPr>
                <w:noProof/>
                <w:webHidden/>
              </w:rPr>
              <w:fldChar w:fldCharType="end"/>
            </w:r>
          </w:hyperlink>
        </w:p>
        <w:p w14:paraId="720E5059" w14:textId="08D4F222"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82" w:history="1">
            <w:r w:rsidR="00AB74FB" w:rsidRPr="00594F72">
              <w:rPr>
                <w:rStyle w:val="a9"/>
                <w:noProof/>
              </w:rPr>
              <w:t>3 特定健診・特定保健指導の実施方法</w:t>
            </w:r>
            <w:r w:rsidR="00AB74FB">
              <w:rPr>
                <w:noProof/>
                <w:webHidden/>
              </w:rPr>
              <w:tab/>
            </w:r>
            <w:r w:rsidR="00AB74FB">
              <w:rPr>
                <w:noProof/>
                <w:webHidden/>
              </w:rPr>
              <w:fldChar w:fldCharType="begin"/>
            </w:r>
            <w:r w:rsidR="00AB74FB">
              <w:rPr>
                <w:noProof/>
                <w:webHidden/>
              </w:rPr>
              <w:instrText xml:space="preserve"> PAGEREF _Toc154586982 \h </w:instrText>
            </w:r>
            <w:r w:rsidR="00AB74FB">
              <w:rPr>
                <w:noProof/>
                <w:webHidden/>
              </w:rPr>
            </w:r>
            <w:r w:rsidR="00AB74FB">
              <w:rPr>
                <w:noProof/>
                <w:webHidden/>
              </w:rPr>
              <w:fldChar w:fldCharType="separate"/>
            </w:r>
            <w:r w:rsidR="00B26787">
              <w:rPr>
                <w:noProof/>
                <w:webHidden/>
              </w:rPr>
              <w:t>84</w:t>
            </w:r>
            <w:r w:rsidR="00AB74FB">
              <w:rPr>
                <w:noProof/>
                <w:webHidden/>
              </w:rPr>
              <w:fldChar w:fldCharType="end"/>
            </w:r>
          </w:hyperlink>
        </w:p>
        <w:p w14:paraId="2A2D5B26" w14:textId="4B6D177C"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83" w:history="1">
            <w:r w:rsidR="00AB74FB" w:rsidRPr="00594F72">
              <w:rPr>
                <w:rStyle w:val="a9"/>
                <w:noProof/>
              </w:rPr>
              <w:t>（1） 特定健診</w:t>
            </w:r>
            <w:r w:rsidR="00AB74FB">
              <w:rPr>
                <w:noProof/>
                <w:webHidden/>
              </w:rPr>
              <w:tab/>
            </w:r>
            <w:r w:rsidR="00AB74FB">
              <w:rPr>
                <w:noProof/>
                <w:webHidden/>
              </w:rPr>
              <w:fldChar w:fldCharType="begin"/>
            </w:r>
            <w:r w:rsidR="00AB74FB">
              <w:rPr>
                <w:noProof/>
                <w:webHidden/>
              </w:rPr>
              <w:instrText xml:space="preserve"> PAGEREF _Toc154586983 \h </w:instrText>
            </w:r>
            <w:r w:rsidR="00AB74FB">
              <w:rPr>
                <w:noProof/>
                <w:webHidden/>
              </w:rPr>
            </w:r>
            <w:r w:rsidR="00AB74FB">
              <w:rPr>
                <w:noProof/>
                <w:webHidden/>
              </w:rPr>
              <w:fldChar w:fldCharType="separate"/>
            </w:r>
            <w:r w:rsidR="00B26787">
              <w:rPr>
                <w:noProof/>
                <w:webHidden/>
              </w:rPr>
              <w:t>84</w:t>
            </w:r>
            <w:r w:rsidR="00AB74FB">
              <w:rPr>
                <w:noProof/>
                <w:webHidden/>
              </w:rPr>
              <w:fldChar w:fldCharType="end"/>
            </w:r>
          </w:hyperlink>
        </w:p>
        <w:p w14:paraId="290E7B2D" w14:textId="0CF44B1B"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84" w:history="1">
            <w:r w:rsidR="00AB74FB" w:rsidRPr="00594F72">
              <w:rPr>
                <w:rStyle w:val="a9"/>
                <w:noProof/>
              </w:rPr>
              <w:t>（2） 特定保健指導</w:t>
            </w:r>
            <w:r w:rsidR="00AB74FB">
              <w:rPr>
                <w:noProof/>
                <w:webHidden/>
              </w:rPr>
              <w:tab/>
            </w:r>
            <w:r w:rsidR="00AB74FB">
              <w:rPr>
                <w:noProof/>
                <w:webHidden/>
              </w:rPr>
              <w:fldChar w:fldCharType="begin"/>
            </w:r>
            <w:r w:rsidR="00AB74FB">
              <w:rPr>
                <w:noProof/>
                <w:webHidden/>
              </w:rPr>
              <w:instrText xml:space="preserve"> PAGEREF _Toc154586984 \h </w:instrText>
            </w:r>
            <w:r w:rsidR="00AB74FB">
              <w:rPr>
                <w:noProof/>
                <w:webHidden/>
              </w:rPr>
            </w:r>
            <w:r w:rsidR="00AB74FB">
              <w:rPr>
                <w:noProof/>
                <w:webHidden/>
              </w:rPr>
              <w:fldChar w:fldCharType="separate"/>
            </w:r>
            <w:r w:rsidR="00B26787">
              <w:rPr>
                <w:noProof/>
                <w:webHidden/>
              </w:rPr>
              <w:t>85</w:t>
            </w:r>
            <w:r w:rsidR="00AB74FB">
              <w:rPr>
                <w:noProof/>
                <w:webHidden/>
              </w:rPr>
              <w:fldChar w:fldCharType="end"/>
            </w:r>
          </w:hyperlink>
        </w:p>
        <w:p w14:paraId="2B9833EF" w14:textId="66CC5E2D"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85" w:history="1">
            <w:r w:rsidR="00AB74FB" w:rsidRPr="00594F72">
              <w:rPr>
                <w:rStyle w:val="a9"/>
                <w:noProof/>
              </w:rPr>
              <w:t>4 特定健診受診率・特定保健指導実施率向上に向けた主な取組</w:t>
            </w:r>
            <w:r w:rsidR="00AB74FB">
              <w:rPr>
                <w:noProof/>
                <w:webHidden/>
              </w:rPr>
              <w:tab/>
            </w:r>
            <w:r w:rsidR="00AB74FB">
              <w:rPr>
                <w:noProof/>
                <w:webHidden/>
              </w:rPr>
              <w:fldChar w:fldCharType="begin"/>
            </w:r>
            <w:r w:rsidR="00AB74FB">
              <w:rPr>
                <w:noProof/>
                <w:webHidden/>
              </w:rPr>
              <w:instrText xml:space="preserve"> PAGEREF _Toc154586985 \h </w:instrText>
            </w:r>
            <w:r w:rsidR="00AB74FB">
              <w:rPr>
                <w:noProof/>
                <w:webHidden/>
              </w:rPr>
            </w:r>
            <w:r w:rsidR="00AB74FB">
              <w:rPr>
                <w:noProof/>
                <w:webHidden/>
              </w:rPr>
              <w:fldChar w:fldCharType="separate"/>
            </w:r>
            <w:r w:rsidR="00B26787">
              <w:rPr>
                <w:noProof/>
                <w:webHidden/>
              </w:rPr>
              <w:t>86</w:t>
            </w:r>
            <w:r w:rsidR="00AB74FB">
              <w:rPr>
                <w:noProof/>
                <w:webHidden/>
              </w:rPr>
              <w:fldChar w:fldCharType="end"/>
            </w:r>
          </w:hyperlink>
        </w:p>
        <w:p w14:paraId="090D0F5A" w14:textId="150DF88F"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86" w:history="1">
            <w:r w:rsidR="00AB74FB" w:rsidRPr="00594F72">
              <w:rPr>
                <w:rStyle w:val="a9"/>
                <w:noProof/>
              </w:rPr>
              <w:t>（1） 特定健診</w:t>
            </w:r>
            <w:r w:rsidR="00AB74FB">
              <w:rPr>
                <w:noProof/>
                <w:webHidden/>
              </w:rPr>
              <w:tab/>
            </w:r>
            <w:r w:rsidR="00AB74FB">
              <w:rPr>
                <w:noProof/>
                <w:webHidden/>
              </w:rPr>
              <w:fldChar w:fldCharType="begin"/>
            </w:r>
            <w:r w:rsidR="00AB74FB">
              <w:rPr>
                <w:noProof/>
                <w:webHidden/>
              </w:rPr>
              <w:instrText xml:space="preserve"> PAGEREF _Toc154586986 \h </w:instrText>
            </w:r>
            <w:r w:rsidR="00AB74FB">
              <w:rPr>
                <w:noProof/>
                <w:webHidden/>
              </w:rPr>
            </w:r>
            <w:r w:rsidR="00AB74FB">
              <w:rPr>
                <w:noProof/>
                <w:webHidden/>
              </w:rPr>
              <w:fldChar w:fldCharType="separate"/>
            </w:r>
            <w:r w:rsidR="00B26787">
              <w:rPr>
                <w:noProof/>
                <w:webHidden/>
              </w:rPr>
              <w:t>86</w:t>
            </w:r>
            <w:r w:rsidR="00AB74FB">
              <w:rPr>
                <w:noProof/>
                <w:webHidden/>
              </w:rPr>
              <w:fldChar w:fldCharType="end"/>
            </w:r>
          </w:hyperlink>
        </w:p>
        <w:p w14:paraId="551293A9" w14:textId="68D78C7D"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87" w:history="1">
            <w:r w:rsidR="00AB74FB" w:rsidRPr="00594F72">
              <w:rPr>
                <w:rStyle w:val="a9"/>
                <w:noProof/>
              </w:rPr>
              <w:t>（2） 特定保健指導</w:t>
            </w:r>
            <w:r w:rsidR="00AB74FB">
              <w:rPr>
                <w:noProof/>
                <w:webHidden/>
              </w:rPr>
              <w:tab/>
            </w:r>
            <w:r w:rsidR="00AB74FB">
              <w:rPr>
                <w:noProof/>
                <w:webHidden/>
              </w:rPr>
              <w:fldChar w:fldCharType="begin"/>
            </w:r>
            <w:r w:rsidR="00AB74FB">
              <w:rPr>
                <w:noProof/>
                <w:webHidden/>
              </w:rPr>
              <w:instrText xml:space="preserve"> PAGEREF _Toc154586987 \h </w:instrText>
            </w:r>
            <w:r w:rsidR="00AB74FB">
              <w:rPr>
                <w:noProof/>
                <w:webHidden/>
              </w:rPr>
            </w:r>
            <w:r w:rsidR="00AB74FB">
              <w:rPr>
                <w:noProof/>
                <w:webHidden/>
              </w:rPr>
              <w:fldChar w:fldCharType="separate"/>
            </w:r>
            <w:r w:rsidR="00B26787">
              <w:rPr>
                <w:noProof/>
                <w:webHidden/>
              </w:rPr>
              <w:t>86</w:t>
            </w:r>
            <w:r w:rsidR="00AB74FB">
              <w:rPr>
                <w:noProof/>
                <w:webHidden/>
              </w:rPr>
              <w:fldChar w:fldCharType="end"/>
            </w:r>
          </w:hyperlink>
        </w:p>
        <w:p w14:paraId="44B79B6D" w14:textId="1259BB78" w:rsidR="00AB74FB" w:rsidRDefault="005658C5">
          <w:pPr>
            <w:pStyle w:val="21"/>
            <w:rPr>
              <w:rFonts w:asciiTheme="minorHAnsi" w:eastAsiaTheme="minorEastAsia" w:hAnsiTheme="minorHAnsi" w:cstheme="minorBidi"/>
              <w:noProof/>
              <w:kern w:val="2"/>
              <w:sz w:val="21"/>
              <w:szCs w:val="22"/>
              <w14:ligatures w14:val="standardContextual"/>
            </w:rPr>
          </w:pPr>
          <w:hyperlink w:anchor="_Toc154586988" w:history="1">
            <w:r w:rsidR="00AB74FB" w:rsidRPr="00594F72">
              <w:rPr>
                <w:rStyle w:val="a9"/>
                <w:noProof/>
              </w:rPr>
              <w:t>5 その他</w:t>
            </w:r>
            <w:r w:rsidR="00AB74FB">
              <w:rPr>
                <w:noProof/>
                <w:webHidden/>
              </w:rPr>
              <w:tab/>
            </w:r>
            <w:r w:rsidR="00AB74FB">
              <w:rPr>
                <w:noProof/>
                <w:webHidden/>
              </w:rPr>
              <w:fldChar w:fldCharType="begin"/>
            </w:r>
            <w:r w:rsidR="00AB74FB">
              <w:rPr>
                <w:noProof/>
                <w:webHidden/>
              </w:rPr>
              <w:instrText xml:space="preserve"> PAGEREF _Toc154586988 \h </w:instrText>
            </w:r>
            <w:r w:rsidR="00AB74FB">
              <w:rPr>
                <w:noProof/>
                <w:webHidden/>
              </w:rPr>
            </w:r>
            <w:r w:rsidR="00AB74FB">
              <w:rPr>
                <w:noProof/>
                <w:webHidden/>
              </w:rPr>
              <w:fldChar w:fldCharType="separate"/>
            </w:r>
            <w:r w:rsidR="00B26787">
              <w:rPr>
                <w:noProof/>
                <w:webHidden/>
              </w:rPr>
              <w:t>87</w:t>
            </w:r>
            <w:r w:rsidR="00AB74FB">
              <w:rPr>
                <w:noProof/>
                <w:webHidden/>
              </w:rPr>
              <w:fldChar w:fldCharType="end"/>
            </w:r>
          </w:hyperlink>
        </w:p>
        <w:p w14:paraId="52D2870D" w14:textId="32300D80"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89" w:history="1">
            <w:r w:rsidR="00AB74FB" w:rsidRPr="00594F72">
              <w:rPr>
                <w:rStyle w:val="a9"/>
                <w:noProof/>
              </w:rPr>
              <w:t>（1） 計画の公表・周知</w:t>
            </w:r>
            <w:r w:rsidR="00AB74FB">
              <w:rPr>
                <w:noProof/>
                <w:webHidden/>
              </w:rPr>
              <w:tab/>
            </w:r>
            <w:r w:rsidR="00AB74FB">
              <w:rPr>
                <w:noProof/>
                <w:webHidden/>
              </w:rPr>
              <w:fldChar w:fldCharType="begin"/>
            </w:r>
            <w:r w:rsidR="00AB74FB">
              <w:rPr>
                <w:noProof/>
                <w:webHidden/>
              </w:rPr>
              <w:instrText xml:space="preserve"> PAGEREF _Toc154586989 \h </w:instrText>
            </w:r>
            <w:r w:rsidR="00AB74FB">
              <w:rPr>
                <w:noProof/>
                <w:webHidden/>
              </w:rPr>
            </w:r>
            <w:r w:rsidR="00AB74FB">
              <w:rPr>
                <w:noProof/>
                <w:webHidden/>
              </w:rPr>
              <w:fldChar w:fldCharType="separate"/>
            </w:r>
            <w:r w:rsidR="00B26787">
              <w:rPr>
                <w:noProof/>
                <w:webHidden/>
              </w:rPr>
              <w:t>87</w:t>
            </w:r>
            <w:r w:rsidR="00AB74FB">
              <w:rPr>
                <w:noProof/>
                <w:webHidden/>
              </w:rPr>
              <w:fldChar w:fldCharType="end"/>
            </w:r>
          </w:hyperlink>
        </w:p>
        <w:p w14:paraId="7193F17C" w14:textId="4C0EEEF7"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90" w:history="1">
            <w:r w:rsidR="00AB74FB" w:rsidRPr="00594F72">
              <w:rPr>
                <w:rStyle w:val="a9"/>
                <w:noProof/>
              </w:rPr>
              <w:t>（2） 個人情報の保護</w:t>
            </w:r>
            <w:r w:rsidR="00AB74FB">
              <w:rPr>
                <w:noProof/>
                <w:webHidden/>
              </w:rPr>
              <w:tab/>
            </w:r>
            <w:r w:rsidR="00AB74FB">
              <w:rPr>
                <w:noProof/>
                <w:webHidden/>
              </w:rPr>
              <w:fldChar w:fldCharType="begin"/>
            </w:r>
            <w:r w:rsidR="00AB74FB">
              <w:rPr>
                <w:noProof/>
                <w:webHidden/>
              </w:rPr>
              <w:instrText xml:space="preserve"> PAGEREF _Toc154586990 \h </w:instrText>
            </w:r>
            <w:r w:rsidR="00AB74FB">
              <w:rPr>
                <w:noProof/>
                <w:webHidden/>
              </w:rPr>
            </w:r>
            <w:r w:rsidR="00AB74FB">
              <w:rPr>
                <w:noProof/>
                <w:webHidden/>
              </w:rPr>
              <w:fldChar w:fldCharType="separate"/>
            </w:r>
            <w:r w:rsidR="00B26787">
              <w:rPr>
                <w:noProof/>
                <w:webHidden/>
              </w:rPr>
              <w:t>87</w:t>
            </w:r>
            <w:r w:rsidR="00AB74FB">
              <w:rPr>
                <w:noProof/>
                <w:webHidden/>
              </w:rPr>
              <w:fldChar w:fldCharType="end"/>
            </w:r>
          </w:hyperlink>
        </w:p>
        <w:p w14:paraId="53A4143D" w14:textId="33F848A4" w:rsidR="00AB74FB" w:rsidRDefault="005658C5">
          <w:pPr>
            <w:pStyle w:val="31"/>
            <w:tabs>
              <w:tab w:val="right" w:leader="dot" w:pos="8662"/>
            </w:tabs>
            <w:ind w:left="320"/>
            <w:rPr>
              <w:rFonts w:asciiTheme="minorHAnsi" w:eastAsiaTheme="minorEastAsia" w:hAnsiTheme="minorHAnsi" w:cstheme="minorBidi"/>
              <w:noProof/>
              <w:kern w:val="2"/>
              <w:sz w:val="21"/>
              <w:szCs w:val="22"/>
              <w14:ligatures w14:val="standardContextual"/>
            </w:rPr>
          </w:pPr>
          <w:hyperlink w:anchor="_Toc154586991" w:history="1">
            <w:r w:rsidR="00AB74FB" w:rsidRPr="00594F72">
              <w:rPr>
                <w:rStyle w:val="a9"/>
                <w:noProof/>
              </w:rPr>
              <w:t>（3） 実施計画の評価・見直し</w:t>
            </w:r>
            <w:r w:rsidR="00AB74FB">
              <w:rPr>
                <w:noProof/>
                <w:webHidden/>
              </w:rPr>
              <w:tab/>
            </w:r>
            <w:r w:rsidR="00AB74FB">
              <w:rPr>
                <w:noProof/>
                <w:webHidden/>
              </w:rPr>
              <w:fldChar w:fldCharType="begin"/>
            </w:r>
            <w:r w:rsidR="00AB74FB">
              <w:rPr>
                <w:noProof/>
                <w:webHidden/>
              </w:rPr>
              <w:instrText xml:space="preserve"> PAGEREF _Toc154586991 \h </w:instrText>
            </w:r>
            <w:r w:rsidR="00AB74FB">
              <w:rPr>
                <w:noProof/>
                <w:webHidden/>
              </w:rPr>
            </w:r>
            <w:r w:rsidR="00AB74FB">
              <w:rPr>
                <w:noProof/>
                <w:webHidden/>
              </w:rPr>
              <w:fldChar w:fldCharType="separate"/>
            </w:r>
            <w:r w:rsidR="00B26787">
              <w:rPr>
                <w:noProof/>
                <w:webHidden/>
              </w:rPr>
              <w:t>87</w:t>
            </w:r>
            <w:r w:rsidR="00AB74FB">
              <w:rPr>
                <w:noProof/>
                <w:webHidden/>
              </w:rPr>
              <w:fldChar w:fldCharType="end"/>
            </w:r>
          </w:hyperlink>
        </w:p>
        <w:p w14:paraId="58A93B1B" w14:textId="57E807F5" w:rsidR="00AB74FB" w:rsidRDefault="005658C5">
          <w:pPr>
            <w:pStyle w:val="11"/>
            <w:spacing w:before="120"/>
            <w:rPr>
              <w:rFonts w:asciiTheme="minorHAnsi" w:eastAsiaTheme="minorEastAsia" w:hAnsiTheme="minorHAnsi" w:cstheme="minorBidi"/>
              <w:noProof/>
              <w:kern w:val="2"/>
              <w:sz w:val="21"/>
              <w:szCs w:val="22"/>
              <w14:ligatures w14:val="standardContextual"/>
            </w:rPr>
          </w:pPr>
          <w:hyperlink w:anchor="_Toc154586992" w:history="1">
            <w:r w:rsidR="00AB74FB" w:rsidRPr="00594F72">
              <w:rPr>
                <w:rStyle w:val="a9"/>
                <w:noProof/>
              </w:rPr>
              <w:t>参考資料　用語集</w:t>
            </w:r>
            <w:r w:rsidR="00AB74FB">
              <w:rPr>
                <w:noProof/>
                <w:webHidden/>
              </w:rPr>
              <w:tab/>
            </w:r>
            <w:r w:rsidR="00AB74FB">
              <w:rPr>
                <w:noProof/>
                <w:webHidden/>
              </w:rPr>
              <w:fldChar w:fldCharType="begin"/>
            </w:r>
            <w:r w:rsidR="00AB74FB">
              <w:rPr>
                <w:noProof/>
                <w:webHidden/>
              </w:rPr>
              <w:instrText xml:space="preserve"> PAGEREF _Toc154586992 \h </w:instrText>
            </w:r>
            <w:r w:rsidR="00AB74FB">
              <w:rPr>
                <w:noProof/>
                <w:webHidden/>
              </w:rPr>
            </w:r>
            <w:r w:rsidR="00AB74FB">
              <w:rPr>
                <w:noProof/>
                <w:webHidden/>
              </w:rPr>
              <w:fldChar w:fldCharType="separate"/>
            </w:r>
            <w:r w:rsidR="00B26787">
              <w:rPr>
                <w:noProof/>
                <w:webHidden/>
              </w:rPr>
              <w:t>88</w:t>
            </w:r>
            <w:r w:rsidR="00AB74FB">
              <w:rPr>
                <w:noProof/>
                <w:webHidden/>
              </w:rPr>
              <w:fldChar w:fldCharType="end"/>
            </w:r>
          </w:hyperlink>
        </w:p>
        <w:p w14:paraId="4E2443BF" w14:textId="6F4D5791" w:rsidR="00DD7BE6" w:rsidRDefault="005658C5">
          <w:pPr>
            <w:pStyle w:val="11"/>
            <w:spacing w:before="120"/>
            <w:rPr>
              <w:rStyle w:val="a9"/>
              <w:kern w:val="2"/>
            </w:rPr>
          </w:pPr>
          <w:r>
            <w:fldChar w:fldCharType="end"/>
          </w:r>
        </w:p>
      </w:sdtContent>
    </w:sdt>
    <w:p w14:paraId="6047E102" w14:textId="77777777" w:rsidR="00DD7BE6" w:rsidRDefault="005658C5">
      <w:pPr>
        <w:tabs>
          <w:tab w:val="right" w:pos="10204"/>
        </w:tabs>
        <w:spacing w:before="60" w:line="240" w:lineRule="auto"/>
      </w:pPr>
      <w:r>
        <w:br w:type="page"/>
      </w:r>
    </w:p>
    <w:p w14:paraId="7DCD8266" w14:textId="77777777" w:rsidR="00DD7BE6" w:rsidRDefault="00DD7BE6">
      <w:pPr>
        <w:sectPr w:rsidR="00DD7BE6" w:rsidSect="00EA4D65">
          <w:headerReference w:type="default" r:id="rId8"/>
          <w:footerReference w:type="default" r:id="rId9"/>
          <w:footerReference w:type="first" r:id="rId10"/>
          <w:type w:val="continuous"/>
          <w:pgSz w:w="11909" w:h="16834"/>
          <w:pgMar w:top="1440" w:right="1440" w:bottom="1440" w:left="1797" w:header="720" w:footer="720" w:gutter="0"/>
          <w:pgNumType w:start="1"/>
          <w:cols w:space="720"/>
          <w:titlePg/>
          <w:docGrid w:linePitch="272"/>
        </w:sectPr>
      </w:pPr>
    </w:p>
    <w:p w14:paraId="501087D4" w14:textId="77777777" w:rsidR="00DD7BE6" w:rsidRDefault="005658C5">
      <w:pPr>
        <w:pStyle w:val="1"/>
      </w:pPr>
      <w:bookmarkStart w:id="1" w:name="_Toc154586899"/>
      <w:r>
        <w:lastRenderedPageBreak/>
        <w:t>基本的事項</w:t>
      </w:r>
      <w:bookmarkEnd w:id="1"/>
    </w:p>
    <w:p w14:paraId="2537A4C3" w14:textId="77777777" w:rsidR="00DD7BE6" w:rsidRDefault="005658C5">
      <w:pPr>
        <w:pStyle w:val="2"/>
      </w:pPr>
      <w:bookmarkStart w:id="2" w:name="_Toc154586900"/>
      <w:r>
        <w:t>計画の趣旨</w:t>
      </w:r>
      <w:bookmarkEnd w:id="2"/>
    </w:p>
    <w:p w14:paraId="62B89106" w14:textId="77777777" w:rsidR="00DD7BE6" w:rsidRDefault="005658C5">
      <w:pPr>
        <w:pStyle w:val="a0"/>
        <w:ind w:firstLine="200"/>
      </w:pPr>
      <w:r>
        <w:t>平成</w:t>
      </w:r>
      <w:r>
        <w:t>25</w:t>
      </w:r>
      <w:r>
        <w:t>年</w:t>
      </w:r>
      <w:r>
        <w:rPr>
          <w:rFonts w:hint="eastAsia"/>
        </w:rPr>
        <w:t>6</w:t>
      </w:r>
      <w:r>
        <w:rPr>
          <w:rFonts w:hint="eastAsia"/>
        </w:rPr>
        <w:t>月</w:t>
      </w:r>
      <w:r>
        <w:t>に閣議決定された「日本再興戦略」において、「</w:t>
      </w:r>
      <w:r>
        <w:rPr>
          <w:rFonts w:hint="eastAsia"/>
        </w:rPr>
        <w:t>全</w:t>
      </w:r>
      <w:r>
        <w:t>ての健康保険組合に対し、レセプト等のデータの分析、それに基づく加入者の健康保持増進のための事業計画として「</w:t>
      </w:r>
      <w:r>
        <w:rPr>
          <w:rFonts w:hint="eastAsia"/>
        </w:rPr>
        <w:t>データヘルス</w:t>
      </w:r>
      <w:r>
        <w:t>計画」の作成</w:t>
      </w:r>
      <w:r>
        <w:rPr>
          <w:rFonts w:hint="eastAsia"/>
        </w:rPr>
        <w:t>・</w:t>
      </w:r>
      <w:r>
        <w:t>公表、事業実施、評価等の取組を求めるとともに、市町村国保が同様の取組を行う</w:t>
      </w:r>
      <w:r>
        <w:rPr>
          <w:rFonts w:hint="eastAsia"/>
        </w:rPr>
        <w:t>ことを推進する。</w:t>
      </w:r>
      <w:r>
        <w:t>」</w:t>
      </w:r>
      <w:r>
        <w:rPr>
          <w:rFonts w:hint="eastAsia"/>
        </w:rPr>
        <w:t>ことが示された</w:t>
      </w:r>
      <w:r>
        <w:t>。これを踏まえ、平成</w:t>
      </w:r>
      <w:r>
        <w:t>26</w:t>
      </w:r>
      <w:r>
        <w:t>年</w:t>
      </w:r>
      <w:r>
        <w:rPr>
          <w:rFonts w:hint="eastAsia"/>
        </w:rPr>
        <w:t>3</w:t>
      </w:r>
      <w:r>
        <w:rPr>
          <w:rFonts w:hint="eastAsia"/>
        </w:rPr>
        <w:t>月</w:t>
      </w:r>
      <w:r>
        <w:t>に</w:t>
      </w:r>
      <w:r>
        <w:rPr>
          <w:rFonts w:hint="eastAsia"/>
        </w:rPr>
        <w:t>「</w:t>
      </w:r>
      <w:r>
        <w:t>国民健康保険法に基づく保健事業の実施等に関する指針</w:t>
      </w:r>
      <w:r>
        <w:rPr>
          <w:rFonts w:hint="eastAsia"/>
        </w:rPr>
        <w:t>」において</w:t>
      </w:r>
      <w:r>
        <w:t>、</w:t>
      </w:r>
      <w:r>
        <w:rPr>
          <w:rFonts w:hint="eastAsia"/>
        </w:rPr>
        <w:t>保険者は</w:t>
      </w:r>
      <w:r>
        <w:t>、</w:t>
      </w:r>
      <w:r>
        <w:rPr>
          <w:rFonts w:hint="eastAsia"/>
        </w:rPr>
        <w:t>「</w:t>
      </w:r>
      <w:r>
        <w:t>健康</w:t>
      </w:r>
      <w:r>
        <w:rPr>
          <w:rFonts w:hint="eastAsia"/>
        </w:rPr>
        <w:t>・</w:t>
      </w:r>
      <w:r>
        <w:t>医療情報を活用して</w:t>
      </w:r>
      <w:r>
        <w:t>PDCA</w:t>
      </w:r>
      <w:r>
        <w:t>サイクルに沿った効果的かつ効率的な保健事業の実施を図るため</w:t>
      </w:r>
      <w:r>
        <w:rPr>
          <w:rFonts w:hint="eastAsia"/>
        </w:rPr>
        <w:t>の</w:t>
      </w:r>
      <w:r>
        <w:t>保健事業の実施</w:t>
      </w:r>
      <w:r>
        <w:rPr>
          <w:rFonts w:hint="eastAsia"/>
        </w:rPr>
        <w:t>計画（データヘルス計画）を策定したうえで、保健事業の実施・評価・改善等を行う」ものとされた。</w:t>
      </w:r>
    </w:p>
    <w:p w14:paraId="5DA07842" w14:textId="77777777" w:rsidR="00DD7BE6" w:rsidRDefault="005658C5">
      <w:pPr>
        <w:pStyle w:val="a0"/>
        <w:ind w:firstLine="200"/>
      </w:pPr>
      <w:r>
        <w:rPr>
          <w:rFonts w:hint="eastAsia"/>
        </w:rPr>
        <w:t>その後、</w:t>
      </w:r>
      <w:r>
        <w:t>平成</w:t>
      </w:r>
      <w:r>
        <w:rPr>
          <w:rFonts w:hint="eastAsia"/>
        </w:rPr>
        <w:t>30</w:t>
      </w:r>
      <w:r>
        <w:t>年</w:t>
      </w:r>
      <w:r>
        <w:rPr>
          <w:rFonts w:hint="eastAsia"/>
        </w:rPr>
        <w:t>4</w:t>
      </w:r>
      <w:r>
        <w:t>月から都道府県が財政運営の責任主体として共同保険者と</w:t>
      </w:r>
      <w:r>
        <w:rPr>
          <w:rFonts w:hint="eastAsia"/>
        </w:rPr>
        <w:t>なり、また、</w:t>
      </w:r>
      <w:r>
        <w:t>令和</w:t>
      </w:r>
      <w:r>
        <w:rPr>
          <w:rFonts w:hint="eastAsia"/>
        </w:rPr>
        <w:t>2</w:t>
      </w:r>
      <w:r>
        <w:t>年</w:t>
      </w:r>
      <w:r>
        <w:rPr>
          <w:rFonts w:hint="eastAsia"/>
        </w:rPr>
        <w:t>7</w:t>
      </w:r>
      <w:r>
        <w:t>月に</w:t>
      </w:r>
      <w:r>
        <w:t>閣議決定された「経済財政運営と改革の基本方針</w:t>
      </w:r>
      <w:r>
        <w:t>2020</w:t>
      </w:r>
      <w:r>
        <w:rPr>
          <w:rFonts w:hint="eastAsia"/>
        </w:rPr>
        <w:t>（骨太方針</w:t>
      </w:r>
      <w:r>
        <w:t>2020</w:t>
      </w:r>
      <w:r>
        <w:t>）」において、</w:t>
      </w:r>
      <w:r>
        <w:rPr>
          <w:rFonts w:hint="eastAsia"/>
        </w:rPr>
        <w:t>「</w:t>
      </w:r>
      <w:r>
        <w:t>保険者のデータヘルス計画の標準化等の取組の推</w:t>
      </w:r>
      <w:r>
        <w:rPr>
          <w:rFonts w:hint="eastAsia"/>
        </w:rPr>
        <w:t>進」が掲げられ</w:t>
      </w:r>
      <w:r>
        <w:t>、令和</w:t>
      </w:r>
      <w:r>
        <w:rPr>
          <w:rFonts w:hint="eastAsia"/>
        </w:rPr>
        <w:t>4</w:t>
      </w:r>
      <w:r>
        <w:t>年</w:t>
      </w:r>
      <w:r>
        <w:t>12</w:t>
      </w:r>
      <w:r>
        <w:t>月に経済財政諮問会議における「新経済・財政再生計画改革工程表</w:t>
      </w:r>
      <w:r>
        <w:t>202</w:t>
      </w:r>
      <w:r>
        <w:rPr>
          <w:rFonts w:hint="eastAsia"/>
        </w:rPr>
        <w:t>2</w:t>
      </w:r>
      <w:r>
        <w:t>」において、「保険者が策定するデータヘルス計画の手引きの改訂等を</w:t>
      </w:r>
      <w:r>
        <w:rPr>
          <w:rFonts w:hint="eastAsia"/>
        </w:rPr>
        <w:t>行う</w:t>
      </w:r>
      <w:r>
        <w:t>とともに、当該計画の標準化の進展にあたり、保険者共通の評価指標やアウトカムベースでの適切な</w:t>
      </w:r>
      <w:r>
        <w:rPr>
          <w:rFonts w:hint="eastAsia"/>
        </w:rPr>
        <w:t>KPI</w:t>
      </w:r>
      <w:r>
        <w:t>の設定を推進する。」と示された。</w:t>
      </w:r>
    </w:p>
    <w:p w14:paraId="70325716" w14:textId="77777777" w:rsidR="00DD7BE6" w:rsidRDefault="005658C5">
      <w:pPr>
        <w:pStyle w:val="a0"/>
        <w:ind w:firstLine="200"/>
      </w:pPr>
      <w:r>
        <w:t>こうした背景を踏まえ、吉岡町</w:t>
      </w:r>
      <w:r>
        <w:rPr>
          <w:rFonts w:hint="eastAsia"/>
        </w:rPr>
        <w:t>では</w:t>
      </w:r>
      <w:r>
        <w:t>、</w:t>
      </w:r>
      <w:r>
        <w:rPr>
          <w:rFonts w:hint="eastAsia"/>
        </w:rPr>
        <w:t>被保険者の健康課題を的確に捉え、課題に応じた保健事業を</w:t>
      </w:r>
      <w:r>
        <w:rPr>
          <w:rFonts w:hint="eastAsia"/>
        </w:rPr>
        <w:t>実施することにより、健康の保持増進、生活の質（</w:t>
      </w:r>
      <w:r>
        <w:rPr>
          <w:rFonts w:hint="eastAsia"/>
        </w:rPr>
        <w:t>QOL</w:t>
      </w:r>
      <w:r>
        <w:t>）の維持及び向</w:t>
      </w:r>
      <w:r>
        <w:rPr>
          <w:rFonts w:hint="eastAsia"/>
        </w:rPr>
        <w:t>上を図り、結果として医療費の適正化</w:t>
      </w:r>
      <w:r>
        <w:t>に</w:t>
      </w:r>
      <w:r>
        <w:rPr>
          <w:rFonts w:hint="eastAsia"/>
        </w:rPr>
        <w:t>も</w:t>
      </w:r>
      <w:r>
        <w:t>資する</w:t>
      </w:r>
      <w:r>
        <w:rPr>
          <w:rFonts w:hint="eastAsia"/>
        </w:rPr>
        <w:t>ことを目的とし、データヘルス計画を策定し</w:t>
      </w:r>
      <w:r>
        <w:t>保健事業の実施、評価、改善等を行うこととする。</w:t>
      </w:r>
    </w:p>
    <w:p w14:paraId="5643E266" w14:textId="77777777" w:rsidR="00DD7BE6" w:rsidRDefault="00DD7BE6">
      <w:pPr>
        <w:pStyle w:val="a0"/>
        <w:ind w:firstLine="200"/>
      </w:pPr>
    </w:p>
    <w:p w14:paraId="05514331" w14:textId="77777777" w:rsidR="00DD7BE6" w:rsidRDefault="005658C5">
      <w:r>
        <w:br w:type="page"/>
      </w:r>
    </w:p>
    <w:p w14:paraId="198B6401" w14:textId="77777777" w:rsidR="00DD7BE6" w:rsidRDefault="005658C5">
      <w:pPr>
        <w:pStyle w:val="2"/>
      </w:pPr>
      <w:bookmarkStart w:id="3" w:name="_4ewv0leer7q2"/>
      <w:bookmarkStart w:id="4" w:name="_Toc154586901"/>
      <w:bookmarkEnd w:id="3"/>
      <w:r>
        <w:lastRenderedPageBreak/>
        <w:t>計画の位置づけ</w:t>
      </w:r>
      <w:bookmarkEnd w:id="4"/>
    </w:p>
    <w:p w14:paraId="13882C7E" w14:textId="77777777" w:rsidR="00DD7BE6" w:rsidRDefault="005658C5">
      <w:pPr>
        <w:pStyle w:val="a0"/>
        <w:ind w:firstLine="200"/>
      </w:pPr>
      <w:r>
        <w:rPr>
          <w:rFonts w:hint="eastAsia"/>
        </w:rPr>
        <w:t>データヘルス計画とは、「被保険者の健康の保持増進に資することを目的として、保険者が効果的・効率的な保健事業の実施を図るため、特定健康診査・特定保健指導の結果、レセプトデータ等の健康・医療情報を活用して、</w:t>
      </w:r>
      <w:r>
        <w:t>PDCA</w:t>
      </w:r>
      <w:r>
        <w:rPr>
          <w:rFonts w:hint="eastAsia"/>
        </w:rPr>
        <w:t>サイクルに沿って運用するもの」とデータヘルス計画策定の手引きにおいて定義されている</w:t>
      </w:r>
      <w:r>
        <w:rPr>
          <w:rFonts w:hint="eastAsia"/>
        </w:rPr>
        <w:t>。（以下、特定健康診査を「特定健診」という。）</w:t>
      </w:r>
    </w:p>
    <w:p w14:paraId="6A1FA51A" w14:textId="77777777" w:rsidR="00DD7BE6" w:rsidRDefault="005658C5">
      <w:pPr>
        <w:pStyle w:val="a0"/>
        <w:ind w:firstLine="200"/>
      </w:pPr>
      <w:r>
        <w:rPr>
          <w:rFonts w:hint="eastAsia"/>
        </w:rPr>
        <w:t>また、同手引きにおいて、「計画は、健康増進法（平成</w:t>
      </w:r>
      <w:r>
        <w:rPr>
          <w:rFonts w:hint="eastAsia"/>
        </w:rPr>
        <w:t>14</w:t>
      </w:r>
      <w:r>
        <w:rPr>
          <w:rFonts w:hint="eastAsia"/>
        </w:rPr>
        <w:t>年法律第</w:t>
      </w:r>
      <w:r>
        <w:rPr>
          <w:rFonts w:hint="eastAsia"/>
        </w:rPr>
        <w:t>103</w:t>
      </w:r>
      <w:r>
        <w:rPr>
          <w:rFonts w:hint="eastAsia"/>
        </w:rPr>
        <w:t>号）に基づく基本方針を踏まえるとともに、都道府県</w:t>
      </w:r>
      <w:r>
        <w:t>健康増進計画、</w:t>
      </w:r>
      <w:r>
        <w:rPr>
          <w:rFonts w:hint="eastAsia"/>
        </w:rPr>
        <w:t>都道府県</w:t>
      </w:r>
      <w:r>
        <w:t>医療費適正化計画</w:t>
      </w:r>
      <w:r>
        <w:rPr>
          <w:rFonts w:hint="eastAsia"/>
        </w:rPr>
        <w:t>、介護保険事業（支援）計画、高齢者</w:t>
      </w:r>
      <w:r>
        <w:t>保健事業の実施計画（</w:t>
      </w:r>
      <w:r>
        <w:rPr>
          <w:rFonts w:hint="eastAsia"/>
        </w:rPr>
        <w:t>以下「後期高齢者</w:t>
      </w:r>
      <w:r>
        <w:t>データヘルス計画</w:t>
      </w:r>
      <w:r>
        <w:rPr>
          <w:rFonts w:hint="eastAsia"/>
        </w:rPr>
        <w:t>」という。</w:t>
      </w:r>
      <w:r>
        <w:t>）、国民健康保険運営方針、特定健康診査等実施計画と調和のとれたものとする</w:t>
      </w:r>
      <w:r>
        <w:rPr>
          <w:rFonts w:hint="eastAsia"/>
        </w:rPr>
        <w:t>」ことが求められている。</w:t>
      </w:r>
    </w:p>
    <w:p w14:paraId="5B0DD3A6" w14:textId="77777777" w:rsidR="00DD7BE6" w:rsidRDefault="005658C5">
      <w:pPr>
        <w:pStyle w:val="a0"/>
        <w:ind w:firstLine="200"/>
      </w:pPr>
      <w:r>
        <w:rPr>
          <w:rFonts w:hint="eastAsia"/>
        </w:rPr>
        <w:t>吉岡町</w:t>
      </w:r>
      <w:r>
        <w:t>においても、</w:t>
      </w:r>
      <w:r>
        <w:rPr>
          <w:rFonts w:hint="eastAsia"/>
        </w:rPr>
        <w:t>下記の</w:t>
      </w:r>
      <w:r>
        <w:t>他の計画</w:t>
      </w:r>
      <w:r>
        <w:rPr>
          <w:rFonts w:hint="eastAsia"/>
        </w:rPr>
        <w:t>との整合を図り、各計画</w:t>
      </w:r>
      <w:r>
        <w:t>における関連事項</w:t>
      </w:r>
      <w:r>
        <w:rPr>
          <w:rFonts w:hint="eastAsia"/>
        </w:rPr>
        <w:t>及び</w:t>
      </w:r>
      <w:r>
        <w:t>関連目標を踏まえ、データヘルス計画において</w:t>
      </w:r>
      <w:r>
        <w:t>推進</w:t>
      </w:r>
      <w:r>
        <w:rPr>
          <w:rFonts w:hint="eastAsia"/>
        </w:rPr>
        <w:t>、</w:t>
      </w:r>
      <w:r>
        <w:t>強化する取組等について検討していく。</w:t>
      </w:r>
    </w:p>
    <w:p w14:paraId="3C7D7526" w14:textId="77777777" w:rsidR="00DD7BE6" w:rsidRDefault="00DD7BE6">
      <w:pPr>
        <w:pStyle w:val="a0"/>
        <w:ind w:firstLine="200"/>
      </w:pPr>
    </w:p>
    <w:tbl>
      <w:tblPr>
        <w:tblW w:w="5000" w:type="pct"/>
        <w:tblLayout w:type="fixed"/>
        <w:tblCellMar>
          <w:left w:w="99" w:type="dxa"/>
          <w:right w:w="99" w:type="dxa"/>
        </w:tblCellMar>
        <w:tblLook w:val="04A0" w:firstRow="1" w:lastRow="0" w:firstColumn="1" w:lastColumn="0" w:noHBand="0" w:noVBand="1"/>
      </w:tblPr>
      <w:tblGrid>
        <w:gridCol w:w="688"/>
        <w:gridCol w:w="699"/>
        <w:gridCol w:w="733"/>
        <w:gridCol w:w="677"/>
        <w:gridCol w:w="701"/>
        <w:gridCol w:w="701"/>
        <w:gridCol w:w="713"/>
        <w:gridCol w:w="701"/>
        <w:gridCol w:w="51"/>
        <w:gridCol w:w="651"/>
        <w:gridCol w:w="714"/>
        <w:gridCol w:w="707"/>
        <w:gridCol w:w="701"/>
        <w:gridCol w:w="938"/>
      </w:tblGrid>
      <w:tr w:rsidR="00DD7BE6" w14:paraId="183635FC" w14:textId="77777777">
        <w:trPr>
          <w:trHeight w:val="414"/>
        </w:trPr>
        <w:tc>
          <w:tcPr>
            <w:tcW w:w="367" w:type="pct"/>
            <w:vMerge w:val="restart"/>
            <w:tcBorders>
              <w:top w:val="single" w:sz="4" w:space="0" w:color="auto"/>
              <w:left w:val="single" w:sz="4" w:space="0" w:color="auto"/>
              <w:bottom w:val="single" w:sz="4" w:space="0" w:color="auto"/>
              <w:right w:val="single" w:sz="4" w:space="0" w:color="auto"/>
            </w:tcBorders>
            <w:shd w:val="clear" w:color="000000" w:fill="CCD6FF"/>
            <w:vAlign w:val="center"/>
          </w:tcPr>
          <w:p w14:paraId="34041796" w14:textId="77777777" w:rsidR="00DD7BE6" w:rsidRDefault="005658C5">
            <w:pPr>
              <w:spacing w:line="240" w:lineRule="auto"/>
              <w:jc w:val="center"/>
              <w:rPr>
                <w:b/>
                <w:color w:val="000000"/>
                <w:sz w:val="20"/>
              </w:rPr>
            </w:pPr>
            <w:r>
              <w:rPr>
                <w:rFonts w:hint="eastAsia"/>
                <w:b/>
                <w:color w:val="000000"/>
                <w:sz w:val="20"/>
              </w:rPr>
              <w:t>年度</w:t>
            </w:r>
          </w:p>
        </w:tc>
        <w:tc>
          <w:tcPr>
            <w:tcW w:w="373" w:type="pct"/>
            <w:tcBorders>
              <w:top w:val="single" w:sz="4" w:space="0" w:color="auto"/>
              <w:left w:val="nil"/>
              <w:bottom w:val="single" w:sz="4" w:space="0" w:color="auto"/>
              <w:right w:val="single" w:sz="4" w:space="0" w:color="auto"/>
            </w:tcBorders>
            <w:shd w:val="clear" w:color="000000" w:fill="CCD6FF"/>
            <w:vAlign w:val="center"/>
          </w:tcPr>
          <w:p w14:paraId="1C0994BC" w14:textId="77777777" w:rsidR="00DD7BE6" w:rsidRDefault="005658C5">
            <w:pPr>
              <w:spacing w:line="240" w:lineRule="auto"/>
              <w:jc w:val="center"/>
              <w:rPr>
                <w:b/>
                <w:color w:val="000000"/>
                <w:sz w:val="18"/>
              </w:rPr>
            </w:pPr>
            <w:r>
              <w:rPr>
                <w:rFonts w:hint="eastAsia"/>
                <w:b/>
                <w:color w:val="000000"/>
                <w:sz w:val="18"/>
              </w:rPr>
              <w:t>H30</w:t>
            </w:r>
          </w:p>
        </w:tc>
        <w:tc>
          <w:tcPr>
            <w:tcW w:w="391" w:type="pct"/>
            <w:tcBorders>
              <w:top w:val="single" w:sz="4" w:space="0" w:color="auto"/>
              <w:left w:val="nil"/>
              <w:bottom w:val="single" w:sz="4" w:space="0" w:color="auto"/>
              <w:right w:val="single" w:sz="4" w:space="0" w:color="auto"/>
            </w:tcBorders>
            <w:shd w:val="clear" w:color="000000" w:fill="CCD6FF"/>
            <w:vAlign w:val="center"/>
          </w:tcPr>
          <w:p w14:paraId="369BAF76" w14:textId="77777777" w:rsidR="00DD7BE6" w:rsidRDefault="005658C5">
            <w:pPr>
              <w:spacing w:line="240" w:lineRule="auto"/>
              <w:jc w:val="center"/>
              <w:rPr>
                <w:b/>
                <w:color w:val="000000"/>
              </w:rPr>
            </w:pPr>
            <w:r>
              <w:rPr>
                <w:rFonts w:hint="eastAsia"/>
                <w:b/>
                <w:color w:val="000000"/>
              </w:rPr>
              <w:t>H31/R1</w:t>
            </w:r>
          </w:p>
        </w:tc>
        <w:tc>
          <w:tcPr>
            <w:tcW w:w="361" w:type="pct"/>
            <w:tcBorders>
              <w:top w:val="single" w:sz="4" w:space="0" w:color="auto"/>
              <w:left w:val="nil"/>
              <w:bottom w:val="single" w:sz="4" w:space="0" w:color="auto"/>
              <w:right w:val="single" w:sz="4" w:space="0" w:color="auto"/>
            </w:tcBorders>
            <w:shd w:val="clear" w:color="000000" w:fill="CCD6FF"/>
            <w:vAlign w:val="center"/>
          </w:tcPr>
          <w:p w14:paraId="0DA7206E" w14:textId="77777777" w:rsidR="00DD7BE6" w:rsidRDefault="005658C5">
            <w:pPr>
              <w:spacing w:line="240" w:lineRule="auto"/>
              <w:jc w:val="center"/>
              <w:rPr>
                <w:b/>
                <w:color w:val="000000"/>
                <w:sz w:val="18"/>
              </w:rPr>
            </w:pPr>
            <w:r>
              <w:rPr>
                <w:rFonts w:hint="eastAsia"/>
                <w:b/>
                <w:color w:val="000000"/>
                <w:sz w:val="18"/>
              </w:rPr>
              <w:t>R2</w:t>
            </w:r>
          </w:p>
        </w:tc>
        <w:tc>
          <w:tcPr>
            <w:tcW w:w="374" w:type="pct"/>
            <w:tcBorders>
              <w:top w:val="single" w:sz="4" w:space="0" w:color="auto"/>
              <w:left w:val="nil"/>
              <w:bottom w:val="single" w:sz="4" w:space="0" w:color="auto"/>
              <w:right w:val="single" w:sz="4" w:space="0" w:color="auto"/>
            </w:tcBorders>
            <w:shd w:val="clear" w:color="000000" w:fill="CCD6FF"/>
            <w:vAlign w:val="center"/>
          </w:tcPr>
          <w:p w14:paraId="5F93D847" w14:textId="77777777" w:rsidR="00DD7BE6" w:rsidRDefault="005658C5">
            <w:pPr>
              <w:spacing w:line="240" w:lineRule="auto"/>
              <w:jc w:val="center"/>
              <w:rPr>
                <w:b/>
                <w:color w:val="000000"/>
                <w:sz w:val="18"/>
              </w:rPr>
            </w:pPr>
            <w:r>
              <w:rPr>
                <w:rFonts w:hint="eastAsia"/>
                <w:b/>
                <w:color w:val="000000"/>
                <w:sz w:val="18"/>
              </w:rPr>
              <w:t>R3</w:t>
            </w:r>
          </w:p>
        </w:tc>
        <w:tc>
          <w:tcPr>
            <w:tcW w:w="374" w:type="pct"/>
            <w:tcBorders>
              <w:top w:val="single" w:sz="4" w:space="0" w:color="auto"/>
              <w:left w:val="nil"/>
              <w:bottom w:val="single" w:sz="4" w:space="0" w:color="auto"/>
              <w:right w:val="single" w:sz="4" w:space="0" w:color="auto"/>
            </w:tcBorders>
            <w:shd w:val="clear" w:color="000000" w:fill="CCD6FF"/>
            <w:vAlign w:val="center"/>
          </w:tcPr>
          <w:p w14:paraId="45DCFE19" w14:textId="77777777" w:rsidR="00DD7BE6" w:rsidRDefault="005658C5">
            <w:pPr>
              <w:spacing w:line="240" w:lineRule="auto"/>
              <w:jc w:val="center"/>
              <w:rPr>
                <w:b/>
                <w:color w:val="000000"/>
                <w:sz w:val="18"/>
              </w:rPr>
            </w:pPr>
            <w:r>
              <w:rPr>
                <w:rFonts w:hint="eastAsia"/>
                <w:b/>
                <w:color w:val="000000"/>
                <w:sz w:val="18"/>
              </w:rPr>
              <w:t>R4</w:t>
            </w:r>
          </w:p>
        </w:tc>
        <w:tc>
          <w:tcPr>
            <w:tcW w:w="380" w:type="pct"/>
            <w:tcBorders>
              <w:top w:val="single" w:sz="4" w:space="0" w:color="auto"/>
              <w:left w:val="nil"/>
              <w:bottom w:val="single" w:sz="4" w:space="0" w:color="auto"/>
              <w:right w:val="single" w:sz="4" w:space="0" w:color="auto"/>
            </w:tcBorders>
            <w:shd w:val="clear" w:color="000000" w:fill="CCD6FF"/>
            <w:vAlign w:val="center"/>
          </w:tcPr>
          <w:p w14:paraId="4A0CEAE9" w14:textId="77777777" w:rsidR="00DD7BE6" w:rsidRDefault="005658C5">
            <w:pPr>
              <w:spacing w:line="240" w:lineRule="auto"/>
              <w:jc w:val="center"/>
              <w:rPr>
                <w:b/>
                <w:color w:val="000000"/>
                <w:sz w:val="18"/>
              </w:rPr>
            </w:pPr>
            <w:r>
              <w:rPr>
                <w:rFonts w:hint="eastAsia"/>
                <w:b/>
                <w:color w:val="000000"/>
                <w:sz w:val="18"/>
              </w:rPr>
              <w:t>R5</w:t>
            </w:r>
          </w:p>
        </w:tc>
        <w:tc>
          <w:tcPr>
            <w:tcW w:w="374" w:type="pct"/>
            <w:tcBorders>
              <w:top w:val="single" w:sz="4" w:space="0" w:color="auto"/>
              <w:left w:val="nil"/>
              <w:bottom w:val="single" w:sz="4" w:space="0" w:color="auto"/>
              <w:right w:val="single" w:sz="4" w:space="0" w:color="auto"/>
            </w:tcBorders>
            <w:shd w:val="clear" w:color="000000" w:fill="CCD6FF"/>
            <w:vAlign w:val="center"/>
          </w:tcPr>
          <w:p w14:paraId="6C9CC0B6" w14:textId="77777777" w:rsidR="00DD7BE6" w:rsidRDefault="005658C5">
            <w:pPr>
              <w:spacing w:line="240" w:lineRule="auto"/>
              <w:jc w:val="center"/>
              <w:rPr>
                <w:b/>
                <w:color w:val="000000"/>
                <w:sz w:val="18"/>
              </w:rPr>
            </w:pPr>
            <w:r>
              <w:rPr>
                <w:rFonts w:hint="eastAsia"/>
                <w:b/>
                <w:color w:val="000000"/>
                <w:sz w:val="18"/>
              </w:rPr>
              <w:t>R6</w:t>
            </w:r>
          </w:p>
        </w:tc>
        <w:tc>
          <w:tcPr>
            <w:tcW w:w="374" w:type="pct"/>
            <w:gridSpan w:val="2"/>
            <w:tcBorders>
              <w:top w:val="single" w:sz="4" w:space="0" w:color="auto"/>
              <w:left w:val="nil"/>
              <w:bottom w:val="single" w:sz="4" w:space="0" w:color="auto"/>
              <w:right w:val="single" w:sz="4" w:space="0" w:color="auto"/>
            </w:tcBorders>
            <w:shd w:val="clear" w:color="000000" w:fill="CCD6FF"/>
            <w:vAlign w:val="center"/>
          </w:tcPr>
          <w:p w14:paraId="5499FEAD" w14:textId="77777777" w:rsidR="00DD7BE6" w:rsidRDefault="005658C5">
            <w:pPr>
              <w:spacing w:line="240" w:lineRule="auto"/>
              <w:jc w:val="center"/>
              <w:rPr>
                <w:b/>
                <w:color w:val="000000"/>
                <w:sz w:val="18"/>
              </w:rPr>
            </w:pPr>
            <w:r>
              <w:rPr>
                <w:rFonts w:hint="eastAsia"/>
                <w:b/>
                <w:color w:val="000000"/>
                <w:sz w:val="18"/>
              </w:rPr>
              <w:t>R7</w:t>
            </w:r>
          </w:p>
        </w:tc>
        <w:tc>
          <w:tcPr>
            <w:tcW w:w="381" w:type="pct"/>
            <w:tcBorders>
              <w:top w:val="single" w:sz="4" w:space="0" w:color="auto"/>
              <w:left w:val="nil"/>
              <w:bottom w:val="single" w:sz="4" w:space="0" w:color="auto"/>
              <w:right w:val="single" w:sz="4" w:space="0" w:color="auto"/>
            </w:tcBorders>
            <w:shd w:val="clear" w:color="000000" w:fill="CCD6FF"/>
            <w:vAlign w:val="center"/>
          </w:tcPr>
          <w:p w14:paraId="32CC16BA" w14:textId="77777777" w:rsidR="00DD7BE6" w:rsidRDefault="005658C5">
            <w:pPr>
              <w:spacing w:line="240" w:lineRule="auto"/>
              <w:jc w:val="center"/>
              <w:rPr>
                <w:b/>
                <w:color w:val="000000"/>
                <w:sz w:val="18"/>
              </w:rPr>
            </w:pPr>
            <w:r>
              <w:rPr>
                <w:rFonts w:hint="eastAsia"/>
                <w:b/>
                <w:color w:val="000000"/>
                <w:sz w:val="18"/>
              </w:rPr>
              <w:t>R8</w:t>
            </w:r>
          </w:p>
        </w:tc>
        <w:tc>
          <w:tcPr>
            <w:tcW w:w="377" w:type="pct"/>
            <w:tcBorders>
              <w:top w:val="single" w:sz="4" w:space="0" w:color="auto"/>
              <w:left w:val="nil"/>
              <w:bottom w:val="single" w:sz="4" w:space="0" w:color="auto"/>
              <w:right w:val="single" w:sz="4" w:space="0" w:color="auto"/>
            </w:tcBorders>
            <w:shd w:val="clear" w:color="000000" w:fill="CCD6FF"/>
            <w:vAlign w:val="center"/>
          </w:tcPr>
          <w:p w14:paraId="5A90BC47" w14:textId="77777777" w:rsidR="00DD7BE6" w:rsidRDefault="005658C5">
            <w:pPr>
              <w:spacing w:line="240" w:lineRule="auto"/>
              <w:jc w:val="center"/>
              <w:rPr>
                <w:b/>
                <w:color w:val="000000"/>
                <w:sz w:val="18"/>
              </w:rPr>
            </w:pPr>
            <w:r>
              <w:rPr>
                <w:rFonts w:hint="eastAsia"/>
                <w:b/>
                <w:color w:val="000000"/>
                <w:sz w:val="18"/>
              </w:rPr>
              <w:t>R9</w:t>
            </w:r>
          </w:p>
        </w:tc>
        <w:tc>
          <w:tcPr>
            <w:tcW w:w="374" w:type="pct"/>
            <w:tcBorders>
              <w:top w:val="single" w:sz="4" w:space="0" w:color="auto"/>
              <w:left w:val="nil"/>
              <w:bottom w:val="single" w:sz="4" w:space="0" w:color="auto"/>
              <w:right w:val="single" w:sz="4" w:space="0" w:color="auto"/>
            </w:tcBorders>
            <w:shd w:val="clear" w:color="000000" w:fill="CCD6FF"/>
            <w:vAlign w:val="center"/>
          </w:tcPr>
          <w:p w14:paraId="7D93E068" w14:textId="77777777" w:rsidR="00DD7BE6" w:rsidRDefault="005658C5">
            <w:pPr>
              <w:spacing w:line="240" w:lineRule="auto"/>
              <w:jc w:val="center"/>
              <w:rPr>
                <w:b/>
                <w:color w:val="000000"/>
                <w:sz w:val="18"/>
              </w:rPr>
            </w:pPr>
            <w:r>
              <w:rPr>
                <w:rFonts w:hint="eastAsia"/>
                <w:b/>
                <w:color w:val="000000"/>
                <w:sz w:val="18"/>
              </w:rPr>
              <w:t>R10</w:t>
            </w:r>
          </w:p>
        </w:tc>
        <w:tc>
          <w:tcPr>
            <w:tcW w:w="500" w:type="pct"/>
            <w:tcBorders>
              <w:top w:val="single" w:sz="4" w:space="0" w:color="auto"/>
              <w:left w:val="nil"/>
              <w:bottom w:val="single" w:sz="4" w:space="0" w:color="auto"/>
              <w:right w:val="single" w:sz="4" w:space="0" w:color="auto"/>
            </w:tcBorders>
            <w:shd w:val="clear" w:color="000000" w:fill="CCD6FF"/>
            <w:vAlign w:val="center"/>
          </w:tcPr>
          <w:p w14:paraId="2D14F636" w14:textId="77777777" w:rsidR="00DD7BE6" w:rsidRDefault="005658C5">
            <w:pPr>
              <w:spacing w:line="240" w:lineRule="auto"/>
              <w:jc w:val="center"/>
              <w:rPr>
                <w:b/>
                <w:color w:val="000000"/>
                <w:sz w:val="18"/>
              </w:rPr>
            </w:pPr>
            <w:r>
              <w:rPr>
                <w:rFonts w:hint="eastAsia"/>
                <w:b/>
                <w:color w:val="000000"/>
                <w:sz w:val="18"/>
              </w:rPr>
              <w:t>R11</w:t>
            </w:r>
          </w:p>
        </w:tc>
      </w:tr>
      <w:tr w:rsidR="00DD7BE6" w14:paraId="4CFE29D2" w14:textId="77777777">
        <w:trPr>
          <w:trHeight w:val="414"/>
        </w:trPr>
        <w:tc>
          <w:tcPr>
            <w:tcW w:w="367" w:type="pct"/>
            <w:vMerge/>
            <w:tcBorders>
              <w:top w:val="single" w:sz="4" w:space="0" w:color="auto"/>
              <w:left w:val="single" w:sz="4" w:space="0" w:color="auto"/>
              <w:bottom w:val="single" w:sz="4" w:space="0" w:color="auto"/>
              <w:right w:val="single" w:sz="4" w:space="0" w:color="auto"/>
            </w:tcBorders>
            <w:vAlign w:val="center"/>
          </w:tcPr>
          <w:p w14:paraId="72C1B925" w14:textId="77777777" w:rsidR="00DD7BE6" w:rsidRDefault="00DD7BE6">
            <w:pPr>
              <w:spacing w:line="240" w:lineRule="auto"/>
              <w:rPr>
                <w:b/>
                <w:color w:val="000000"/>
                <w:sz w:val="20"/>
              </w:rPr>
            </w:pPr>
          </w:p>
        </w:tc>
        <w:tc>
          <w:tcPr>
            <w:tcW w:w="373" w:type="pct"/>
            <w:tcBorders>
              <w:top w:val="nil"/>
              <w:left w:val="nil"/>
              <w:bottom w:val="single" w:sz="4" w:space="0" w:color="auto"/>
              <w:right w:val="single" w:sz="4" w:space="0" w:color="auto"/>
            </w:tcBorders>
            <w:shd w:val="clear" w:color="000000" w:fill="CCD6FF"/>
            <w:vAlign w:val="center"/>
          </w:tcPr>
          <w:p w14:paraId="0CE8ADEA" w14:textId="77777777" w:rsidR="00DD7BE6" w:rsidRDefault="005658C5">
            <w:pPr>
              <w:spacing w:line="240" w:lineRule="auto"/>
              <w:jc w:val="center"/>
              <w:rPr>
                <w:b/>
                <w:color w:val="000000"/>
                <w:sz w:val="18"/>
              </w:rPr>
            </w:pPr>
            <w:r>
              <w:rPr>
                <w:rFonts w:hint="eastAsia"/>
                <w:b/>
                <w:color w:val="000000"/>
                <w:sz w:val="18"/>
              </w:rPr>
              <w:t>2018</w:t>
            </w:r>
          </w:p>
        </w:tc>
        <w:tc>
          <w:tcPr>
            <w:tcW w:w="391" w:type="pct"/>
            <w:tcBorders>
              <w:top w:val="nil"/>
              <w:left w:val="nil"/>
              <w:bottom w:val="single" w:sz="4" w:space="0" w:color="auto"/>
              <w:right w:val="single" w:sz="4" w:space="0" w:color="auto"/>
            </w:tcBorders>
            <w:shd w:val="clear" w:color="000000" w:fill="CCD6FF"/>
            <w:vAlign w:val="center"/>
          </w:tcPr>
          <w:p w14:paraId="5564AC05" w14:textId="77777777" w:rsidR="00DD7BE6" w:rsidRDefault="005658C5">
            <w:pPr>
              <w:spacing w:line="240" w:lineRule="auto"/>
              <w:jc w:val="center"/>
              <w:rPr>
                <w:b/>
                <w:color w:val="000000"/>
                <w:sz w:val="18"/>
              </w:rPr>
            </w:pPr>
            <w:r>
              <w:rPr>
                <w:rFonts w:hint="eastAsia"/>
                <w:b/>
                <w:color w:val="000000"/>
                <w:sz w:val="18"/>
              </w:rPr>
              <w:t>2019</w:t>
            </w:r>
          </w:p>
        </w:tc>
        <w:tc>
          <w:tcPr>
            <w:tcW w:w="361" w:type="pct"/>
            <w:tcBorders>
              <w:top w:val="nil"/>
              <w:left w:val="nil"/>
              <w:bottom w:val="single" w:sz="4" w:space="0" w:color="auto"/>
              <w:right w:val="single" w:sz="4" w:space="0" w:color="auto"/>
            </w:tcBorders>
            <w:shd w:val="clear" w:color="000000" w:fill="CCD6FF"/>
            <w:vAlign w:val="center"/>
          </w:tcPr>
          <w:p w14:paraId="122816A2" w14:textId="77777777" w:rsidR="00DD7BE6" w:rsidRDefault="005658C5">
            <w:pPr>
              <w:spacing w:line="240" w:lineRule="auto"/>
              <w:jc w:val="center"/>
              <w:rPr>
                <w:b/>
                <w:color w:val="000000"/>
                <w:sz w:val="18"/>
              </w:rPr>
            </w:pPr>
            <w:r>
              <w:rPr>
                <w:rFonts w:hint="eastAsia"/>
                <w:b/>
                <w:color w:val="000000"/>
                <w:sz w:val="18"/>
              </w:rPr>
              <w:t>2020</w:t>
            </w:r>
          </w:p>
        </w:tc>
        <w:tc>
          <w:tcPr>
            <w:tcW w:w="374" w:type="pct"/>
            <w:tcBorders>
              <w:top w:val="nil"/>
              <w:left w:val="nil"/>
              <w:bottom w:val="single" w:sz="4" w:space="0" w:color="auto"/>
              <w:right w:val="single" w:sz="4" w:space="0" w:color="auto"/>
            </w:tcBorders>
            <w:shd w:val="clear" w:color="000000" w:fill="CCD6FF"/>
            <w:vAlign w:val="center"/>
          </w:tcPr>
          <w:p w14:paraId="26F8FE06" w14:textId="77777777" w:rsidR="00DD7BE6" w:rsidRDefault="005658C5">
            <w:pPr>
              <w:spacing w:line="240" w:lineRule="auto"/>
              <w:jc w:val="center"/>
              <w:rPr>
                <w:b/>
                <w:color w:val="000000"/>
                <w:sz w:val="18"/>
              </w:rPr>
            </w:pPr>
            <w:r>
              <w:rPr>
                <w:rFonts w:hint="eastAsia"/>
                <w:b/>
                <w:color w:val="000000"/>
                <w:sz w:val="18"/>
              </w:rPr>
              <w:t>2021</w:t>
            </w:r>
          </w:p>
        </w:tc>
        <w:tc>
          <w:tcPr>
            <w:tcW w:w="374" w:type="pct"/>
            <w:tcBorders>
              <w:top w:val="nil"/>
              <w:left w:val="nil"/>
              <w:bottom w:val="single" w:sz="4" w:space="0" w:color="auto"/>
              <w:right w:val="single" w:sz="4" w:space="0" w:color="auto"/>
            </w:tcBorders>
            <w:shd w:val="clear" w:color="000000" w:fill="CCD6FF"/>
            <w:vAlign w:val="center"/>
          </w:tcPr>
          <w:p w14:paraId="3935F65C" w14:textId="77777777" w:rsidR="00DD7BE6" w:rsidRDefault="005658C5">
            <w:pPr>
              <w:spacing w:line="240" w:lineRule="auto"/>
              <w:jc w:val="center"/>
              <w:rPr>
                <w:b/>
                <w:color w:val="000000"/>
                <w:sz w:val="18"/>
              </w:rPr>
            </w:pPr>
            <w:r>
              <w:rPr>
                <w:rFonts w:hint="eastAsia"/>
                <w:b/>
                <w:color w:val="000000"/>
                <w:sz w:val="18"/>
              </w:rPr>
              <w:t>2022</w:t>
            </w:r>
          </w:p>
        </w:tc>
        <w:tc>
          <w:tcPr>
            <w:tcW w:w="380" w:type="pct"/>
            <w:tcBorders>
              <w:top w:val="nil"/>
              <w:left w:val="nil"/>
              <w:bottom w:val="single" w:sz="4" w:space="0" w:color="auto"/>
              <w:right w:val="single" w:sz="4" w:space="0" w:color="auto"/>
            </w:tcBorders>
            <w:shd w:val="clear" w:color="000000" w:fill="CCD6FF"/>
            <w:vAlign w:val="center"/>
          </w:tcPr>
          <w:p w14:paraId="6638FA84" w14:textId="77777777" w:rsidR="00DD7BE6" w:rsidRDefault="005658C5">
            <w:pPr>
              <w:spacing w:line="240" w:lineRule="auto"/>
              <w:jc w:val="center"/>
              <w:rPr>
                <w:b/>
                <w:color w:val="000000"/>
                <w:sz w:val="18"/>
              </w:rPr>
            </w:pPr>
            <w:r>
              <w:rPr>
                <w:rFonts w:hint="eastAsia"/>
                <w:b/>
                <w:color w:val="000000"/>
                <w:sz w:val="18"/>
              </w:rPr>
              <w:t>2023</w:t>
            </w:r>
          </w:p>
        </w:tc>
        <w:tc>
          <w:tcPr>
            <w:tcW w:w="374" w:type="pct"/>
            <w:tcBorders>
              <w:top w:val="nil"/>
              <w:left w:val="nil"/>
              <w:bottom w:val="single" w:sz="4" w:space="0" w:color="auto"/>
              <w:right w:val="single" w:sz="4" w:space="0" w:color="auto"/>
            </w:tcBorders>
            <w:shd w:val="clear" w:color="000000" w:fill="CCD6FF"/>
            <w:vAlign w:val="center"/>
          </w:tcPr>
          <w:p w14:paraId="32EF84A7" w14:textId="77777777" w:rsidR="00DD7BE6" w:rsidRDefault="005658C5">
            <w:pPr>
              <w:spacing w:line="240" w:lineRule="auto"/>
              <w:jc w:val="center"/>
              <w:rPr>
                <w:b/>
                <w:color w:val="000000"/>
                <w:sz w:val="18"/>
              </w:rPr>
            </w:pPr>
            <w:r>
              <w:rPr>
                <w:rFonts w:hint="eastAsia"/>
                <w:b/>
                <w:color w:val="000000"/>
                <w:sz w:val="18"/>
              </w:rPr>
              <w:t>2024</w:t>
            </w:r>
          </w:p>
        </w:tc>
        <w:tc>
          <w:tcPr>
            <w:tcW w:w="374" w:type="pct"/>
            <w:gridSpan w:val="2"/>
            <w:tcBorders>
              <w:top w:val="nil"/>
              <w:left w:val="nil"/>
              <w:bottom w:val="single" w:sz="4" w:space="0" w:color="auto"/>
              <w:right w:val="single" w:sz="4" w:space="0" w:color="auto"/>
            </w:tcBorders>
            <w:shd w:val="clear" w:color="000000" w:fill="CCD6FF"/>
            <w:vAlign w:val="center"/>
          </w:tcPr>
          <w:p w14:paraId="29C0C752" w14:textId="77777777" w:rsidR="00DD7BE6" w:rsidRDefault="005658C5">
            <w:pPr>
              <w:spacing w:line="240" w:lineRule="auto"/>
              <w:jc w:val="center"/>
              <w:rPr>
                <w:b/>
                <w:color w:val="000000"/>
                <w:sz w:val="18"/>
              </w:rPr>
            </w:pPr>
            <w:r>
              <w:rPr>
                <w:rFonts w:hint="eastAsia"/>
                <w:b/>
                <w:color w:val="000000"/>
                <w:sz w:val="18"/>
              </w:rPr>
              <w:t>2025</w:t>
            </w:r>
          </w:p>
        </w:tc>
        <w:tc>
          <w:tcPr>
            <w:tcW w:w="381" w:type="pct"/>
            <w:tcBorders>
              <w:top w:val="nil"/>
              <w:left w:val="nil"/>
              <w:bottom w:val="single" w:sz="4" w:space="0" w:color="auto"/>
              <w:right w:val="single" w:sz="4" w:space="0" w:color="auto"/>
            </w:tcBorders>
            <w:shd w:val="clear" w:color="000000" w:fill="CCD6FF"/>
            <w:vAlign w:val="center"/>
          </w:tcPr>
          <w:p w14:paraId="63AB67A8" w14:textId="77777777" w:rsidR="00DD7BE6" w:rsidRDefault="005658C5">
            <w:pPr>
              <w:spacing w:line="240" w:lineRule="auto"/>
              <w:jc w:val="center"/>
              <w:rPr>
                <w:b/>
                <w:color w:val="000000"/>
                <w:sz w:val="18"/>
              </w:rPr>
            </w:pPr>
            <w:r>
              <w:rPr>
                <w:rFonts w:hint="eastAsia"/>
                <w:b/>
                <w:color w:val="000000"/>
                <w:sz w:val="18"/>
              </w:rPr>
              <w:t>2026</w:t>
            </w:r>
          </w:p>
        </w:tc>
        <w:tc>
          <w:tcPr>
            <w:tcW w:w="377" w:type="pct"/>
            <w:tcBorders>
              <w:top w:val="nil"/>
              <w:left w:val="nil"/>
              <w:bottom w:val="single" w:sz="4" w:space="0" w:color="auto"/>
              <w:right w:val="single" w:sz="4" w:space="0" w:color="auto"/>
            </w:tcBorders>
            <w:shd w:val="clear" w:color="000000" w:fill="CCD6FF"/>
            <w:vAlign w:val="center"/>
          </w:tcPr>
          <w:p w14:paraId="41B49430" w14:textId="77777777" w:rsidR="00DD7BE6" w:rsidRDefault="005658C5">
            <w:pPr>
              <w:spacing w:line="240" w:lineRule="auto"/>
              <w:jc w:val="center"/>
              <w:rPr>
                <w:b/>
                <w:color w:val="000000"/>
                <w:sz w:val="18"/>
              </w:rPr>
            </w:pPr>
            <w:r>
              <w:rPr>
                <w:rFonts w:hint="eastAsia"/>
                <w:b/>
                <w:color w:val="000000"/>
                <w:sz w:val="18"/>
              </w:rPr>
              <w:t>2027</w:t>
            </w:r>
          </w:p>
        </w:tc>
        <w:tc>
          <w:tcPr>
            <w:tcW w:w="374" w:type="pct"/>
            <w:tcBorders>
              <w:top w:val="nil"/>
              <w:left w:val="nil"/>
              <w:bottom w:val="single" w:sz="4" w:space="0" w:color="auto"/>
              <w:right w:val="single" w:sz="4" w:space="0" w:color="auto"/>
            </w:tcBorders>
            <w:shd w:val="clear" w:color="000000" w:fill="CCD6FF"/>
            <w:vAlign w:val="center"/>
          </w:tcPr>
          <w:p w14:paraId="47A5CE74" w14:textId="77777777" w:rsidR="00DD7BE6" w:rsidRDefault="005658C5">
            <w:pPr>
              <w:spacing w:line="240" w:lineRule="auto"/>
              <w:jc w:val="center"/>
              <w:rPr>
                <w:b/>
                <w:color w:val="000000"/>
                <w:sz w:val="18"/>
              </w:rPr>
            </w:pPr>
            <w:r>
              <w:rPr>
                <w:rFonts w:hint="eastAsia"/>
                <w:b/>
                <w:color w:val="000000"/>
                <w:sz w:val="18"/>
              </w:rPr>
              <w:t>2028</w:t>
            </w:r>
          </w:p>
        </w:tc>
        <w:tc>
          <w:tcPr>
            <w:tcW w:w="500" w:type="pct"/>
            <w:tcBorders>
              <w:top w:val="nil"/>
              <w:left w:val="nil"/>
              <w:bottom w:val="single" w:sz="4" w:space="0" w:color="auto"/>
              <w:right w:val="single" w:sz="4" w:space="0" w:color="auto"/>
            </w:tcBorders>
            <w:shd w:val="clear" w:color="000000" w:fill="CCD6FF"/>
            <w:vAlign w:val="center"/>
          </w:tcPr>
          <w:p w14:paraId="3EEE09E3" w14:textId="77777777" w:rsidR="00DD7BE6" w:rsidRDefault="005658C5">
            <w:pPr>
              <w:spacing w:line="240" w:lineRule="auto"/>
              <w:jc w:val="center"/>
              <w:rPr>
                <w:b/>
                <w:color w:val="000000"/>
                <w:sz w:val="18"/>
              </w:rPr>
            </w:pPr>
            <w:r>
              <w:rPr>
                <w:rFonts w:hint="eastAsia"/>
                <w:b/>
                <w:color w:val="000000"/>
                <w:sz w:val="18"/>
              </w:rPr>
              <w:t>2029</w:t>
            </w:r>
          </w:p>
        </w:tc>
      </w:tr>
      <w:tr w:rsidR="00DD7BE6" w14:paraId="2E54A914" w14:textId="77777777">
        <w:trPr>
          <w:trHeight w:val="686"/>
        </w:trPr>
        <w:tc>
          <w:tcPr>
            <w:tcW w:w="367" w:type="pct"/>
            <w:vMerge w:val="restart"/>
            <w:tcBorders>
              <w:top w:val="nil"/>
              <w:left w:val="single" w:sz="4" w:space="0" w:color="auto"/>
              <w:bottom w:val="single" w:sz="4" w:space="0" w:color="auto"/>
              <w:right w:val="single" w:sz="4" w:space="0" w:color="auto"/>
            </w:tcBorders>
            <w:shd w:val="clear" w:color="000000" w:fill="EDEDED"/>
            <w:textDirection w:val="tbRlV"/>
            <w:vAlign w:val="center"/>
          </w:tcPr>
          <w:p w14:paraId="4D974DC2" w14:textId="77777777" w:rsidR="00DD7BE6" w:rsidRDefault="005658C5">
            <w:pPr>
              <w:spacing w:line="240" w:lineRule="auto"/>
              <w:ind w:left="113" w:right="113"/>
              <w:jc w:val="center"/>
              <w:rPr>
                <w:b/>
                <w:color w:val="000000"/>
                <w:sz w:val="18"/>
              </w:rPr>
            </w:pPr>
            <w:r>
              <w:rPr>
                <w:rFonts w:hint="eastAsia"/>
                <w:b/>
                <w:color w:val="000000"/>
                <w:sz w:val="18"/>
              </w:rPr>
              <w:t>吉岡町</w:t>
            </w:r>
          </w:p>
          <w:p w14:paraId="408ED79B" w14:textId="77777777" w:rsidR="00DD7BE6" w:rsidRDefault="005658C5">
            <w:pPr>
              <w:spacing w:line="240" w:lineRule="auto"/>
              <w:ind w:left="113" w:right="113"/>
              <w:jc w:val="center"/>
              <w:rPr>
                <w:b/>
                <w:color w:val="000000"/>
                <w:sz w:val="18"/>
              </w:rPr>
            </w:pPr>
            <w:r>
              <w:rPr>
                <w:rFonts w:hint="eastAsia"/>
                <w:b/>
                <w:color w:val="000000"/>
                <w:sz w:val="18"/>
              </w:rPr>
              <w:t>国民健康保険</w:t>
            </w:r>
          </w:p>
        </w:tc>
        <w:tc>
          <w:tcPr>
            <w:tcW w:w="2253" w:type="pct"/>
            <w:gridSpan w:val="6"/>
            <w:tcBorders>
              <w:top w:val="single" w:sz="4" w:space="0" w:color="auto"/>
              <w:left w:val="nil"/>
              <w:bottom w:val="single" w:sz="4" w:space="0" w:color="auto"/>
              <w:right w:val="single" w:sz="4" w:space="0" w:color="auto"/>
            </w:tcBorders>
            <w:shd w:val="clear" w:color="auto" w:fill="auto"/>
            <w:vAlign w:val="center"/>
          </w:tcPr>
          <w:p w14:paraId="42F21DC4" w14:textId="77777777" w:rsidR="00DD7BE6" w:rsidRDefault="005658C5">
            <w:pPr>
              <w:spacing w:line="240" w:lineRule="auto"/>
              <w:jc w:val="center"/>
              <w:rPr>
                <w:color w:val="000000"/>
                <w:sz w:val="18"/>
              </w:rPr>
            </w:pPr>
            <w:r>
              <w:rPr>
                <w:rFonts w:hint="eastAsia"/>
                <w:color w:val="000000"/>
                <w:sz w:val="18"/>
              </w:rPr>
              <w:t>第</w:t>
            </w:r>
            <w:r>
              <w:rPr>
                <w:rFonts w:hint="eastAsia"/>
                <w:color w:val="000000"/>
                <w:sz w:val="18"/>
              </w:rPr>
              <w:t>2</w:t>
            </w:r>
            <w:r>
              <w:rPr>
                <w:rFonts w:hint="eastAsia"/>
                <w:color w:val="000000"/>
                <w:sz w:val="18"/>
              </w:rPr>
              <w:t>期データヘルス計画</w:t>
            </w:r>
          </w:p>
        </w:tc>
        <w:tc>
          <w:tcPr>
            <w:tcW w:w="2380" w:type="pct"/>
            <w:gridSpan w:val="7"/>
            <w:tcBorders>
              <w:top w:val="single" w:sz="4" w:space="0" w:color="auto"/>
              <w:left w:val="nil"/>
              <w:bottom w:val="single" w:sz="4" w:space="0" w:color="auto"/>
              <w:right w:val="single" w:sz="4" w:space="0" w:color="auto"/>
            </w:tcBorders>
            <w:shd w:val="clear" w:color="auto" w:fill="auto"/>
            <w:vAlign w:val="center"/>
          </w:tcPr>
          <w:p w14:paraId="5D6CB47B" w14:textId="77777777" w:rsidR="00DD7BE6" w:rsidRDefault="005658C5">
            <w:pPr>
              <w:spacing w:line="240" w:lineRule="auto"/>
              <w:jc w:val="center"/>
              <w:rPr>
                <w:color w:val="000000"/>
                <w:sz w:val="18"/>
              </w:rPr>
            </w:pPr>
            <w:r>
              <w:rPr>
                <w:rFonts w:hint="eastAsia"/>
                <w:color w:val="000000"/>
                <w:sz w:val="18"/>
              </w:rPr>
              <w:t>第</w:t>
            </w:r>
            <w:r>
              <w:rPr>
                <w:rFonts w:hint="eastAsia"/>
                <w:color w:val="000000"/>
                <w:sz w:val="18"/>
              </w:rPr>
              <w:t>3</w:t>
            </w:r>
            <w:r>
              <w:rPr>
                <w:rFonts w:hint="eastAsia"/>
                <w:color w:val="000000"/>
                <w:sz w:val="18"/>
              </w:rPr>
              <w:t>期データヘルス計画</w:t>
            </w:r>
          </w:p>
        </w:tc>
      </w:tr>
      <w:tr w:rsidR="00DD7BE6" w14:paraId="37B86A96" w14:textId="77777777">
        <w:trPr>
          <w:trHeight w:val="686"/>
        </w:trPr>
        <w:tc>
          <w:tcPr>
            <w:tcW w:w="367" w:type="pct"/>
            <w:vMerge/>
            <w:tcBorders>
              <w:top w:val="nil"/>
              <w:left w:val="single" w:sz="4" w:space="0" w:color="auto"/>
              <w:bottom w:val="single" w:sz="4" w:space="0" w:color="auto"/>
              <w:right w:val="single" w:sz="4" w:space="0" w:color="auto"/>
            </w:tcBorders>
            <w:vAlign w:val="center"/>
          </w:tcPr>
          <w:p w14:paraId="00E7284E" w14:textId="77777777" w:rsidR="00DD7BE6" w:rsidRDefault="00DD7BE6">
            <w:pPr>
              <w:spacing w:line="240" w:lineRule="auto"/>
              <w:rPr>
                <w:b/>
                <w:color w:val="000000"/>
                <w:sz w:val="18"/>
              </w:rPr>
            </w:pPr>
          </w:p>
        </w:tc>
        <w:tc>
          <w:tcPr>
            <w:tcW w:w="2253" w:type="pct"/>
            <w:gridSpan w:val="6"/>
            <w:tcBorders>
              <w:top w:val="single" w:sz="4" w:space="0" w:color="auto"/>
              <w:left w:val="nil"/>
              <w:bottom w:val="single" w:sz="4" w:space="0" w:color="auto"/>
              <w:right w:val="single" w:sz="4" w:space="0" w:color="auto"/>
            </w:tcBorders>
            <w:shd w:val="clear" w:color="auto" w:fill="auto"/>
            <w:vAlign w:val="center"/>
          </w:tcPr>
          <w:p w14:paraId="3F01E91D" w14:textId="77777777" w:rsidR="00DD7BE6" w:rsidRDefault="005658C5">
            <w:pPr>
              <w:spacing w:line="240" w:lineRule="auto"/>
              <w:jc w:val="center"/>
              <w:rPr>
                <w:color w:val="000000"/>
                <w:sz w:val="18"/>
              </w:rPr>
            </w:pPr>
            <w:r>
              <w:rPr>
                <w:rFonts w:hint="eastAsia"/>
                <w:color w:val="000000"/>
                <w:sz w:val="18"/>
              </w:rPr>
              <w:t>第</w:t>
            </w:r>
            <w:r>
              <w:rPr>
                <w:rFonts w:hint="eastAsia"/>
                <w:color w:val="000000"/>
                <w:sz w:val="18"/>
              </w:rPr>
              <w:t>3</w:t>
            </w:r>
            <w:r>
              <w:rPr>
                <w:rFonts w:hint="eastAsia"/>
                <w:color w:val="000000"/>
                <w:sz w:val="18"/>
              </w:rPr>
              <w:t>期特定健康診査等実施計画</w:t>
            </w:r>
          </w:p>
        </w:tc>
        <w:tc>
          <w:tcPr>
            <w:tcW w:w="2380" w:type="pct"/>
            <w:gridSpan w:val="7"/>
            <w:tcBorders>
              <w:top w:val="single" w:sz="4" w:space="0" w:color="auto"/>
              <w:left w:val="nil"/>
              <w:bottom w:val="single" w:sz="4" w:space="0" w:color="auto"/>
              <w:right w:val="single" w:sz="4" w:space="0" w:color="auto"/>
            </w:tcBorders>
            <w:shd w:val="clear" w:color="auto" w:fill="auto"/>
            <w:vAlign w:val="center"/>
          </w:tcPr>
          <w:p w14:paraId="4758E0E4" w14:textId="77777777" w:rsidR="00DD7BE6" w:rsidRDefault="005658C5">
            <w:pPr>
              <w:spacing w:line="240" w:lineRule="auto"/>
              <w:jc w:val="center"/>
              <w:rPr>
                <w:color w:val="000000"/>
                <w:sz w:val="18"/>
              </w:rPr>
            </w:pPr>
            <w:r>
              <w:rPr>
                <w:rFonts w:hint="eastAsia"/>
                <w:color w:val="000000"/>
                <w:sz w:val="18"/>
              </w:rPr>
              <w:t>第</w:t>
            </w:r>
            <w:r>
              <w:rPr>
                <w:rFonts w:hint="eastAsia"/>
                <w:color w:val="000000"/>
                <w:sz w:val="18"/>
              </w:rPr>
              <w:t>4</w:t>
            </w:r>
            <w:r>
              <w:rPr>
                <w:rFonts w:hint="eastAsia"/>
                <w:color w:val="000000"/>
                <w:sz w:val="18"/>
              </w:rPr>
              <w:t>期特定健康診査等実施計画</w:t>
            </w:r>
          </w:p>
        </w:tc>
      </w:tr>
      <w:tr w:rsidR="00DD7BE6" w14:paraId="12046525" w14:textId="77777777">
        <w:trPr>
          <w:trHeight w:val="686"/>
        </w:trPr>
        <w:tc>
          <w:tcPr>
            <w:tcW w:w="367" w:type="pct"/>
            <w:vMerge w:val="restart"/>
            <w:tcBorders>
              <w:top w:val="nil"/>
              <w:left w:val="single" w:sz="4" w:space="0" w:color="auto"/>
              <w:bottom w:val="single" w:sz="4" w:space="0" w:color="auto"/>
              <w:right w:val="single" w:sz="4" w:space="0" w:color="auto"/>
            </w:tcBorders>
            <w:shd w:val="clear" w:color="000000" w:fill="EDEDED"/>
            <w:textDirection w:val="tbRlV"/>
            <w:vAlign w:val="center"/>
          </w:tcPr>
          <w:p w14:paraId="38DDDB94" w14:textId="77777777" w:rsidR="00DD7BE6" w:rsidRDefault="005658C5">
            <w:pPr>
              <w:spacing w:line="240" w:lineRule="auto"/>
              <w:ind w:left="113" w:right="113"/>
              <w:jc w:val="center"/>
              <w:rPr>
                <w:b/>
                <w:color w:val="000000"/>
                <w:sz w:val="18"/>
              </w:rPr>
            </w:pPr>
            <w:r>
              <w:rPr>
                <w:rFonts w:hint="eastAsia"/>
                <w:b/>
                <w:color w:val="000000"/>
                <w:sz w:val="18"/>
              </w:rPr>
              <w:t>吉岡町</w:t>
            </w:r>
          </w:p>
        </w:tc>
        <w:tc>
          <w:tcPr>
            <w:tcW w:w="764" w:type="pct"/>
            <w:gridSpan w:val="2"/>
            <w:tcBorders>
              <w:top w:val="single" w:sz="4" w:space="0" w:color="auto"/>
              <w:left w:val="nil"/>
              <w:bottom w:val="single" w:sz="4" w:space="0" w:color="auto"/>
              <w:right w:val="single" w:sz="4" w:space="0" w:color="auto"/>
            </w:tcBorders>
            <w:shd w:val="clear" w:color="auto" w:fill="auto"/>
            <w:vAlign w:val="center"/>
          </w:tcPr>
          <w:p w14:paraId="323D8380" w14:textId="77777777" w:rsidR="00DD7BE6" w:rsidRPr="001C3315" w:rsidRDefault="005658C5">
            <w:pPr>
              <w:spacing w:line="240" w:lineRule="auto"/>
              <w:jc w:val="center"/>
              <w:rPr>
                <w:color w:val="000000"/>
                <w:sz w:val="18"/>
              </w:rPr>
            </w:pPr>
            <w:r w:rsidRPr="001C3315">
              <w:rPr>
                <w:rFonts w:hint="eastAsia"/>
                <w:color w:val="000000"/>
                <w:sz w:val="18"/>
              </w:rPr>
              <w:t>第</w:t>
            </w:r>
            <w:r w:rsidRPr="001C3315">
              <w:rPr>
                <w:rFonts w:hint="eastAsia"/>
                <w:color w:val="000000"/>
                <w:sz w:val="18"/>
              </w:rPr>
              <w:t>2</w:t>
            </w:r>
            <w:r w:rsidRPr="001C3315">
              <w:rPr>
                <w:rFonts w:hint="eastAsia"/>
                <w:color w:val="000000"/>
                <w:sz w:val="18"/>
              </w:rPr>
              <w:t>次吉岡町</w:t>
            </w:r>
          </w:p>
          <w:p w14:paraId="7CEA8AF5" w14:textId="77777777" w:rsidR="00DD7BE6" w:rsidRPr="001C3315" w:rsidRDefault="005658C5">
            <w:pPr>
              <w:spacing w:line="240" w:lineRule="auto"/>
              <w:jc w:val="center"/>
              <w:rPr>
                <w:color w:val="000000"/>
                <w:sz w:val="18"/>
              </w:rPr>
            </w:pPr>
            <w:r w:rsidRPr="001C3315">
              <w:rPr>
                <w:rFonts w:hint="eastAsia"/>
                <w:color w:val="000000"/>
              </w:rPr>
              <w:t>健康づくり計画</w:t>
            </w:r>
          </w:p>
        </w:tc>
        <w:tc>
          <w:tcPr>
            <w:tcW w:w="1890" w:type="pct"/>
            <w:gridSpan w:val="6"/>
            <w:tcBorders>
              <w:top w:val="single" w:sz="4" w:space="0" w:color="auto"/>
              <w:left w:val="nil"/>
              <w:bottom w:val="single" w:sz="4" w:space="0" w:color="auto"/>
              <w:right w:val="single" w:sz="4" w:space="0" w:color="auto"/>
            </w:tcBorders>
            <w:shd w:val="clear" w:color="auto" w:fill="auto"/>
            <w:vAlign w:val="center"/>
          </w:tcPr>
          <w:p w14:paraId="0BC76113" w14:textId="77777777" w:rsidR="00DD7BE6" w:rsidRPr="001C3315" w:rsidRDefault="005658C5">
            <w:pPr>
              <w:spacing w:line="240" w:lineRule="auto"/>
              <w:jc w:val="center"/>
              <w:rPr>
                <w:color w:val="000000"/>
                <w:sz w:val="18"/>
              </w:rPr>
            </w:pPr>
            <w:r w:rsidRPr="001C3315">
              <w:rPr>
                <w:rFonts w:hint="eastAsia"/>
                <w:color w:val="000000"/>
                <w:sz w:val="18"/>
              </w:rPr>
              <w:t>第</w:t>
            </w:r>
            <w:r w:rsidRPr="001C3315">
              <w:rPr>
                <w:rFonts w:hint="eastAsia"/>
                <w:color w:val="000000"/>
                <w:sz w:val="18"/>
              </w:rPr>
              <w:t>3</w:t>
            </w:r>
            <w:r w:rsidRPr="001C3315">
              <w:rPr>
                <w:rFonts w:hint="eastAsia"/>
                <w:color w:val="000000"/>
                <w:sz w:val="18"/>
              </w:rPr>
              <w:t>次吉岡町健康づくり計画</w:t>
            </w:r>
          </w:p>
        </w:tc>
        <w:tc>
          <w:tcPr>
            <w:tcW w:w="1979" w:type="pct"/>
            <w:gridSpan w:val="5"/>
            <w:tcBorders>
              <w:top w:val="single" w:sz="4" w:space="0" w:color="auto"/>
              <w:left w:val="nil"/>
              <w:bottom w:val="single" w:sz="4" w:space="0" w:color="auto"/>
              <w:right w:val="single" w:sz="4" w:space="0" w:color="auto"/>
            </w:tcBorders>
            <w:shd w:val="clear" w:color="auto" w:fill="auto"/>
            <w:vAlign w:val="center"/>
          </w:tcPr>
          <w:p w14:paraId="7AE3D8E3" w14:textId="77777777" w:rsidR="00DD7BE6" w:rsidRPr="001C3315" w:rsidRDefault="005658C5">
            <w:pPr>
              <w:spacing w:line="240" w:lineRule="auto"/>
              <w:jc w:val="center"/>
              <w:rPr>
                <w:sz w:val="18"/>
              </w:rPr>
            </w:pPr>
            <w:r w:rsidRPr="001C3315">
              <w:rPr>
                <w:rFonts w:hint="eastAsia"/>
                <w:sz w:val="18"/>
              </w:rPr>
              <w:t>第</w:t>
            </w:r>
            <w:r w:rsidRPr="001C3315">
              <w:rPr>
                <w:rFonts w:hint="eastAsia"/>
                <w:sz w:val="18"/>
              </w:rPr>
              <w:t>4</w:t>
            </w:r>
            <w:r w:rsidRPr="001C3315">
              <w:rPr>
                <w:rFonts w:hint="eastAsia"/>
                <w:sz w:val="18"/>
              </w:rPr>
              <w:t>次吉岡町健康づくり計画</w:t>
            </w:r>
          </w:p>
        </w:tc>
      </w:tr>
      <w:tr w:rsidR="00DD7BE6" w14:paraId="5ADA360A" w14:textId="77777777">
        <w:trPr>
          <w:trHeight w:val="686"/>
        </w:trPr>
        <w:tc>
          <w:tcPr>
            <w:tcW w:w="367" w:type="pct"/>
            <w:vMerge/>
            <w:tcBorders>
              <w:top w:val="nil"/>
              <w:left w:val="single" w:sz="4" w:space="0" w:color="auto"/>
              <w:bottom w:val="single" w:sz="4" w:space="0" w:color="auto"/>
              <w:right w:val="single" w:sz="4" w:space="0" w:color="auto"/>
            </w:tcBorders>
            <w:vAlign w:val="center"/>
          </w:tcPr>
          <w:p w14:paraId="4DA8E67A" w14:textId="77777777" w:rsidR="00DD7BE6" w:rsidRDefault="00DD7BE6">
            <w:pPr>
              <w:spacing w:line="240" w:lineRule="auto"/>
              <w:rPr>
                <w:b/>
                <w:color w:val="000000"/>
                <w:sz w:val="18"/>
              </w:rPr>
            </w:pPr>
          </w:p>
        </w:tc>
        <w:tc>
          <w:tcPr>
            <w:tcW w:w="1125" w:type="pct"/>
            <w:gridSpan w:val="3"/>
            <w:tcBorders>
              <w:top w:val="single" w:sz="4" w:space="0" w:color="auto"/>
              <w:left w:val="nil"/>
              <w:bottom w:val="single" w:sz="4" w:space="0" w:color="auto"/>
              <w:right w:val="single" w:sz="4" w:space="0" w:color="auto"/>
            </w:tcBorders>
            <w:shd w:val="clear" w:color="auto" w:fill="auto"/>
            <w:vAlign w:val="center"/>
          </w:tcPr>
          <w:p w14:paraId="639EAC56" w14:textId="77777777" w:rsidR="00DD7BE6" w:rsidRDefault="005658C5">
            <w:pPr>
              <w:spacing w:line="240" w:lineRule="auto"/>
              <w:jc w:val="center"/>
              <w:rPr>
                <w:color w:val="000000"/>
                <w:sz w:val="18"/>
              </w:rPr>
            </w:pPr>
            <w:r>
              <w:rPr>
                <w:rFonts w:hint="eastAsia"/>
                <w:color w:val="000000"/>
                <w:sz w:val="18"/>
              </w:rPr>
              <w:t>第</w:t>
            </w:r>
            <w:r>
              <w:rPr>
                <w:rFonts w:hint="eastAsia"/>
                <w:color w:val="000000"/>
                <w:sz w:val="18"/>
              </w:rPr>
              <w:t>7</w:t>
            </w:r>
            <w:r>
              <w:rPr>
                <w:rFonts w:hint="eastAsia"/>
                <w:color w:val="000000"/>
                <w:sz w:val="18"/>
              </w:rPr>
              <w:t>期介護保険事業</w:t>
            </w:r>
          </w:p>
          <w:p w14:paraId="59464D29" w14:textId="77777777" w:rsidR="00DD7BE6" w:rsidRDefault="005658C5">
            <w:pPr>
              <w:spacing w:line="240" w:lineRule="auto"/>
              <w:jc w:val="center"/>
              <w:rPr>
                <w:color w:val="000000"/>
                <w:sz w:val="18"/>
              </w:rPr>
            </w:pPr>
            <w:r>
              <w:rPr>
                <w:rFonts w:hint="eastAsia"/>
                <w:color w:val="000000"/>
                <w:sz w:val="18"/>
              </w:rPr>
              <w:t>計画</w:t>
            </w:r>
          </w:p>
        </w:tc>
        <w:tc>
          <w:tcPr>
            <w:tcW w:w="1128" w:type="pct"/>
            <w:gridSpan w:val="3"/>
            <w:tcBorders>
              <w:top w:val="single" w:sz="4" w:space="0" w:color="auto"/>
              <w:left w:val="nil"/>
              <w:bottom w:val="single" w:sz="4" w:space="0" w:color="auto"/>
              <w:right w:val="single" w:sz="4" w:space="0" w:color="auto"/>
            </w:tcBorders>
            <w:shd w:val="clear" w:color="auto" w:fill="auto"/>
            <w:vAlign w:val="center"/>
          </w:tcPr>
          <w:p w14:paraId="790B09A3" w14:textId="77777777" w:rsidR="00DD7BE6" w:rsidRDefault="005658C5">
            <w:pPr>
              <w:spacing w:line="240" w:lineRule="auto"/>
              <w:jc w:val="center"/>
              <w:rPr>
                <w:color w:val="000000"/>
                <w:sz w:val="18"/>
              </w:rPr>
            </w:pPr>
            <w:r>
              <w:rPr>
                <w:rFonts w:hint="eastAsia"/>
                <w:color w:val="000000"/>
                <w:sz w:val="18"/>
              </w:rPr>
              <w:t>第</w:t>
            </w:r>
            <w:r>
              <w:rPr>
                <w:rFonts w:hint="eastAsia"/>
                <w:color w:val="000000"/>
                <w:sz w:val="18"/>
              </w:rPr>
              <w:t>8</w:t>
            </w:r>
            <w:r>
              <w:rPr>
                <w:rFonts w:hint="eastAsia"/>
                <w:color w:val="000000"/>
                <w:sz w:val="18"/>
              </w:rPr>
              <w:t>期介護保険事業</w:t>
            </w:r>
          </w:p>
          <w:p w14:paraId="377DBA10" w14:textId="77777777" w:rsidR="00DD7BE6" w:rsidRDefault="005658C5">
            <w:pPr>
              <w:spacing w:line="240" w:lineRule="auto"/>
              <w:jc w:val="center"/>
              <w:rPr>
                <w:color w:val="000000"/>
                <w:sz w:val="18"/>
              </w:rPr>
            </w:pPr>
            <w:r>
              <w:rPr>
                <w:rFonts w:hint="eastAsia"/>
                <w:color w:val="000000"/>
                <w:sz w:val="18"/>
              </w:rPr>
              <w:t>計画</w:t>
            </w:r>
          </w:p>
        </w:tc>
        <w:tc>
          <w:tcPr>
            <w:tcW w:w="1129" w:type="pct"/>
            <w:gridSpan w:val="4"/>
            <w:tcBorders>
              <w:top w:val="single" w:sz="4" w:space="0" w:color="auto"/>
              <w:left w:val="nil"/>
              <w:bottom w:val="single" w:sz="4" w:space="0" w:color="auto"/>
              <w:right w:val="single" w:sz="4" w:space="0" w:color="auto"/>
            </w:tcBorders>
            <w:shd w:val="clear" w:color="auto" w:fill="auto"/>
            <w:vAlign w:val="center"/>
          </w:tcPr>
          <w:p w14:paraId="6D57B76D" w14:textId="77777777" w:rsidR="00DD7BE6" w:rsidRDefault="005658C5">
            <w:pPr>
              <w:spacing w:line="240" w:lineRule="auto"/>
              <w:jc w:val="center"/>
              <w:rPr>
                <w:color w:val="000000"/>
                <w:sz w:val="18"/>
              </w:rPr>
            </w:pPr>
            <w:r>
              <w:rPr>
                <w:rFonts w:hint="eastAsia"/>
                <w:color w:val="000000"/>
                <w:sz w:val="18"/>
              </w:rPr>
              <w:t>第</w:t>
            </w:r>
            <w:r>
              <w:rPr>
                <w:rFonts w:hint="eastAsia"/>
                <w:color w:val="000000"/>
                <w:sz w:val="18"/>
              </w:rPr>
              <w:t>9</w:t>
            </w:r>
            <w:r>
              <w:rPr>
                <w:rFonts w:hint="eastAsia"/>
                <w:color w:val="000000"/>
                <w:sz w:val="18"/>
              </w:rPr>
              <w:t>期介護保険事業</w:t>
            </w:r>
          </w:p>
          <w:p w14:paraId="5924B29A" w14:textId="77777777" w:rsidR="00DD7BE6" w:rsidRDefault="005658C5">
            <w:pPr>
              <w:spacing w:line="240" w:lineRule="auto"/>
              <w:jc w:val="center"/>
              <w:rPr>
                <w:color w:val="000000"/>
                <w:sz w:val="18"/>
              </w:rPr>
            </w:pPr>
            <w:r>
              <w:rPr>
                <w:rFonts w:hint="eastAsia"/>
                <w:color w:val="000000"/>
                <w:sz w:val="18"/>
              </w:rPr>
              <w:t>計画</w:t>
            </w:r>
          </w:p>
        </w:tc>
        <w:tc>
          <w:tcPr>
            <w:tcW w:w="1251" w:type="pct"/>
            <w:gridSpan w:val="3"/>
            <w:tcBorders>
              <w:top w:val="single" w:sz="4" w:space="0" w:color="auto"/>
              <w:left w:val="nil"/>
              <w:bottom w:val="single" w:sz="4" w:space="0" w:color="auto"/>
              <w:right w:val="single" w:sz="4" w:space="0" w:color="auto"/>
            </w:tcBorders>
            <w:shd w:val="clear" w:color="auto" w:fill="auto"/>
            <w:vAlign w:val="center"/>
          </w:tcPr>
          <w:p w14:paraId="6FE4AE43" w14:textId="77777777" w:rsidR="00DD7BE6" w:rsidRDefault="005658C5">
            <w:pPr>
              <w:spacing w:line="240" w:lineRule="auto"/>
              <w:jc w:val="center"/>
              <w:rPr>
                <w:color w:val="000000"/>
                <w:sz w:val="18"/>
              </w:rPr>
            </w:pPr>
            <w:r>
              <w:rPr>
                <w:rFonts w:hint="eastAsia"/>
                <w:color w:val="000000"/>
                <w:sz w:val="18"/>
              </w:rPr>
              <w:t>第</w:t>
            </w:r>
            <w:r>
              <w:rPr>
                <w:rFonts w:hint="eastAsia"/>
                <w:color w:val="000000"/>
                <w:sz w:val="18"/>
              </w:rPr>
              <w:t>10</w:t>
            </w:r>
            <w:r>
              <w:rPr>
                <w:rFonts w:hint="eastAsia"/>
                <w:color w:val="000000"/>
                <w:sz w:val="18"/>
              </w:rPr>
              <w:t>期介護保険事業</w:t>
            </w:r>
          </w:p>
          <w:p w14:paraId="32FE24E5" w14:textId="77777777" w:rsidR="00DD7BE6" w:rsidRDefault="005658C5">
            <w:pPr>
              <w:spacing w:line="240" w:lineRule="auto"/>
              <w:jc w:val="center"/>
              <w:rPr>
                <w:sz w:val="18"/>
              </w:rPr>
            </w:pPr>
            <w:r>
              <w:rPr>
                <w:rFonts w:hint="eastAsia"/>
                <w:color w:val="000000"/>
                <w:sz w:val="18"/>
              </w:rPr>
              <w:t>計画</w:t>
            </w:r>
          </w:p>
        </w:tc>
      </w:tr>
      <w:tr w:rsidR="00DD7BE6" w14:paraId="25791656" w14:textId="77777777">
        <w:trPr>
          <w:trHeight w:val="686"/>
        </w:trPr>
        <w:tc>
          <w:tcPr>
            <w:tcW w:w="367" w:type="pct"/>
            <w:vMerge w:val="restart"/>
            <w:tcBorders>
              <w:top w:val="nil"/>
              <w:left w:val="single" w:sz="4" w:space="0" w:color="auto"/>
              <w:bottom w:val="single" w:sz="4" w:space="0" w:color="auto"/>
              <w:right w:val="single" w:sz="4" w:space="0" w:color="auto"/>
            </w:tcBorders>
            <w:shd w:val="clear" w:color="000000" w:fill="EDEDED"/>
            <w:textDirection w:val="tbRlV"/>
            <w:vAlign w:val="center"/>
          </w:tcPr>
          <w:p w14:paraId="0057F71A" w14:textId="77777777" w:rsidR="00DD7BE6" w:rsidRDefault="005658C5">
            <w:pPr>
              <w:spacing w:line="240" w:lineRule="auto"/>
              <w:ind w:left="113" w:right="113"/>
              <w:jc w:val="center"/>
              <w:rPr>
                <w:b/>
                <w:color w:val="000000"/>
                <w:sz w:val="18"/>
              </w:rPr>
            </w:pPr>
            <w:r>
              <w:rPr>
                <w:rFonts w:hint="eastAsia"/>
                <w:b/>
                <w:color w:val="000000"/>
                <w:sz w:val="18"/>
              </w:rPr>
              <w:t>群馬県</w:t>
            </w:r>
          </w:p>
        </w:tc>
        <w:tc>
          <w:tcPr>
            <w:tcW w:w="2253" w:type="pct"/>
            <w:gridSpan w:val="6"/>
            <w:tcBorders>
              <w:top w:val="single" w:sz="4" w:space="0" w:color="auto"/>
              <w:left w:val="nil"/>
              <w:bottom w:val="single" w:sz="4" w:space="0" w:color="auto"/>
              <w:right w:val="single" w:sz="4" w:space="0" w:color="auto"/>
            </w:tcBorders>
            <w:shd w:val="clear" w:color="auto" w:fill="auto"/>
            <w:vAlign w:val="center"/>
          </w:tcPr>
          <w:p w14:paraId="49AF4F46" w14:textId="77777777" w:rsidR="00DD7BE6" w:rsidRDefault="005658C5">
            <w:pPr>
              <w:spacing w:line="240" w:lineRule="auto"/>
              <w:jc w:val="center"/>
              <w:rPr>
                <w:color w:val="000000"/>
                <w:sz w:val="18"/>
              </w:rPr>
            </w:pPr>
            <w:r>
              <w:rPr>
                <w:rFonts w:hint="eastAsia"/>
                <w:color w:val="000000"/>
                <w:sz w:val="18"/>
              </w:rPr>
              <w:t>群馬県健康増進計画</w:t>
            </w:r>
            <w:r>
              <w:rPr>
                <w:rFonts w:hint="eastAsia"/>
                <w:color w:val="000000"/>
                <w:sz w:val="18"/>
              </w:rPr>
              <w:t xml:space="preserve"> </w:t>
            </w:r>
            <w:r>
              <w:rPr>
                <w:rFonts w:hint="eastAsia"/>
                <w:color w:val="000000"/>
                <w:sz w:val="18"/>
              </w:rPr>
              <w:t>元気県ぐんま</w:t>
            </w:r>
            <w:r>
              <w:rPr>
                <w:rFonts w:hint="eastAsia"/>
                <w:color w:val="000000"/>
                <w:sz w:val="18"/>
              </w:rPr>
              <w:t>21</w:t>
            </w:r>
            <w:r>
              <w:rPr>
                <w:rFonts w:hint="eastAsia"/>
                <w:color w:val="000000"/>
                <w:sz w:val="18"/>
              </w:rPr>
              <w:t>（第</w:t>
            </w:r>
            <w:r>
              <w:rPr>
                <w:rFonts w:hint="eastAsia"/>
                <w:color w:val="000000"/>
                <w:sz w:val="18"/>
              </w:rPr>
              <w:t>2</w:t>
            </w:r>
            <w:r>
              <w:rPr>
                <w:rFonts w:hint="eastAsia"/>
                <w:color w:val="000000"/>
                <w:sz w:val="18"/>
              </w:rPr>
              <w:t>次）</w:t>
            </w:r>
          </w:p>
        </w:tc>
        <w:tc>
          <w:tcPr>
            <w:tcW w:w="2380" w:type="pct"/>
            <w:gridSpan w:val="7"/>
            <w:tcBorders>
              <w:top w:val="single" w:sz="4" w:space="0" w:color="auto"/>
              <w:left w:val="nil"/>
              <w:bottom w:val="single" w:sz="4" w:space="0" w:color="auto"/>
              <w:right w:val="single" w:sz="4" w:space="0" w:color="auto"/>
            </w:tcBorders>
            <w:shd w:val="clear" w:color="auto" w:fill="auto"/>
            <w:vAlign w:val="center"/>
          </w:tcPr>
          <w:p w14:paraId="65811E6D" w14:textId="77777777" w:rsidR="00DD7BE6" w:rsidRDefault="005658C5">
            <w:pPr>
              <w:spacing w:line="240" w:lineRule="auto"/>
              <w:jc w:val="center"/>
              <w:rPr>
                <w:color w:val="000000"/>
                <w:sz w:val="18"/>
              </w:rPr>
            </w:pPr>
            <w:r>
              <w:rPr>
                <w:rFonts w:hint="eastAsia"/>
                <w:color w:val="000000"/>
                <w:sz w:val="18"/>
              </w:rPr>
              <w:t>群馬県健康増進計画</w:t>
            </w:r>
            <w:r>
              <w:rPr>
                <w:rFonts w:hint="eastAsia"/>
                <w:color w:val="000000"/>
                <w:sz w:val="18"/>
              </w:rPr>
              <w:t xml:space="preserve"> </w:t>
            </w:r>
            <w:r>
              <w:rPr>
                <w:rFonts w:hint="eastAsia"/>
                <w:color w:val="000000"/>
                <w:sz w:val="18"/>
              </w:rPr>
              <w:t>元気県ぐんま</w:t>
            </w:r>
            <w:r>
              <w:rPr>
                <w:rFonts w:hint="eastAsia"/>
                <w:color w:val="000000"/>
                <w:sz w:val="18"/>
              </w:rPr>
              <w:t>21</w:t>
            </w:r>
            <w:r>
              <w:rPr>
                <w:rFonts w:hint="eastAsia"/>
                <w:color w:val="000000"/>
                <w:sz w:val="18"/>
              </w:rPr>
              <w:t>（第</w:t>
            </w:r>
            <w:r>
              <w:rPr>
                <w:rFonts w:hint="eastAsia"/>
                <w:color w:val="000000"/>
                <w:sz w:val="18"/>
              </w:rPr>
              <w:t>3</w:t>
            </w:r>
            <w:r>
              <w:rPr>
                <w:rFonts w:hint="eastAsia"/>
                <w:color w:val="000000"/>
                <w:sz w:val="18"/>
              </w:rPr>
              <w:t>次）</w:t>
            </w:r>
          </w:p>
        </w:tc>
      </w:tr>
      <w:tr w:rsidR="00DD7BE6" w14:paraId="2558F791" w14:textId="77777777">
        <w:trPr>
          <w:trHeight w:val="686"/>
        </w:trPr>
        <w:tc>
          <w:tcPr>
            <w:tcW w:w="367" w:type="pct"/>
            <w:vMerge/>
            <w:tcBorders>
              <w:top w:val="nil"/>
              <w:left w:val="single" w:sz="4" w:space="0" w:color="auto"/>
              <w:bottom w:val="single" w:sz="4" w:space="0" w:color="auto"/>
              <w:right w:val="single" w:sz="4" w:space="0" w:color="auto"/>
            </w:tcBorders>
            <w:vAlign w:val="center"/>
          </w:tcPr>
          <w:p w14:paraId="315AB9CF" w14:textId="77777777" w:rsidR="00DD7BE6" w:rsidRDefault="00DD7BE6">
            <w:pPr>
              <w:spacing w:line="240" w:lineRule="auto"/>
              <w:rPr>
                <w:b/>
                <w:color w:val="000000"/>
                <w:sz w:val="18"/>
              </w:rPr>
            </w:pPr>
          </w:p>
        </w:tc>
        <w:tc>
          <w:tcPr>
            <w:tcW w:w="2253" w:type="pct"/>
            <w:gridSpan w:val="6"/>
            <w:tcBorders>
              <w:top w:val="single" w:sz="4" w:space="0" w:color="auto"/>
              <w:left w:val="nil"/>
              <w:bottom w:val="single" w:sz="4" w:space="0" w:color="auto"/>
              <w:right w:val="single" w:sz="4" w:space="0" w:color="auto"/>
            </w:tcBorders>
            <w:shd w:val="clear" w:color="auto" w:fill="auto"/>
            <w:vAlign w:val="center"/>
          </w:tcPr>
          <w:p w14:paraId="00970881" w14:textId="77777777" w:rsidR="00DD7BE6" w:rsidRDefault="005658C5">
            <w:pPr>
              <w:spacing w:line="240" w:lineRule="auto"/>
              <w:jc w:val="center"/>
              <w:rPr>
                <w:color w:val="000000"/>
                <w:sz w:val="18"/>
              </w:rPr>
            </w:pPr>
            <w:r>
              <w:rPr>
                <w:rFonts w:hint="eastAsia"/>
                <w:color w:val="000000"/>
                <w:sz w:val="18"/>
              </w:rPr>
              <w:t>群馬県医療費適正化計画（第</w:t>
            </w:r>
            <w:r>
              <w:rPr>
                <w:rFonts w:hint="eastAsia"/>
                <w:color w:val="000000"/>
                <w:sz w:val="18"/>
              </w:rPr>
              <w:t>3</w:t>
            </w:r>
            <w:r>
              <w:rPr>
                <w:rFonts w:hint="eastAsia"/>
                <w:color w:val="000000"/>
                <w:sz w:val="18"/>
              </w:rPr>
              <w:t>期）</w:t>
            </w:r>
          </w:p>
        </w:tc>
        <w:tc>
          <w:tcPr>
            <w:tcW w:w="2380" w:type="pct"/>
            <w:gridSpan w:val="7"/>
            <w:tcBorders>
              <w:top w:val="single" w:sz="4" w:space="0" w:color="auto"/>
              <w:left w:val="nil"/>
              <w:bottom w:val="single" w:sz="4" w:space="0" w:color="auto"/>
              <w:right w:val="single" w:sz="4" w:space="0" w:color="auto"/>
            </w:tcBorders>
            <w:shd w:val="clear" w:color="auto" w:fill="auto"/>
            <w:vAlign w:val="center"/>
          </w:tcPr>
          <w:p w14:paraId="3D2DE939" w14:textId="77777777" w:rsidR="00DD7BE6" w:rsidRDefault="005658C5">
            <w:pPr>
              <w:spacing w:line="240" w:lineRule="auto"/>
              <w:jc w:val="center"/>
              <w:rPr>
                <w:color w:val="000000"/>
                <w:sz w:val="18"/>
              </w:rPr>
            </w:pPr>
            <w:r>
              <w:rPr>
                <w:rFonts w:hint="eastAsia"/>
                <w:color w:val="000000"/>
                <w:sz w:val="18"/>
              </w:rPr>
              <w:t>群馬県医療費適正化計画（第</w:t>
            </w:r>
            <w:r>
              <w:rPr>
                <w:rFonts w:hint="eastAsia"/>
                <w:color w:val="000000"/>
                <w:sz w:val="18"/>
              </w:rPr>
              <w:t>4</w:t>
            </w:r>
            <w:r>
              <w:rPr>
                <w:rFonts w:hint="eastAsia"/>
                <w:color w:val="000000"/>
                <w:sz w:val="18"/>
              </w:rPr>
              <w:t>期）</w:t>
            </w:r>
          </w:p>
        </w:tc>
      </w:tr>
      <w:tr w:rsidR="00DD7BE6" w14:paraId="56108EF8" w14:textId="77777777">
        <w:trPr>
          <w:trHeight w:val="686"/>
        </w:trPr>
        <w:tc>
          <w:tcPr>
            <w:tcW w:w="367" w:type="pct"/>
            <w:vMerge/>
            <w:tcBorders>
              <w:top w:val="nil"/>
              <w:left w:val="single" w:sz="4" w:space="0" w:color="auto"/>
              <w:bottom w:val="single" w:sz="4" w:space="0" w:color="auto"/>
              <w:right w:val="single" w:sz="4" w:space="0" w:color="auto"/>
            </w:tcBorders>
            <w:vAlign w:val="center"/>
          </w:tcPr>
          <w:p w14:paraId="611E3C08" w14:textId="77777777" w:rsidR="00DD7BE6" w:rsidRDefault="00DD7BE6">
            <w:pPr>
              <w:spacing w:line="240" w:lineRule="auto"/>
              <w:rPr>
                <w:b/>
                <w:color w:val="000000"/>
                <w:sz w:val="18"/>
              </w:rPr>
            </w:pPr>
          </w:p>
        </w:tc>
        <w:tc>
          <w:tcPr>
            <w:tcW w:w="1125" w:type="pct"/>
            <w:gridSpan w:val="3"/>
            <w:tcBorders>
              <w:top w:val="single" w:sz="4" w:space="0" w:color="auto"/>
              <w:left w:val="nil"/>
              <w:bottom w:val="single" w:sz="4" w:space="0" w:color="auto"/>
              <w:right w:val="single" w:sz="4" w:space="0" w:color="000000"/>
            </w:tcBorders>
            <w:shd w:val="clear" w:color="auto" w:fill="auto"/>
            <w:vAlign w:val="center"/>
          </w:tcPr>
          <w:p w14:paraId="5FF1EE40" w14:textId="77777777" w:rsidR="00DD7BE6" w:rsidRDefault="005658C5">
            <w:pPr>
              <w:spacing w:line="240" w:lineRule="auto"/>
              <w:jc w:val="center"/>
              <w:rPr>
                <w:color w:val="000000"/>
                <w:sz w:val="18"/>
              </w:rPr>
            </w:pPr>
            <w:r>
              <w:rPr>
                <w:rFonts w:hint="eastAsia"/>
                <w:color w:val="000000"/>
                <w:sz w:val="18"/>
              </w:rPr>
              <w:t>群馬県</w:t>
            </w:r>
          </w:p>
          <w:p w14:paraId="5F4DE3F1" w14:textId="77777777" w:rsidR="00DD7BE6" w:rsidRDefault="005658C5">
            <w:pPr>
              <w:spacing w:line="240" w:lineRule="auto"/>
              <w:jc w:val="center"/>
              <w:rPr>
                <w:color w:val="000000"/>
                <w:sz w:val="18"/>
              </w:rPr>
            </w:pPr>
            <w:r>
              <w:rPr>
                <w:rFonts w:hint="eastAsia"/>
                <w:color w:val="000000"/>
                <w:sz w:val="18"/>
              </w:rPr>
              <w:t>国民健康保険運営方針</w:t>
            </w:r>
          </w:p>
        </w:tc>
        <w:tc>
          <w:tcPr>
            <w:tcW w:w="1128" w:type="pct"/>
            <w:gridSpan w:val="3"/>
            <w:tcBorders>
              <w:top w:val="single" w:sz="4" w:space="0" w:color="auto"/>
              <w:left w:val="nil"/>
              <w:bottom w:val="single" w:sz="4" w:space="0" w:color="auto"/>
              <w:right w:val="single" w:sz="4" w:space="0" w:color="000000"/>
            </w:tcBorders>
            <w:shd w:val="clear" w:color="auto" w:fill="auto"/>
            <w:vAlign w:val="center"/>
          </w:tcPr>
          <w:p w14:paraId="4A2E7475" w14:textId="77777777" w:rsidR="00DD7BE6" w:rsidRDefault="005658C5">
            <w:pPr>
              <w:spacing w:line="240" w:lineRule="auto"/>
              <w:jc w:val="center"/>
              <w:rPr>
                <w:color w:val="000000"/>
                <w:sz w:val="18"/>
              </w:rPr>
            </w:pPr>
            <w:r>
              <w:rPr>
                <w:rFonts w:hint="eastAsia"/>
                <w:color w:val="000000"/>
                <w:sz w:val="18"/>
              </w:rPr>
              <w:t>第</w:t>
            </w:r>
            <w:r>
              <w:rPr>
                <w:rFonts w:hint="eastAsia"/>
                <w:color w:val="000000"/>
                <w:sz w:val="18"/>
              </w:rPr>
              <w:t>2</w:t>
            </w:r>
            <w:r>
              <w:rPr>
                <w:rFonts w:hint="eastAsia"/>
                <w:color w:val="000000"/>
                <w:sz w:val="18"/>
              </w:rPr>
              <w:t>期群馬県</w:t>
            </w:r>
          </w:p>
          <w:p w14:paraId="73369986" w14:textId="77777777" w:rsidR="00DD7BE6" w:rsidRDefault="005658C5">
            <w:pPr>
              <w:spacing w:line="240" w:lineRule="auto"/>
              <w:jc w:val="center"/>
              <w:rPr>
                <w:color w:val="000000"/>
                <w:sz w:val="18"/>
              </w:rPr>
            </w:pPr>
            <w:r>
              <w:rPr>
                <w:rFonts w:hint="eastAsia"/>
                <w:color w:val="000000"/>
                <w:sz w:val="18"/>
              </w:rPr>
              <w:t>国民健康保険運営方針</w:t>
            </w:r>
          </w:p>
        </w:tc>
        <w:tc>
          <w:tcPr>
            <w:tcW w:w="2380" w:type="pct"/>
            <w:gridSpan w:val="7"/>
            <w:tcBorders>
              <w:top w:val="single" w:sz="4" w:space="0" w:color="auto"/>
              <w:left w:val="nil"/>
              <w:bottom w:val="single" w:sz="4" w:space="0" w:color="auto"/>
              <w:right w:val="single" w:sz="4" w:space="0" w:color="000000"/>
            </w:tcBorders>
            <w:shd w:val="clear" w:color="auto" w:fill="auto"/>
            <w:vAlign w:val="center"/>
          </w:tcPr>
          <w:p w14:paraId="10AC8E89" w14:textId="77777777" w:rsidR="00DD7BE6" w:rsidRDefault="005658C5">
            <w:pPr>
              <w:spacing w:line="240" w:lineRule="auto"/>
              <w:jc w:val="center"/>
              <w:rPr>
                <w:color w:val="000000"/>
                <w:sz w:val="18"/>
              </w:rPr>
            </w:pPr>
            <w:r>
              <w:rPr>
                <w:rFonts w:hint="eastAsia"/>
                <w:color w:val="000000"/>
                <w:sz w:val="18"/>
              </w:rPr>
              <w:t>第</w:t>
            </w:r>
            <w:r>
              <w:rPr>
                <w:rFonts w:hint="eastAsia"/>
                <w:color w:val="000000"/>
                <w:sz w:val="18"/>
              </w:rPr>
              <w:t>3</w:t>
            </w:r>
            <w:r>
              <w:rPr>
                <w:rFonts w:hint="eastAsia"/>
                <w:color w:val="000000"/>
                <w:sz w:val="18"/>
              </w:rPr>
              <w:t>期群馬県</w:t>
            </w:r>
          </w:p>
          <w:p w14:paraId="46E4E421" w14:textId="77777777" w:rsidR="00DD7BE6" w:rsidRDefault="005658C5">
            <w:pPr>
              <w:spacing w:line="240" w:lineRule="auto"/>
              <w:jc w:val="center"/>
              <w:rPr>
                <w:color w:val="000000"/>
                <w:sz w:val="18"/>
              </w:rPr>
            </w:pPr>
            <w:r>
              <w:rPr>
                <w:rFonts w:hint="eastAsia"/>
                <w:color w:val="000000"/>
                <w:sz w:val="18"/>
              </w:rPr>
              <w:t xml:space="preserve">国民健康保険運営方針　</w:t>
            </w:r>
          </w:p>
        </w:tc>
      </w:tr>
      <w:tr w:rsidR="00DD7BE6" w14:paraId="0557CCC1" w14:textId="77777777">
        <w:trPr>
          <w:cantSplit/>
          <w:trHeight w:val="700"/>
        </w:trPr>
        <w:tc>
          <w:tcPr>
            <w:tcW w:w="367" w:type="pct"/>
            <w:tcBorders>
              <w:top w:val="nil"/>
              <w:left w:val="single" w:sz="4" w:space="0" w:color="auto"/>
              <w:bottom w:val="single" w:sz="4" w:space="0" w:color="auto"/>
              <w:right w:val="single" w:sz="4" w:space="0" w:color="auto"/>
            </w:tcBorders>
            <w:shd w:val="clear" w:color="000000" w:fill="EDEDED"/>
            <w:textDirection w:val="tbRlV"/>
            <w:vAlign w:val="center"/>
          </w:tcPr>
          <w:p w14:paraId="544996C9" w14:textId="77777777" w:rsidR="00DD7BE6" w:rsidRDefault="005658C5">
            <w:pPr>
              <w:ind w:left="113" w:right="113"/>
              <w:jc w:val="center"/>
              <w:rPr>
                <w:b/>
                <w:sz w:val="18"/>
              </w:rPr>
            </w:pPr>
            <w:r>
              <w:rPr>
                <w:rFonts w:hint="eastAsia"/>
                <w:b/>
                <w:sz w:val="18"/>
              </w:rPr>
              <w:t>後期</w:t>
            </w:r>
          </w:p>
        </w:tc>
        <w:tc>
          <w:tcPr>
            <w:tcW w:w="2253" w:type="pct"/>
            <w:gridSpan w:val="6"/>
            <w:tcBorders>
              <w:top w:val="single" w:sz="4" w:space="0" w:color="auto"/>
              <w:left w:val="nil"/>
              <w:bottom w:val="single" w:sz="4" w:space="0" w:color="auto"/>
              <w:right w:val="single" w:sz="4" w:space="0" w:color="auto"/>
            </w:tcBorders>
            <w:shd w:val="clear" w:color="auto" w:fill="auto"/>
            <w:vAlign w:val="center"/>
          </w:tcPr>
          <w:p w14:paraId="262A7CEE" w14:textId="77777777" w:rsidR="00DD7BE6" w:rsidRDefault="005658C5">
            <w:pPr>
              <w:spacing w:line="240" w:lineRule="auto"/>
              <w:jc w:val="center"/>
              <w:rPr>
                <w:sz w:val="18"/>
              </w:rPr>
            </w:pPr>
            <w:r>
              <w:rPr>
                <w:rFonts w:hint="eastAsia"/>
                <w:sz w:val="18"/>
              </w:rPr>
              <w:t>群馬県後期高齢者医療広域連合</w:t>
            </w:r>
            <w:r>
              <w:rPr>
                <w:sz w:val="18"/>
              </w:rPr>
              <w:t xml:space="preserve"> </w:t>
            </w:r>
            <w:r>
              <w:rPr>
                <w:sz w:val="18"/>
              </w:rPr>
              <w:t>保健事業実施計画（第</w:t>
            </w:r>
            <w:r>
              <w:rPr>
                <w:rFonts w:hint="eastAsia"/>
                <w:sz w:val="18"/>
              </w:rPr>
              <w:t>2</w:t>
            </w:r>
            <w:r>
              <w:rPr>
                <w:sz w:val="18"/>
              </w:rPr>
              <w:t>期データヘルス計画）</w:t>
            </w:r>
          </w:p>
        </w:tc>
        <w:tc>
          <w:tcPr>
            <w:tcW w:w="2380" w:type="pct"/>
            <w:gridSpan w:val="7"/>
            <w:tcBorders>
              <w:top w:val="single" w:sz="4" w:space="0" w:color="auto"/>
              <w:left w:val="nil"/>
              <w:bottom w:val="single" w:sz="4" w:space="0" w:color="auto"/>
              <w:right w:val="single" w:sz="4" w:space="0" w:color="auto"/>
            </w:tcBorders>
            <w:shd w:val="clear" w:color="auto" w:fill="auto"/>
            <w:vAlign w:val="center"/>
          </w:tcPr>
          <w:p w14:paraId="47077D1E" w14:textId="77777777" w:rsidR="00DD7BE6" w:rsidRDefault="005658C5">
            <w:pPr>
              <w:spacing w:line="240" w:lineRule="auto"/>
              <w:jc w:val="center"/>
              <w:rPr>
                <w:sz w:val="18"/>
              </w:rPr>
            </w:pPr>
            <w:r>
              <w:rPr>
                <w:rFonts w:hint="eastAsia"/>
                <w:sz w:val="18"/>
              </w:rPr>
              <w:t>群馬県後期高齢者医療広域連合</w:t>
            </w:r>
            <w:r>
              <w:rPr>
                <w:sz w:val="18"/>
              </w:rPr>
              <w:t xml:space="preserve"> </w:t>
            </w:r>
            <w:r>
              <w:rPr>
                <w:sz w:val="18"/>
              </w:rPr>
              <w:t>保健事業実施計画（第</w:t>
            </w:r>
            <w:r>
              <w:rPr>
                <w:rFonts w:hint="eastAsia"/>
                <w:sz w:val="18"/>
              </w:rPr>
              <w:t>3</w:t>
            </w:r>
            <w:r>
              <w:rPr>
                <w:sz w:val="18"/>
              </w:rPr>
              <w:t>期データヘルス計画）</w:t>
            </w:r>
          </w:p>
        </w:tc>
      </w:tr>
    </w:tbl>
    <w:p w14:paraId="1456CE53" w14:textId="77777777" w:rsidR="00DD7BE6" w:rsidRDefault="00DD7BE6"/>
    <w:p w14:paraId="61360132" w14:textId="77777777" w:rsidR="00DD7BE6" w:rsidRDefault="005658C5">
      <w:r>
        <w:br w:type="page"/>
      </w:r>
    </w:p>
    <w:p w14:paraId="6FD8BA18" w14:textId="77777777" w:rsidR="00DD7BE6" w:rsidRDefault="005658C5">
      <w:pPr>
        <w:pStyle w:val="2"/>
      </w:pPr>
      <w:bookmarkStart w:id="5" w:name="_Toc154586902"/>
      <w:r>
        <w:lastRenderedPageBreak/>
        <w:t>標準化の推進</w:t>
      </w:r>
      <w:bookmarkEnd w:id="5"/>
    </w:p>
    <w:p w14:paraId="6868303D" w14:textId="77777777" w:rsidR="00DD7BE6" w:rsidRDefault="005658C5">
      <w:pPr>
        <w:pStyle w:val="a0"/>
        <w:ind w:firstLine="200"/>
      </w:pPr>
      <w:r>
        <w:rPr>
          <w:rFonts w:hint="eastAsia"/>
        </w:rPr>
        <w:t>データヘルス計画が都道府県レベルで標準化されることにより、共通の評価指標による</w:t>
      </w:r>
      <w:r>
        <w:t>域内保険者</w:t>
      </w:r>
      <w:r>
        <w:rPr>
          <w:rFonts w:hint="eastAsia"/>
        </w:rPr>
        <w:t>の経年的なモニタリングができるようになるほか、地域の健康状況や健康課題の分析方法、計画策定、評価等の一連の流れを共通化することで、これらの業務負担が軽減されることが期待されている。吉岡町では、群馬県等</w:t>
      </w:r>
      <w:r>
        <w:t>の方針を踏まえ、</w:t>
      </w:r>
      <w:r>
        <w:rPr>
          <w:rFonts w:hint="eastAsia"/>
        </w:rPr>
        <w:t>データヘルス</w:t>
      </w:r>
      <w:r>
        <w:t>計画</w:t>
      </w:r>
      <w:r>
        <w:rPr>
          <w:rFonts w:hint="eastAsia"/>
        </w:rPr>
        <w:t>を運用する</w:t>
      </w:r>
      <w:r>
        <w:t>こととする。</w:t>
      </w:r>
    </w:p>
    <w:p w14:paraId="000F8861" w14:textId="77777777" w:rsidR="00DD7BE6" w:rsidRDefault="00DD7BE6">
      <w:pPr>
        <w:ind w:leftChars="2250" w:left="3600"/>
      </w:pPr>
    </w:p>
    <w:p w14:paraId="6EEF9A26" w14:textId="77777777" w:rsidR="00DD7BE6" w:rsidRDefault="005658C5">
      <w:pPr>
        <w:pStyle w:val="2"/>
      </w:pPr>
      <w:bookmarkStart w:id="6" w:name="_Toc154586903"/>
      <w:r>
        <w:t>計画期間</w:t>
      </w:r>
      <w:bookmarkEnd w:id="6"/>
    </w:p>
    <w:p w14:paraId="78F98463" w14:textId="77777777" w:rsidR="00DD7BE6" w:rsidRDefault="005658C5">
      <w:pPr>
        <w:pStyle w:val="a0"/>
        <w:ind w:firstLine="200"/>
      </w:pPr>
      <w:r>
        <w:t>本計画の期間は、令和</w:t>
      </w:r>
      <w:r>
        <w:t>6</w:t>
      </w:r>
      <w:r>
        <w:t>年度（</w:t>
      </w:r>
      <w:r>
        <w:t>2024</w:t>
      </w:r>
      <w:r>
        <w:t>年）から令和</w:t>
      </w:r>
      <w:r>
        <w:t>11</w:t>
      </w:r>
      <w:r>
        <w:t>年度（</w:t>
      </w:r>
      <w:r>
        <w:t>2029</w:t>
      </w:r>
      <w:r>
        <w:t>年）までの</w:t>
      </w:r>
      <w:r>
        <w:t>6</w:t>
      </w:r>
      <w:r>
        <w:t>年間である。</w:t>
      </w:r>
    </w:p>
    <w:p w14:paraId="1758B6B0" w14:textId="77777777" w:rsidR="00DD7BE6" w:rsidRDefault="00DD7BE6"/>
    <w:p w14:paraId="416546FE" w14:textId="77777777" w:rsidR="00DD7BE6" w:rsidRDefault="005658C5">
      <w:pPr>
        <w:pStyle w:val="2"/>
      </w:pPr>
      <w:bookmarkStart w:id="7" w:name="_Toc154586904"/>
      <w:r>
        <w:t>実施体制・関係者連携</w:t>
      </w:r>
      <w:bookmarkEnd w:id="7"/>
    </w:p>
    <w:p w14:paraId="65615BEF" w14:textId="77777777" w:rsidR="00DD7BE6" w:rsidRDefault="005658C5">
      <w:pPr>
        <w:pStyle w:val="a0"/>
        <w:ind w:firstLine="200"/>
      </w:pPr>
      <w:r>
        <w:rPr>
          <w:rFonts w:hint="eastAsia"/>
        </w:rPr>
        <w:t>吉岡町では</w:t>
      </w:r>
      <w:r>
        <w:t>、被保険者の健康の保持増進を図り、病気の予防や早期回復を図るために、</w:t>
      </w:r>
      <w:r>
        <w:rPr>
          <w:rFonts w:hint="eastAsia"/>
        </w:rPr>
        <w:t>国保部局が中心となって、</w:t>
      </w:r>
      <w:r>
        <w:t>関係部局や関係機関の協力を得て、保険者の健康課題を分析し、計画を策定する。</w:t>
      </w:r>
      <w:r>
        <w:rPr>
          <w:rFonts w:hint="eastAsia"/>
        </w:rPr>
        <w:t>計画策定後は、</w:t>
      </w:r>
      <w:r>
        <w:t>計画に基づき効果的・効率的な保健事業を実施して、</w:t>
      </w:r>
      <w:r>
        <w:rPr>
          <w:rFonts w:hint="eastAsia"/>
        </w:rPr>
        <w:t>個別の保健事業の評価や計画の評価をし、必要に応じて計画の見直しや次期計画に反映させる</w:t>
      </w:r>
      <w:r>
        <w:t>。また、後期高齢者医療</w:t>
      </w:r>
      <w:r>
        <w:rPr>
          <w:rFonts w:hint="eastAsia"/>
        </w:rPr>
        <w:t>部局</w:t>
      </w:r>
      <w:r>
        <w:t>や介護保険</w:t>
      </w:r>
      <w:r>
        <w:rPr>
          <w:rFonts w:hint="eastAsia"/>
        </w:rPr>
        <w:t>部局</w:t>
      </w:r>
      <w:r>
        <w:t>、生活保護</w:t>
      </w:r>
      <w:r>
        <w:rPr>
          <w:rFonts w:hint="eastAsia"/>
        </w:rPr>
        <w:t>部局（福祉事務所等）</w:t>
      </w:r>
      <w:r>
        <w:t>と連</w:t>
      </w:r>
      <w:r>
        <w:t>携してそれぞれの健康課題を共有するとともに、後期高齢者</w:t>
      </w:r>
      <w:r>
        <w:rPr>
          <w:rFonts w:hint="eastAsia"/>
        </w:rPr>
        <w:t>や生活保護受給者の</w:t>
      </w:r>
      <w:r>
        <w:t>健康課題も踏まえて保健事業を展開する。</w:t>
      </w:r>
    </w:p>
    <w:p w14:paraId="6310BB9C" w14:textId="77777777" w:rsidR="00DD7BE6" w:rsidRDefault="005658C5">
      <w:pPr>
        <w:pStyle w:val="a0"/>
        <w:ind w:firstLine="200"/>
      </w:pPr>
      <w:r>
        <w:rPr>
          <w:rFonts w:hint="eastAsia"/>
        </w:rPr>
        <w:t>計画の策定等に当たっては、共同保険者である都道府県のほか、国保連や国保連に設置される保健事業支援・評価委員会、地域の医師会、歯科医師会、薬剤師会、看護協会、栄養士会等の保健医療関係者等、保険者協議会、後期高齢者医療広域連合、健康保険組合等の他の医療保険者、地域の医療機関や大学等の社会資源等と連携、協力する。</w:t>
      </w:r>
    </w:p>
    <w:p w14:paraId="13FA3D12" w14:textId="77777777" w:rsidR="00DD7BE6" w:rsidRDefault="005658C5">
      <w:pPr>
        <w:pStyle w:val="a0"/>
        <w:ind w:firstLine="200"/>
      </w:pPr>
      <w:r>
        <w:rPr>
          <w:rFonts w:hint="eastAsia"/>
        </w:rPr>
        <w:t>本計画は、被保険者の健康の保持増進が最終的な目的であり、その実効性を高める上では、被保険者</w:t>
      </w:r>
      <w:r>
        <w:rPr>
          <w:rFonts w:hint="eastAsia"/>
        </w:rPr>
        <w:t>自身が主体的かつ積極的に健康増進に取組むことが重要である。このため、パブリックコメントをとおして被保険者の意見を本計画に反映させる。</w:t>
      </w:r>
    </w:p>
    <w:p w14:paraId="02059683" w14:textId="77777777" w:rsidR="00DD7BE6" w:rsidRDefault="00DD7BE6">
      <w:pPr>
        <w:pStyle w:val="a0"/>
        <w:ind w:firstLine="200"/>
      </w:pPr>
    </w:p>
    <w:p w14:paraId="2B6BD132" w14:textId="77777777" w:rsidR="00DD7BE6" w:rsidRDefault="005658C5">
      <w:pPr>
        <w:rPr>
          <w:sz w:val="24"/>
        </w:rPr>
      </w:pPr>
      <w:r>
        <w:br w:type="page"/>
      </w:r>
    </w:p>
    <w:p w14:paraId="62452815" w14:textId="77777777" w:rsidR="00DD7BE6" w:rsidRDefault="005658C5">
      <w:pPr>
        <w:pStyle w:val="1"/>
      </w:pPr>
      <w:bookmarkStart w:id="8" w:name="_Toc154586905"/>
      <w:r>
        <w:lastRenderedPageBreak/>
        <w:t>現状の整理</w:t>
      </w:r>
      <w:bookmarkEnd w:id="8"/>
    </w:p>
    <w:p w14:paraId="121F91F6" w14:textId="77777777" w:rsidR="00DD7BE6" w:rsidRDefault="005658C5">
      <w:pPr>
        <w:pStyle w:val="2"/>
      </w:pPr>
      <w:bookmarkStart w:id="9" w:name="_Toc130896257"/>
      <w:bookmarkStart w:id="10" w:name="_Toc154586906"/>
      <w:r>
        <w:t>吉岡町の特性</w:t>
      </w:r>
      <w:bookmarkEnd w:id="9"/>
      <w:bookmarkEnd w:id="10"/>
    </w:p>
    <w:p w14:paraId="602F4629" w14:textId="77777777" w:rsidR="00DD7BE6" w:rsidRDefault="005658C5">
      <w:pPr>
        <w:pStyle w:val="3"/>
      </w:pPr>
      <w:bookmarkStart w:id="11" w:name="_Toc154586907"/>
      <w:r>
        <w:t>人口動態</w:t>
      </w:r>
      <w:bookmarkEnd w:id="11"/>
    </w:p>
    <w:p w14:paraId="10A36ACA" w14:textId="3D6F6CE5" w:rsidR="00DD7BE6" w:rsidRDefault="005658C5">
      <w:pPr>
        <w:pStyle w:val="a0"/>
        <w:ind w:firstLine="200"/>
      </w:pPr>
      <w:r>
        <w:t>吉岡町の人口をみると（</w:t>
      </w:r>
      <w:r>
        <w:rPr>
          <w:rFonts w:hint="eastAsia"/>
        </w:rPr>
        <w:fldChar w:fldCharType="begin"/>
      </w:r>
      <w:r>
        <w:rPr>
          <w:rFonts w:hint="eastAsia"/>
        </w:rPr>
        <w:instrText xml:space="preserve">REF _Ref122564314 \h </w:instrText>
      </w:r>
      <w:r>
        <w:rPr>
          <w:rFonts w:hint="eastAsia"/>
        </w:rPr>
      </w:r>
      <w:r>
        <w:rPr>
          <w:rFonts w:hint="eastAsia"/>
        </w:rPr>
        <w:fldChar w:fldCharType="separate"/>
      </w:r>
      <w:r w:rsidR="00B26787">
        <w:t>図表</w:t>
      </w:r>
      <w:r w:rsidR="00B26787">
        <w:rPr>
          <w:noProof/>
        </w:rPr>
        <w:t>2</w:t>
      </w:r>
      <w:r w:rsidR="00B26787">
        <w:rPr>
          <w:rFonts w:hint="eastAsia"/>
        </w:rPr>
        <w:t>-</w:t>
      </w:r>
      <w:r w:rsidR="00B26787">
        <w:rPr>
          <w:noProof/>
        </w:rPr>
        <w:t>1</w:t>
      </w:r>
      <w:r w:rsidR="00B26787">
        <w:rPr>
          <w:rFonts w:hint="eastAsia"/>
        </w:rPr>
        <w:t>-</w:t>
      </w:r>
      <w:r w:rsidR="00B26787">
        <w:rPr>
          <w:noProof/>
        </w:rPr>
        <w:t>1</w:t>
      </w:r>
      <w:r w:rsidR="00B26787">
        <w:rPr>
          <w:rFonts w:hint="eastAsia"/>
        </w:rPr>
        <w:t>-</w:t>
      </w:r>
      <w:r w:rsidR="00B26787">
        <w:rPr>
          <w:noProof/>
        </w:rPr>
        <w:t>1</w:t>
      </w:r>
      <w:r>
        <w:rPr>
          <w:rFonts w:hint="eastAsia"/>
        </w:rPr>
        <w:fldChar w:fldCharType="end"/>
      </w:r>
      <w:r>
        <w:t>）、令和</w:t>
      </w:r>
      <w:r>
        <w:t>4</w:t>
      </w:r>
      <w:r>
        <w:t>年度</w:t>
      </w:r>
      <w:r>
        <w:rPr>
          <w:rFonts w:hint="eastAsia"/>
        </w:rPr>
        <w:t>の人口は</w:t>
      </w:r>
      <w:r>
        <w:t>22,388</w:t>
      </w:r>
      <w:r>
        <w:t>人</w:t>
      </w:r>
      <w:r>
        <w:rPr>
          <w:rFonts w:hint="eastAsia"/>
        </w:rPr>
        <w:t>で</w:t>
      </w:r>
      <w:r>
        <w:t>、令和</w:t>
      </w:r>
      <w:r>
        <w:t>1</w:t>
      </w:r>
      <w:r>
        <w:t>年度（</w:t>
      </w:r>
      <w:r>
        <w:t>21,706</w:t>
      </w:r>
      <w:r>
        <w:t>人）以降</w:t>
      </w:r>
      <w:r>
        <w:t>682</w:t>
      </w:r>
      <w:r>
        <w:t>人増加している。</w:t>
      </w:r>
    </w:p>
    <w:p w14:paraId="68447D54" w14:textId="77777777" w:rsidR="00DD7BE6" w:rsidRDefault="005658C5">
      <w:pPr>
        <w:pStyle w:val="a0"/>
        <w:ind w:firstLine="200"/>
      </w:pPr>
      <w:r>
        <w:t>令和</w:t>
      </w:r>
      <w:r>
        <w:t>4</w:t>
      </w:r>
      <w:r>
        <w:t>年度の</w:t>
      </w:r>
      <w:r>
        <w:t>65</w:t>
      </w:r>
      <w:r>
        <w:t>歳以上人口の占める割合（高齢化率）は</w:t>
      </w:r>
      <w:r>
        <w:t>22.5%</w:t>
      </w:r>
      <w:r>
        <w:t>で、令和</w:t>
      </w:r>
      <w:r>
        <w:t>1</w:t>
      </w:r>
      <w:r>
        <w:t>年度の割合（</w:t>
      </w:r>
      <w:r>
        <w:t>22.3%</w:t>
      </w:r>
      <w:r>
        <w:t>）と比較して、</w:t>
      </w:r>
      <w:r>
        <w:t>0.2</w:t>
      </w:r>
      <w:r>
        <w:t>ポイント上昇している。国</w:t>
      </w:r>
      <w:r>
        <w:rPr>
          <w:rFonts w:hint="eastAsia"/>
        </w:rPr>
        <w:t>や</w:t>
      </w:r>
      <w:r>
        <w:t>県と比較すると、高齢化率は低い。</w:t>
      </w:r>
      <w:bookmarkStart w:id="12" w:name="_Ref122510158"/>
    </w:p>
    <w:p w14:paraId="2688F754" w14:textId="77777777" w:rsidR="00DD7BE6" w:rsidRDefault="00DD7BE6"/>
    <w:p w14:paraId="6F8515FF" w14:textId="2B1463F1" w:rsidR="00DD7BE6" w:rsidRDefault="005658C5">
      <w:pPr>
        <w:pStyle w:val="af1"/>
      </w:pPr>
      <w:bookmarkStart w:id="13" w:name="_Ref122564314"/>
      <w:bookmarkStart w:id="14" w:name="_Ref122510377"/>
      <w:bookmarkStart w:id="15" w:name="_Toc124936809"/>
      <w:bookmarkEnd w:id="12"/>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13"/>
      <w:r>
        <w:t>：</w:t>
      </w:r>
      <w:bookmarkEnd w:id="14"/>
      <w:r>
        <w:t>人口の変化と高齢化率</w:t>
      </w:r>
      <w:bookmarkEnd w:id="15"/>
    </w:p>
    <w:p w14:paraId="5FA9D896" w14:textId="77777777" w:rsidR="00DD7BE6" w:rsidRDefault="005658C5">
      <w:pPr>
        <w:jc w:val="center"/>
      </w:pPr>
      <w:r>
        <w:rPr>
          <w:rFonts w:hint="eastAsia"/>
          <w:noProof/>
        </w:rPr>
        <w:drawing>
          <wp:inline distT="0" distB="0" distL="0" distR="0" wp14:anchorId="57F09C7A" wp14:editId="44AFCA7D">
            <wp:extent cx="5939790" cy="2879725"/>
            <wp:effectExtent l="0" t="0" r="0" b="0"/>
            <wp:docPr id="1026" name="オブジェクト 0" descr="人口構成_年代別経年比較"/>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Caption w:val="人口構成_年代別経年比較"/>
      </w:tblPr>
      <w:tblGrid>
        <w:gridCol w:w="1856"/>
        <w:gridCol w:w="939"/>
        <w:gridCol w:w="943"/>
        <w:gridCol w:w="940"/>
        <w:gridCol w:w="939"/>
        <w:gridCol w:w="940"/>
        <w:gridCol w:w="939"/>
        <w:gridCol w:w="940"/>
        <w:gridCol w:w="939"/>
      </w:tblGrid>
      <w:tr w:rsidR="00DD7BE6" w14:paraId="10B65070" w14:textId="77777777">
        <w:trPr>
          <w:trHeight w:val="37"/>
          <w:jc w:val="center"/>
        </w:trPr>
        <w:tc>
          <w:tcPr>
            <w:tcW w:w="1857" w:type="dxa"/>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1E6E390" w14:textId="77777777" w:rsidR="00DD7BE6" w:rsidRDefault="00DD7BE6"/>
        </w:tc>
        <w:tc>
          <w:tcPr>
            <w:tcW w:w="1883" w:type="dxa"/>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1B4C275" w14:textId="77777777" w:rsidR="00DD7BE6" w:rsidRDefault="005658C5">
            <w:pPr>
              <w:jc w:val="center"/>
              <w:rPr>
                <w:b/>
              </w:rPr>
            </w:pPr>
            <w:r>
              <w:rPr>
                <w:b/>
              </w:rPr>
              <w:t>令和</w:t>
            </w:r>
            <w:r>
              <w:rPr>
                <w:b/>
              </w:rPr>
              <w:t>1</w:t>
            </w:r>
            <w:r>
              <w:rPr>
                <w:b/>
              </w:rPr>
              <w:t>年</w:t>
            </w:r>
            <w:r>
              <w:rPr>
                <w:rFonts w:hint="eastAsia"/>
                <w:b/>
              </w:rPr>
              <w:t>度</w:t>
            </w:r>
          </w:p>
        </w:tc>
        <w:tc>
          <w:tcPr>
            <w:tcW w:w="1875" w:type="dxa"/>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E94F6B7" w14:textId="77777777" w:rsidR="00DD7BE6" w:rsidRDefault="005658C5">
            <w:pPr>
              <w:jc w:val="center"/>
              <w:rPr>
                <w:b/>
              </w:rPr>
            </w:pPr>
            <w:r>
              <w:rPr>
                <w:b/>
              </w:rPr>
              <w:t>令和</w:t>
            </w:r>
            <w:r>
              <w:rPr>
                <w:b/>
              </w:rPr>
              <w:t>2</w:t>
            </w:r>
            <w:r>
              <w:rPr>
                <w:b/>
              </w:rPr>
              <w:t>年</w:t>
            </w:r>
            <w:r>
              <w:rPr>
                <w:rFonts w:hint="eastAsia"/>
                <w:b/>
              </w:rPr>
              <w:t>度</w:t>
            </w:r>
          </w:p>
        </w:tc>
        <w:tc>
          <w:tcPr>
            <w:tcW w:w="1880" w:type="dxa"/>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3C9C01E" w14:textId="77777777" w:rsidR="00DD7BE6" w:rsidRDefault="005658C5">
            <w:pPr>
              <w:jc w:val="center"/>
              <w:rPr>
                <w:b/>
              </w:rPr>
            </w:pPr>
            <w:r>
              <w:rPr>
                <w:b/>
              </w:rPr>
              <w:t>令和</w:t>
            </w:r>
            <w:r>
              <w:rPr>
                <w:b/>
              </w:rPr>
              <w:t>3</w:t>
            </w:r>
            <w:r>
              <w:rPr>
                <w:b/>
              </w:rPr>
              <w:t>年</w:t>
            </w:r>
            <w:r>
              <w:rPr>
                <w:rFonts w:hint="eastAsia"/>
                <w:b/>
              </w:rPr>
              <w:t>度</w:t>
            </w:r>
          </w:p>
        </w:tc>
        <w:tc>
          <w:tcPr>
            <w:tcW w:w="1880" w:type="dxa"/>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DDC1FA1" w14:textId="77777777" w:rsidR="00DD7BE6" w:rsidRDefault="005658C5">
            <w:pPr>
              <w:jc w:val="center"/>
              <w:rPr>
                <w:b/>
              </w:rPr>
            </w:pPr>
            <w:r>
              <w:rPr>
                <w:b/>
              </w:rPr>
              <w:t>令和</w:t>
            </w:r>
            <w:r>
              <w:rPr>
                <w:b/>
              </w:rPr>
              <w:t>4</w:t>
            </w:r>
            <w:r>
              <w:rPr>
                <w:b/>
              </w:rPr>
              <w:t>年</w:t>
            </w:r>
            <w:r>
              <w:rPr>
                <w:rFonts w:hint="eastAsia"/>
                <w:b/>
              </w:rPr>
              <w:t>度</w:t>
            </w:r>
          </w:p>
        </w:tc>
      </w:tr>
      <w:tr w:rsidR="00DD7BE6" w14:paraId="359ED6EF" w14:textId="77777777">
        <w:trPr>
          <w:trHeight w:val="20"/>
          <w:jc w:val="center"/>
        </w:trPr>
        <w:tc>
          <w:tcPr>
            <w:tcW w:w="1857" w:type="dxa"/>
            <w:vMerge/>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D389036" w14:textId="77777777" w:rsidR="00DD7BE6" w:rsidRDefault="00DD7BE6"/>
        </w:tc>
        <w:tc>
          <w:tcPr>
            <w:tcW w:w="939" w:type="dxa"/>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3E0131F2" w14:textId="77777777" w:rsidR="00DD7BE6" w:rsidRDefault="005658C5">
            <w:pPr>
              <w:jc w:val="center"/>
              <w:rPr>
                <w:b/>
                <w:sz w:val="14"/>
              </w:rPr>
            </w:pPr>
            <w:r>
              <w:rPr>
                <w:b/>
                <w:sz w:val="14"/>
              </w:rPr>
              <w:t>人数（人）</w:t>
            </w:r>
          </w:p>
        </w:tc>
        <w:tc>
          <w:tcPr>
            <w:tcW w:w="939" w:type="dxa"/>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EE5F1F2" w14:textId="77777777" w:rsidR="00DD7BE6" w:rsidRDefault="005658C5">
            <w:pPr>
              <w:jc w:val="center"/>
              <w:rPr>
                <w:b/>
                <w:sz w:val="14"/>
              </w:rPr>
            </w:pPr>
            <w:r>
              <w:rPr>
                <w:b/>
                <w:sz w:val="14"/>
              </w:rPr>
              <w:t>割合</w:t>
            </w:r>
          </w:p>
        </w:tc>
        <w:tc>
          <w:tcPr>
            <w:tcW w:w="941" w:type="dxa"/>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67FB35E" w14:textId="77777777" w:rsidR="00DD7BE6" w:rsidRDefault="005658C5">
            <w:pPr>
              <w:jc w:val="center"/>
              <w:rPr>
                <w:b/>
                <w:sz w:val="14"/>
              </w:rPr>
            </w:pPr>
            <w:r>
              <w:rPr>
                <w:b/>
                <w:sz w:val="14"/>
              </w:rPr>
              <w:t>人数（人）</w:t>
            </w:r>
          </w:p>
        </w:tc>
        <w:tc>
          <w:tcPr>
            <w:tcW w:w="939" w:type="dxa"/>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C1110EA" w14:textId="77777777" w:rsidR="00DD7BE6" w:rsidRDefault="005658C5">
            <w:pPr>
              <w:jc w:val="center"/>
              <w:rPr>
                <w:b/>
                <w:sz w:val="14"/>
              </w:rPr>
            </w:pPr>
            <w:r>
              <w:rPr>
                <w:b/>
                <w:sz w:val="14"/>
              </w:rPr>
              <w:t>割合</w:t>
            </w:r>
          </w:p>
        </w:tc>
        <w:tc>
          <w:tcPr>
            <w:tcW w:w="941" w:type="dxa"/>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5C2ACD6" w14:textId="77777777" w:rsidR="00DD7BE6" w:rsidRDefault="005658C5">
            <w:pPr>
              <w:jc w:val="center"/>
              <w:rPr>
                <w:b/>
                <w:sz w:val="14"/>
              </w:rPr>
            </w:pPr>
            <w:r>
              <w:rPr>
                <w:b/>
                <w:sz w:val="14"/>
              </w:rPr>
              <w:t>人数（人）</w:t>
            </w:r>
          </w:p>
        </w:tc>
        <w:tc>
          <w:tcPr>
            <w:tcW w:w="939" w:type="dxa"/>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586D60B0" w14:textId="77777777" w:rsidR="00DD7BE6" w:rsidRDefault="005658C5">
            <w:pPr>
              <w:jc w:val="center"/>
              <w:rPr>
                <w:b/>
                <w:sz w:val="14"/>
              </w:rPr>
            </w:pPr>
            <w:r>
              <w:rPr>
                <w:b/>
                <w:sz w:val="14"/>
              </w:rPr>
              <w:t>割合</w:t>
            </w:r>
          </w:p>
        </w:tc>
        <w:tc>
          <w:tcPr>
            <w:tcW w:w="941" w:type="dxa"/>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77231CB2" w14:textId="77777777" w:rsidR="00DD7BE6" w:rsidRDefault="005658C5">
            <w:pPr>
              <w:jc w:val="center"/>
              <w:rPr>
                <w:b/>
                <w:sz w:val="14"/>
              </w:rPr>
            </w:pPr>
            <w:r>
              <w:rPr>
                <w:b/>
                <w:sz w:val="14"/>
              </w:rPr>
              <w:t>人数（人）</w:t>
            </w:r>
          </w:p>
        </w:tc>
        <w:tc>
          <w:tcPr>
            <w:tcW w:w="939" w:type="dxa"/>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910D3EC" w14:textId="77777777" w:rsidR="00DD7BE6" w:rsidRDefault="005658C5">
            <w:pPr>
              <w:jc w:val="center"/>
              <w:rPr>
                <w:b/>
                <w:sz w:val="14"/>
              </w:rPr>
            </w:pPr>
            <w:r>
              <w:rPr>
                <w:b/>
                <w:sz w:val="14"/>
              </w:rPr>
              <w:t>割合</w:t>
            </w:r>
          </w:p>
        </w:tc>
      </w:tr>
      <w:tr w:rsidR="00DD7BE6" w14:paraId="4930F7B5" w14:textId="77777777">
        <w:trPr>
          <w:trHeight w:val="20"/>
          <w:jc w:val="center"/>
        </w:trPr>
        <w:tc>
          <w:tcPr>
            <w:tcW w:w="185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9A84C44" w14:textId="77777777" w:rsidR="00DD7BE6" w:rsidRDefault="005658C5">
            <w:r>
              <w:t>0-39</w:t>
            </w:r>
            <w:r>
              <w:t>歳</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882A472" w14:textId="77777777" w:rsidR="00DD7BE6" w:rsidRDefault="005658C5">
            <w:pPr>
              <w:jc w:val="right"/>
            </w:pPr>
            <w:r>
              <w:t>9,599</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6EB77CB" w14:textId="77777777" w:rsidR="00DD7BE6" w:rsidRDefault="005658C5">
            <w:pPr>
              <w:jc w:val="right"/>
            </w:pPr>
            <w:r>
              <w:t>44.2%</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25F5A13" w14:textId="77777777" w:rsidR="00DD7BE6" w:rsidRDefault="005658C5">
            <w:pPr>
              <w:jc w:val="right"/>
            </w:pPr>
            <w:r>
              <w:t>9,548</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F0F4EA3" w14:textId="77777777" w:rsidR="00DD7BE6" w:rsidRDefault="005658C5">
            <w:pPr>
              <w:jc w:val="right"/>
            </w:pPr>
            <w:r>
              <w:t>43.7%</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948A4D9" w14:textId="77777777" w:rsidR="00DD7BE6" w:rsidRDefault="005658C5">
            <w:pPr>
              <w:jc w:val="right"/>
            </w:pPr>
            <w:r>
              <w:t>9,733</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2E8E662" w14:textId="77777777" w:rsidR="00DD7BE6" w:rsidRDefault="005658C5">
            <w:pPr>
              <w:jc w:val="right"/>
            </w:pPr>
            <w:r>
              <w:t>43.9%</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BDB175E" w14:textId="77777777" w:rsidR="00DD7BE6" w:rsidRDefault="005658C5">
            <w:pPr>
              <w:jc w:val="right"/>
            </w:pPr>
            <w:r>
              <w:rPr>
                <w:rFonts w:hint="eastAsia"/>
              </w:rPr>
              <w:t>9,842</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F1C3BDB" w14:textId="77777777" w:rsidR="00DD7BE6" w:rsidRDefault="005658C5">
            <w:pPr>
              <w:jc w:val="right"/>
            </w:pPr>
            <w:r>
              <w:t>44.0%</w:t>
            </w:r>
          </w:p>
        </w:tc>
      </w:tr>
      <w:tr w:rsidR="00DD7BE6" w14:paraId="44A750C0" w14:textId="77777777">
        <w:trPr>
          <w:trHeight w:val="20"/>
          <w:jc w:val="center"/>
        </w:trPr>
        <w:tc>
          <w:tcPr>
            <w:tcW w:w="185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769BA89A" w14:textId="77777777" w:rsidR="00DD7BE6" w:rsidRDefault="005658C5">
            <w:r>
              <w:t>40-64</w:t>
            </w:r>
            <w:r>
              <w:t>歳</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4CA01195" w14:textId="77777777" w:rsidR="00DD7BE6" w:rsidRDefault="005658C5">
            <w:pPr>
              <w:jc w:val="right"/>
            </w:pPr>
            <w:r>
              <w:t>7,275</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3CF61DD" w14:textId="77777777" w:rsidR="00DD7BE6" w:rsidRDefault="005658C5">
            <w:pPr>
              <w:jc w:val="right"/>
            </w:pPr>
            <w:r>
              <w:t>33.5%</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5EA21DE" w14:textId="77777777" w:rsidR="00DD7BE6" w:rsidRDefault="005658C5">
            <w:pPr>
              <w:jc w:val="right"/>
            </w:pPr>
            <w:r>
              <w:t>7,348</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72221F88" w14:textId="77777777" w:rsidR="00DD7BE6" w:rsidRDefault="005658C5">
            <w:pPr>
              <w:jc w:val="right"/>
            </w:pPr>
            <w:r>
              <w:t>33.6%</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220951A" w14:textId="77777777" w:rsidR="00DD7BE6" w:rsidRDefault="005658C5">
            <w:pPr>
              <w:jc w:val="right"/>
            </w:pPr>
            <w:r>
              <w:t>7,433</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704C11D" w14:textId="77777777" w:rsidR="00DD7BE6" w:rsidRDefault="005658C5">
            <w:pPr>
              <w:jc w:val="right"/>
            </w:pPr>
            <w:r>
              <w:t>33.5%</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C7157FD" w14:textId="77777777" w:rsidR="00DD7BE6" w:rsidRDefault="005658C5">
            <w:pPr>
              <w:jc w:val="right"/>
            </w:pPr>
            <w:r>
              <w:t>7,502</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34978AC" w14:textId="77777777" w:rsidR="00DD7BE6" w:rsidRDefault="005658C5">
            <w:pPr>
              <w:jc w:val="right"/>
            </w:pPr>
            <w:r>
              <w:t>33.5%</w:t>
            </w:r>
          </w:p>
        </w:tc>
      </w:tr>
      <w:tr w:rsidR="00DD7BE6" w14:paraId="715B85E1" w14:textId="77777777">
        <w:trPr>
          <w:trHeight w:val="20"/>
          <w:jc w:val="center"/>
        </w:trPr>
        <w:tc>
          <w:tcPr>
            <w:tcW w:w="185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1D1AFAA" w14:textId="77777777" w:rsidR="00DD7BE6" w:rsidRDefault="005658C5">
            <w:r>
              <w:t>65-74</w:t>
            </w:r>
            <w:r>
              <w:t>歳</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444CE566" w14:textId="77777777" w:rsidR="00DD7BE6" w:rsidRDefault="005658C5">
            <w:pPr>
              <w:jc w:val="right"/>
            </w:pPr>
            <w:r>
              <w:t>2,562</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5094F52" w14:textId="77777777" w:rsidR="00DD7BE6" w:rsidRDefault="005658C5">
            <w:pPr>
              <w:jc w:val="right"/>
            </w:pPr>
            <w:r>
              <w:t>11.8%</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134F1C0" w14:textId="77777777" w:rsidR="00DD7BE6" w:rsidRDefault="005658C5">
            <w:pPr>
              <w:jc w:val="right"/>
            </w:pPr>
            <w:r>
              <w:t>2,636</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472B4158" w14:textId="77777777" w:rsidR="00DD7BE6" w:rsidRDefault="005658C5">
            <w:pPr>
              <w:jc w:val="right"/>
            </w:pPr>
            <w:r>
              <w:t>12.1%</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176AAB4" w14:textId="77777777" w:rsidR="00DD7BE6" w:rsidRDefault="005658C5">
            <w:pPr>
              <w:jc w:val="right"/>
            </w:pPr>
            <w:r>
              <w:t>2,616</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07F9E26" w14:textId="77777777" w:rsidR="00DD7BE6" w:rsidRDefault="005658C5">
            <w:pPr>
              <w:jc w:val="right"/>
            </w:pPr>
            <w:r>
              <w:t>11.8%</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AE2DAB7" w14:textId="77777777" w:rsidR="00DD7BE6" w:rsidRDefault="005658C5">
            <w:pPr>
              <w:jc w:val="right"/>
            </w:pPr>
            <w:r>
              <w:t>2,541</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4BED8030" w14:textId="77777777" w:rsidR="00DD7BE6" w:rsidRDefault="005658C5">
            <w:pPr>
              <w:jc w:val="right"/>
            </w:pPr>
            <w:r>
              <w:t>11.3%</w:t>
            </w:r>
          </w:p>
        </w:tc>
      </w:tr>
      <w:tr w:rsidR="00DD7BE6" w14:paraId="3A6166E5" w14:textId="77777777">
        <w:trPr>
          <w:trHeight w:val="20"/>
          <w:jc w:val="center"/>
        </w:trPr>
        <w:tc>
          <w:tcPr>
            <w:tcW w:w="185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F2BFDC6" w14:textId="77777777" w:rsidR="00DD7BE6" w:rsidRDefault="005658C5">
            <w:r>
              <w:t>75</w:t>
            </w:r>
            <w:r>
              <w:t>歳以上</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5B38AA5" w14:textId="77777777" w:rsidR="00DD7BE6" w:rsidRDefault="005658C5">
            <w:pPr>
              <w:jc w:val="right"/>
            </w:pPr>
            <w:r>
              <w:t>2,270</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43DA9D21" w14:textId="77777777" w:rsidR="00DD7BE6" w:rsidRDefault="005658C5">
            <w:pPr>
              <w:jc w:val="right"/>
            </w:pPr>
            <w:r>
              <w:t>10.5%</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4CAD5E1" w14:textId="77777777" w:rsidR="00DD7BE6" w:rsidRDefault="005658C5">
            <w:pPr>
              <w:jc w:val="right"/>
            </w:pPr>
            <w:r>
              <w:t>2,313</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47BD8E0" w14:textId="77777777" w:rsidR="00DD7BE6" w:rsidRDefault="005658C5">
            <w:pPr>
              <w:jc w:val="right"/>
            </w:pPr>
            <w:r>
              <w:t>10.6%</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7E3BF5CB" w14:textId="77777777" w:rsidR="00DD7BE6" w:rsidRDefault="005658C5">
            <w:pPr>
              <w:jc w:val="right"/>
            </w:pPr>
            <w:r>
              <w:t>2,379</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D516694" w14:textId="77777777" w:rsidR="00DD7BE6" w:rsidRDefault="005658C5">
            <w:pPr>
              <w:jc w:val="right"/>
            </w:pPr>
            <w:r>
              <w:t>10.7%</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6D92318" w14:textId="77777777" w:rsidR="00DD7BE6" w:rsidRDefault="005658C5">
            <w:pPr>
              <w:jc w:val="right"/>
            </w:pPr>
            <w:r>
              <w:t>2,503</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32415B4" w14:textId="77777777" w:rsidR="00DD7BE6" w:rsidRDefault="005658C5">
            <w:pPr>
              <w:jc w:val="right"/>
            </w:pPr>
            <w:r>
              <w:t>11.2%</w:t>
            </w:r>
          </w:p>
        </w:tc>
      </w:tr>
      <w:tr w:rsidR="00DD7BE6" w14:paraId="3E4414F1" w14:textId="77777777">
        <w:trPr>
          <w:trHeight w:val="25"/>
          <w:jc w:val="center"/>
        </w:trPr>
        <w:tc>
          <w:tcPr>
            <w:tcW w:w="185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45B52420" w14:textId="77777777" w:rsidR="00DD7BE6" w:rsidRDefault="005658C5">
            <w:r>
              <w:t>合計</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137BDA9" w14:textId="77777777" w:rsidR="00DD7BE6" w:rsidRDefault="005658C5">
            <w:pPr>
              <w:jc w:val="right"/>
            </w:pPr>
            <w:r>
              <w:t>21,706</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273D4A9" w14:textId="77777777" w:rsidR="00DD7BE6" w:rsidRDefault="005658C5">
            <w:pPr>
              <w:jc w:val="right"/>
            </w:pPr>
            <w:r>
              <w:rPr>
                <w:rFonts w:hint="eastAsia"/>
              </w:rPr>
              <w:t>-</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0B23030" w14:textId="77777777" w:rsidR="00DD7BE6" w:rsidRDefault="005658C5">
            <w:pPr>
              <w:jc w:val="right"/>
            </w:pPr>
            <w:r>
              <w:t>21,845</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EEF5E48" w14:textId="77777777" w:rsidR="00DD7BE6" w:rsidRDefault="005658C5">
            <w:pPr>
              <w:jc w:val="right"/>
            </w:pPr>
            <w:r>
              <w:rPr>
                <w:rFonts w:hint="eastAsia"/>
              </w:rPr>
              <w:t>-</w:t>
            </w:r>
          </w:p>
        </w:tc>
        <w:tc>
          <w:tcPr>
            <w:tcW w:w="939"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000B683" w14:textId="77777777" w:rsidR="00DD7BE6" w:rsidRDefault="005658C5">
            <w:pPr>
              <w:jc w:val="right"/>
            </w:pPr>
            <w:r>
              <w:t>22,161</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666AEF0" w14:textId="77777777" w:rsidR="00DD7BE6" w:rsidRDefault="005658C5">
            <w:pPr>
              <w:jc w:val="right"/>
            </w:pPr>
            <w:r>
              <w:rPr>
                <w:rFonts w:hint="eastAsia"/>
              </w:rPr>
              <w:t>-</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7C51DD83" w14:textId="77777777" w:rsidR="00DD7BE6" w:rsidRDefault="005658C5">
            <w:pPr>
              <w:jc w:val="right"/>
            </w:pPr>
            <w:r>
              <w:t>22,388</w:t>
            </w:r>
          </w:p>
        </w:tc>
        <w:tc>
          <w:tcPr>
            <w:tcW w:w="940"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BABF0DC" w14:textId="77777777" w:rsidR="00DD7BE6" w:rsidRDefault="005658C5">
            <w:pPr>
              <w:jc w:val="right"/>
            </w:pPr>
            <w:r>
              <w:rPr>
                <w:rFonts w:hint="eastAsia"/>
              </w:rPr>
              <w:t>-</w:t>
            </w:r>
          </w:p>
        </w:tc>
      </w:tr>
      <w:tr w:rsidR="00DD7BE6" w14:paraId="2D5B1A34" w14:textId="77777777">
        <w:trPr>
          <w:trHeight w:val="25"/>
          <w:jc w:val="center"/>
        </w:trPr>
        <w:tc>
          <w:tcPr>
            <w:tcW w:w="185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4E4467A" w14:textId="77777777" w:rsidR="00DD7BE6" w:rsidRDefault="005658C5">
            <w:r>
              <w:t>吉岡町</w:t>
            </w:r>
            <w:r>
              <w:t>_</w:t>
            </w:r>
            <w:r>
              <w:t>高齢化率</w:t>
            </w:r>
          </w:p>
        </w:tc>
        <w:tc>
          <w:tcPr>
            <w:tcW w:w="1883"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470A9DC" w14:textId="77777777" w:rsidR="00DD7BE6" w:rsidRDefault="005658C5">
            <w:pPr>
              <w:jc w:val="right"/>
            </w:pPr>
            <w:r>
              <w:t>22.3%</w:t>
            </w:r>
          </w:p>
        </w:tc>
        <w:tc>
          <w:tcPr>
            <w:tcW w:w="18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1313A36" w14:textId="77777777" w:rsidR="00DD7BE6" w:rsidRDefault="005658C5">
            <w:pPr>
              <w:jc w:val="right"/>
            </w:pPr>
            <w:r>
              <w:t>22.7%</w:t>
            </w:r>
          </w:p>
        </w:tc>
        <w:tc>
          <w:tcPr>
            <w:tcW w:w="1880"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892E290" w14:textId="77777777" w:rsidR="00DD7BE6" w:rsidRDefault="005658C5">
            <w:pPr>
              <w:jc w:val="right"/>
            </w:pPr>
            <w:r>
              <w:t>22.5%</w:t>
            </w:r>
          </w:p>
        </w:tc>
        <w:tc>
          <w:tcPr>
            <w:tcW w:w="1880"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60A89F4" w14:textId="77777777" w:rsidR="00DD7BE6" w:rsidRDefault="005658C5">
            <w:pPr>
              <w:jc w:val="right"/>
            </w:pPr>
            <w:r>
              <w:t>22.5%</w:t>
            </w:r>
          </w:p>
        </w:tc>
      </w:tr>
      <w:tr w:rsidR="00DD7BE6" w14:paraId="54306F64" w14:textId="77777777">
        <w:trPr>
          <w:trHeight w:val="25"/>
          <w:jc w:val="center"/>
        </w:trPr>
        <w:tc>
          <w:tcPr>
            <w:tcW w:w="185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B08F816" w14:textId="77777777" w:rsidR="00DD7BE6" w:rsidRDefault="005658C5">
            <w:r>
              <w:rPr>
                <w:rFonts w:hint="eastAsia"/>
              </w:rPr>
              <w:t>国</w:t>
            </w:r>
            <w:r>
              <w:t>_</w:t>
            </w:r>
            <w:r>
              <w:t>高齢化率</w:t>
            </w:r>
          </w:p>
        </w:tc>
        <w:tc>
          <w:tcPr>
            <w:tcW w:w="1883"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42222A80" w14:textId="77777777" w:rsidR="00DD7BE6" w:rsidRDefault="005658C5">
            <w:pPr>
              <w:jc w:val="right"/>
            </w:pPr>
            <w:r>
              <w:t>27.9%</w:t>
            </w:r>
          </w:p>
        </w:tc>
        <w:tc>
          <w:tcPr>
            <w:tcW w:w="18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3C5476B" w14:textId="77777777" w:rsidR="00DD7BE6" w:rsidRDefault="005658C5">
            <w:pPr>
              <w:jc w:val="right"/>
            </w:pPr>
            <w:r>
              <w:t>28.2%</w:t>
            </w:r>
          </w:p>
        </w:tc>
        <w:tc>
          <w:tcPr>
            <w:tcW w:w="1880"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251A252" w14:textId="77777777" w:rsidR="00DD7BE6" w:rsidRDefault="005658C5">
            <w:pPr>
              <w:jc w:val="right"/>
            </w:pPr>
            <w:r>
              <w:t>28.5%</w:t>
            </w:r>
          </w:p>
        </w:tc>
        <w:tc>
          <w:tcPr>
            <w:tcW w:w="1880"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0CD0473" w14:textId="77777777" w:rsidR="00DD7BE6" w:rsidRDefault="005658C5">
            <w:pPr>
              <w:jc w:val="right"/>
            </w:pPr>
            <w:r>
              <w:t>28.6%</w:t>
            </w:r>
          </w:p>
        </w:tc>
      </w:tr>
      <w:tr w:rsidR="00DD7BE6" w14:paraId="6B38DA12" w14:textId="77777777">
        <w:trPr>
          <w:trHeight w:val="30"/>
          <w:jc w:val="center"/>
        </w:trPr>
        <w:tc>
          <w:tcPr>
            <w:tcW w:w="1857"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12E3155" w14:textId="77777777" w:rsidR="00DD7BE6" w:rsidRDefault="005658C5">
            <w:r>
              <w:rPr>
                <w:rFonts w:hint="eastAsia"/>
              </w:rPr>
              <w:t>県</w:t>
            </w:r>
            <w:r>
              <w:rPr>
                <w:rFonts w:hint="eastAsia"/>
              </w:rPr>
              <w:t>_</w:t>
            </w:r>
            <w:r>
              <w:t>高齢化率</w:t>
            </w:r>
          </w:p>
        </w:tc>
        <w:tc>
          <w:tcPr>
            <w:tcW w:w="1883"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442785A9" w14:textId="77777777" w:rsidR="00DD7BE6" w:rsidRDefault="005658C5">
            <w:pPr>
              <w:jc w:val="right"/>
            </w:pPr>
            <w:r>
              <w:t>29.3%</w:t>
            </w:r>
          </w:p>
        </w:tc>
        <w:tc>
          <w:tcPr>
            <w:tcW w:w="1875"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B3F80EE" w14:textId="77777777" w:rsidR="00DD7BE6" w:rsidRDefault="005658C5">
            <w:pPr>
              <w:jc w:val="right"/>
            </w:pPr>
            <w:r>
              <w:t>29.7%</w:t>
            </w:r>
          </w:p>
        </w:tc>
        <w:tc>
          <w:tcPr>
            <w:tcW w:w="1880"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E4210D1" w14:textId="77777777" w:rsidR="00DD7BE6" w:rsidRDefault="005658C5">
            <w:pPr>
              <w:jc w:val="right"/>
            </w:pPr>
            <w:r>
              <w:t>30.1%</w:t>
            </w:r>
          </w:p>
        </w:tc>
        <w:tc>
          <w:tcPr>
            <w:tcW w:w="1880" w:type="dxa"/>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78BDA0D" w14:textId="77777777" w:rsidR="00DD7BE6" w:rsidRDefault="005658C5">
            <w:pPr>
              <w:jc w:val="right"/>
            </w:pPr>
            <w:r>
              <w:t>30.3%</w:t>
            </w:r>
          </w:p>
        </w:tc>
      </w:tr>
    </w:tbl>
    <w:p w14:paraId="7F12CAF6" w14:textId="77777777" w:rsidR="00DD7BE6" w:rsidRDefault="005658C5">
      <w:pPr>
        <w:pStyle w:val="af6"/>
        <w:wordWrap w:val="0"/>
      </w:pPr>
      <w:r>
        <w:t>【出典】住民基本台帳</w:t>
      </w:r>
      <w:r>
        <w:rPr>
          <w:rFonts w:hint="eastAsia"/>
        </w:rPr>
        <w:t xml:space="preserve"> </w:t>
      </w:r>
      <w:r>
        <w:rPr>
          <w:rFonts w:hint="eastAsia"/>
        </w:rPr>
        <w:t>令和</w:t>
      </w:r>
      <w:r>
        <w:rPr>
          <w:rFonts w:hint="eastAsia"/>
        </w:rPr>
        <w:t>1</w:t>
      </w:r>
      <w:r>
        <w:t>年</w:t>
      </w:r>
      <w:r>
        <w:rPr>
          <w:rFonts w:hint="eastAsia"/>
        </w:rPr>
        <w:t>度</w:t>
      </w:r>
      <w:r>
        <w:t>から令和</w:t>
      </w:r>
      <w:r>
        <w:rPr>
          <w:rFonts w:hint="eastAsia"/>
        </w:rPr>
        <w:t>4</w:t>
      </w:r>
      <w:r>
        <w:t>年</w:t>
      </w:r>
      <w:r>
        <w:rPr>
          <w:rFonts w:hint="eastAsia"/>
        </w:rPr>
        <w:t>度</w:t>
      </w:r>
    </w:p>
    <w:p w14:paraId="0F014B43" w14:textId="77777777" w:rsidR="00DD7BE6" w:rsidRDefault="005658C5">
      <w:pPr>
        <w:pStyle w:val="af4"/>
      </w:pPr>
      <w:r>
        <w:rPr>
          <w:rFonts w:hint="eastAsia"/>
        </w:rPr>
        <w:t>※吉岡町に係る数値は、各年度の</w:t>
      </w:r>
      <w:r>
        <w:rPr>
          <w:rFonts w:hint="eastAsia"/>
        </w:rPr>
        <w:t>3</w:t>
      </w:r>
      <w:r>
        <w:rPr>
          <w:rFonts w:hint="eastAsia"/>
        </w:rPr>
        <w:t>月末時点の人口を使用し、国及び県に係る数値は、総務省が公表している住民基本台帳を参照しているため各年度の</w:t>
      </w:r>
      <w:r>
        <w:rPr>
          <w:rFonts w:hint="eastAsia"/>
        </w:rPr>
        <w:t>1</w:t>
      </w:r>
      <w:r>
        <w:rPr>
          <w:rFonts w:hint="eastAsia"/>
        </w:rPr>
        <w:t>月</w:t>
      </w:r>
      <w:r>
        <w:rPr>
          <w:rFonts w:hint="eastAsia"/>
        </w:rPr>
        <w:t>1</w:t>
      </w:r>
      <w:r>
        <w:rPr>
          <w:rFonts w:hint="eastAsia"/>
        </w:rPr>
        <w:t>日の人口を使用している</w:t>
      </w:r>
      <w:r>
        <w:t>（</w:t>
      </w:r>
      <w:r>
        <w:rPr>
          <w:rFonts w:hint="eastAsia"/>
        </w:rPr>
        <w:t>住民基本台帳</w:t>
      </w:r>
      <w:r>
        <w:t>を用いた分析においては以下同様）</w:t>
      </w:r>
    </w:p>
    <w:p w14:paraId="3FB1019D" w14:textId="77777777" w:rsidR="00DD7BE6" w:rsidRDefault="005658C5">
      <w:r>
        <w:br w:type="page"/>
      </w:r>
    </w:p>
    <w:p w14:paraId="0497A753" w14:textId="77777777" w:rsidR="00DD7BE6" w:rsidRDefault="005658C5">
      <w:pPr>
        <w:pStyle w:val="3"/>
      </w:pPr>
      <w:bookmarkStart w:id="16" w:name="_Ref143257893"/>
      <w:bookmarkStart w:id="17" w:name="_Toc154586908"/>
      <w:r>
        <w:lastRenderedPageBreak/>
        <w:t>平均余命</w:t>
      </w:r>
      <w:r>
        <w:rPr>
          <w:rFonts w:hint="eastAsia"/>
        </w:rPr>
        <w:t>・</w:t>
      </w:r>
      <w:r>
        <w:t>平均自立期間</w:t>
      </w:r>
      <w:bookmarkEnd w:id="16"/>
      <w:bookmarkEnd w:id="17"/>
    </w:p>
    <w:p w14:paraId="48FAD2F9" w14:textId="09E837FC" w:rsidR="00DD7BE6" w:rsidRDefault="005658C5">
      <w:pPr>
        <w:pStyle w:val="a0"/>
        <w:ind w:firstLine="200"/>
      </w:pPr>
      <w:r>
        <w:rPr>
          <w:rFonts w:hint="eastAsia"/>
        </w:rPr>
        <w:t>男女別に平均余命（</w:t>
      </w:r>
      <w:r>
        <w:rPr>
          <w:rFonts w:hint="eastAsia"/>
        </w:rPr>
        <w:fldChar w:fldCharType="begin"/>
      </w:r>
      <w:r>
        <w:rPr>
          <w:rFonts w:hint="eastAsia"/>
        </w:rPr>
        <w:instrText xml:space="preserve">REF _Ref122510677 \h </w:instrText>
      </w:r>
      <w:r>
        <w:rPr>
          <w:rFonts w:hint="eastAsia"/>
        </w:rPr>
      </w:r>
      <w:r>
        <w:rPr>
          <w:rFonts w:hint="eastAsia"/>
        </w:rPr>
        <w:fldChar w:fldCharType="separate"/>
      </w:r>
      <w:r w:rsidR="00B26787">
        <w:t>図表</w:t>
      </w:r>
      <w:r w:rsidR="00B26787">
        <w:rPr>
          <w:noProof/>
        </w:rPr>
        <w:t>2</w:t>
      </w:r>
      <w:r w:rsidR="00B26787">
        <w:rPr>
          <w:rFonts w:hint="eastAsia"/>
        </w:rPr>
        <w:t>-</w:t>
      </w:r>
      <w:r w:rsidR="00B26787">
        <w:rPr>
          <w:noProof/>
        </w:rPr>
        <w:t>1</w:t>
      </w:r>
      <w:r w:rsidR="00B26787">
        <w:rPr>
          <w:rFonts w:hint="eastAsia"/>
        </w:rPr>
        <w:t>-</w:t>
      </w:r>
      <w:r w:rsidR="00B26787">
        <w:rPr>
          <w:noProof/>
        </w:rPr>
        <w:t>2</w:t>
      </w:r>
      <w:r w:rsidR="00B26787">
        <w:rPr>
          <w:rFonts w:hint="eastAsia"/>
        </w:rPr>
        <w:t>-</w:t>
      </w:r>
      <w:r w:rsidR="00B26787">
        <w:rPr>
          <w:noProof/>
        </w:rPr>
        <w:t>1</w:t>
      </w:r>
      <w:r>
        <w:rPr>
          <w:rFonts w:hint="eastAsia"/>
        </w:rPr>
        <w:fldChar w:fldCharType="end"/>
      </w:r>
      <w:r>
        <w:t>）をみると、男性の平均余命は</w:t>
      </w:r>
      <w:r>
        <w:t>83.3</w:t>
      </w:r>
      <w:r>
        <w:t>年で、国・県より</w:t>
      </w:r>
      <w:r>
        <w:t>長い。</w:t>
      </w:r>
      <w:r>
        <w:rPr>
          <w:rFonts w:hint="eastAsia"/>
        </w:rPr>
        <w:t>国と比較すると、</w:t>
      </w:r>
      <w:r>
        <w:t>+1.6</w:t>
      </w:r>
      <w:r>
        <w:t>年</w:t>
      </w:r>
      <w:r>
        <w:rPr>
          <w:rFonts w:hint="eastAsia"/>
        </w:rPr>
        <w:t>である。</w:t>
      </w:r>
      <w:r>
        <w:t>女性の平均余命は</w:t>
      </w:r>
      <w:r>
        <w:t>86.9</w:t>
      </w:r>
      <w:r>
        <w:t>年で、国・県より短い。</w:t>
      </w:r>
      <w:r>
        <w:rPr>
          <w:rFonts w:hint="eastAsia"/>
        </w:rPr>
        <w:t>国と比較すると、</w:t>
      </w:r>
      <w:r>
        <w:t>-0.9</w:t>
      </w:r>
      <w:r>
        <w:t>年</w:t>
      </w:r>
      <w:r>
        <w:rPr>
          <w:rFonts w:hint="eastAsia"/>
        </w:rPr>
        <w:t>である。</w:t>
      </w:r>
    </w:p>
    <w:p w14:paraId="597C80A8" w14:textId="1B29C9A5" w:rsidR="00DD7BE6" w:rsidRDefault="005658C5">
      <w:pPr>
        <w:pStyle w:val="a0"/>
        <w:ind w:firstLine="200"/>
      </w:pPr>
      <w:r>
        <w:rPr>
          <w:rFonts w:hint="eastAsia"/>
        </w:rPr>
        <w:t>男女別に平均自立期間（</w:t>
      </w:r>
      <w:r>
        <w:rPr>
          <w:rFonts w:hint="eastAsia"/>
        </w:rPr>
        <w:fldChar w:fldCharType="begin"/>
      </w:r>
      <w:r>
        <w:rPr>
          <w:rFonts w:hint="eastAsia"/>
        </w:rPr>
        <w:instrText xml:space="preserve">REF _Ref122510677 \h </w:instrText>
      </w:r>
      <w:r>
        <w:rPr>
          <w:rFonts w:hint="eastAsia"/>
        </w:rPr>
      </w:r>
      <w:r>
        <w:rPr>
          <w:rFonts w:hint="eastAsia"/>
        </w:rPr>
        <w:fldChar w:fldCharType="separate"/>
      </w:r>
      <w:r w:rsidR="00B26787">
        <w:t>図表</w:t>
      </w:r>
      <w:r w:rsidR="00B26787">
        <w:rPr>
          <w:noProof/>
        </w:rPr>
        <w:t>2</w:t>
      </w:r>
      <w:r w:rsidR="00B26787">
        <w:rPr>
          <w:rFonts w:hint="eastAsia"/>
        </w:rPr>
        <w:t>-</w:t>
      </w:r>
      <w:r w:rsidR="00B26787">
        <w:rPr>
          <w:noProof/>
        </w:rPr>
        <w:t>1</w:t>
      </w:r>
      <w:r w:rsidR="00B26787">
        <w:rPr>
          <w:rFonts w:hint="eastAsia"/>
        </w:rPr>
        <w:t>-</w:t>
      </w:r>
      <w:r w:rsidR="00B26787">
        <w:rPr>
          <w:noProof/>
        </w:rPr>
        <w:t>2</w:t>
      </w:r>
      <w:r w:rsidR="00B26787">
        <w:rPr>
          <w:rFonts w:hint="eastAsia"/>
        </w:rPr>
        <w:t>-</w:t>
      </w:r>
      <w:r w:rsidR="00B26787">
        <w:rPr>
          <w:noProof/>
        </w:rPr>
        <w:t>1</w:t>
      </w:r>
      <w:r>
        <w:rPr>
          <w:rFonts w:hint="eastAsia"/>
        </w:rPr>
        <w:fldChar w:fldCharType="end"/>
      </w:r>
      <w:r>
        <w:t>）をみると、男性の平均自立期間は</w:t>
      </w:r>
      <w:r>
        <w:t>81.7</w:t>
      </w:r>
      <w:r>
        <w:t>年で、国・県より長い。</w:t>
      </w:r>
      <w:r>
        <w:rPr>
          <w:rFonts w:hint="eastAsia"/>
        </w:rPr>
        <w:t>国と比較すると、</w:t>
      </w:r>
      <w:r>
        <w:t>+1.6</w:t>
      </w:r>
      <w:r>
        <w:t>年</w:t>
      </w:r>
      <w:r>
        <w:rPr>
          <w:rFonts w:hint="eastAsia"/>
        </w:rPr>
        <w:t>である。</w:t>
      </w:r>
      <w:r>
        <w:t>女性の平均自立期間は</w:t>
      </w:r>
      <w:r>
        <w:t>83.7</w:t>
      </w:r>
      <w:r>
        <w:t>年で、国・県より短い。</w:t>
      </w:r>
      <w:r>
        <w:rPr>
          <w:rFonts w:hint="eastAsia"/>
        </w:rPr>
        <w:t>国と比較すると、</w:t>
      </w:r>
      <w:r>
        <w:t>-0.7</w:t>
      </w:r>
      <w:r>
        <w:t>年</w:t>
      </w:r>
      <w:r>
        <w:rPr>
          <w:rFonts w:hint="eastAsia"/>
        </w:rPr>
        <w:t>である。</w:t>
      </w:r>
    </w:p>
    <w:p w14:paraId="1860A3F2" w14:textId="5A86FA4F" w:rsidR="00DD7BE6" w:rsidRDefault="005658C5">
      <w:pPr>
        <w:pStyle w:val="a0"/>
        <w:ind w:firstLine="200"/>
      </w:pPr>
      <w:r>
        <w:t>令和</w:t>
      </w:r>
      <w:r>
        <w:t>4</w:t>
      </w:r>
      <w:r>
        <w:t>年度における平均余命と平均自立期間の</w:t>
      </w:r>
      <w:r>
        <w:rPr>
          <w:rFonts w:hint="eastAsia"/>
        </w:rPr>
        <w:t>推移</w:t>
      </w:r>
      <w:r>
        <w:t>（</w:t>
      </w:r>
      <w:r>
        <w:rPr>
          <w:rFonts w:hint="eastAsia"/>
        </w:rPr>
        <w:fldChar w:fldCharType="begin"/>
      </w:r>
      <w:r>
        <w:rPr>
          <w:rFonts w:hint="eastAsia"/>
        </w:rPr>
        <w:instrText xml:space="preserve">REF _Ref122510740 \h </w:instrText>
      </w:r>
      <w:r>
        <w:rPr>
          <w:rFonts w:hint="eastAsia"/>
        </w:rPr>
      </w:r>
      <w:r>
        <w:rPr>
          <w:rFonts w:hint="eastAsia"/>
        </w:rPr>
        <w:fldChar w:fldCharType="separate"/>
      </w:r>
      <w:r w:rsidR="00B26787">
        <w:t>図表</w:t>
      </w:r>
      <w:r w:rsidR="00B26787">
        <w:rPr>
          <w:noProof/>
        </w:rPr>
        <w:t>2</w:t>
      </w:r>
      <w:r w:rsidR="00B26787">
        <w:rPr>
          <w:rFonts w:hint="eastAsia"/>
        </w:rPr>
        <w:t>-</w:t>
      </w:r>
      <w:r w:rsidR="00B26787">
        <w:rPr>
          <w:noProof/>
        </w:rPr>
        <w:t>1</w:t>
      </w:r>
      <w:r w:rsidR="00B26787">
        <w:rPr>
          <w:rFonts w:hint="eastAsia"/>
        </w:rPr>
        <w:t>-</w:t>
      </w:r>
      <w:r w:rsidR="00B26787">
        <w:rPr>
          <w:noProof/>
        </w:rPr>
        <w:t>2</w:t>
      </w:r>
      <w:r w:rsidR="00B26787">
        <w:rPr>
          <w:rFonts w:hint="eastAsia"/>
        </w:rPr>
        <w:t>-</w:t>
      </w:r>
      <w:r w:rsidR="00B26787">
        <w:rPr>
          <w:noProof/>
        </w:rPr>
        <w:t>2</w:t>
      </w:r>
      <w:r>
        <w:rPr>
          <w:rFonts w:hint="eastAsia"/>
        </w:rPr>
        <w:fldChar w:fldCharType="end"/>
      </w:r>
      <w:r>
        <w:t>）をみると、男性</w:t>
      </w:r>
      <w:r>
        <w:rPr>
          <w:rFonts w:hint="eastAsia"/>
        </w:rPr>
        <w:t>で</w:t>
      </w:r>
      <w:r>
        <w:t>は</w:t>
      </w:r>
      <w:r>
        <w:rPr>
          <w:rFonts w:hint="eastAsia"/>
        </w:rPr>
        <w:t>その差は</w:t>
      </w:r>
      <w:r>
        <w:t>1.6</w:t>
      </w:r>
      <w:r>
        <w:t>年で、令和</w:t>
      </w:r>
      <w:r>
        <w:t>1</w:t>
      </w:r>
      <w:r>
        <w:t>年度以降拡大している。女性</w:t>
      </w:r>
      <w:r>
        <w:rPr>
          <w:rFonts w:hint="eastAsia"/>
        </w:rPr>
        <w:t>で</w:t>
      </w:r>
      <w:r>
        <w:t>は</w:t>
      </w:r>
      <w:r>
        <w:rPr>
          <w:rFonts w:hint="eastAsia"/>
        </w:rPr>
        <w:t>その差は</w:t>
      </w:r>
      <w:r>
        <w:t>3.2</w:t>
      </w:r>
      <w:r>
        <w:t>年で、令和</w:t>
      </w:r>
      <w:r>
        <w:t>1</w:t>
      </w:r>
      <w:r>
        <w:t>年度以降ほぼ一定で推移している。</w:t>
      </w:r>
    </w:p>
    <w:p w14:paraId="4E7E3881" w14:textId="77777777" w:rsidR="00DD7BE6" w:rsidRDefault="00DD7BE6"/>
    <w:p w14:paraId="5B4A928A" w14:textId="77777777" w:rsidR="00DD7BE6" w:rsidRDefault="005658C5">
      <w:pPr>
        <w:pStyle w:val="af4"/>
      </w:pPr>
      <w:r>
        <w:t>※</w:t>
      </w:r>
      <w:r>
        <w:t>平均余命：</w:t>
      </w:r>
      <w:r>
        <w:rPr>
          <w:rFonts w:hint="eastAsia"/>
        </w:rPr>
        <w:t>ある年齢の人々が、その後何年生きられるかの期待値であり、下表では</w:t>
      </w:r>
      <w:r>
        <w:t>0</w:t>
      </w:r>
      <w:r>
        <w:t>歳での平均余命を示している</w:t>
      </w:r>
    </w:p>
    <w:p w14:paraId="56E4A4A1" w14:textId="77777777" w:rsidR="00DD7BE6" w:rsidRDefault="005658C5">
      <w:pPr>
        <w:pStyle w:val="af4"/>
      </w:pPr>
      <w:r>
        <w:t>※</w:t>
      </w:r>
      <w:r>
        <w:t>平均自立期間：</w:t>
      </w:r>
      <w:r>
        <w:rPr>
          <w:rFonts w:hint="eastAsia"/>
        </w:rPr>
        <w:t>0</w:t>
      </w:r>
      <w:r>
        <w:t>歳の人が要介護</w:t>
      </w:r>
      <w:r>
        <w:t>2</w:t>
      </w:r>
      <w:r>
        <w:t>の状態になるまでの期間</w:t>
      </w:r>
    </w:p>
    <w:p w14:paraId="1C8C8EEE" w14:textId="77777777" w:rsidR="00DD7BE6" w:rsidRDefault="00DD7BE6"/>
    <w:p w14:paraId="5753FD27" w14:textId="5640343E" w:rsidR="00DD7BE6" w:rsidRDefault="005658C5">
      <w:pPr>
        <w:pStyle w:val="af1"/>
      </w:pPr>
      <w:bookmarkStart w:id="18" w:name="_Ref122510677"/>
      <w:bookmarkStart w:id="19" w:name="_Toc124936810"/>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18"/>
      <w:r>
        <w:t>：平均余命</w:t>
      </w:r>
      <w:r>
        <w:rPr>
          <w:rFonts w:hint="eastAsia"/>
        </w:rPr>
        <w:t>・</w:t>
      </w:r>
      <w:r>
        <w:t>平均自立期間</w:t>
      </w:r>
      <w:bookmarkEnd w:id="19"/>
    </w:p>
    <w:p w14:paraId="4C239FF4" w14:textId="77777777" w:rsidR="00DD7BE6" w:rsidRDefault="005658C5">
      <w:pPr>
        <w:jc w:val="center"/>
      </w:pPr>
      <w:r>
        <w:rPr>
          <w:noProof/>
          <w:color w:val="000540"/>
        </w:rPr>
        <w:drawing>
          <wp:inline distT="0" distB="0" distL="0" distR="0" wp14:anchorId="26F7F2E8" wp14:editId="112E6B6D">
            <wp:extent cx="2879725" cy="2159635"/>
            <wp:effectExtent l="0" t="0" r="0" b="0"/>
            <wp:docPr id="1027" name="オブジェクト 0" descr="平均余命と平均自立期間_比較_男"/>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color w:val="000540"/>
        </w:rPr>
        <w:drawing>
          <wp:inline distT="0" distB="0" distL="0" distR="0" wp14:anchorId="3CDBF077" wp14:editId="5CA4E417">
            <wp:extent cx="2879725" cy="2159635"/>
            <wp:effectExtent l="0" t="0" r="0" b="0"/>
            <wp:docPr id="1028" name="オブジェクト 0" descr="平均余命と平均自立期間_比較_女"/>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平均余命と平均自立期間_比較"/>
      </w:tblPr>
      <w:tblGrid>
        <w:gridCol w:w="1333"/>
        <w:gridCol w:w="1335"/>
        <w:gridCol w:w="1339"/>
        <w:gridCol w:w="1343"/>
        <w:gridCol w:w="1343"/>
        <w:gridCol w:w="1343"/>
        <w:gridCol w:w="1339"/>
      </w:tblGrid>
      <w:tr w:rsidR="00DD7BE6" w14:paraId="637B2FAF" w14:textId="77777777">
        <w:trPr>
          <w:trHeight w:val="20"/>
        </w:trPr>
        <w:tc>
          <w:tcPr>
            <w:tcW w:w="711" w:type="pct"/>
            <w:vMerge w:val="restart"/>
            <w:shd w:val="clear" w:color="auto" w:fill="CCD6FF"/>
            <w:tcMar>
              <w:top w:w="28" w:type="dxa"/>
              <w:left w:w="28" w:type="dxa"/>
              <w:bottom w:w="28" w:type="dxa"/>
              <w:right w:w="28" w:type="dxa"/>
            </w:tcMar>
            <w:vAlign w:val="center"/>
          </w:tcPr>
          <w:p w14:paraId="0DBC24DE" w14:textId="77777777" w:rsidR="00DD7BE6" w:rsidRDefault="00DD7BE6"/>
        </w:tc>
        <w:tc>
          <w:tcPr>
            <w:tcW w:w="2142" w:type="pct"/>
            <w:gridSpan w:val="3"/>
            <w:shd w:val="clear" w:color="auto" w:fill="CCD6FF"/>
            <w:tcMar>
              <w:top w:w="28" w:type="dxa"/>
              <w:left w:w="28" w:type="dxa"/>
              <w:bottom w:w="28" w:type="dxa"/>
              <w:right w:w="28" w:type="dxa"/>
            </w:tcMar>
            <w:vAlign w:val="center"/>
          </w:tcPr>
          <w:p w14:paraId="05DF083B" w14:textId="77777777" w:rsidR="00DD7BE6" w:rsidRDefault="005658C5">
            <w:pPr>
              <w:jc w:val="center"/>
              <w:rPr>
                <w:b/>
              </w:rPr>
            </w:pPr>
            <w:r>
              <w:rPr>
                <w:rFonts w:hint="eastAsia"/>
                <w:b/>
              </w:rPr>
              <w:t>男性</w:t>
            </w:r>
          </w:p>
        </w:tc>
        <w:tc>
          <w:tcPr>
            <w:tcW w:w="2146" w:type="pct"/>
            <w:gridSpan w:val="3"/>
            <w:shd w:val="clear" w:color="auto" w:fill="CCD6FF"/>
            <w:tcMar>
              <w:top w:w="28" w:type="dxa"/>
              <w:left w:w="28" w:type="dxa"/>
              <w:bottom w:w="28" w:type="dxa"/>
              <w:right w:w="28" w:type="dxa"/>
            </w:tcMar>
            <w:vAlign w:val="center"/>
          </w:tcPr>
          <w:p w14:paraId="584B8005" w14:textId="77777777" w:rsidR="00DD7BE6" w:rsidRDefault="005658C5">
            <w:pPr>
              <w:jc w:val="center"/>
              <w:rPr>
                <w:b/>
              </w:rPr>
            </w:pPr>
            <w:r>
              <w:rPr>
                <w:rFonts w:hint="eastAsia"/>
                <w:b/>
              </w:rPr>
              <w:t>女性</w:t>
            </w:r>
          </w:p>
        </w:tc>
      </w:tr>
      <w:tr w:rsidR="00DD7BE6" w14:paraId="1A338FCB" w14:textId="77777777">
        <w:trPr>
          <w:trHeight w:val="20"/>
        </w:trPr>
        <w:tc>
          <w:tcPr>
            <w:tcW w:w="711" w:type="pct"/>
            <w:vMerge/>
            <w:shd w:val="clear" w:color="auto" w:fill="CCD6FF"/>
            <w:tcMar>
              <w:top w:w="28" w:type="dxa"/>
              <w:left w:w="28" w:type="dxa"/>
              <w:bottom w:w="28" w:type="dxa"/>
              <w:right w:w="28" w:type="dxa"/>
            </w:tcMar>
            <w:vAlign w:val="center"/>
          </w:tcPr>
          <w:p w14:paraId="07E12DAF" w14:textId="77777777" w:rsidR="00DD7BE6" w:rsidRDefault="00DD7BE6"/>
        </w:tc>
        <w:tc>
          <w:tcPr>
            <w:tcW w:w="712" w:type="pct"/>
            <w:shd w:val="clear" w:color="auto" w:fill="CCD6FF"/>
            <w:tcMar>
              <w:top w:w="28" w:type="dxa"/>
              <w:left w:w="28" w:type="dxa"/>
              <w:bottom w:w="28" w:type="dxa"/>
              <w:right w:w="28" w:type="dxa"/>
            </w:tcMar>
            <w:vAlign w:val="center"/>
          </w:tcPr>
          <w:p w14:paraId="64A255A2" w14:textId="77777777" w:rsidR="00DD7BE6" w:rsidRDefault="005658C5">
            <w:pPr>
              <w:jc w:val="center"/>
              <w:rPr>
                <w:sz w:val="14"/>
              </w:rPr>
            </w:pPr>
            <w:r>
              <w:rPr>
                <w:rFonts w:hint="eastAsia"/>
                <w:b/>
                <w:sz w:val="14"/>
              </w:rPr>
              <w:t>平均余命（年）</w:t>
            </w:r>
          </w:p>
        </w:tc>
        <w:tc>
          <w:tcPr>
            <w:tcW w:w="714" w:type="pct"/>
            <w:shd w:val="clear" w:color="auto" w:fill="CCD6FF"/>
            <w:tcMar>
              <w:top w:w="28" w:type="dxa"/>
              <w:left w:w="28" w:type="dxa"/>
              <w:bottom w:w="28" w:type="dxa"/>
              <w:right w:w="28" w:type="dxa"/>
            </w:tcMar>
            <w:vAlign w:val="center"/>
          </w:tcPr>
          <w:p w14:paraId="42BC177F" w14:textId="77777777" w:rsidR="00DD7BE6" w:rsidRDefault="005658C5">
            <w:pPr>
              <w:jc w:val="center"/>
              <w:rPr>
                <w:sz w:val="14"/>
              </w:rPr>
            </w:pPr>
            <w:r>
              <w:rPr>
                <w:rFonts w:hint="eastAsia"/>
                <w:b/>
                <w:sz w:val="14"/>
              </w:rPr>
              <w:t>平均自立期間（年）</w:t>
            </w:r>
          </w:p>
        </w:tc>
        <w:tc>
          <w:tcPr>
            <w:tcW w:w="716" w:type="pct"/>
            <w:shd w:val="clear" w:color="auto" w:fill="CCD6FF"/>
            <w:tcMar>
              <w:top w:w="28" w:type="dxa"/>
              <w:left w:w="28" w:type="dxa"/>
              <w:bottom w:w="28" w:type="dxa"/>
              <w:right w:w="28" w:type="dxa"/>
            </w:tcMar>
            <w:vAlign w:val="center"/>
          </w:tcPr>
          <w:p w14:paraId="44DE2F57" w14:textId="77777777" w:rsidR="00DD7BE6" w:rsidRDefault="005658C5">
            <w:pPr>
              <w:jc w:val="center"/>
              <w:rPr>
                <w:sz w:val="14"/>
              </w:rPr>
            </w:pPr>
            <w:r>
              <w:rPr>
                <w:rFonts w:hint="eastAsia"/>
                <w:b/>
                <w:sz w:val="14"/>
              </w:rPr>
              <w:t>差（年）</w:t>
            </w:r>
          </w:p>
        </w:tc>
        <w:tc>
          <w:tcPr>
            <w:tcW w:w="716" w:type="pct"/>
            <w:shd w:val="clear" w:color="auto" w:fill="CCD6FF"/>
            <w:tcMar>
              <w:top w:w="28" w:type="dxa"/>
              <w:left w:w="28" w:type="dxa"/>
              <w:bottom w:w="28" w:type="dxa"/>
              <w:right w:w="28" w:type="dxa"/>
            </w:tcMar>
            <w:vAlign w:val="center"/>
          </w:tcPr>
          <w:p w14:paraId="1ACAEC08" w14:textId="77777777" w:rsidR="00DD7BE6" w:rsidRDefault="005658C5">
            <w:pPr>
              <w:jc w:val="center"/>
              <w:rPr>
                <w:sz w:val="14"/>
              </w:rPr>
            </w:pPr>
            <w:r>
              <w:rPr>
                <w:rFonts w:hint="eastAsia"/>
                <w:b/>
                <w:sz w:val="14"/>
              </w:rPr>
              <w:t>平均余命（年）</w:t>
            </w:r>
          </w:p>
        </w:tc>
        <w:tc>
          <w:tcPr>
            <w:tcW w:w="716" w:type="pct"/>
            <w:shd w:val="clear" w:color="auto" w:fill="CCD6FF"/>
            <w:tcMar>
              <w:top w:w="28" w:type="dxa"/>
              <w:left w:w="28" w:type="dxa"/>
              <w:bottom w:w="28" w:type="dxa"/>
              <w:right w:w="28" w:type="dxa"/>
            </w:tcMar>
            <w:vAlign w:val="center"/>
          </w:tcPr>
          <w:p w14:paraId="75CDB70F" w14:textId="77777777" w:rsidR="00DD7BE6" w:rsidRDefault="005658C5">
            <w:pPr>
              <w:jc w:val="center"/>
              <w:rPr>
                <w:sz w:val="14"/>
              </w:rPr>
            </w:pPr>
            <w:r>
              <w:rPr>
                <w:rFonts w:hint="eastAsia"/>
                <w:b/>
                <w:sz w:val="14"/>
              </w:rPr>
              <w:t>平均自立期間（年）</w:t>
            </w:r>
          </w:p>
        </w:tc>
        <w:tc>
          <w:tcPr>
            <w:tcW w:w="714" w:type="pct"/>
            <w:shd w:val="clear" w:color="auto" w:fill="CCD6FF"/>
            <w:tcMar>
              <w:top w:w="28" w:type="dxa"/>
              <w:left w:w="28" w:type="dxa"/>
              <w:bottom w:w="28" w:type="dxa"/>
              <w:right w:w="28" w:type="dxa"/>
            </w:tcMar>
            <w:vAlign w:val="center"/>
          </w:tcPr>
          <w:p w14:paraId="6FF4B794" w14:textId="77777777" w:rsidR="00DD7BE6" w:rsidRDefault="005658C5">
            <w:pPr>
              <w:jc w:val="center"/>
              <w:rPr>
                <w:sz w:val="14"/>
              </w:rPr>
            </w:pPr>
            <w:r>
              <w:rPr>
                <w:rFonts w:hint="eastAsia"/>
                <w:b/>
                <w:sz w:val="14"/>
              </w:rPr>
              <w:t>差（年）</w:t>
            </w:r>
          </w:p>
        </w:tc>
      </w:tr>
      <w:tr w:rsidR="00DD7BE6" w14:paraId="04B9C324" w14:textId="77777777">
        <w:trPr>
          <w:trHeight w:val="20"/>
        </w:trPr>
        <w:tc>
          <w:tcPr>
            <w:tcW w:w="711" w:type="pct"/>
            <w:shd w:val="clear" w:color="auto" w:fill="auto"/>
            <w:tcMar>
              <w:top w:w="28" w:type="dxa"/>
              <w:left w:w="28" w:type="dxa"/>
              <w:bottom w:w="28" w:type="dxa"/>
              <w:right w:w="28" w:type="dxa"/>
            </w:tcMar>
            <w:vAlign w:val="center"/>
          </w:tcPr>
          <w:p w14:paraId="47202F4B" w14:textId="77777777" w:rsidR="00DD7BE6" w:rsidRDefault="005658C5">
            <w:r>
              <w:t>吉岡町</w:t>
            </w:r>
          </w:p>
        </w:tc>
        <w:tc>
          <w:tcPr>
            <w:tcW w:w="712" w:type="pct"/>
            <w:shd w:val="clear" w:color="auto" w:fill="auto"/>
            <w:tcMar>
              <w:top w:w="28" w:type="dxa"/>
              <w:left w:w="28" w:type="dxa"/>
              <w:bottom w:w="28" w:type="dxa"/>
              <w:right w:w="28" w:type="dxa"/>
            </w:tcMar>
            <w:vAlign w:val="center"/>
          </w:tcPr>
          <w:p w14:paraId="38C33434" w14:textId="77777777" w:rsidR="00DD7BE6" w:rsidRDefault="005658C5">
            <w:pPr>
              <w:jc w:val="right"/>
            </w:pPr>
            <w:r>
              <w:t>83.3</w:t>
            </w:r>
          </w:p>
        </w:tc>
        <w:tc>
          <w:tcPr>
            <w:tcW w:w="714" w:type="pct"/>
            <w:shd w:val="clear" w:color="auto" w:fill="auto"/>
            <w:tcMar>
              <w:top w:w="28" w:type="dxa"/>
              <w:left w:w="28" w:type="dxa"/>
              <w:bottom w:w="28" w:type="dxa"/>
              <w:right w:w="28" w:type="dxa"/>
            </w:tcMar>
            <w:vAlign w:val="center"/>
          </w:tcPr>
          <w:p w14:paraId="33B66E35" w14:textId="77777777" w:rsidR="00DD7BE6" w:rsidRDefault="005658C5">
            <w:pPr>
              <w:jc w:val="right"/>
            </w:pPr>
            <w:r>
              <w:t>81.7</w:t>
            </w:r>
          </w:p>
        </w:tc>
        <w:tc>
          <w:tcPr>
            <w:tcW w:w="716" w:type="pct"/>
            <w:shd w:val="clear" w:color="auto" w:fill="auto"/>
            <w:tcMar>
              <w:top w:w="28" w:type="dxa"/>
              <w:left w:w="28" w:type="dxa"/>
              <w:bottom w:w="28" w:type="dxa"/>
              <w:right w:w="28" w:type="dxa"/>
            </w:tcMar>
            <w:vAlign w:val="center"/>
          </w:tcPr>
          <w:p w14:paraId="78AEAD62" w14:textId="77777777" w:rsidR="00DD7BE6" w:rsidRDefault="005658C5">
            <w:pPr>
              <w:jc w:val="right"/>
            </w:pPr>
            <w:r>
              <w:t>1.6</w:t>
            </w:r>
          </w:p>
        </w:tc>
        <w:tc>
          <w:tcPr>
            <w:tcW w:w="716" w:type="pct"/>
            <w:shd w:val="clear" w:color="auto" w:fill="auto"/>
            <w:tcMar>
              <w:top w:w="28" w:type="dxa"/>
              <w:left w:w="28" w:type="dxa"/>
              <w:bottom w:w="28" w:type="dxa"/>
              <w:right w:w="28" w:type="dxa"/>
            </w:tcMar>
            <w:vAlign w:val="center"/>
          </w:tcPr>
          <w:p w14:paraId="603E8967" w14:textId="77777777" w:rsidR="00DD7BE6" w:rsidRDefault="005658C5">
            <w:pPr>
              <w:jc w:val="right"/>
            </w:pPr>
            <w:r>
              <w:t>86.9</w:t>
            </w:r>
          </w:p>
        </w:tc>
        <w:tc>
          <w:tcPr>
            <w:tcW w:w="716" w:type="pct"/>
            <w:shd w:val="clear" w:color="auto" w:fill="auto"/>
            <w:tcMar>
              <w:top w:w="28" w:type="dxa"/>
              <w:left w:w="28" w:type="dxa"/>
              <w:bottom w:w="28" w:type="dxa"/>
              <w:right w:w="28" w:type="dxa"/>
            </w:tcMar>
            <w:vAlign w:val="center"/>
          </w:tcPr>
          <w:p w14:paraId="5A2A178C" w14:textId="77777777" w:rsidR="00DD7BE6" w:rsidRDefault="005658C5">
            <w:pPr>
              <w:jc w:val="right"/>
            </w:pPr>
            <w:r>
              <w:t>83.7</w:t>
            </w:r>
          </w:p>
        </w:tc>
        <w:tc>
          <w:tcPr>
            <w:tcW w:w="714" w:type="pct"/>
            <w:shd w:val="clear" w:color="auto" w:fill="auto"/>
            <w:tcMar>
              <w:top w:w="28" w:type="dxa"/>
              <w:left w:w="28" w:type="dxa"/>
              <w:bottom w:w="28" w:type="dxa"/>
              <w:right w:w="28" w:type="dxa"/>
            </w:tcMar>
            <w:vAlign w:val="center"/>
          </w:tcPr>
          <w:p w14:paraId="1BD63B9D" w14:textId="77777777" w:rsidR="00DD7BE6" w:rsidRDefault="005658C5">
            <w:pPr>
              <w:jc w:val="right"/>
            </w:pPr>
            <w:r>
              <w:t>3.2</w:t>
            </w:r>
          </w:p>
        </w:tc>
      </w:tr>
      <w:tr w:rsidR="00DD7BE6" w14:paraId="72BC9567" w14:textId="77777777">
        <w:trPr>
          <w:trHeight w:val="20"/>
        </w:trPr>
        <w:tc>
          <w:tcPr>
            <w:tcW w:w="711" w:type="pct"/>
            <w:shd w:val="clear" w:color="auto" w:fill="auto"/>
            <w:tcMar>
              <w:top w:w="28" w:type="dxa"/>
              <w:left w:w="28" w:type="dxa"/>
              <w:bottom w:w="28" w:type="dxa"/>
              <w:right w:w="28" w:type="dxa"/>
            </w:tcMar>
            <w:vAlign w:val="center"/>
          </w:tcPr>
          <w:p w14:paraId="657FEC08" w14:textId="77777777" w:rsidR="00DD7BE6" w:rsidRDefault="005658C5">
            <w:r>
              <w:rPr>
                <w:rFonts w:hint="eastAsia"/>
              </w:rPr>
              <w:t>国</w:t>
            </w:r>
          </w:p>
        </w:tc>
        <w:tc>
          <w:tcPr>
            <w:tcW w:w="712" w:type="pct"/>
            <w:shd w:val="clear" w:color="auto" w:fill="auto"/>
            <w:tcMar>
              <w:top w:w="28" w:type="dxa"/>
              <w:left w:w="28" w:type="dxa"/>
              <w:bottom w:w="28" w:type="dxa"/>
              <w:right w:w="28" w:type="dxa"/>
            </w:tcMar>
            <w:vAlign w:val="center"/>
          </w:tcPr>
          <w:p w14:paraId="778ED255" w14:textId="77777777" w:rsidR="00DD7BE6" w:rsidRDefault="005658C5">
            <w:pPr>
              <w:jc w:val="right"/>
            </w:pPr>
            <w:r>
              <w:t>81.7</w:t>
            </w:r>
          </w:p>
        </w:tc>
        <w:tc>
          <w:tcPr>
            <w:tcW w:w="714" w:type="pct"/>
            <w:shd w:val="clear" w:color="auto" w:fill="auto"/>
            <w:tcMar>
              <w:top w:w="28" w:type="dxa"/>
              <w:left w:w="28" w:type="dxa"/>
              <w:bottom w:w="28" w:type="dxa"/>
              <w:right w:w="28" w:type="dxa"/>
            </w:tcMar>
            <w:vAlign w:val="center"/>
          </w:tcPr>
          <w:p w14:paraId="3D280881" w14:textId="77777777" w:rsidR="00DD7BE6" w:rsidRDefault="005658C5">
            <w:pPr>
              <w:jc w:val="right"/>
            </w:pPr>
            <w:r>
              <w:t>80.1</w:t>
            </w:r>
          </w:p>
        </w:tc>
        <w:tc>
          <w:tcPr>
            <w:tcW w:w="716" w:type="pct"/>
            <w:shd w:val="clear" w:color="auto" w:fill="auto"/>
            <w:tcMar>
              <w:top w:w="28" w:type="dxa"/>
              <w:left w:w="28" w:type="dxa"/>
              <w:bottom w:w="28" w:type="dxa"/>
              <w:right w:w="28" w:type="dxa"/>
            </w:tcMar>
            <w:vAlign w:val="center"/>
          </w:tcPr>
          <w:p w14:paraId="43DB1FFE" w14:textId="77777777" w:rsidR="00DD7BE6" w:rsidRDefault="005658C5">
            <w:pPr>
              <w:jc w:val="right"/>
            </w:pPr>
            <w:r>
              <w:t>1.6</w:t>
            </w:r>
          </w:p>
        </w:tc>
        <w:tc>
          <w:tcPr>
            <w:tcW w:w="716" w:type="pct"/>
            <w:shd w:val="clear" w:color="auto" w:fill="auto"/>
            <w:tcMar>
              <w:top w:w="28" w:type="dxa"/>
              <w:left w:w="28" w:type="dxa"/>
              <w:bottom w:w="28" w:type="dxa"/>
              <w:right w:w="28" w:type="dxa"/>
            </w:tcMar>
            <w:vAlign w:val="center"/>
          </w:tcPr>
          <w:p w14:paraId="48673907" w14:textId="77777777" w:rsidR="00DD7BE6" w:rsidRDefault="005658C5">
            <w:pPr>
              <w:jc w:val="right"/>
            </w:pPr>
            <w:r>
              <w:t>87.8</w:t>
            </w:r>
          </w:p>
        </w:tc>
        <w:tc>
          <w:tcPr>
            <w:tcW w:w="716" w:type="pct"/>
            <w:shd w:val="clear" w:color="auto" w:fill="auto"/>
            <w:tcMar>
              <w:top w:w="28" w:type="dxa"/>
              <w:left w:w="28" w:type="dxa"/>
              <w:bottom w:w="28" w:type="dxa"/>
              <w:right w:w="28" w:type="dxa"/>
            </w:tcMar>
            <w:vAlign w:val="center"/>
          </w:tcPr>
          <w:p w14:paraId="3B038EA5" w14:textId="77777777" w:rsidR="00DD7BE6" w:rsidRDefault="005658C5">
            <w:pPr>
              <w:jc w:val="right"/>
            </w:pPr>
            <w:r>
              <w:t>84.4</w:t>
            </w:r>
          </w:p>
        </w:tc>
        <w:tc>
          <w:tcPr>
            <w:tcW w:w="714" w:type="pct"/>
            <w:shd w:val="clear" w:color="auto" w:fill="auto"/>
            <w:tcMar>
              <w:top w:w="28" w:type="dxa"/>
              <w:left w:w="28" w:type="dxa"/>
              <w:bottom w:w="28" w:type="dxa"/>
              <w:right w:w="28" w:type="dxa"/>
            </w:tcMar>
            <w:vAlign w:val="center"/>
          </w:tcPr>
          <w:p w14:paraId="12842643" w14:textId="77777777" w:rsidR="00DD7BE6" w:rsidRDefault="005658C5">
            <w:pPr>
              <w:jc w:val="right"/>
            </w:pPr>
            <w:r>
              <w:t>3.4</w:t>
            </w:r>
          </w:p>
        </w:tc>
      </w:tr>
      <w:tr w:rsidR="00DD7BE6" w14:paraId="3BDC714C" w14:textId="77777777">
        <w:trPr>
          <w:trHeight w:val="24"/>
        </w:trPr>
        <w:tc>
          <w:tcPr>
            <w:tcW w:w="711" w:type="pct"/>
            <w:shd w:val="clear" w:color="auto" w:fill="auto"/>
            <w:tcMar>
              <w:top w:w="28" w:type="dxa"/>
              <w:left w:w="28" w:type="dxa"/>
              <w:bottom w:w="28" w:type="dxa"/>
              <w:right w:w="28" w:type="dxa"/>
            </w:tcMar>
            <w:vAlign w:val="center"/>
          </w:tcPr>
          <w:p w14:paraId="47BC920B" w14:textId="77777777" w:rsidR="00DD7BE6" w:rsidRDefault="005658C5">
            <w:r>
              <w:t>県</w:t>
            </w:r>
          </w:p>
        </w:tc>
        <w:tc>
          <w:tcPr>
            <w:tcW w:w="712" w:type="pct"/>
            <w:shd w:val="clear" w:color="auto" w:fill="auto"/>
            <w:tcMar>
              <w:top w:w="28" w:type="dxa"/>
              <w:left w:w="28" w:type="dxa"/>
              <w:bottom w:w="28" w:type="dxa"/>
              <w:right w:w="28" w:type="dxa"/>
            </w:tcMar>
            <w:vAlign w:val="center"/>
          </w:tcPr>
          <w:p w14:paraId="283B9321" w14:textId="77777777" w:rsidR="00DD7BE6" w:rsidRDefault="005658C5">
            <w:pPr>
              <w:jc w:val="right"/>
            </w:pPr>
            <w:r>
              <w:t>81.4</w:t>
            </w:r>
          </w:p>
        </w:tc>
        <w:tc>
          <w:tcPr>
            <w:tcW w:w="714" w:type="pct"/>
            <w:shd w:val="clear" w:color="auto" w:fill="auto"/>
            <w:tcMar>
              <w:top w:w="28" w:type="dxa"/>
              <w:left w:w="28" w:type="dxa"/>
              <w:bottom w:w="28" w:type="dxa"/>
              <w:right w:w="28" w:type="dxa"/>
            </w:tcMar>
            <w:vAlign w:val="center"/>
          </w:tcPr>
          <w:p w14:paraId="10881861" w14:textId="77777777" w:rsidR="00DD7BE6" w:rsidRDefault="005658C5">
            <w:pPr>
              <w:jc w:val="right"/>
            </w:pPr>
            <w:r>
              <w:t>79.8</w:t>
            </w:r>
          </w:p>
        </w:tc>
        <w:tc>
          <w:tcPr>
            <w:tcW w:w="716" w:type="pct"/>
            <w:shd w:val="clear" w:color="auto" w:fill="auto"/>
            <w:tcMar>
              <w:top w:w="28" w:type="dxa"/>
              <w:left w:w="28" w:type="dxa"/>
              <w:bottom w:w="28" w:type="dxa"/>
              <w:right w:w="28" w:type="dxa"/>
            </w:tcMar>
            <w:vAlign w:val="center"/>
          </w:tcPr>
          <w:p w14:paraId="501C0E57" w14:textId="77777777" w:rsidR="00DD7BE6" w:rsidRDefault="005658C5">
            <w:pPr>
              <w:jc w:val="right"/>
            </w:pPr>
            <w:r>
              <w:t>1.6</w:t>
            </w:r>
          </w:p>
        </w:tc>
        <w:tc>
          <w:tcPr>
            <w:tcW w:w="716" w:type="pct"/>
            <w:shd w:val="clear" w:color="auto" w:fill="auto"/>
            <w:tcMar>
              <w:top w:w="28" w:type="dxa"/>
              <w:left w:w="28" w:type="dxa"/>
              <w:bottom w:w="28" w:type="dxa"/>
              <w:right w:w="28" w:type="dxa"/>
            </w:tcMar>
            <w:vAlign w:val="center"/>
          </w:tcPr>
          <w:p w14:paraId="5F5EF5EC" w14:textId="77777777" w:rsidR="00DD7BE6" w:rsidRDefault="005658C5">
            <w:pPr>
              <w:jc w:val="right"/>
            </w:pPr>
            <w:r>
              <w:t>87.1</w:t>
            </w:r>
          </w:p>
        </w:tc>
        <w:tc>
          <w:tcPr>
            <w:tcW w:w="716" w:type="pct"/>
            <w:shd w:val="clear" w:color="auto" w:fill="auto"/>
            <w:tcMar>
              <w:top w:w="28" w:type="dxa"/>
              <w:left w:w="28" w:type="dxa"/>
              <w:bottom w:w="28" w:type="dxa"/>
              <w:right w:w="28" w:type="dxa"/>
            </w:tcMar>
            <w:vAlign w:val="center"/>
          </w:tcPr>
          <w:p w14:paraId="590D422A" w14:textId="77777777" w:rsidR="00DD7BE6" w:rsidRDefault="005658C5">
            <w:pPr>
              <w:jc w:val="right"/>
            </w:pPr>
            <w:r>
              <w:t>83.9</w:t>
            </w:r>
          </w:p>
        </w:tc>
        <w:tc>
          <w:tcPr>
            <w:tcW w:w="714" w:type="pct"/>
            <w:shd w:val="clear" w:color="auto" w:fill="auto"/>
            <w:tcMar>
              <w:top w:w="28" w:type="dxa"/>
              <w:left w:w="28" w:type="dxa"/>
              <w:bottom w:w="28" w:type="dxa"/>
              <w:right w:w="28" w:type="dxa"/>
            </w:tcMar>
            <w:vAlign w:val="center"/>
          </w:tcPr>
          <w:p w14:paraId="6CB02085" w14:textId="77777777" w:rsidR="00DD7BE6" w:rsidRDefault="005658C5">
            <w:pPr>
              <w:jc w:val="right"/>
            </w:pPr>
            <w:r>
              <w:t>3.2</w:t>
            </w:r>
          </w:p>
        </w:tc>
      </w:tr>
      <w:tr w:rsidR="00DD7BE6" w14:paraId="075FD640" w14:textId="77777777">
        <w:trPr>
          <w:trHeight w:val="20"/>
        </w:trPr>
        <w:tc>
          <w:tcPr>
            <w:tcW w:w="711" w:type="pct"/>
            <w:shd w:val="clear" w:color="auto" w:fill="auto"/>
            <w:tcMar>
              <w:top w:w="28" w:type="dxa"/>
              <w:left w:w="28" w:type="dxa"/>
              <w:bottom w:w="28" w:type="dxa"/>
              <w:right w:w="28" w:type="dxa"/>
            </w:tcMar>
            <w:vAlign w:val="center"/>
          </w:tcPr>
          <w:p w14:paraId="12F34881" w14:textId="77777777" w:rsidR="00DD7BE6" w:rsidRDefault="005658C5">
            <w:r>
              <w:rPr>
                <w:rFonts w:hint="eastAsia"/>
              </w:rPr>
              <w:t>同規模</w:t>
            </w:r>
          </w:p>
        </w:tc>
        <w:tc>
          <w:tcPr>
            <w:tcW w:w="712" w:type="pct"/>
            <w:shd w:val="clear" w:color="auto" w:fill="auto"/>
            <w:tcMar>
              <w:top w:w="28" w:type="dxa"/>
              <w:left w:w="28" w:type="dxa"/>
              <w:bottom w:w="28" w:type="dxa"/>
              <w:right w:w="28" w:type="dxa"/>
            </w:tcMar>
            <w:vAlign w:val="center"/>
          </w:tcPr>
          <w:p w14:paraId="1A3132D0" w14:textId="77777777" w:rsidR="00DD7BE6" w:rsidRDefault="005658C5">
            <w:pPr>
              <w:jc w:val="right"/>
            </w:pPr>
            <w:r>
              <w:t>81.8</w:t>
            </w:r>
          </w:p>
        </w:tc>
        <w:tc>
          <w:tcPr>
            <w:tcW w:w="714" w:type="pct"/>
            <w:shd w:val="clear" w:color="auto" w:fill="auto"/>
            <w:tcMar>
              <w:top w:w="28" w:type="dxa"/>
              <w:left w:w="28" w:type="dxa"/>
              <w:bottom w:w="28" w:type="dxa"/>
              <w:right w:w="28" w:type="dxa"/>
            </w:tcMar>
            <w:vAlign w:val="center"/>
          </w:tcPr>
          <w:p w14:paraId="6C772702" w14:textId="77777777" w:rsidR="00DD7BE6" w:rsidRDefault="005658C5">
            <w:pPr>
              <w:jc w:val="right"/>
            </w:pPr>
            <w:r>
              <w:t>80.4</w:t>
            </w:r>
          </w:p>
        </w:tc>
        <w:tc>
          <w:tcPr>
            <w:tcW w:w="716" w:type="pct"/>
            <w:shd w:val="clear" w:color="auto" w:fill="auto"/>
            <w:tcMar>
              <w:top w:w="28" w:type="dxa"/>
              <w:left w:w="28" w:type="dxa"/>
              <w:bottom w:w="28" w:type="dxa"/>
              <w:right w:w="28" w:type="dxa"/>
            </w:tcMar>
            <w:vAlign w:val="center"/>
          </w:tcPr>
          <w:p w14:paraId="32206293" w14:textId="77777777" w:rsidR="00DD7BE6" w:rsidRDefault="005658C5">
            <w:pPr>
              <w:jc w:val="right"/>
            </w:pPr>
            <w:r>
              <w:t>1.4</w:t>
            </w:r>
          </w:p>
        </w:tc>
        <w:tc>
          <w:tcPr>
            <w:tcW w:w="716" w:type="pct"/>
            <w:shd w:val="clear" w:color="auto" w:fill="auto"/>
            <w:tcMar>
              <w:top w:w="28" w:type="dxa"/>
              <w:left w:w="28" w:type="dxa"/>
              <w:bottom w:w="28" w:type="dxa"/>
              <w:right w:w="28" w:type="dxa"/>
            </w:tcMar>
            <w:vAlign w:val="center"/>
          </w:tcPr>
          <w:p w14:paraId="1F727C25" w14:textId="77777777" w:rsidR="00DD7BE6" w:rsidRDefault="005658C5">
            <w:pPr>
              <w:jc w:val="right"/>
            </w:pPr>
            <w:r>
              <w:t>87.7</w:t>
            </w:r>
          </w:p>
        </w:tc>
        <w:tc>
          <w:tcPr>
            <w:tcW w:w="716" w:type="pct"/>
            <w:shd w:val="clear" w:color="auto" w:fill="auto"/>
            <w:tcMar>
              <w:top w:w="28" w:type="dxa"/>
              <w:left w:w="28" w:type="dxa"/>
              <w:bottom w:w="28" w:type="dxa"/>
              <w:right w:w="28" w:type="dxa"/>
            </w:tcMar>
            <w:vAlign w:val="center"/>
          </w:tcPr>
          <w:p w14:paraId="061149A6" w14:textId="77777777" w:rsidR="00DD7BE6" w:rsidRDefault="005658C5">
            <w:pPr>
              <w:jc w:val="right"/>
            </w:pPr>
            <w:r>
              <w:t>84.5</w:t>
            </w:r>
          </w:p>
        </w:tc>
        <w:tc>
          <w:tcPr>
            <w:tcW w:w="714" w:type="pct"/>
            <w:shd w:val="clear" w:color="auto" w:fill="auto"/>
            <w:tcMar>
              <w:top w:w="28" w:type="dxa"/>
              <w:left w:w="28" w:type="dxa"/>
              <w:bottom w:w="28" w:type="dxa"/>
              <w:right w:w="28" w:type="dxa"/>
            </w:tcMar>
            <w:vAlign w:val="center"/>
          </w:tcPr>
          <w:p w14:paraId="60430D3D" w14:textId="77777777" w:rsidR="00DD7BE6" w:rsidRDefault="005658C5">
            <w:pPr>
              <w:jc w:val="right"/>
            </w:pPr>
            <w:r>
              <w:t>3.2</w:t>
            </w:r>
          </w:p>
        </w:tc>
      </w:tr>
    </w:tbl>
    <w:p w14:paraId="02AAF6BF" w14:textId="77777777" w:rsidR="00DD7BE6" w:rsidRDefault="005658C5">
      <w:pPr>
        <w:pStyle w:val="af6"/>
      </w:pPr>
      <w:r>
        <w:t>【出典】</w:t>
      </w:r>
      <w:r>
        <w:t>KDB</w:t>
      </w:r>
      <w:r>
        <w:t>帳票</w:t>
      </w:r>
      <w:r>
        <w:t xml:space="preserve"> S21_001-</w:t>
      </w:r>
      <w:r>
        <w:t>地域の全体像の把握</w:t>
      </w:r>
      <w:r>
        <w:t xml:space="preserve"> </w:t>
      </w:r>
      <w:r>
        <w:t>令和</w:t>
      </w:r>
      <w:r>
        <w:rPr>
          <w:rFonts w:hint="eastAsia"/>
        </w:rPr>
        <w:t>4</w:t>
      </w:r>
      <w:r>
        <w:t>年度</w:t>
      </w:r>
      <w:r>
        <w:t xml:space="preserve"> </w:t>
      </w:r>
      <w:r>
        <w:t>累計</w:t>
      </w:r>
    </w:p>
    <w:p w14:paraId="73C8B847" w14:textId="77777777" w:rsidR="00DD7BE6" w:rsidRDefault="005658C5">
      <w:pPr>
        <w:pStyle w:val="af4"/>
      </w:pPr>
      <w:r>
        <w:rPr>
          <w:rFonts w:hint="eastAsia"/>
        </w:rPr>
        <w:t>※</w:t>
      </w:r>
      <w:r>
        <w:t>表内の「国」とは、市町村国保全体を指す（</w:t>
      </w:r>
      <w:r>
        <w:t>KDB</w:t>
      </w:r>
      <w:r>
        <w:t>帳票を用いた分析においては以下同様）</w:t>
      </w:r>
    </w:p>
    <w:p w14:paraId="76527327" w14:textId="77777777" w:rsidR="00DD7BE6" w:rsidRDefault="005658C5">
      <w:pPr>
        <w:pStyle w:val="af4"/>
      </w:pPr>
      <w:r>
        <w:rPr>
          <w:rFonts w:hint="eastAsia"/>
        </w:rPr>
        <w:t>※表内の「同規模」とは、人口規模が同程度の市町村を指す</w:t>
      </w:r>
    </w:p>
    <w:p w14:paraId="54189D92" w14:textId="77777777" w:rsidR="00DD7BE6" w:rsidRDefault="00DD7BE6"/>
    <w:p w14:paraId="4F61D45D" w14:textId="1DF5C75E" w:rsidR="00DD7BE6" w:rsidRDefault="005658C5">
      <w:pPr>
        <w:pStyle w:val="af1"/>
      </w:pPr>
      <w:bookmarkStart w:id="20" w:name="_Ref122510740"/>
      <w:bookmarkStart w:id="21" w:name="_Toc124936811"/>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2</w:t>
      </w:r>
      <w:r>
        <w:rPr>
          <w:rFonts w:hint="eastAsia"/>
        </w:rPr>
        <w:fldChar w:fldCharType="end"/>
      </w:r>
      <w:bookmarkEnd w:id="20"/>
      <w:r>
        <w:t>：平均余命と平均自立期間</w:t>
      </w:r>
      <w:r>
        <w:rPr>
          <w:rFonts w:hint="eastAsia"/>
        </w:rPr>
        <w:t>の</w:t>
      </w:r>
      <w:r>
        <w:t>推移</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平均余命と平均自立期間_経年"/>
      </w:tblPr>
      <w:tblGrid>
        <w:gridCol w:w="1338"/>
        <w:gridCol w:w="1338"/>
        <w:gridCol w:w="1341"/>
        <w:gridCol w:w="1339"/>
        <w:gridCol w:w="1341"/>
        <w:gridCol w:w="1339"/>
        <w:gridCol w:w="1339"/>
      </w:tblGrid>
      <w:tr w:rsidR="00DD7BE6" w14:paraId="7BD0B570" w14:textId="77777777">
        <w:trPr>
          <w:trHeight w:val="20"/>
        </w:trPr>
        <w:tc>
          <w:tcPr>
            <w:tcW w:w="714" w:type="pct"/>
            <w:vMerge w:val="restart"/>
            <w:shd w:val="clear" w:color="auto" w:fill="CCD6FF"/>
            <w:tcMar>
              <w:top w:w="28" w:type="dxa"/>
              <w:left w:w="28" w:type="dxa"/>
              <w:bottom w:w="28" w:type="dxa"/>
              <w:right w:w="28" w:type="dxa"/>
            </w:tcMar>
            <w:vAlign w:val="center"/>
          </w:tcPr>
          <w:p w14:paraId="771CC3F5" w14:textId="77777777" w:rsidR="00DD7BE6" w:rsidRDefault="00DD7BE6">
            <w:pPr>
              <w:pStyle w:val="aff1"/>
            </w:pPr>
          </w:p>
        </w:tc>
        <w:tc>
          <w:tcPr>
            <w:tcW w:w="2143" w:type="pct"/>
            <w:gridSpan w:val="3"/>
            <w:shd w:val="clear" w:color="auto" w:fill="CCD6FF"/>
            <w:tcMar>
              <w:top w:w="28" w:type="dxa"/>
              <w:left w:w="28" w:type="dxa"/>
              <w:bottom w:w="28" w:type="dxa"/>
              <w:right w:w="28" w:type="dxa"/>
            </w:tcMar>
            <w:vAlign w:val="center"/>
          </w:tcPr>
          <w:p w14:paraId="2596757B" w14:textId="77777777" w:rsidR="00DD7BE6" w:rsidRDefault="005658C5">
            <w:pPr>
              <w:pStyle w:val="aff1"/>
              <w:rPr>
                <w:b/>
              </w:rPr>
            </w:pPr>
            <w:r>
              <w:rPr>
                <w:rFonts w:hint="eastAsia"/>
                <w:b/>
              </w:rPr>
              <w:t>男性</w:t>
            </w:r>
          </w:p>
        </w:tc>
        <w:tc>
          <w:tcPr>
            <w:tcW w:w="2143" w:type="pct"/>
            <w:gridSpan w:val="3"/>
            <w:shd w:val="clear" w:color="auto" w:fill="CCD6FF"/>
            <w:tcMar>
              <w:top w:w="28" w:type="dxa"/>
              <w:left w:w="28" w:type="dxa"/>
              <w:bottom w:w="28" w:type="dxa"/>
              <w:right w:w="28" w:type="dxa"/>
            </w:tcMar>
            <w:vAlign w:val="center"/>
          </w:tcPr>
          <w:p w14:paraId="1825C3AE" w14:textId="77777777" w:rsidR="00DD7BE6" w:rsidRDefault="005658C5">
            <w:pPr>
              <w:pStyle w:val="aff1"/>
              <w:rPr>
                <w:b/>
              </w:rPr>
            </w:pPr>
            <w:r>
              <w:rPr>
                <w:rFonts w:hint="eastAsia"/>
                <w:b/>
              </w:rPr>
              <w:t>女性</w:t>
            </w:r>
          </w:p>
        </w:tc>
      </w:tr>
      <w:tr w:rsidR="00DD7BE6" w14:paraId="1997BE2E" w14:textId="77777777">
        <w:trPr>
          <w:trHeight w:val="20"/>
        </w:trPr>
        <w:tc>
          <w:tcPr>
            <w:tcW w:w="714" w:type="pct"/>
            <w:vMerge/>
            <w:shd w:val="clear" w:color="auto" w:fill="CCD6FF"/>
            <w:tcMar>
              <w:top w:w="28" w:type="dxa"/>
              <w:left w:w="28" w:type="dxa"/>
              <w:bottom w:w="28" w:type="dxa"/>
              <w:right w:w="28" w:type="dxa"/>
            </w:tcMar>
            <w:vAlign w:val="center"/>
          </w:tcPr>
          <w:p w14:paraId="10CD719E" w14:textId="77777777" w:rsidR="00DD7BE6" w:rsidRDefault="00DD7BE6">
            <w:pPr>
              <w:pStyle w:val="aff1"/>
            </w:pPr>
          </w:p>
        </w:tc>
        <w:tc>
          <w:tcPr>
            <w:tcW w:w="714" w:type="pct"/>
            <w:shd w:val="clear" w:color="auto" w:fill="CCD6FF"/>
            <w:tcMar>
              <w:top w:w="28" w:type="dxa"/>
              <w:left w:w="28" w:type="dxa"/>
              <w:bottom w:w="28" w:type="dxa"/>
              <w:right w:w="28" w:type="dxa"/>
            </w:tcMar>
            <w:vAlign w:val="center"/>
          </w:tcPr>
          <w:p w14:paraId="348C6B7A" w14:textId="77777777" w:rsidR="00DD7BE6" w:rsidRDefault="005658C5">
            <w:pPr>
              <w:pStyle w:val="aff1"/>
              <w:rPr>
                <w:b/>
                <w:sz w:val="14"/>
              </w:rPr>
            </w:pPr>
            <w:r>
              <w:rPr>
                <w:rFonts w:hint="eastAsia"/>
                <w:b/>
                <w:sz w:val="14"/>
              </w:rPr>
              <w:t>平均余命（年）</w:t>
            </w:r>
          </w:p>
        </w:tc>
        <w:tc>
          <w:tcPr>
            <w:tcW w:w="715" w:type="pct"/>
            <w:shd w:val="clear" w:color="auto" w:fill="CCD6FF"/>
            <w:tcMar>
              <w:top w:w="28" w:type="dxa"/>
              <w:left w:w="28" w:type="dxa"/>
              <w:bottom w:w="28" w:type="dxa"/>
              <w:right w:w="28" w:type="dxa"/>
            </w:tcMar>
            <w:vAlign w:val="center"/>
          </w:tcPr>
          <w:p w14:paraId="0A040030" w14:textId="77777777" w:rsidR="00DD7BE6" w:rsidRDefault="005658C5">
            <w:pPr>
              <w:pStyle w:val="aff1"/>
              <w:rPr>
                <w:b/>
                <w:sz w:val="14"/>
              </w:rPr>
            </w:pPr>
            <w:r>
              <w:rPr>
                <w:rFonts w:hint="eastAsia"/>
                <w:b/>
                <w:sz w:val="14"/>
              </w:rPr>
              <w:t>平均自立期間（年）</w:t>
            </w:r>
          </w:p>
        </w:tc>
        <w:tc>
          <w:tcPr>
            <w:tcW w:w="714" w:type="pct"/>
            <w:shd w:val="clear" w:color="auto" w:fill="CCD6FF"/>
            <w:tcMar>
              <w:top w:w="28" w:type="dxa"/>
              <w:left w:w="28" w:type="dxa"/>
              <w:bottom w:w="28" w:type="dxa"/>
              <w:right w:w="28" w:type="dxa"/>
            </w:tcMar>
            <w:vAlign w:val="center"/>
          </w:tcPr>
          <w:p w14:paraId="5687F53F" w14:textId="77777777" w:rsidR="00DD7BE6" w:rsidRDefault="005658C5">
            <w:pPr>
              <w:pStyle w:val="aff1"/>
              <w:rPr>
                <w:b/>
                <w:sz w:val="14"/>
              </w:rPr>
            </w:pPr>
            <w:r>
              <w:rPr>
                <w:rFonts w:hint="eastAsia"/>
                <w:b/>
                <w:sz w:val="14"/>
              </w:rPr>
              <w:t>差（年）</w:t>
            </w:r>
          </w:p>
        </w:tc>
        <w:tc>
          <w:tcPr>
            <w:tcW w:w="715" w:type="pct"/>
            <w:shd w:val="clear" w:color="auto" w:fill="CCD6FF"/>
            <w:tcMar>
              <w:top w:w="28" w:type="dxa"/>
              <w:left w:w="28" w:type="dxa"/>
              <w:bottom w:w="28" w:type="dxa"/>
              <w:right w:w="28" w:type="dxa"/>
            </w:tcMar>
            <w:vAlign w:val="center"/>
          </w:tcPr>
          <w:p w14:paraId="38D85A7D" w14:textId="77777777" w:rsidR="00DD7BE6" w:rsidRDefault="005658C5">
            <w:pPr>
              <w:pStyle w:val="aff1"/>
              <w:rPr>
                <w:sz w:val="14"/>
              </w:rPr>
            </w:pPr>
            <w:r>
              <w:rPr>
                <w:rFonts w:hint="eastAsia"/>
                <w:b/>
                <w:sz w:val="14"/>
              </w:rPr>
              <w:t>平均余命（年）</w:t>
            </w:r>
          </w:p>
        </w:tc>
        <w:tc>
          <w:tcPr>
            <w:tcW w:w="714" w:type="pct"/>
            <w:shd w:val="clear" w:color="auto" w:fill="CCD6FF"/>
            <w:tcMar>
              <w:top w:w="28" w:type="dxa"/>
              <w:left w:w="28" w:type="dxa"/>
              <w:bottom w:w="28" w:type="dxa"/>
              <w:right w:w="28" w:type="dxa"/>
            </w:tcMar>
            <w:vAlign w:val="center"/>
          </w:tcPr>
          <w:p w14:paraId="5F1436C3" w14:textId="77777777" w:rsidR="00DD7BE6" w:rsidRDefault="005658C5">
            <w:pPr>
              <w:pStyle w:val="aff1"/>
              <w:rPr>
                <w:sz w:val="14"/>
              </w:rPr>
            </w:pPr>
            <w:r>
              <w:rPr>
                <w:rFonts w:hint="eastAsia"/>
                <w:b/>
                <w:sz w:val="14"/>
              </w:rPr>
              <w:t>平均自立期間（年）</w:t>
            </w:r>
          </w:p>
        </w:tc>
        <w:tc>
          <w:tcPr>
            <w:tcW w:w="714" w:type="pct"/>
            <w:shd w:val="clear" w:color="auto" w:fill="CCD6FF"/>
            <w:tcMar>
              <w:top w:w="28" w:type="dxa"/>
              <w:left w:w="28" w:type="dxa"/>
              <w:bottom w:w="28" w:type="dxa"/>
              <w:right w:w="28" w:type="dxa"/>
            </w:tcMar>
            <w:vAlign w:val="center"/>
          </w:tcPr>
          <w:p w14:paraId="2585D060" w14:textId="77777777" w:rsidR="00DD7BE6" w:rsidRDefault="005658C5">
            <w:pPr>
              <w:pStyle w:val="aff1"/>
              <w:rPr>
                <w:sz w:val="14"/>
              </w:rPr>
            </w:pPr>
            <w:r>
              <w:rPr>
                <w:rFonts w:hint="eastAsia"/>
                <w:b/>
                <w:sz w:val="14"/>
              </w:rPr>
              <w:t>差（年）</w:t>
            </w:r>
          </w:p>
        </w:tc>
      </w:tr>
      <w:tr w:rsidR="00DD7BE6" w14:paraId="41DC09B8" w14:textId="77777777">
        <w:trPr>
          <w:trHeight w:val="20"/>
        </w:trPr>
        <w:tc>
          <w:tcPr>
            <w:tcW w:w="714" w:type="pct"/>
            <w:shd w:val="clear" w:color="auto" w:fill="auto"/>
            <w:tcMar>
              <w:top w:w="28" w:type="dxa"/>
              <w:left w:w="28" w:type="dxa"/>
              <w:bottom w:w="28" w:type="dxa"/>
              <w:right w:w="28" w:type="dxa"/>
            </w:tcMar>
            <w:vAlign w:val="center"/>
          </w:tcPr>
          <w:p w14:paraId="6D67B33D" w14:textId="77777777" w:rsidR="00DD7BE6" w:rsidRDefault="005658C5">
            <w:r>
              <w:t>令和</w:t>
            </w:r>
            <w:r>
              <w:t>1</w:t>
            </w:r>
            <w:r>
              <w:t>年度</w:t>
            </w:r>
          </w:p>
        </w:tc>
        <w:tc>
          <w:tcPr>
            <w:tcW w:w="714" w:type="pct"/>
            <w:shd w:val="clear" w:color="auto" w:fill="auto"/>
            <w:tcMar>
              <w:top w:w="28" w:type="dxa"/>
              <w:left w:w="28" w:type="dxa"/>
              <w:bottom w:w="28" w:type="dxa"/>
              <w:right w:w="28" w:type="dxa"/>
            </w:tcMar>
            <w:vAlign w:val="center"/>
          </w:tcPr>
          <w:p w14:paraId="3E5424C5" w14:textId="77777777" w:rsidR="00DD7BE6" w:rsidRDefault="005658C5">
            <w:pPr>
              <w:jc w:val="right"/>
            </w:pPr>
            <w:r>
              <w:t>80.5</w:t>
            </w:r>
          </w:p>
        </w:tc>
        <w:tc>
          <w:tcPr>
            <w:tcW w:w="715" w:type="pct"/>
            <w:shd w:val="clear" w:color="auto" w:fill="auto"/>
            <w:tcMar>
              <w:top w:w="28" w:type="dxa"/>
              <w:left w:w="28" w:type="dxa"/>
              <w:bottom w:w="28" w:type="dxa"/>
              <w:right w:w="28" w:type="dxa"/>
            </w:tcMar>
            <w:vAlign w:val="center"/>
          </w:tcPr>
          <w:p w14:paraId="3D136BEA" w14:textId="77777777" w:rsidR="00DD7BE6" w:rsidRDefault="005658C5">
            <w:pPr>
              <w:jc w:val="right"/>
            </w:pPr>
            <w:r>
              <w:t>79.3</w:t>
            </w:r>
          </w:p>
        </w:tc>
        <w:tc>
          <w:tcPr>
            <w:tcW w:w="714" w:type="pct"/>
            <w:shd w:val="clear" w:color="auto" w:fill="auto"/>
            <w:tcMar>
              <w:top w:w="28" w:type="dxa"/>
              <w:left w:w="28" w:type="dxa"/>
              <w:bottom w:w="28" w:type="dxa"/>
              <w:right w:w="28" w:type="dxa"/>
            </w:tcMar>
            <w:vAlign w:val="center"/>
          </w:tcPr>
          <w:p w14:paraId="2D1FBB63" w14:textId="77777777" w:rsidR="00DD7BE6" w:rsidRDefault="005658C5">
            <w:pPr>
              <w:jc w:val="right"/>
            </w:pPr>
            <w:r>
              <w:t>1.2</w:t>
            </w:r>
          </w:p>
        </w:tc>
        <w:tc>
          <w:tcPr>
            <w:tcW w:w="715" w:type="pct"/>
            <w:shd w:val="clear" w:color="auto" w:fill="auto"/>
            <w:tcMar>
              <w:top w:w="28" w:type="dxa"/>
              <w:left w:w="28" w:type="dxa"/>
              <w:bottom w:w="28" w:type="dxa"/>
              <w:right w:w="28" w:type="dxa"/>
            </w:tcMar>
            <w:vAlign w:val="center"/>
          </w:tcPr>
          <w:p w14:paraId="35649477" w14:textId="77777777" w:rsidR="00DD7BE6" w:rsidRDefault="005658C5">
            <w:pPr>
              <w:jc w:val="right"/>
            </w:pPr>
            <w:r>
              <w:t>86.6</w:t>
            </w:r>
          </w:p>
        </w:tc>
        <w:tc>
          <w:tcPr>
            <w:tcW w:w="714" w:type="pct"/>
            <w:shd w:val="clear" w:color="auto" w:fill="auto"/>
            <w:tcMar>
              <w:top w:w="28" w:type="dxa"/>
              <w:left w:w="28" w:type="dxa"/>
              <w:bottom w:w="28" w:type="dxa"/>
              <w:right w:w="28" w:type="dxa"/>
            </w:tcMar>
            <w:vAlign w:val="center"/>
          </w:tcPr>
          <w:p w14:paraId="6EA0685A" w14:textId="77777777" w:rsidR="00DD7BE6" w:rsidRDefault="005658C5">
            <w:pPr>
              <w:jc w:val="right"/>
            </w:pPr>
            <w:r>
              <w:t>83.4</w:t>
            </w:r>
          </w:p>
        </w:tc>
        <w:tc>
          <w:tcPr>
            <w:tcW w:w="714" w:type="pct"/>
            <w:shd w:val="clear" w:color="auto" w:fill="auto"/>
            <w:tcMar>
              <w:top w:w="28" w:type="dxa"/>
              <w:left w:w="28" w:type="dxa"/>
              <w:bottom w:w="28" w:type="dxa"/>
              <w:right w:w="28" w:type="dxa"/>
            </w:tcMar>
            <w:vAlign w:val="center"/>
          </w:tcPr>
          <w:p w14:paraId="1AD03DB5" w14:textId="77777777" w:rsidR="00DD7BE6" w:rsidRDefault="005658C5">
            <w:pPr>
              <w:jc w:val="right"/>
            </w:pPr>
            <w:r>
              <w:t>3.2</w:t>
            </w:r>
          </w:p>
        </w:tc>
      </w:tr>
      <w:tr w:rsidR="00DD7BE6" w14:paraId="7057116A" w14:textId="77777777">
        <w:trPr>
          <w:trHeight w:val="20"/>
        </w:trPr>
        <w:tc>
          <w:tcPr>
            <w:tcW w:w="714" w:type="pct"/>
            <w:shd w:val="clear" w:color="auto" w:fill="auto"/>
            <w:tcMar>
              <w:top w:w="28" w:type="dxa"/>
              <w:left w:w="28" w:type="dxa"/>
              <w:bottom w:w="28" w:type="dxa"/>
              <w:right w:w="28" w:type="dxa"/>
            </w:tcMar>
            <w:vAlign w:val="center"/>
          </w:tcPr>
          <w:p w14:paraId="316D9DD4" w14:textId="77777777" w:rsidR="00DD7BE6" w:rsidRDefault="005658C5">
            <w:r>
              <w:t>令和</w:t>
            </w:r>
            <w:r>
              <w:t>2</w:t>
            </w:r>
            <w:r>
              <w:t>年度</w:t>
            </w:r>
          </w:p>
        </w:tc>
        <w:tc>
          <w:tcPr>
            <w:tcW w:w="714" w:type="pct"/>
            <w:shd w:val="clear" w:color="auto" w:fill="auto"/>
            <w:tcMar>
              <w:top w:w="28" w:type="dxa"/>
              <w:left w:w="28" w:type="dxa"/>
              <w:bottom w:w="28" w:type="dxa"/>
              <w:right w:w="28" w:type="dxa"/>
            </w:tcMar>
            <w:vAlign w:val="center"/>
          </w:tcPr>
          <w:p w14:paraId="554C9A84" w14:textId="77777777" w:rsidR="00DD7BE6" w:rsidRDefault="005658C5">
            <w:pPr>
              <w:jc w:val="right"/>
            </w:pPr>
            <w:r>
              <w:t>80.7</w:t>
            </w:r>
          </w:p>
        </w:tc>
        <w:tc>
          <w:tcPr>
            <w:tcW w:w="715" w:type="pct"/>
            <w:shd w:val="clear" w:color="auto" w:fill="auto"/>
            <w:tcMar>
              <w:top w:w="28" w:type="dxa"/>
              <w:left w:w="28" w:type="dxa"/>
              <w:bottom w:w="28" w:type="dxa"/>
              <w:right w:w="28" w:type="dxa"/>
            </w:tcMar>
            <w:vAlign w:val="center"/>
          </w:tcPr>
          <w:p w14:paraId="76D0A53F" w14:textId="77777777" w:rsidR="00DD7BE6" w:rsidRDefault="005658C5">
            <w:pPr>
              <w:jc w:val="right"/>
            </w:pPr>
            <w:r>
              <w:t>79.5</w:t>
            </w:r>
          </w:p>
        </w:tc>
        <w:tc>
          <w:tcPr>
            <w:tcW w:w="714" w:type="pct"/>
            <w:shd w:val="clear" w:color="auto" w:fill="auto"/>
            <w:tcMar>
              <w:top w:w="28" w:type="dxa"/>
              <w:left w:w="28" w:type="dxa"/>
              <w:bottom w:w="28" w:type="dxa"/>
              <w:right w:w="28" w:type="dxa"/>
            </w:tcMar>
            <w:vAlign w:val="center"/>
          </w:tcPr>
          <w:p w14:paraId="3D606649" w14:textId="77777777" w:rsidR="00DD7BE6" w:rsidRDefault="005658C5">
            <w:pPr>
              <w:jc w:val="right"/>
            </w:pPr>
            <w:r>
              <w:t>1.2</w:t>
            </w:r>
          </w:p>
        </w:tc>
        <w:tc>
          <w:tcPr>
            <w:tcW w:w="715" w:type="pct"/>
            <w:shd w:val="clear" w:color="auto" w:fill="auto"/>
            <w:tcMar>
              <w:top w:w="28" w:type="dxa"/>
              <w:left w:w="28" w:type="dxa"/>
              <w:bottom w:w="28" w:type="dxa"/>
              <w:right w:w="28" w:type="dxa"/>
            </w:tcMar>
            <w:vAlign w:val="center"/>
          </w:tcPr>
          <w:p w14:paraId="3640D6DC" w14:textId="77777777" w:rsidR="00DD7BE6" w:rsidRDefault="005658C5">
            <w:pPr>
              <w:jc w:val="right"/>
            </w:pPr>
            <w:r>
              <w:t>86.7</w:t>
            </w:r>
          </w:p>
        </w:tc>
        <w:tc>
          <w:tcPr>
            <w:tcW w:w="714" w:type="pct"/>
            <w:shd w:val="clear" w:color="auto" w:fill="auto"/>
            <w:tcMar>
              <w:top w:w="28" w:type="dxa"/>
              <w:left w:w="28" w:type="dxa"/>
              <w:bottom w:w="28" w:type="dxa"/>
              <w:right w:w="28" w:type="dxa"/>
            </w:tcMar>
            <w:vAlign w:val="center"/>
          </w:tcPr>
          <w:p w14:paraId="707F95AD" w14:textId="77777777" w:rsidR="00DD7BE6" w:rsidRDefault="005658C5">
            <w:pPr>
              <w:jc w:val="right"/>
            </w:pPr>
            <w:r>
              <w:t>83.6</w:t>
            </w:r>
          </w:p>
        </w:tc>
        <w:tc>
          <w:tcPr>
            <w:tcW w:w="714" w:type="pct"/>
            <w:shd w:val="clear" w:color="auto" w:fill="auto"/>
            <w:tcMar>
              <w:top w:w="28" w:type="dxa"/>
              <w:left w:w="28" w:type="dxa"/>
              <w:bottom w:w="28" w:type="dxa"/>
              <w:right w:w="28" w:type="dxa"/>
            </w:tcMar>
            <w:vAlign w:val="center"/>
          </w:tcPr>
          <w:p w14:paraId="699E134B" w14:textId="77777777" w:rsidR="00DD7BE6" w:rsidRDefault="005658C5">
            <w:pPr>
              <w:jc w:val="right"/>
            </w:pPr>
            <w:r>
              <w:t>3.1</w:t>
            </w:r>
          </w:p>
        </w:tc>
      </w:tr>
      <w:tr w:rsidR="00DD7BE6" w14:paraId="0868C391" w14:textId="77777777">
        <w:trPr>
          <w:trHeight w:val="20"/>
        </w:trPr>
        <w:tc>
          <w:tcPr>
            <w:tcW w:w="714" w:type="pct"/>
            <w:shd w:val="clear" w:color="auto" w:fill="auto"/>
            <w:tcMar>
              <w:top w:w="28" w:type="dxa"/>
              <w:left w:w="28" w:type="dxa"/>
              <w:bottom w:w="28" w:type="dxa"/>
              <w:right w:w="28" w:type="dxa"/>
            </w:tcMar>
            <w:vAlign w:val="center"/>
          </w:tcPr>
          <w:p w14:paraId="5744024C" w14:textId="77777777" w:rsidR="00DD7BE6" w:rsidRDefault="005658C5">
            <w:r>
              <w:t>令和</w:t>
            </w:r>
            <w:r>
              <w:t>3</w:t>
            </w:r>
            <w:r>
              <w:t>年度</w:t>
            </w:r>
          </w:p>
        </w:tc>
        <w:tc>
          <w:tcPr>
            <w:tcW w:w="714" w:type="pct"/>
            <w:shd w:val="clear" w:color="auto" w:fill="auto"/>
            <w:tcMar>
              <w:top w:w="28" w:type="dxa"/>
              <w:left w:w="28" w:type="dxa"/>
              <w:bottom w:w="28" w:type="dxa"/>
              <w:right w:w="28" w:type="dxa"/>
            </w:tcMar>
            <w:vAlign w:val="center"/>
          </w:tcPr>
          <w:p w14:paraId="671901F0" w14:textId="77777777" w:rsidR="00DD7BE6" w:rsidRDefault="005658C5">
            <w:pPr>
              <w:jc w:val="right"/>
            </w:pPr>
            <w:r>
              <w:t>82.1</w:t>
            </w:r>
          </w:p>
        </w:tc>
        <w:tc>
          <w:tcPr>
            <w:tcW w:w="715" w:type="pct"/>
            <w:shd w:val="clear" w:color="auto" w:fill="auto"/>
            <w:tcMar>
              <w:top w:w="28" w:type="dxa"/>
              <w:left w:w="28" w:type="dxa"/>
              <w:bottom w:w="28" w:type="dxa"/>
              <w:right w:w="28" w:type="dxa"/>
            </w:tcMar>
            <w:vAlign w:val="center"/>
          </w:tcPr>
          <w:p w14:paraId="456C3658" w14:textId="77777777" w:rsidR="00DD7BE6" w:rsidRDefault="005658C5">
            <w:pPr>
              <w:jc w:val="right"/>
            </w:pPr>
            <w:r>
              <w:t>80.7</w:t>
            </w:r>
          </w:p>
        </w:tc>
        <w:tc>
          <w:tcPr>
            <w:tcW w:w="714" w:type="pct"/>
            <w:shd w:val="clear" w:color="auto" w:fill="auto"/>
            <w:tcMar>
              <w:top w:w="28" w:type="dxa"/>
              <w:left w:w="28" w:type="dxa"/>
              <w:bottom w:w="28" w:type="dxa"/>
              <w:right w:w="28" w:type="dxa"/>
            </w:tcMar>
            <w:vAlign w:val="center"/>
          </w:tcPr>
          <w:p w14:paraId="636DA5DC" w14:textId="77777777" w:rsidR="00DD7BE6" w:rsidRDefault="005658C5">
            <w:pPr>
              <w:jc w:val="right"/>
            </w:pPr>
            <w:r>
              <w:t>1.4</w:t>
            </w:r>
          </w:p>
        </w:tc>
        <w:tc>
          <w:tcPr>
            <w:tcW w:w="715" w:type="pct"/>
            <w:shd w:val="clear" w:color="auto" w:fill="auto"/>
            <w:tcMar>
              <w:top w:w="28" w:type="dxa"/>
              <w:left w:w="28" w:type="dxa"/>
              <w:bottom w:w="28" w:type="dxa"/>
              <w:right w:w="28" w:type="dxa"/>
            </w:tcMar>
            <w:vAlign w:val="center"/>
          </w:tcPr>
          <w:p w14:paraId="0080C53D" w14:textId="77777777" w:rsidR="00DD7BE6" w:rsidRDefault="005658C5">
            <w:pPr>
              <w:jc w:val="right"/>
            </w:pPr>
            <w:r>
              <w:t>86.7</w:t>
            </w:r>
          </w:p>
        </w:tc>
        <w:tc>
          <w:tcPr>
            <w:tcW w:w="714" w:type="pct"/>
            <w:shd w:val="clear" w:color="auto" w:fill="auto"/>
            <w:tcMar>
              <w:top w:w="28" w:type="dxa"/>
              <w:left w:w="28" w:type="dxa"/>
              <w:bottom w:w="28" w:type="dxa"/>
              <w:right w:w="28" w:type="dxa"/>
            </w:tcMar>
            <w:vAlign w:val="center"/>
          </w:tcPr>
          <w:p w14:paraId="671B603E" w14:textId="77777777" w:rsidR="00DD7BE6" w:rsidRDefault="005658C5">
            <w:pPr>
              <w:jc w:val="right"/>
            </w:pPr>
            <w:r>
              <w:t>83.5</w:t>
            </w:r>
          </w:p>
        </w:tc>
        <w:tc>
          <w:tcPr>
            <w:tcW w:w="714" w:type="pct"/>
            <w:shd w:val="clear" w:color="auto" w:fill="auto"/>
            <w:tcMar>
              <w:top w:w="28" w:type="dxa"/>
              <w:left w:w="28" w:type="dxa"/>
              <w:bottom w:w="28" w:type="dxa"/>
              <w:right w:w="28" w:type="dxa"/>
            </w:tcMar>
            <w:vAlign w:val="center"/>
          </w:tcPr>
          <w:p w14:paraId="20481560" w14:textId="77777777" w:rsidR="00DD7BE6" w:rsidRDefault="005658C5">
            <w:pPr>
              <w:jc w:val="right"/>
            </w:pPr>
            <w:r>
              <w:t>3.2</w:t>
            </w:r>
          </w:p>
        </w:tc>
      </w:tr>
      <w:tr w:rsidR="00DD7BE6" w14:paraId="3A0A5526" w14:textId="77777777">
        <w:trPr>
          <w:trHeight w:val="20"/>
        </w:trPr>
        <w:tc>
          <w:tcPr>
            <w:tcW w:w="714" w:type="pct"/>
            <w:shd w:val="clear" w:color="auto" w:fill="auto"/>
            <w:tcMar>
              <w:top w:w="28" w:type="dxa"/>
              <w:left w:w="28" w:type="dxa"/>
              <w:bottom w:w="28" w:type="dxa"/>
              <w:right w:w="28" w:type="dxa"/>
            </w:tcMar>
            <w:vAlign w:val="center"/>
          </w:tcPr>
          <w:p w14:paraId="3623544A" w14:textId="77777777" w:rsidR="00DD7BE6" w:rsidRDefault="005658C5">
            <w:r>
              <w:t>令和</w:t>
            </w:r>
            <w:r>
              <w:t>4</w:t>
            </w:r>
            <w:r>
              <w:t>年度</w:t>
            </w:r>
          </w:p>
        </w:tc>
        <w:tc>
          <w:tcPr>
            <w:tcW w:w="714" w:type="pct"/>
            <w:shd w:val="clear" w:color="auto" w:fill="auto"/>
            <w:tcMar>
              <w:top w:w="28" w:type="dxa"/>
              <w:left w:w="28" w:type="dxa"/>
              <w:bottom w:w="28" w:type="dxa"/>
              <w:right w:w="28" w:type="dxa"/>
            </w:tcMar>
            <w:vAlign w:val="center"/>
          </w:tcPr>
          <w:p w14:paraId="046560B8" w14:textId="77777777" w:rsidR="00DD7BE6" w:rsidRDefault="005658C5">
            <w:pPr>
              <w:jc w:val="right"/>
            </w:pPr>
            <w:r>
              <w:t>83.3</w:t>
            </w:r>
          </w:p>
        </w:tc>
        <w:tc>
          <w:tcPr>
            <w:tcW w:w="715" w:type="pct"/>
            <w:shd w:val="clear" w:color="auto" w:fill="auto"/>
            <w:tcMar>
              <w:top w:w="28" w:type="dxa"/>
              <w:left w:w="28" w:type="dxa"/>
              <w:bottom w:w="28" w:type="dxa"/>
              <w:right w:w="28" w:type="dxa"/>
            </w:tcMar>
            <w:vAlign w:val="center"/>
          </w:tcPr>
          <w:p w14:paraId="403C3169" w14:textId="77777777" w:rsidR="00DD7BE6" w:rsidRDefault="005658C5">
            <w:pPr>
              <w:jc w:val="right"/>
            </w:pPr>
            <w:r>
              <w:t>81.7</w:t>
            </w:r>
          </w:p>
        </w:tc>
        <w:tc>
          <w:tcPr>
            <w:tcW w:w="714" w:type="pct"/>
            <w:shd w:val="clear" w:color="auto" w:fill="auto"/>
            <w:tcMar>
              <w:top w:w="28" w:type="dxa"/>
              <w:left w:w="28" w:type="dxa"/>
              <w:bottom w:w="28" w:type="dxa"/>
              <w:right w:w="28" w:type="dxa"/>
            </w:tcMar>
            <w:vAlign w:val="center"/>
          </w:tcPr>
          <w:p w14:paraId="60405652" w14:textId="77777777" w:rsidR="00DD7BE6" w:rsidRDefault="005658C5">
            <w:pPr>
              <w:jc w:val="right"/>
            </w:pPr>
            <w:r>
              <w:t>1.6</w:t>
            </w:r>
          </w:p>
        </w:tc>
        <w:tc>
          <w:tcPr>
            <w:tcW w:w="715" w:type="pct"/>
            <w:shd w:val="clear" w:color="auto" w:fill="auto"/>
            <w:tcMar>
              <w:top w:w="28" w:type="dxa"/>
              <w:left w:w="28" w:type="dxa"/>
              <w:bottom w:w="28" w:type="dxa"/>
              <w:right w:w="28" w:type="dxa"/>
            </w:tcMar>
            <w:vAlign w:val="center"/>
          </w:tcPr>
          <w:p w14:paraId="1F3C6514" w14:textId="77777777" w:rsidR="00DD7BE6" w:rsidRDefault="005658C5">
            <w:pPr>
              <w:jc w:val="right"/>
            </w:pPr>
            <w:r>
              <w:t>86.9</w:t>
            </w:r>
          </w:p>
        </w:tc>
        <w:tc>
          <w:tcPr>
            <w:tcW w:w="714" w:type="pct"/>
            <w:shd w:val="clear" w:color="auto" w:fill="auto"/>
            <w:tcMar>
              <w:top w:w="28" w:type="dxa"/>
              <w:left w:w="28" w:type="dxa"/>
              <w:bottom w:w="28" w:type="dxa"/>
              <w:right w:w="28" w:type="dxa"/>
            </w:tcMar>
            <w:vAlign w:val="center"/>
          </w:tcPr>
          <w:p w14:paraId="6AFE6935" w14:textId="77777777" w:rsidR="00DD7BE6" w:rsidRDefault="005658C5">
            <w:pPr>
              <w:jc w:val="right"/>
            </w:pPr>
            <w:r>
              <w:t>83.7</w:t>
            </w:r>
          </w:p>
        </w:tc>
        <w:tc>
          <w:tcPr>
            <w:tcW w:w="714" w:type="pct"/>
            <w:shd w:val="clear" w:color="auto" w:fill="auto"/>
            <w:tcMar>
              <w:top w:w="28" w:type="dxa"/>
              <w:left w:w="28" w:type="dxa"/>
              <w:bottom w:w="28" w:type="dxa"/>
              <w:right w:w="28" w:type="dxa"/>
            </w:tcMar>
            <w:vAlign w:val="center"/>
          </w:tcPr>
          <w:p w14:paraId="3D171841" w14:textId="77777777" w:rsidR="00DD7BE6" w:rsidRDefault="005658C5">
            <w:pPr>
              <w:jc w:val="right"/>
            </w:pPr>
            <w:r>
              <w:t>3.2</w:t>
            </w:r>
          </w:p>
        </w:tc>
      </w:tr>
    </w:tbl>
    <w:p w14:paraId="39715CFC" w14:textId="77777777" w:rsidR="00DD7BE6" w:rsidRDefault="005658C5">
      <w:pPr>
        <w:pStyle w:val="af6"/>
      </w:pPr>
      <w:r>
        <w:t>【出典】</w:t>
      </w:r>
      <w:r>
        <w:t>KDB</w:t>
      </w:r>
      <w:r>
        <w:t>帳票</w:t>
      </w:r>
      <w:r>
        <w:t xml:space="preserve"> S21_001-</w:t>
      </w:r>
      <w:r>
        <w:t>地域の全体像の把握</w:t>
      </w:r>
      <w:r>
        <w:t xml:space="preserve"> </w:t>
      </w:r>
      <w:r>
        <w:rPr>
          <w:rFonts w:hint="eastAsia"/>
        </w:rPr>
        <w:t>令和</w:t>
      </w:r>
      <w:r>
        <w:rPr>
          <w:rFonts w:hint="eastAsia"/>
        </w:rPr>
        <w:t>1</w:t>
      </w:r>
      <w:r>
        <w:rPr>
          <w:rFonts w:hint="eastAsia"/>
        </w:rPr>
        <w:t>年度から</w:t>
      </w:r>
      <w:r>
        <w:t>令和</w:t>
      </w:r>
      <w:r>
        <w:rPr>
          <w:rFonts w:hint="eastAsia"/>
        </w:rPr>
        <w:t>4</w:t>
      </w:r>
      <w:r>
        <w:t>年度</w:t>
      </w:r>
      <w:r>
        <w:t xml:space="preserve"> </w:t>
      </w:r>
      <w:r>
        <w:t>累計</w:t>
      </w:r>
      <w:r>
        <w:br w:type="page"/>
      </w:r>
    </w:p>
    <w:p w14:paraId="4D0902A4" w14:textId="77777777" w:rsidR="00DD7BE6" w:rsidRDefault="005658C5">
      <w:pPr>
        <w:pStyle w:val="3"/>
      </w:pPr>
      <w:bookmarkStart w:id="22" w:name="_Toc154586909"/>
      <w:r>
        <w:lastRenderedPageBreak/>
        <w:t>産業構成</w:t>
      </w:r>
      <w:bookmarkEnd w:id="22"/>
    </w:p>
    <w:p w14:paraId="6DB73846" w14:textId="61858D44" w:rsidR="00DD7BE6" w:rsidRDefault="005658C5">
      <w:pPr>
        <w:pStyle w:val="a0"/>
        <w:ind w:firstLine="200"/>
      </w:pPr>
      <w:r>
        <w:t>産業構成の割合（</w:t>
      </w:r>
      <w:r>
        <w:rPr>
          <w:rFonts w:hint="eastAsia"/>
        </w:rPr>
        <w:fldChar w:fldCharType="begin"/>
      </w:r>
      <w:r>
        <w:rPr>
          <w:rFonts w:hint="eastAsia"/>
        </w:rPr>
        <w:instrText xml:space="preserve">REF _Ref122517958 \h </w:instrText>
      </w:r>
      <w:r>
        <w:rPr>
          <w:rFonts w:hint="eastAsia"/>
        </w:rPr>
      </w:r>
      <w:r>
        <w:rPr>
          <w:rFonts w:hint="eastAsia"/>
        </w:rPr>
        <w:fldChar w:fldCharType="separate"/>
      </w:r>
      <w:r w:rsidR="00B26787">
        <w:t>図表</w:t>
      </w:r>
      <w:r w:rsidR="00B26787">
        <w:rPr>
          <w:noProof/>
        </w:rPr>
        <w:t>2</w:t>
      </w:r>
      <w:r w:rsidR="00B26787">
        <w:rPr>
          <w:rFonts w:hint="eastAsia"/>
        </w:rPr>
        <w:t>-</w:t>
      </w:r>
      <w:r w:rsidR="00B26787">
        <w:rPr>
          <w:noProof/>
        </w:rPr>
        <w:t>1</w:t>
      </w:r>
      <w:r w:rsidR="00B26787">
        <w:rPr>
          <w:rFonts w:hint="eastAsia"/>
        </w:rPr>
        <w:t>-</w:t>
      </w:r>
      <w:r w:rsidR="00B26787">
        <w:rPr>
          <w:noProof/>
        </w:rPr>
        <w:t>3</w:t>
      </w:r>
      <w:r w:rsidR="00B26787">
        <w:rPr>
          <w:rFonts w:hint="eastAsia"/>
        </w:rPr>
        <w:t>-</w:t>
      </w:r>
      <w:r w:rsidR="00B26787">
        <w:rPr>
          <w:noProof/>
        </w:rPr>
        <w:t>1</w:t>
      </w:r>
      <w:r>
        <w:rPr>
          <w:rFonts w:hint="eastAsia"/>
        </w:rPr>
        <w:fldChar w:fldCharType="end"/>
      </w:r>
      <w:r>
        <w:t>）をみると</w:t>
      </w:r>
      <w:r>
        <w:rPr>
          <w:rFonts w:hint="eastAsia"/>
        </w:rPr>
        <w:t>、国と比較して</w:t>
      </w:r>
      <w:r>
        <w:t>第一次産業及び第二次産業比率が高く</w:t>
      </w:r>
      <w:r>
        <w:rPr>
          <w:rFonts w:hint="eastAsia"/>
        </w:rPr>
        <w:t>、</w:t>
      </w:r>
      <w:r>
        <w:t>県と比較</w:t>
      </w:r>
      <w:r>
        <w:rPr>
          <w:rFonts w:hint="eastAsia"/>
        </w:rPr>
        <w:t>して</w:t>
      </w:r>
      <w:r>
        <w:t>第三次産業比率が</w:t>
      </w:r>
      <w:r>
        <w:rPr>
          <w:rFonts w:hint="eastAsia"/>
        </w:rPr>
        <w:t>高い</w:t>
      </w:r>
      <w:r>
        <w:t>。</w:t>
      </w:r>
    </w:p>
    <w:p w14:paraId="28F6C872" w14:textId="77777777" w:rsidR="00DD7BE6" w:rsidRDefault="00DD7BE6"/>
    <w:p w14:paraId="1E74905D" w14:textId="709B5024" w:rsidR="00DD7BE6" w:rsidRDefault="005658C5">
      <w:pPr>
        <w:pStyle w:val="af1"/>
      </w:pPr>
      <w:bookmarkStart w:id="23" w:name="_Ref122517958"/>
      <w:bookmarkStart w:id="24" w:name="_Toc124936812"/>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23"/>
      <w:r>
        <w:t>：産業構成</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産業構成"/>
      </w:tblPr>
      <w:tblGrid>
        <w:gridCol w:w="1875"/>
        <w:gridCol w:w="1875"/>
        <w:gridCol w:w="1875"/>
        <w:gridCol w:w="1875"/>
        <w:gridCol w:w="1875"/>
      </w:tblGrid>
      <w:tr w:rsidR="00DD7BE6" w14:paraId="08B6DF97" w14:textId="77777777">
        <w:trPr>
          <w:trHeight w:val="25"/>
        </w:trPr>
        <w:tc>
          <w:tcPr>
            <w:tcW w:w="1000" w:type="pct"/>
            <w:shd w:val="clear" w:color="auto" w:fill="CCD6FF"/>
            <w:tcMar>
              <w:top w:w="28" w:type="dxa"/>
              <w:left w:w="28" w:type="dxa"/>
              <w:bottom w:w="28" w:type="dxa"/>
              <w:right w:w="28" w:type="dxa"/>
            </w:tcMar>
            <w:vAlign w:val="center"/>
          </w:tcPr>
          <w:p w14:paraId="78D2F62E" w14:textId="77777777" w:rsidR="00DD7BE6" w:rsidRDefault="00DD7BE6">
            <w:pPr>
              <w:jc w:val="center"/>
            </w:pPr>
          </w:p>
        </w:tc>
        <w:tc>
          <w:tcPr>
            <w:tcW w:w="1000" w:type="pct"/>
            <w:shd w:val="clear" w:color="auto" w:fill="CCD6FF"/>
            <w:tcMar>
              <w:top w:w="28" w:type="dxa"/>
              <w:left w:w="28" w:type="dxa"/>
              <w:bottom w:w="28" w:type="dxa"/>
              <w:right w:w="28" w:type="dxa"/>
            </w:tcMar>
            <w:vAlign w:val="center"/>
          </w:tcPr>
          <w:p w14:paraId="503B3DF8" w14:textId="77777777" w:rsidR="00DD7BE6" w:rsidRDefault="005658C5">
            <w:pPr>
              <w:jc w:val="center"/>
            </w:pPr>
            <w:r>
              <w:rPr>
                <w:b/>
              </w:rPr>
              <w:t>吉岡町</w:t>
            </w:r>
          </w:p>
        </w:tc>
        <w:tc>
          <w:tcPr>
            <w:tcW w:w="1000" w:type="pct"/>
            <w:shd w:val="clear" w:color="auto" w:fill="CCD6FF"/>
            <w:tcMar>
              <w:top w:w="28" w:type="dxa"/>
              <w:left w:w="28" w:type="dxa"/>
              <w:bottom w:w="28" w:type="dxa"/>
              <w:right w:w="28" w:type="dxa"/>
            </w:tcMar>
            <w:vAlign w:val="center"/>
          </w:tcPr>
          <w:p w14:paraId="0BC5254B" w14:textId="77777777" w:rsidR="00DD7BE6" w:rsidRDefault="005658C5">
            <w:pPr>
              <w:jc w:val="center"/>
            </w:pPr>
            <w:r>
              <w:rPr>
                <w:b/>
              </w:rPr>
              <w:t>国</w:t>
            </w:r>
          </w:p>
        </w:tc>
        <w:tc>
          <w:tcPr>
            <w:tcW w:w="1000" w:type="pct"/>
            <w:shd w:val="clear" w:color="auto" w:fill="CCD6FF"/>
            <w:tcMar>
              <w:top w:w="28" w:type="dxa"/>
              <w:left w:w="28" w:type="dxa"/>
              <w:bottom w:w="28" w:type="dxa"/>
              <w:right w:w="28" w:type="dxa"/>
            </w:tcMar>
            <w:vAlign w:val="center"/>
          </w:tcPr>
          <w:p w14:paraId="25346BB0" w14:textId="77777777" w:rsidR="00DD7BE6" w:rsidRDefault="005658C5">
            <w:pPr>
              <w:jc w:val="center"/>
            </w:pPr>
            <w:r>
              <w:rPr>
                <w:b/>
              </w:rPr>
              <w:t>県</w:t>
            </w:r>
          </w:p>
        </w:tc>
        <w:tc>
          <w:tcPr>
            <w:tcW w:w="1000" w:type="pct"/>
            <w:shd w:val="clear" w:color="auto" w:fill="CCD6FF"/>
            <w:tcMar>
              <w:top w:w="28" w:type="dxa"/>
              <w:left w:w="28" w:type="dxa"/>
              <w:bottom w:w="28" w:type="dxa"/>
              <w:right w:w="28" w:type="dxa"/>
            </w:tcMar>
            <w:vAlign w:val="center"/>
          </w:tcPr>
          <w:p w14:paraId="671416AD" w14:textId="77777777" w:rsidR="00DD7BE6" w:rsidRDefault="005658C5">
            <w:pPr>
              <w:jc w:val="center"/>
            </w:pPr>
            <w:r>
              <w:rPr>
                <w:b/>
              </w:rPr>
              <w:t>同規模</w:t>
            </w:r>
          </w:p>
        </w:tc>
      </w:tr>
      <w:tr w:rsidR="00DD7BE6" w14:paraId="7D4B1EC6" w14:textId="77777777">
        <w:trPr>
          <w:trHeight w:val="88"/>
        </w:trPr>
        <w:tc>
          <w:tcPr>
            <w:tcW w:w="1000" w:type="pct"/>
            <w:tcMar>
              <w:top w:w="28" w:type="dxa"/>
              <w:left w:w="28" w:type="dxa"/>
              <w:bottom w:w="28" w:type="dxa"/>
              <w:right w:w="28" w:type="dxa"/>
            </w:tcMar>
            <w:vAlign w:val="center"/>
          </w:tcPr>
          <w:p w14:paraId="6AAC572E" w14:textId="77777777" w:rsidR="00DD7BE6" w:rsidRDefault="005658C5">
            <w:r>
              <w:rPr>
                <w:rFonts w:hint="eastAsia"/>
              </w:rPr>
              <w:t>一次産業</w:t>
            </w:r>
          </w:p>
        </w:tc>
        <w:tc>
          <w:tcPr>
            <w:tcW w:w="1000" w:type="pct"/>
            <w:tcMar>
              <w:top w:w="28" w:type="dxa"/>
              <w:left w:w="28" w:type="dxa"/>
              <w:bottom w:w="28" w:type="dxa"/>
              <w:right w:w="28" w:type="dxa"/>
            </w:tcMar>
            <w:vAlign w:val="center"/>
          </w:tcPr>
          <w:p w14:paraId="709969CF" w14:textId="77777777" w:rsidR="00DD7BE6" w:rsidRDefault="005658C5">
            <w:pPr>
              <w:jc w:val="right"/>
            </w:pPr>
            <w:r>
              <w:t>4.1%</w:t>
            </w:r>
          </w:p>
        </w:tc>
        <w:tc>
          <w:tcPr>
            <w:tcW w:w="1000" w:type="pct"/>
            <w:tcMar>
              <w:top w:w="28" w:type="dxa"/>
              <w:left w:w="28" w:type="dxa"/>
              <w:bottom w:w="28" w:type="dxa"/>
              <w:right w:w="28" w:type="dxa"/>
            </w:tcMar>
            <w:vAlign w:val="center"/>
          </w:tcPr>
          <w:p w14:paraId="487D0BD5" w14:textId="77777777" w:rsidR="00DD7BE6" w:rsidRDefault="005658C5">
            <w:pPr>
              <w:jc w:val="right"/>
            </w:pPr>
            <w:r>
              <w:t>4.0%</w:t>
            </w:r>
          </w:p>
        </w:tc>
        <w:tc>
          <w:tcPr>
            <w:tcW w:w="1000" w:type="pct"/>
            <w:tcMar>
              <w:top w:w="28" w:type="dxa"/>
              <w:left w:w="28" w:type="dxa"/>
              <w:bottom w:w="28" w:type="dxa"/>
              <w:right w:w="28" w:type="dxa"/>
            </w:tcMar>
            <w:vAlign w:val="center"/>
          </w:tcPr>
          <w:p w14:paraId="003BB7EF" w14:textId="77777777" w:rsidR="00DD7BE6" w:rsidRDefault="005658C5">
            <w:pPr>
              <w:jc w:val="right"/>
            </w:pPr>
            <w:r>
              <w:t>5.1%</w:t>
            </w:r>
          </w:p>
        </w:tc>
        <w:tc>
          <w:tcPr>
            <w:tcW w:w="1000" w:type="pct"/>
            <w:tcMar>
              <w:top w:w="28" w:type="dxa"/>
              <w:left w:w="28" w:type="dxa"/>
              <w:bottom w:w="28" w:type="dxa"/>
              <w:right w:w="28" w:type="dxa"/>
            </w:tcMar>
            <w:vAlign w:val="center"/>
          </w:tcPr>
          <w:p w14:paraId="0E0BFF3A" w14:textId="77777777" w:rsidR="00DD7BE6" w:rsidRDefault="005658C5">
            <w:pPr>
              <w:jc w:val="right"/>
            </w:pPr>
            <w:r>
              <w:t>5.4%</w:t>
            </w:r>
          </w:p>
        </w:tc>
      </w:tr>
      <w:tr w:rsidR="00DD7BE6" w14:paraId="2B79579E" w14:textId="77777777">
        <w:trPr>
          <w:trHeight w:val="88"/>
        </w:trPr>
        <w:tc>
          <w:tcPr>
            <w:tcW w:w="1000" w:type="pct"/>
            <w:tcMar>
              <w:top w:w="28" w:type="dxa"/>
              <w:left w:w="28" w:type="dxa"/>
              <w:bottom w:w="28" w:type="dxa"/>
              <w:right w:w="28" w:type="dxa"/>
            </w:tcMar>
            <w:vAlign w:val="center"/>
          </w:tcPr>
          <w:p w14:paraId="45E87DCF" w14:textId="77777777" w:rsidR="00DD7BE6" w:rsidRDefault="005658C5">
            <w:r>
              <w:rPr>
                <w:rFonts w:hint="eastAsia"/>
              </w:rPr>
              <w:t>二次産業</w:t>
            </w:r>
          </w:p>
        </w:tc>
        <w:tc>
          <w:tcPr>
            <w:tcW w:w="1000" w:type="pct"/>
            <w:tcMar>
              <w:top w:w="28" w:type="dxa"/>
              <w:left w:w="28" w:type="dxa"/>
              <w:bottom w:w="28" w:type="dxa"/>
              <w:right w:w="28" w:type="dxa"/>
            </w:tcMar>
            <w:vAlign w:val="center"/>
          </w:tcPr>
          <w:p w14:paraId="032F3F33" w14:textId="77777777" w:rsidR="00DD7BE6" w:rsidRDefault="005658C5">
            <w:pPr>
              <w:jc w:val="right"/>
            </w:pPr>
            <w:r>
              <w:t>26.6%</w:t>
            </w:r>
          </w:p>
        </w:tc>
        <w:tc>
          <w:tcPr>
            <w:tcW w:w="1000" w:type="pct"/>
            <w:tcMar>
              <w:top w:w="28" w:type="dxa"/>
              <w:left w:w="28" w:type="dxa"/>
              <w:bottom w:w="28" w:type="dxa"/>
              <w:right w:w="28" w:type="dxa"/>
            </w:tcMar>
            <w:vAlign w:val="center"/>
          </w:tcPr>
          <w:p w14:paraId="46984891" w14:textId="77777777" w:rsidR="00DD7BE6" w:rsidRDefault="005658C5">
            <w:pPr>
              <w:jc w:val="right"/>
            </w:pPr>
            <w:r>
              <w:t>25.0%</w:t>
            </w:r>
          </w:p>
        </w:tc>
        <w:tc>
          <w:tcPr>
            <w:tcW w:w="1000" w:type="pct"/>
            <w:tcMar>
              <w:top w:w="28" w:type="dxa"/>
              <w:left w:w="28" w:type="dxa"/>
              <w:bottom w:w="28" w:type="dxa"/>
              <w:right w:w="28" w:type="dxa"/>
            </w:tcMar>
            <w:vAlign w:val="center"/>
          </w:tcPr>
          <w:p w14:paraId="5B24AFA1" w14:textId="77777777" w:rsidR="00DD7BE6" w:rsidRDefault="005658C5">
            <w:pPr>
              <w:jc w:val="right"/>
            </w:pPr>
            <w:r>
              <w:t>31.8%</w:t>
            </w:r>
          </w:p>
        </w:tc>
        <w:tc>
          <w:tcPr>
            <w:tcW w:w="1000" w:type="pct"/>
            <w:tcMar>
              <w:top w:w="28" w:type="dxa"/>
              <w:left w:w="28" w:type="dxa"/>
              <w:bottom w:w="28" w:type="dxa"/>
              <w:right w:w="28" w:type="dxa"/>
            </w:tcMar>
            <w:vAlign w:val="center"/>
          </w:tcPr>
          <w:p w14:paraId="297292E0" w14:textId="77777777" w:rsidR="00DD7BE6" w:rsidRDefault="005658C5">
            <w:pPr>
              <w:jc w:val="right"/>
            </w:pPr>
            <w:r>
              <w:t>28.7%</w:t>
            </w:r>
          </w:p>
        </w:tc>
      </w:tr>
      <w:tr w:rsidR="00DD7BE6" w14:paraId="6A7AAD9B" w14:textId="77777777">
        <w:trPr>
          <w:trHeight w:val="88"/>
        </w:trPr>
        <w:tc>
          <w:tcPr>
            <w:tcW w:w="1000" w:type="pct"/>
            <w:tcMar>
              <w:top w:w="28" w:type="dxa"/>
              <w:left w:w="28" w:type="dxa"/>
              <w:bottom w:w="28" w:type="dxa"/>
              <w:right w:w="28" w:type="dxa"/>
            </w:tcMar>
            <w:vAlign w:val="center"/>
          </w:tcPr>
          <w:p w14:paraId="692323BC" w14:textId="77777777" w:rsidR="00DD7BE6" w:rsidRDefault="005658C5">
            <w:r>
              <w:rPr>
                <w:rFonts w:hint="eastAsia"/>
              </w:rPr>
              <w:t>三次産業</w:t>
            </w:r>
          </w:p>
        </w:tc>
        <w:tc>
          <w:tcPr>
            <w:tcW w:w="1000" w:type="pct"/>
            <w:tcMar>
              <w:top w:w="28" w:type="dxa"/>
              <w:left w:w="28" w:type="dxa"/>
              <w:bottom w:w="28" w:type="dxa"/>
              <w:right w:w="28" w:type="dxa"/>
            </w:tcMar>
            <w:vAlign w:val="center"/>
          </w:tcPr>
          <w:p w14:paraId="041ECD40" w14:textId="77777777" w:rsidR="00DD7BE6" w:rsidRDefault="005658C5">
            <w:pPr>
              <w:jc w:val="right"/>
            </w:pPr>
            <w:r>
              <w:t>69.3%</w:t>
            </w:r>
          </w:p>
        </w:tc>
        <w:tc>
          <w:tcPr>
            <w:tcW w:w="1000" w:type="pct"/>
            <w:tcMar>
              <w:top w:w="28" w:type="dxa"/>
              <w:left w:w="28" w:type="dxa"/>
              <w:bottom w:w="28" w:type="dxa"/>
              <w:right w:w="28" w:type="dxa"/>
            </w:tcMar>
            <w:vAlign w:val="center"/>
          </w:tcPr>
          <w:p w14:paraId="2CB4BD95" w14:textId="77777777" w:rsidR="00DD7BE6" w:rsidRDefault="005658C5">
            <w:pPr>
              <w:jc w:val="right"/>
            </w:pPr>
            <w:r>
              <w:t>71.0%</w:t>
            </w:r>
          </w:p>
        </w:tc>
        <w:tc>
          <w:tcPr>
            <w:tcW w:w="1000" w:type="pct"/>
            <w:tcMar>
              <w:top w:w="28" w:type="dxa"/>
              <w:left w:w="28" w:type="dxa"/>
              <w:bottom w:w="28" w:type="dxa"/>
              <w:right w:w="28" w:type="dxa"/>
            </w:tcMar>
            <w:vAlign w:val="center"/>
          </w:tcPr>
          <w:p w14:paraId="2CD9D2D9" w14:textId="77777777" w:rsidR="00DD7BE6" w:rsidRDefault="005658C5">
            <w:pPr>
              <w:jc w:val="right"/>
            </w:pPr>
            <w:r>
              <w:t>63.1%</w:t>
            </w:r>
          </w:p>
        </w:tc>
        <w:tc>
          <w:tcPr>
            <w:tcW w:w="1000" w:type="pct"/>
            <w:tcMar>
              <w:top w:w="28" w:type="dxa"/>
              <w:left w:w="28" w:type="dxa"/>
              <w:bottom w:w="28" w:type="dxa"/>
              <w:right w:w="28" w:type="dxa"/>
            </w:tcMar>
            <w:vAlign w:val="center"/>
          </w:tcPr>
          <w:p w14:paraId="3B7AA0E1" w14:textId="77777777" w:rsidR="00DD7BE6" w:rsidRDefault="005658C5">
            <w:pPr>
              <w:jc w:val="right"/>
            </w:pPr>
            <w:r>
              <w:t>66.0%</w:t>
            </w:r>
          </w:p>
        </w:tc>
      </w:tr>
    </w:tbl>
    <w:p w14:paraId="7F62F34A" w14:textId="77777777" w:rsidR="00DD7BE6" w:rsidRDefault="005658C5">
      <w:pPr>
        <w:pStyle w:val="af6"/>
      </w:pPr>
      <w:r>
        <w:t>【出典】</w:t>
      </w:r>
      <w:r>
        <w:t>KDB</w:t>
      </w:r>
      <w:r>
        <w:t>帳票</w:t>
      </w:r>
      <w:r>
        <w:t xml:space="preserve"> </w:t>
      </w:r>
      <w:r>
        <w:rPr>
          <w:highlight w:val="white"/>
        </w:rPr>
        <w:t>S21_003-</w:t>
      </w:r>
      <w:r>
        <w:rPr>
          <w:highlight w:val="white"/>
        </w:rPr>
        <w:t>健診・医療・介護データからみる地域の健康課題</w:t>
      </w:r>
      <w:r>
        <w:t xml:space="preserve"> </w:t>
      </w:r>
      <w:r>
        <w:t>令和</w:t>
      </w:r>
      <w:r>
        <w:rPr>
          <w:rFonts w:hint="eastAsia"/>
        </w:rPr>
        <w:t>4</w:t>
      </w:r>
      <w:r>
        <w:t>年度</w:t>
      </w:r>
      <w:r>
        <w:t xml:space="preserve"> </w:t>
      </w:r>
      <w:r>
        <w:t>累計</w:t>
      </w:r>
    </w:p>
    <w:p w14:paraId="121C51E0" w14:textId="77777777" w:rsidR="00DD7BE6" w:rsidRDefault="005658C5">
      <w:pPr>
        <w:pStyle w:val="af4"/>
      </w:pPr>
      <w:r>
        <w:rPr>
          <w:rFonts w:hint="eastAsia"/>
        </w:rPr>
        <w:t>※</w:t>
      </w:r>
      <w:r>
        <w:rPr>
          <w:rFonts w:hint="eastAsia"/>
        </w:rPr>
        <w:t>KDB</w:t>
      </w:r>
      <w:r>
        <w:rPr>
          <w:rFonts w:hint="eastAsia"/>
        </w:rPr>
        <w:t>システムでは国勢調査をもとに集計している</w:t>
      </w:r>
    </w:p>
    <w:p w14:paraId="637DB8BE" w14:textId="77777777" w:rsidR="00DD7BE6" w:rsidRDefault="00DD7BE6"/>
    <w:p w14:paraId="69253DF8" w14:textId="77777777" w:rsidR="00DD7BE6" w:rsidRDefault="005658C5">
      <w:pPr>
        <w:pStyle w:val="3"/>
      </w:pPr>
      <w:bookmarkStart w:id="25" w:name="_Toc154586910"/>
      <w:r>
        <w:t>医療サービス（病院数・診療所数・病床数・医師数）</w:t>
      </w:r>
      <w:bookmarkEnd w:id="25"/>
    </w:p>
    <w:p w14:paraId="54C730FA" w14:textId="77EF5615" w:rsidR="00DD7BE6" w:rsidRDefault="005658C5">
      <w:pPr>
        <w:pStyle w:val="a0"/>
        <w:ind w:firstLine="200"/>
      </w:pPr>
      <w:r>
        <w:rPr>
          <w:rFonts w:hint="eastAsia"/>
        </w:rPr>
        <w:t>被保険者千人当たりの医療サービスの状況（</w:t>
      </w:r>
      <w:r>
        <w:rPr>
          <w:rFonts w:hint="eastAsia"/>
        </w:rPr>
        <w:fldChar w:fldCharType="begin"/>
      </w:r>
      <w:r>
        <w:rPr>
          <w:rFonts w:hint="eastAsia"/>
        </w:rPr>
        <w:instrText xml:space="preserve">REF _Ref122518166 \h </w:instrText>
      </w:r>
      <w:r>
        <w:rPr>
          <w:rFonts w:hint="eastAsia"/>
        </w:rPr>
      </w:r>
      <w:r>
        <w:rPr>
          <w:rFonts w:hint="eastAsia"/>
        </w:rPr>
        <w:fldChar w:fldCharType="separate"/>
      </w:r>
      <w:r w:rsidR="00B26787">
        <w:t>図表</w:t>
      </w:r>
      <w:r w:rsidR="00B26787">
        <w:rPr>
          <w:noProof/>
        </w:rPr>
        <w:t>2</w:t>
      </w:r>
      <w:r w:rsidR="00B26787">
        <w:rPr>
          <w:rFonts w:hint="eastAsia"/>
        </w:rPr>
        <w:t>-</w:t>
      </w:r>
      <w:r w:rsidR="00B26787">
        <w:rPr>
          <w:noProof/>
        </w:rPr>
        <w:t>1</w:t>
      </w:r>
      <w:r w:rsidR="00B26787">
        <w:rPr>
          <w:rFonts w:hint="eastAsia"/>
        </w:rPr>
        <w:t>-</w:t>
      </w:r>
      <w:r w:rsidR="00B26787">
        <w:rPr>
          <w:noProof/>
        </w:rPr>
        <w:t>4</w:t>
      </w:r>
      <w:r w:rsidR="00B26787">
        <w:rPr>
          <w:rFonts w:hint="eastAsia"/>
        </w:rPr>
        <w:t>-</w:t>
      </w:r>
      <w:r w:rsidR="00B26787">
        <w:rPr>
          <w:noProof/>
        </w:rPr>
        <w:t>1</w:t>
      </w:r>
      <w:r>
        <w:rPr>
          <w:rFonts w:hint="eastAsia"/>
        </w:rPr>
        <w:fldChar w:fldCharType="end"/>
      </w:r>
      <w:r>
        <w:t>）をみると、国と比較して診療所数、医師数が少なく、県と比較して医師数が少ない。</w:t>
      </w:r>
    </w:p>
    <w:p w14:paraId="78AED782" w14:textId="77777777" w:rsidR="00DD7BE6" w:rsidRDefault="00DD7BE6"/>
    <w:p w14:paraId="668E9D9F" w14:textId="290AD947" w:rsidR="00DD7BE6" w:rsidRDefault="005658C5">
      <w:pPr>
        <w:pStyle w:val="af1"/>
      </w:pPr>
      <w:bookmarkStart w:id="26" w:name="_Ref122518166"/>
      <w:bookmarkStart w:id="27" w:name="_Toc124936813"/>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26"/>
      <w:r>
        <w:t>：医療サービスの状況</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医療資源の状況"/>
      </w:tblPr>
      <w:tblGrid>
        <w:gridCol w:w="1875"/>
        <w:gridCol w:w="1875"/>
        <w:gridCol w:w="1875"/>
        <w:gridCol w:w="1875"/>
        <w:gridCol w:w="1875"/>
      </w:tblGrid>
      <w:tr w:rsidR="00DD7BE6" w14:paraId="494D6AB9" w14:textId="77777777">
        <w:trPr>
          <w:trHeight w:val="20"/>
        </w:trPr>
        <w:tc>
          <w:tcPr>
            <w:tcW w:w="1000" w:type="pct"/>
            <w:shd w:val="clear" w:color="auto" w:fill="CCD6FF"/>
            <w:tcMar>
              <w:top w:w="28" w:type="dxa"/>
              <w:left w:w="28" w:type="dxa"/>
              <w:bottom w:w="28" w:type="dxa"/>
              <w:right w:w="28" w:type="dxa"/>
            </w:tcMar>
            <w:vAlign w:val="center"/>
          </w:tcPr>
          <w:p w14:paraId="0841BF4C" w14:textId="77777777" w:rsidR="00DD7BE6" w:rsidRDefault="005658C5">
            <w:pPr>
              <w:jc w:val="center"/>
            </w:pPr>
            <w:r>
              <w:t>（千人当たり）</w:t>
            </w:r>
          </w:p>
        </w:tc>
        <w:tc>
          <w:tcPr>
            <w:tcW w:w="1000" w:type="pct"/>
            <w:shd w:val="clear" w:color="auto" w:fill="CCD6FF"/>
            <w:tcMar>
              <w:top w:w="28" w:type="dxa"/>
              <w:left w:w="28" w:type="dxa"/>
              <w:bottom w:w="28" w:type="dxa"/>
              <w:right w:w="28" w:type="dxa"/>
            </w:tcMar>
            <w:vAlign w:val="center"/>
          </w:tcPr>
          <w:p w14:paraId="5D54749D" w14:textId="77777777" w:rsidR="00DD7BE6" w:rsidRDefault="005658C5">
            <w:pPr>
              <w:jc w:val="center"/>
              <w:rPr>
                <w:b/>
              </w:rPr>
            </w:pPr>
            <w:r>
              <w:rPr>
                <w:b/>
              </w:rPr>
              <w:t>吉岡町</w:t>
            </w:r>
          </w:p>
        </w:tc>
        <w:tc>
          <w:tcPr>
            <w:tcW w:w="1000" w:type="pct"/>
            <w:shd w:val="clear" w:color="auto" w:fill="CCD6FF"/>
            <w:tcMar>
              <w:top w:w="28" w:type="dxa"/>
              <w:left w:w="28" w:type="dxa"/>
              <w:bottom w:w="28" w:type="dxa"/>
              <w:right w:w="28" w:type="dxa"/>
            </w:tcMar>
            <w:vAlign w:val="center"/>
          </w:tcPr>
          <w:p w14:paraId="0C0A991C" w14:textId="77777777" w:rsidR="00DD7BE6" w:rsidRDefault="005658C5">
            <w:pPr>
              <w:jc w:val="center"/>
              <w:rPr>
                <w:b/>
              </w:rPr>
            </w:pPr>
            <w:r>
              <w:rPr>
                <w:b/>
              </w:rPr>
              <w:t>国</w:t>
            </w:r>
          </w:p>
        </w:tc>
        <w:tc>
          <w:tcPr>
            <w:tcW w:w="1000" w:type="pct"/>
            <w:shd w:val="clear" w:color="auto" w:fill="CCD6FF"/>
            <w:tcMar>
              <w:top w:w="28" w:type="dxa"/>
              <w:left w:w="28" w:type="dxa"/>
              <w:bottom w:w="28" w:type="dxa"/>
              <w:right w:w="28" w:type="dxa"/>
            </w:tcMar>
            <w:vAlign w:val="center"/>
          </w:tcPr>
          <w:p w14:paraId="0DA07422" w14:textId="77777777" w:rsidR="00DD7BE6" w:rsidRDefault="005658C5">
            <w:pPr>
              <w:jc w:val="center"/>
              <w:rPr>
                <w:b/>
              </w:rPr>
            </w:pPr>
            <w:r>
              <w:rPr>
                <w:b/>
              </w:rPr>
              <w:t>県</w:t>
            </w:r>
          </w:p>
        </w:tc>
        <w:tc>
          <w:tcPr>
            <w:tcW w:w="1000" w:type="pct"/>
            <w:shd w:val="clear" w:color="auto" w:fill="CCD6FF"/>
            <w:tcMar>
              <w:top w:w="28" w:type="dxa"/>
              <w:left w:w="28" w:type="dxa"/>
              <w:bottom w:w="28" w:type="dxa"/>
              <w:right w:w="28" w:type="dxa"/>
            </w:tcMar>
            <w:vAlign w:val="center"/>
          </w:tcPr>
          <w:p w14:paraId="5F93EF3A" w14:textId="77777777" w:rsidR="00DD7BE6" w:rsidRDefault="005658C5">
            <w:pPr>
              <w:jc w:val="center"/>
              <w:rPr>
                <w:b/>
              </w:rPr>
            </w:pPr>
            <w:r>
              <w:rPr>
                <w:b/>
              </w:rPr>
              <w:t>同規模</w:t>
            </w:r>
          </w:p>
        </w:tc>
      </w:tr>
      <w:tr w:rsidR="00DD7BE6" w14:paraId="5D97DE69" w14:textId="77777777">
        <w:trPr>
          <w:trHeight w:val="20"/>
        </w:trPr>
        <w:tc>
          <w:tcPr>
            <w:tcW w:w="1000" w:type="pct"/>
            <w:tcMar>
              <w:top w:w="28" w:type="dxa"/>
              <w:left w:w="28" w:type="dxa"/>
              <w:bottom w:w="28" w:type="dxa"/>
              <w:right w:w="28" w:type="dxa"/>
            </w:tcMar>
            <w:vAlign w:val="center"/>
          </w:tcPr>
          <w:p w14:paraId="3A040F34" w14:textId="77777777" w:rsidR="00DD7BE6" w:rsidRDefault="005658C5">
            <w:r>
              <w:t>病院数</w:t>
            </w:r>
          </w:p>
        </w:tc>
        <w:tc>
          <w:tcPr>
            <w:tcW w:w="1000" w:type="pct"/>
            <w:tcMar>
              <w:top w:w="28" w:type="dxa"/>
              <w:left w:w="28" w:type="dxa"/>
              <w:bottom w:w="28" w:type="dxa"/>
              <w:right w:w="28" w:type="dxa"/>
            </w:tcMar>
            <w:vAlign w:val="center"/>
          </w:tcPr>
          <w:p w14:paraId="48C8091E" w14:textId="77777777" w:rsidR="00DD7BE6" w:rsidRDefault="005658C5">
            <w:pPr>
              <w:jc w:val="right"/>
            </w:pPr>
            <w:r>
              <w:t>0.3</w:t>
            </w:r>
          </w:p>
        </w:tc>
        <w:tc>
          <w:tcPr>
            <w:tcW w:w="1000" w:type="pct"/>
            <w:tcMar>
              <w:top w:w="28" w:type="dxa"/>
              <w:left w:w="28" w:type="dxa"/>
              <w:bottom w:w="28" w:type="dxa"/>
              <w:right w:w="28" w:type="dxa"/>
            </w:tcMar>
            <w:vAlign w:val="center"/>
          </w:tcPr>
          <w:p w14:paraId="3D12ABD3" w14:textId="77777777" w:rsidR="00DD7BE6" w:rsidRDefault="005658C5">
            <w:pPr>
              <w:jc w:val="right"/>
            </w:pPr>
            <w:r>
              <w:t>0.3</w:t>
            </w:r>
          </w:p>
        </w:tc>
        <w:tc>
          <w:tcPr>
            <w:tcW w:w="1000" w:type="pct"/>
            <w:tcMar>
              <w:top w:w="28" w:type="dxa"/>
              <w:left w:w="28" w:type="dxa"/>
              <w:bottom w:w="28" w:type="dxa"/>
              <w:right w:w="28" w:type="dxa"/>
            </w:tcMar>
            <w:vAlign w:val="center"/>
          </w:tcPr>
          <w:p w14:paraId="10569506" w14:textId="77777777" w:rsidR="00DD7BE6" w:rsidRDefault="005658C5">
            <w:pPr>
              <w:jc w:val="right"/>
            </w:pPr>
            <w:r>
              <w:t>0.3</w:t>
            </w:r>
          </w:p>
        </w:tc>
        <w:tc>
          <w:tcPr>
            <w:tcW w:w="1000" w:type="pct"/>
            <w:tcMar>
              <w:top w:w="28" w:type="dxa"/>
              <w:left w:w="28" w:type="dxa"/>
              <w:bottom w:w="28" w:type="dxa"/>
              <w:right w:w="28" w:type="dxa"/>
            </w:tcMar>
            <w:vAlign w:val="center"/>
          </w:tcPr>
          <w:p w14:paraId="649FB2B6" w14:textId="77777777" w:rsidR="00DD7BE6" w:rsidRDefault="005658C5">
            <w:pPr>
              <w:jc w:val="right"/>
            </w:pPr>
            <w:r>
              <w:t>0.3</w:t>
            </w:r>
          </w:p>
        </w:tc>
      </w:tr>
      <w:tr w:rsidR="00DD7BE6" w14:paraId="7B6D253A" w14:textId="77777777">
        <w:trPr>
          <w:trHeight w:val="20"/>
        </w:trPr>
        <w:tc>
          <w:tcPr>
            <w:tcW w:w="1000" w:type="pct"/>
            <w:tcMar>
              <w:top w:w="28" w:type="dxa"/>
              <w:left w:w="28" w:type="dxa"/>
              <w:bottom w:w="28" w:type="dxa"/>
              <w:right w:w="28" w:type="dxa"/>
            </w:tcMar>
            <w:vAlign w:val="center"/>
          </w:tcPr>
          <w:p w14:paraId="263C4A5F" w14:textId="77777777" w:rsidR="00DD7BE6" w:rsidRDefault="005658C5">
            <w:r>
              <w:t>診療所数</w:t>
            </w:r>
          </w:p>
        </w:tc>
        <w:tc>
          <w:tcPr>
            <w:tcW w:w="1000" w:type="pct"/>
            <w:tcMar>
              <w:top w:w="28" w:type="dxa"/>
              <w:left w:w="28" w:type="dxa"/>
              <w:bottom w:w="28" w:type="dxa"/>
              <w:right w:w="28" w:type="dxa"/>
            </w:tcMar>
            <w:vAlign w:val="center"/>
          </w:tcPr>
          <w:p w14:paraId="71FDEB63" w14:textId="77777777" w:rsidR="00DD7BE6" w:rsidRDefault="005658C5">
            <w:pPr>
              <w:jc w:val="right"/>
            </w:pPr>
            <w:r>
              <w:t>3.8</w:t>
            </w:r>
          </w:p>
        </w:tc>
        <w:tc>
          <w:tcPr>
            <w:tcW w:w="1000" w:type="pct"/>
            <w:tcMar>
              <w:top w:w="28" w:type="dxa"/>
              <w:left w:w="28" w:type="dxa"/>
              <w:bottom w:w="28" w:type="dxa"/>
              <w:right w:w="28" w:type="dxa"/>
            </w:tcMar>
            <w:vAlign w:val="center"/>
          </w:tcPr>
          <w:p w14:paraId="353C1CBE" w14:textId="77777777" w:rsidR="00DD7BE6" w:rsidRDefault="005658C5">
            <w:pPr>
              <w:jc w:val="right"/>
            </w:pPr>
            <w:r>
              <w:t>4.0</w:t>
            </w:r>
          </w:p>
        </w:tc>
        <w:tc>
          <w:tcPr>
            <w:tcW w:w="1000" w:type="pct"/>
            <w:tcMar>
              <w:top w:w="28" w:type="dxa"/>
              <w:left w:w="28" w:type="dxa"/>
              <w:bottom w:w="28" w:type="dxa"/>
              <w:right w:w="28" w:type="dxa"/>
            </w:tcMar>
            <w:vAlign w:val="center"/>
          </w:tcPr>
          <w:p w14:paraId="5E276E87" w14:textId="77777777" w:rsidR="00DD7BE6" w:rsidRDefault="005658C5">
            <w:pPr>
              <w:jc w:val="right"/>
            </w:pPr>
            <w:r>
              <w:t>3.7</w:t>
            </w:r>
          </w:p>
        </w:tc>
        <w:tc>
          <w:tcPr>
            <w:tcW w:w="1000" w:type="pct"/>
            <w:tcMar>
              <w:top w:w="28" w:type="dxa"/>
              <w:left w:w="28" w:type="dxa"/>
              <w:bottom w:w="28" w:type="dxa"/>
              <w:right w:w="28" w:type="dxa"/>
            </w:tcMar>
            <w:vAlign w:val="center"/>
          </w:tcPr>
          <w:p w14:paraId="29C81227" w14:textId="77777777" w:rsidR="00DD7BE6" w:rsidRDefault="005658C5">
            <w:pPr>
              <w:jc w:val="right"/>
            </w:pPr>
            <w:r>
              <w:t>3.0</w:t>
            </w:r>
          </w:p>
        </w:tc>
      </w:tr>
      <w:tr w:rsidR="00DD7BE6" w14:paraId="23E7043A" w14:textId="77777777">
        <w:trPr>
          <w:trHeight w:val="20"/>
        </w:trPr>
        <w:tc>
          <w:tcPr>
            <w:tcW w:w="1000" w:type="pct"/>
            <w:tcMar>
              <w:top w:w="28" w:type="dxa"/>
              <w:left w:w="28" w:type="dxa"/>
              <w:bottom w:w="28" w:type="dxa"/>
              <w:right w:w="28" w:type="dxa"/>
            </w:tcMar>
            <w:vAlign w:val="center"/>
          </w:tcPr>
          <w:p w14:paraId="253A11B7" w14:textId="77777777" w:rsidR="00DD7BE6" w:rsidRDefault="005658C5">
            <w:r>
              <w:t>病床数</w:t>
            </w:r>
          </w:p>
        </w:tc>
        <w:tc>
          <w:tcPr>
            <w:tcW w:w="1000" w:type="pct"/>
            <w:tcMar>
              <w:top w:w="28" w:type="dxa"/>
              <w:left w:w="28" w:type="dxa"/>
              <w:bottom w:w="28" w:type="dxa"/>
              <w:right w:w="28" w:type="dxa"/>
            </w:tcMar>
            <w:vAlign w:val="center"/>
          </w:tcPr>
          <w:p w14:paraId="3FC665D5" w14:textId="77777777" w:rsidR="00DD7BE6" w:rsidRDefault="005658C5">
            <w:pPr>
              <w:jc w:val="right"/>
            </w:pPr>
            <w:r>
              <w:t>124.5</w:t>
            </w:r>
          </w:p>
        </w:tc>
        <w:tc>
          <w:tcPr>
            <w:tcW w:w="1000" w:type="pct"/>
            <w:tcMar>
              <w:top w:w="28" w:type="dxa"/>
              <w:left w:w="28" w:type="dxa"/>
              <w:bottom w:w="28" w:type="dxa"/>
              <w:right w:w="28" w:type="dxa"/>
            </w:tcMar>
            <w:vAlign w:val="center"/>
          </w:tcPr>
          <w:p w14:paraId="393D79BE" w14:textId="77777777" w:rsidR="00DD7BE6" w:rsidRDefault="005658C5">
            <w:pPr>
              <w:jc w:val="right"/>
            </w:pPr>
            <w:r>
              <w:t>59.4</w:t>
            </w:r>
          </w:p>
        </w:tc>
        <w:tc>
          <w:tcPr>
            <w:tcW w:w="1000" w:type="pct"/>
            <w:tcMar>
              <w:top w:w="28" w:type="dxa"/>
              <w:left w:w="28" w:type="dxa"/>
              <w:bottom w:w="28" w:type="dxa"/>
              <w:right w:w="28" w:type="dxa"/>
            </w:tcMar>
            <w:vAlign w:val="center"/>
          </w:tcPr>
          <w:p w14:paraId="06742DF1" w14:textId="77777777" w:rsidR="00DD7BE6" w:rsidRDefault="005658C5">
            <w:pPr>
              <w:jc w:val="right"/>
            </w:pPr>
            <w:r>
              <w:t>56.2</w:t>
            </w:r>
          </w:p>
        </w:tc>
        <w:tc>
          <w:tcPr>
            <w:tcW w:w="1000" w:type="pct"/>
            <w:tcMar>
              <w:top w:w="28" w:type="dxa"/>
              <w:left w:w="28" w:type="dxa"/>
              <w:bottom w:w="28" w:type="dxa"/>
              <w:right w:w="28" w:type="dxa"/>
            </w:tcMar>
            <w:vAlign w:val="center"/>
          </w:tcPr>
          <w:p w14:paraId="321327B4" w14:textId="77777777" w:rsidR="00DD7BE6" w:rsidRDefault="005658C5">
            <w:pPr>
              <w:jc w:val="right"/>
            </w:pPr>
            <w:r>
              <w:t>54.3</w:t>
            </w:r>
          </w:p>
        </w:tc>
      </w:tr>
      <w:tr w:rsidR="00DD7BE6" w14:paraId="6E612890" w14:textId="77777777">
        <w:trPr>
          <w:trHeight w:val="20"/>
        </w:trPr>
        <w:tc>
          <w:tcPr>
            <w:tcW w:w="1000" w:type="pct"/>
            <w:tcMar>
              <w:top w:w="28" w:type="dxa"/>
              <w:left w:w="28" w:type="dxa"/>
              <w:bottom w:w="28" w:type="dxa"/>
              <w:right w:w="28" w:type="dxa"/>
            </w:tcMar>
            <w:vAlign w:val="center"/>
          </w:tcPr>
          <w:p w14:paraId="7099E4C2" w14:textId="77777777" w:rsidR="00DD7BE6" w:rsidRDefault="005658C5">
            <w:r>
              <w:t>医師数</w:t>
            </w:r>
          </w:p>
        </w:tc>
        <w:tc>
          <w:tcPr>
            <w:tcW w:w="1000" w:type="pct"/>
            <w:tcMar>
              <w:top w:w="28" w:type="dxa"/>
              <w:left w:w="28" w:type="dxa"/>
              <w:bottom w:w="28" w:type="dxa"/>
              <w:right w:w="28" w:type="dxa"/>
            </w:tcMar>
            <w:vAlign w:val="center"/>
          </w:tcPr>
          <w:p w14:paraId="5AE9CF73" w14:textId="77777777" w:rsidR="00DD7BE6" w:rsidRDefault="005658C5">
            <w:pPr>
              <w:jc w:val="right"/>
            </w:pPr>
            <w:r>
              <w:t>8.3</w:t>
            </w:r>
          </w:p>
        </w:tc>
        <w:tc>
          <w:tcPr>
            <w:tcW w:w="1000" w:type="pct"/>
            <w:tcMar>
              <w:top w:w="28" w:type="dxa"/>
              <w:left w:w="28" w:type="dxa"/>
              <w:bottom w:w="28" w:type="dxa"/>
              <w:right w:w="28" w:type="dxa"/>
            </w:tcMar>
            <w:vAlign w:val="center"/>
          </w:tcPr>
          <w:p w14:paraId="56C85B0C" w14:textId="77777777" w:rsidR="00DD7BE6" w:rsidRDefault="005658C5">
            <w:pPr>
              <w:jc w:val="right"/>
            </w:pPr>
            <w:r>
              <w:t>13.4</w:t>
            </w:r>
          </w:p>
        </w:tc>
        <w:tc>
          <w:tcPr>
            <w:tcW w:w="1000" w:type="pct"/>
            <w:tcMar>
              <w:top w:w="28" w:type="dxa"/>
              <w:left w:w="28" w:type="dxa"/>
              <w:bottom w:w="28" w:type="dxa"/>
              <w:right w:w="28" w:type="dxa"/>
            </w:tcMar>
            <w:vAlign w:val="center"/>
          </w:tcPr>
          <w:p w14:paraId="5F59C741" w14:textId="77777777" w:rsidR="00DD7BE6" w:rsidRDefault="005658C5">
            <w:pPr>
              <w:jc w:val="right"/>
            </w:pPr>
            <w:r>
              <w:t>11.3</w:t>
            </w:r>
          </w:p>
        </w:tc>
        <w:tc>
          <w:tcPr>
            <w:tcW w:w="1000" w:type="pct"/>
            <w:tcMar>
              <w:top w:w="28" w:type="dxa"/>
              <w:left w:w="28" w:type="dxa"/>
              <w:bottom w:w="28" w:type="dxa"/>
              <w:right w:w="28" w:type="dxa"/>
            </w:tcMar>
            <w:vAlign w:val="center"/>
          </w:tcPr>
          <w:p w14:paraId="123DF809" w14:textId="77777777" w:rsidR="00DD7BE6" w:rsidRDefault="005658C5">
            <w:pPr>
              <w:jc w:val="right"/>
            </w:pPr>
            <w:r>
              <w:t>10.7</w:t>
            </w:r>
          </w:p>
        </w:tc>
      </w:tr>
    </w:tbl>
    <w:p w14:paraId="205E1E77" w14:textId="77777777" w:rsidR="00DD7BE6" w:rsidRDefault="005658C5">
      <w:pPr>
        <w:pStyle w:val="af6"/>
      </w:pPr>
      <w:r>
        <w:t>【出典】</w:t>
      </w:r>
      <w:r>
        <w:t>KDB</w:t>
      </w:r>
      <w:r>
        <w:t>帳票</w:t>
      </w:r>
      <w:r>
        <w:t xml:space="preserve"> S21_001-</w:t>
      </w:r>
      <w:r>
        <w:t>地域の全体像の把握</w:t>
      </w:r>
      <w:r>
        <w:t xml:space="preserve"> </w:t>
      </w:r>
      <w:r>
        <w:t>令和</w:t>
      </w:r>
      <w:r>
        <w:rPr>
          <w:rFonts w:hint="eastAsia"/>
        </w:rPr>
        <w:t>4</w:t>
      </w:r>
      <w:r>
        <w:t>年度</w:t>
      </w:r>
      <w:r>
        <w:t xml:space="preserve"> </w:t>
      </w:r>
      <w:r>
        <w:t>累計</w:t>
      </w:r>
    </w:p>
    <w:p w14:paraId="55C38256" w14:textId="77777777" w:rsidR="00DD7BE6" w:rsidRDefault="005658C5">
      <w:pPr>
        <w:pStyle w:val="af4"/>
      </w:pPr>
      <w:r>
        <w:rPr>
          <w:rFonts w:hint="eastAsia"/>
        </w:rPr>
        <w:t>※病院数・診療所数・病床数・医師数を各月ごとの被保険者数から算出する年間平均被保険者数で割ったものである</w:t>
      </w:r>
    </w:p>
    <w:p w14:paraId="486C058B" w14:textId="77777777" w:rsidR="00DD7BE6" w:rsidRDefault="005658C5">
      <w:pPr>
        <w:pStyle w:val="af4"/>
      </w:pPr>
      <w:r>
        <w:rPr>
          <w:rFonts w:hint="eastAsia"/>
        </w:rPr>
        <w:t>※</w:t>
      </w:r>
      <w:r>
        <w:rPr>
          <w:rFonts w:hint="eastAsia"/>
        </w:rPr>
        <w:t>KDB</w:t>
      </w:r>
      <w:r>
        <w:rPr>
          <w:rFonts w:hint="eastAsia"/>
        </w:rPr>
        <w:t>システムでは医療施設（動態）調査及び医師・歯科医師・薬剤師統計をもとに集計している</w:t>
      </w:r>
    </w:p>
    <w:p w14:paraId="731D7957" w14:textId="77777777" w:rsidR="00DD7BE6" w:rsidRDefault="00DD7BE6"/>
    <w:p w14:paraId="4CC4E242" w14:textId="77777777" w:rsidR="00DD7BE6" w:rsidRDefault="005658C5">
      <w:pPr>
        <w:pStyle w:val="3"/>
      </w:pPr>
      <w:bookmarkStart w:id="28" w:name="_Toc154586911"/>
      <w:r>
        <w:t>被保険者構成</w:t>
      </w:r>
      <w:bookmarkEnd w:id="28"/>
    </w:p>
    <w:p w14:paraId="3828EE4B" w14:textId="666579E7" w:rsidR="00DD7BE6" w:rsidRDefault="005658C5">
      <w:pPr>
        <w:pStyle w:val="a0"/>
        <w:ind w:firstLine="200"/>
      </w:pPr>
      <w:r>
        <w:rPr>
          <w:rFonts w:hint="eastAsia"/>
        </w:rPr>
        <w:t>被保険者構成</w:t>
      </w:r>
      <w:r>
        <w:t>をみると</w:t>
      </w:r>
      <w:r>
        <w:rPr>
          <w:rFonts w:hint="eastAsia"/>
        </w:rPr>
        <w:t>（</w:t>
      </w:r>
      <w:r>
        <w:rPr>
          <w:rFonts w:hint="eastAsia"/>
        </w:rPr>
        <w:fldChar w:fldCharType="begin"/>
      </w:r>
      <w:r>
        <w:rPr>
          <w:rFonts w:hint="eastAsia"/>
        </w:rPr>
        <w:instrText xml:space="preserve">REF _Ref122518434 \h </w:instrText>
      </w:r>
      <w:r>
        <w:rPr>
          <w:rFonts w:hint="eastAsia"/>
        </w:rPr>
      </w:r>
      <w:r>
        <w:rPr>
          <w:rFonts w:hint="eastAsia"/>
        </w:rPr>
        <w:fldChar w:fldCharType="separate"/>
      </w:r>
      <w:r w:rsidR="00B26787">
        <w:t>図表</w:t>
      </w:r>
      <w:r w:rsidR="00B26787">
        <w:rPr>
          <w:noProof/>
        </w:rPr>
        <w:t>2</w:t>
      </w:r>
      <w:r w:rsidR="00B26787">
        <w:rPr>
          <w:rFonts w:hint="eastAsia"/>
        </w:rPr>
        <w:t>-</w:t>
      </w:r>
      <w:r w:rsidR="00B26787">
        <w:rPr>
          <w:noProof/>
        </w:rPr>
        <w:t>1</w:t>
      </w:r>
      <w:r w:rsidR="00B26787">
        <w:rPr>
          <w:rFonts w:hint="eastAsia"/>
        </w:rPr>
        <w:t>-</w:t>
      </w:r>
      <w:r w:rsidR="00B26787">
        <w:rPr>
          <w:noProof/>
        </w:rPr>
        <w:t>5</w:t>
      </w:r>
      <w:r w:rsidR="00B26787">
        <w:rPr>
          <w:rFonts w:hint="eastAsia"/>
        </w:rPr>
        <w:t>-</w:t>
      </w:r>
      <w:r w:rsidR="00B26787">
        <w:rPr>
          <w:noProof/>
        </w:rPr>
        <w:t>1</w:t>
      </w:r>
      <w:r>
        <w:rPr>
          <w:rFonts w:hint="eastAsia"/>
        </w:rPr>
        <w:fldChar w:fldCharType="end"/>
      </w:r>
      <w:r>
        <w:t>）、</w:t>
      </w:r>
      <w:r>
        <w:rPr>
          <w:rFonts w:hint="eastAsia"/>
        </w:rPr>
        <w:t>令和</w:t>
      </w:r>
      <w:r>
        <w:rPr>
          <w:rFonts w:hint="eastAsia"/>
        </w:rPr>
        <w:t>4</w:t>
      </w:r>
      <w:r>
        <w:rPr>
          <w:rFonts w:hint="eastAsia"/>
        </w:rPr>
        <w:t>年度における国保加入者数は</w:t>
      </w:r>
      <w:r>
        <w:rPr>
          <w:rFonts w:hint="eastAsia"/>
        </w:rPr>
        <w:t>3,929</w:t>
      </w:r>
      <w:r>
        <w:rPr>
          <w:rFonts w:hint="eastAsia"/>
        </w:rPr>
        <w:t>人で、令和</w:t>
      </w:r>
      <w:r>
        <w:rPr>
          <w:rFonts w:hint="eastAsia"/>
        </w:rPr>
        <w:t>1</w:t>
      </w:r>
      <w:r>
        <w:rPr>
          <w:rFonts w:hint="eastAsia"/>
        </w:rPr>
        <w:t>年度の人数</w:t>
      </w:r>
      <w:r>
        <w:t>（</w:t>
      </w:r>
      <w:r>
        <w:rPr>
          <w:rFonts w:hint="eastAsia"/>
        </w:rPr>
        <w:t>4,190</w:t>
      </w:r>
      <w:r>
        <w:rPr>
          <w:rFonts w:hint="eastAsia"/>
        </w:rPr>
        <w:t>人</w:t>
      </w:r>
      <w:r>
        <w:t>）</w:t>
      </w:r>
      <w:r>
        <w:rPr>
          <w:rFonts w:hint="eastAsia"/>
        </w:rPr>
        <w:t>と比較して</w:t>
      </w:r>
      <w:r>
        <w:rPr>
          <w:rFonts w:hint="eastAsia"/>
        </w:rPr>
        <w:t>261</w:t>
      </w:r>
      <w:r>
        <w:rPr>
          <w:rFonts w:hint="eastAsia"/>
        </w:rPr>
        <w:t>人減少している。</w:t>
      </w:r>
      <w:r>
        <w:t>国保</w:t>
      </w:r>
      <w:r>
        <w:rPr>
          <w:rFonts w:hint="eastAsia"/>
        </w:rPr>
        <w:t>加入率は</w:t>
      </w:r>
      <w:r>
        <w:rPr>
          <w:rFonts w:hint="eastAsia"/>
        </w:rPr>
        <w:t>17.5%</w:t>
      </w:r>
      <w:r>
        <w:rPr>
          <w:rFonts w:hint="eastAsia"/>
        </w:rPr>
        <w:t>で、国・県より低い。</w:t>
      </w:r>
    </w:p>
    <w:p w14:paraId="154A97CE" w14:textId="77777777" w:rsidR="00DD7BE6" w:rsidRDefault="005658C5">
      <w:pPr>
        <w:pStyle w:val="a0"/>
        <w:ind w:firstLine="200"/>
      </w:pPr>
      <w:r>
        <w:rPr>
          <w:rFonts w:hint="eastAsia"/>
        </w:rPr>
        <w:t>65</w:t>
      </w:r>
      <w:r>
        <w:rPr>
          <w:rFonts w:hint="eastAsia"/>
        </w:rPr>
        <w:t>歳以上の被保険者の割合は</w:t>
      </w:r>
      <w:r>
        <w:rPr>
          <w:rFonts w:hint="eastAsia"/>
        </w:rPr>
        <w:t>43.0%</w:t>
      </w:r>
      <w:r>
        <w:rPr>
          <w:rFonts w:hint="eastAsia"/>
        </w:rPr>
        <w:t>で、令和</w:t>
      </w:r>
      <w:r>
        <w:rPr>
          <w:rFonts w:hint="eastAsia"/>
        </w:rPr>
        <w:t>1</w:t>
      </w:r>
      <w:r>
        <w:rPr>
          <w:rFonts w:hint="eastAsia"/>
        </w:rPr>
        <w:t>年度の割合</w:t>
      </w:r>
      <w:r>
        <w:t>（</w:t>
      </w:r>
      <w:r>
        <w:rPr>
          <w:rFonts w:hint="eastAsia"/>
        </w:rPr>
        <w:t>41.5%</w:t>
      </w:r>
      <w:r>
        <w:t>）</w:t>
      </w:r>
      <w:r>
        <w:rPr>
          <w:rFonts w:hint="eastAsia"/>
        </w:rPr>
        <w:t>と比較して</w:t>
      </w:r>
      <w:r>
        <w:rPr>
          <w:rFonts w:hint="eastAsia"/>
        </w:rPr>
        <w:t>1.5</w:t>
      </w:r>
      <w:r>
        <w:rPr>
          <w:rFonts w:hint="eastAsia"/>
        </w:rPr>
        <w:t>ポイント増加している。</w:t>
      </w:r>
    </w:p>
    <w:p w14:paraId="69AE642B" w14:textId="77777777" w:rsidR="00DD7BE6" w:rsidRDefault="00DD7BE6"/>
    <w:p w14:paraId="6245B783" w14:textId="5DA5F117" w:rsidR="00DD7BE6" w:rsidRDefault="005658C5">
      <w:pPr>
        <w:pStyle w:val="af1"/>
      </w:pPr>
      <w:bookmarkStart w:id="29" w:name="_Ref122518434"/>
      <w:bookmarkStart w:id="30" w:name="_Toc124936814"/>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5</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29"/>
      <w:r>
        <w:t>：被保険者構成</w:t>
      </w:r>
      <w:bookmarkEnd w:id="30"/>
    </w:p>
    <w:tbl>
      <w:tblPr>
        <w:tblStyle w:val="aff9"/>
        <w:tblW w:w="9375" w:type="dxa"/>
        <w:tblLayout w:type="fixed"/>
        <w:tblLook w:val="04A0" w:firstRow="1" w:lastRow="0" w:firstColumn="1" w:lastColumn="0" w:noHBand="0" w:noVBand="1"/>
        <w:tblCaption w:val="被保険者構成_年代別経年_人数割合"/>
      </w:tblPr>
      <w:tblGrid>
        <w:gridCol w:w="1829"/>
        <w:gridCol w:w="943"/>
        <w:gridCol w:w="943"/>
        <w:gridCol w:w="943"/>
        <w:gridCol w:w="944"/>
        <w:gridCol w:w="943"/>
        <w:gridCol w:w="943"/>
        <w:gridCol w:w="943"/>
        <w:gridCol w:w="944"/>
      </w:tblGrid>
      <w:tr w:rsidR="00DD7BE6" w14:paraId="79C8D63D" w14:textId="77777777">
        <w:tc>
          <w:tcPr>
            <w:tcW w:w="1829" w:type="dxa"/>
            <w:vMerge w:val="restart"/>
            <w:shd w:val="clear" w:color="auto" w:fill="CCD6FF"/>
            <w:tcMar>
              <w:top w:w="28" w:type="dxa"/>
              <w:left w:w="28" w:type="dxa"/>
              <w:bottom w:w="28" w:type="dxa"/>
              <w:right w:w="28" w:type="dxa"/>
            </w:tcMar>
            <w:vAlign w:val="center"/>
          </w:tcPr>
          <w:p w14:paraId="279DFA07" w14:textId="77777777" w:rsidR="00DD7BE6" w:rsidRDefault="00DD7BE6">
            <w:pPr>
              <w:spacing w:line="276" w:lineRule="auto"/>
            </w:pPr>
          </w:p>
        </w:tc>
        <w:tc>
          <w:tcPr>
            <w:tcW w:w="1886" w:type="dxa"/>
            <w:gridSpan w:val="2"/>
            <w:shd w:val="clear" w:color="auto" w:fill="CCD6FF"/>
            <w:tcMar>
              <w:top w:w="28" w:type="dxa"/>
              <w:left w:w="28" w:type="dxa"/>
              <w:bottom w:w="28" w:type="dxa"/>
              <w:right w:w="28" w:type="dxa"/>
            </w:tcMar>
            <w:vAlign w:val="center"/>
          </w:tcPr>
          <w:p w14:paraId="728DA56C" w14:textId="77777777" w:rsidR="00DD7BE6" w:rsidRDefault="005658C5">
            <w:pPr>
              <w:spacing w:line="276" w:lineRule="auto"/>
              <w:jc w:val="center"/>
            </w:pPr>
            <w:r>
              <w:rPr>
                <w:b/>
              </w:rPr>
              <w:t>令和</w:t>
            </w:r>
            <w:r>
              <w:rPr>
                <w:b/>
              </w:rPr>
              <w:t>1</w:t>
            </w:r>
            <w:r>
              <w:rPr>
                <w:b/>
              </w:rPr>
              <w:t>年度</w:t>
            </w:r>
          </w:p>
        </w:tc>
        <w:tc>
          <w:tcPr>
            <w:tcW w:w="1887" w:type="dxa"/>
            <w:gridSpan w:val="2"/>
            <w:shd w:val="clear" w:color="auto" w:fill="CCD6FF"/>
            <w:tcMar>
              <w:top w:w="28" w:type="dxa"/>
              <w:left w:w="28" w:type="dxa"/>
              <w:bottom w:w="28" w:type="dxa"/>
              <w:right w:w="28" w:type="dxa"/>
            </w:tcMar>
            <w:vAlign w:val="center"/>
          </w:tcPr>
          <w:p w14:paraId="3F1019FE" w14:textId="77777777" w:rsidR="00DD7BE6" w:rsidRDefault="005658C5">
            <w:pPr>
              <w:spacing w:line="276" w:lineRule="auto"/>
              <w:jc w:val="center"/>
            </w:pPr>
            <w:r>
              <w:rPr>
                <w:b/>
              </w:rPr>
              <w:t>令和</w:t>
            </w:r>
            <w:r>
              <w:rPr>
                <w:b/>
              </w:rPr>
              <w:t>2</w:t>
            </w:r>
            <w:r>
              <w:rPr>
                <w:b/>
              </w:rPr>
              <w:t>年度</w:t>
            </w:r>
          </w:p>
        </w:tc>
        <w:tc>
          <w:tcPr>
            <w:tcW w:w="1886" w:type="dxa"/>
            <w:gridSpan w:val="2"/>
            <w:shd w:val="clear" w:color="auto" w:fill="CCD6FF"/>
            <w:tcMar>
              <w:top w:w="28" w:type="dxa"/>
              <w:left w:w="28" w:type="dxa"/>
              <w:bottom w:w="28" w:type="dxa"/>
              <w:right w:w="28" w:type="dxa"/>
            </w:tcMar>
            <w:vAlign w:val="center"/>
          </w:tcPr>
          <w:p w14:paraId="67C2058E" w14:textId="77777777" w:rsidR="00DD7BE6" w:rsidRDefault="005658C5">
            <w:pPr>
              <w:spacing w:line="276" w:lineRule="auto"/>
              <w:jc w:val="center"/>
            </w:pPr>
            <w:r>
              <w:rPr>
                <w:b/>
              </w:rPr>
              <w:t>令和</w:t>
            </w:r>
            <w:r>
              <w:rPr>
                <w:b/>
              </w:rPr>
              <w:t>3</w:t>
            </w:r>
            <w:r>
              <w:rPr>
                <w:b/>
              </w:rPr>
              <w:t>年度</w:t>
            </w:r>
          </w:p>
        </w:tc>
        <w:tc>
          <w:tcPr>
            <w:tcW w:w="1887" w:type="dxa"/>
            <w:gridSpan w:val="2"/>
            <w:shd w:val="clear" w:color="auto" w:fill="CCD6FF"/>
            <w:tcMar>
              <w:top w:w="28" w:type="dxa"/>
              <w:left w:w="28" w:type="dxa"/>
              <w:bottom w:w="28" w:type="dxa"/>
              <w:right w:w="28" w:type="dxa"/>
            </w:tcMar>
            <w:vAlign w:val="center"/>
          </w:tcPr>
          <w:p w14:paraId="195C0216" w14:textId="77777777" w:rsidR="00DD7BE6" w:rsidRDefault="005658C5">
            <w:pPr>
              <w:spacing w:line="276" w:lineRule="auto"/>
              <w:jc w:val="center"/>
            </w:pPr>
            <w:r>
              <w:rPr>
                <w:b/>
              </w:rPr>
              <w:t>令和</w:t>
            </w:r>
            <w:r>
              <w:rPr>
                <w:b/>
              </w:rPr>
              <w:t>4</w:t>
            </w:r>
            <w:r>
              <w:rPr>
                <w:b/>
              </w:rPr>
              <w:t>年度</w:t>
            </w:r>
          </w:p>
        </w:tc>
      </w:tr>
      <w:tr w:rsidR="00DD7BE6" w14:paraId="0569D5EB" w14:textId="77777777">
        <w:tc>
          <w:tcPr>
            <w:tcW w:w="1829" w:type="dxa"/>
            <w:vMerge/>
            <w:shd w:val="clear" w:color="auto" w:fill="CCD6FF"/>
            <w:tcMar>
              <w:top w:w="28" w:type="dxa"/>
              <w:left w:w="28" w:type="dxa"/>
              <w:bottom w:w="28" w:type="dxa"/>
              <w:right w:w="28" w:type="dxa"/>
            </w:tcMar>
            <w:vAlign w:val="center"/>
          </w:tcPr>
          <w:p w14:paraId="28CFD09B" w14:textId="77777777" w:rsidR="00DD7BE6" w:rsidRDefault="00DD7BE6">
            <w:pPr>
              <w:spacing w:line="276" w:lineRule="auto"/>
            </w:pPr>
          </w:p>
        </w:tc>
        <w:tc>
          <w:tcPr>
            <w:tcW w:w="943" w:type="dxa"/>
            <w:shd w:val="clear" w:color="auto" w:fill="CCD6FF"/>
            <w:tcMar>
              <w:top w:w="28" w:type="dxa"/>
              <w:left w:w="28" w:type="dxa"/>
              <w:bottom w:w="28" w:type="dxa"/>
              <w:right w:w="28" w:type="dxa"/>
            </w:tcMar>
            <w:vAlign w:val="center"/>
          </w:tcPr>
          <w:p w14:paraId="47829A42" w14:textId="77777777" w:rsidR="00DD7BE6" w:rsidRDefault="005658C5">
            <w:pPr>
              <w:spacing w:line="276" w:lineRule="auto"/>
              <w:jc w:val="center"/>
            </w:pPr>
            <w:r>
              <w:rPr>
                <w:b/>
                <w:sz w:val="14"/>
              </w:rPr>
              <w:t>人数（人）</w:t>
            </w:r>
          </w:p>
        </w:tc>
        <w:tc>
          <w:tcPr>
            <w:tcW w:w="943" w:type="dxa"/>
            <w:shd w:val="clear" w:color="auto" w:fill="CCD6FF"/>
            <w:tcMar>
              <w:top w:w="28" w:type="dxa"/>
              <w:left w:w="28" w:type="dxa"/>
              <w:bottom w:w="28" w:type="dxa"/>
              <w:right w:w="28" w:type="dxa"/>
            </w:tcMar>
            <w:vAlign w:val="center"/>
          </w:tcPr>
          <w:p w14:paraId="7864A88B" w14:textId="77777777" w:rsidR="00DD7BE6" w:rsidRDefault="005658C5">
            <w:pPr>
              <w:spacing w:line="276" w:lineRule="auto"/>
              <w:jc w:val="center"/>
            </w:pPr>
            <w:r>
              <w:rPr>
                <w:b/>
                <w:sz w:val="14"/>
              </w:rPr>
              <w:t>割合</w:t>
            </w:r>
          </w:p>
        </w:tc>
        <w:tc>
          <w:tcPr>
            <w:tcW w:w="943" w:type="dxa"/>
            <w:shd w:val="clear" w:color="auto" w:fill="CCD6FF"/>
            <w:tcMar>
              <w:top w:w="28" w:type="dxa"/>
              <w:left w:w="28" w:type="dxa"/>
              <w:bottom w:w="28" w:type="dxa"/>
              <w:right w:w="28" w:type="dxa"/>
            </w:tcMar>
            <w:vAlign w:val="center"/>
          </w:tcPr>
          <w:p w14:paraId="48A2E324" w14:textId="77777777" w:rsidR="00DD7BE6" w:rsidRDefault="005658C5">
            <w:pPr>
              <w:spacing w:line="276" w:lineRule="auto"/>
              <w:jc w:val="center"/>
            </w:pPr>
            <w:r>
              <w:rPr>
                <w:b/>
                <w:sz w:val="14"/>
              </w:rPr>
              <w:t>人数（人）</w:t>
            </w:r>
          </w:p>
        </w:tc>
        <w:tc>
          <w:tcPr>
            <w:tcW w:w="944" w:type="dxa"/>
            <w:shd w:val="clear" w:color="auto" w:fill="CCD6FF"/>
            <w:tcMar>
              <w:top w:w="28" w:type="dxa"/>
              <w:left w:w="28" w:type="dxa"/>
              <w:bottom w:w="28" w:type="dxa"/>
              <w:right w:w="28" w:type="dxa"/>
            </w:tcMar>
            <w:vAlign w:val="center"/>
          </w:tcPr>
          <w:p w14:paraId="2BF0C5A7" w14:textId="77777777" w:rsidR="00DD7BE6" w:rsidRDefault="005658C5">
            <w:pPr>
              <w:spacing w:line="276" w:lineRule="auto"/>
              <w:jc w:val="center"/>
            </w:pPr>
            <w:r>
              <w:rPr>
                <w:b/>
                <w:sz w:val="14"/>
              </w:rPr>
              <w:t>割合</w:t>
            </w:r>
          </w:p>
        </w:tc>
        <w:tc>
          <w:tcPr>
            <w:tcW w:w="943" w:type="dxa"/>
            <w:shd w:val="clear" w:color="auto" w:fill="CCD6FF"/>
            <w:tcMar>
              <w:top w:w="28" w:type="dxa"/>
              <w:left w:w="28" w:type="dxa"/>
              <w:bottom w:w="28" w:type="dxa"/>
              <w:right w:w="28" w:type="dxa"/>
            </w:tcMar>
            <w:vAlign w:val="center"/>
          </w:tcPr>
          <w:p w14:paraId="4EDB6EE2" w14:textId="77777777" w:rsidR="00DD7BE6" w:rsidRDefault="005658C5">
            <w:pPr>
              <w:spacing w:line="276" w:lineRule="auto"/>
              <w:jc w:val="center"/>
            </w:pPr>
            <w:r>
              <w:rPr>
                <w:b/>
                <w:sz w:val="14"/>
              </w:rPr>
              <w:t>人数（人）</w:t>
            </w:r>
          </w:p>
        </w:tc>
        <w:tc>
          <w:tcPr>
            <w:tcW w:w="943" w:type="dxa"/>
            <w:shd w:val="clear" w:color="auto" w:fill="CCD6FF"/>
            <w:tcMar>
              <w:top w:w="28" w:type="dxa"/>
              <w:left w:w="28" w:type="dxa"/>
              <w:bottom w:w="28" w:type="dxa"/>
              <w:right w:w="28" w:type="dxa"/>
            </w:tcMar>
            <w:vAlign w:val="center"/>
          </w:tcPr>
          <w:p w14:paraId="5339BE6D" w14:textId="77777777" w:rsidR="00DD7BE6" w:rsidRDefault="005658C5">
            <w:pPr>
              <w:spacing w:line="276" w:lineRule="auto"/>
              <w:jc w:val="center"/>
            </w:pPr>
            <w:r>
              <w:rPr>
                <w:b/>
                <w:sz w:val="14"/>
              </w:rPr>
              <w:t>割合</w:t>
            </w:r>
          </w:p>
        </w:tc>
        <w:tc>
          <w:tcPr>
            <w:tcW w:w="943" w:type="dxa"/>
            <w:shd w:val="clear" w:color="auto" w:fill="CCD6FF"/>
            <w:tcMar>
              <w:top w:w="28" w:type="dxa"/>
              <w:left w:w="28" w:type="dxa"/>
              <w:bottom w:w="28" w:type="dxa"/>
              <w:right w:w="28" w:type="dxa"/>
            </w:tcMar>
            <w:vAlign w:val="center"/>
          </w:tcPr>
          <w:p w14:paraId="694B2BC5" w14:textId="77777777" w:rsidR="00DD7BE6" w:rsidRDefault="005658C5">
            <w:pPr>
              <w:spacing w:line="276" w:lineRule="auto"/>
              <w:jc w:val="center"/>
            </w:pPr>
            <w:r>
              <w:rPr>
                <w:b/>
                <w:sz w:val="14"/>
              </w:rPr>
              <w:t>人数（人）</w:t>
            </w:r>
          </w:p>
        </w:tc>
        <w:tc>
          <w:tcPr>
            <w:tcW w:w="944" w:type="dxa"/>
            <w:shd w:val="clear" w:color="auto" w:fill="CCD6FF"/>
            <w:tcMar>
              <w:top w:w="28" w:type="dxa"/>
              <w:left w:w="28" w:type="dxa"/>
              <w:bottom w:w="28" w:type="dxa"/>
              <w:right w:w="28" w:type="dxa"/>
            </w:tcMar>
            <w:vAlign w:val="center"/>
          </w:tcPr>
          <w:p w14:paraId="03DB0C0C" w14:textId="77777777" w:rsidR="00DD7BE6" w:rsidRDefault="005658C5">
            <w:pPr>
              <w:spacing w:line="276" w:lineRule="auto"/>
              <w:jc w:val="center"/>
            </w:pPr>
            <w:r>
              <w:rPr>
                <w:b/>
                <w:sz w:val="14"/>
              </w:rPr>
              <w:t>割合</w:t>
            </w:r>
          </w:p>
        </w:tc>
      </w:tr>
      <w:tr w:rsidR="00DD7BE6" w14:paraId="673B69F5" w14:textId="77777777">
        <w:tc>
          <w:tcPr>
            <w:tcW w:w="1829" w:type="dxa"/>
            <w:tcMar>
              <w:top w:w="28" w:type="dxa"/>
              <w:left w:w="28" w:type="dxa"/>
              <w:bottom w:w="28" w:type="dxa"/>
              <w:right w:w="28" w:type="dxa"/>
            </w:tcMar>
            <w:vAlign w:val="center"/>
          </w:tcPr>
          <w:p w14:paraId="48405CA1" w14:textId="77777777" w:rsidR="00DD7BE6" w:rsidRDefault="005658C5">
            <w:pPr>
              <w:spacing w:line="276" w:lineRule="auto"/>
            </w:pPr>
            <w:r>
              <w:t>0-39</w:t>
            </w:r>
            <w:r>
              <w:t>歳</w:t>
            </w:r>
          </w:p>
        </w:tc>
        <w:tc>
          <w:tcPr>
            <w:tcW w:w="943" w:type="dxa"/>
            <w:tcMar>
              <w:top w:w="28" w:type="dxa"/>
              <w:left w:w="28" w:type="dxa"/>
              <w:bottom w:w="28" w:type="dxa"/>
              <w:right w:w="28" w:type="dxa"/>
            </w:tcMar>
            <w:vAlign w:val="center"/>
          </w:tcPr>
          <w:p w14:paraId="682E7888" w14:textId="77777777" w:rsidR="00DD7BE6" w:rsidRDefault="005658C5">
            <w:pPr>
              <w:spacing w:line="276" w:lineRule="auto"/>
              <w:jc w:val="right"/>
            </w:pPr>
            <w:r>
              <w:t>1,142</w:t>
            </w:r>
          </w:p>
        </w:tc>
        <w:tc>
          <w:tcPr>
            <w:tcW w:w="943" w:type="dxa"/>
            <w:tcMar>
              <w:top w:w="28" w:type="dxa"/>
              <w:left w:w="28" w:type="dxa"/>
              <w:bottom w:w="28" w:type="dxa"/>
              <w:right w:w="28" w:type="dxa"/>
            </w:tcMar>
            <w:vAlign w:val="center"/>
          </w:tcPr>
          <w:p w14:paraId="59D2F6C3" w14:textId="77777777" w:rsidR="00DD7BE6" w:rsidRDefault="005658C5">
            <w:pPr>
              <w:spacing w:line="276" w:lineRule="auto"/>
              <w:jc w:val="right"/>
            </w:pPr>
            <w:r>
              <w:t>27.3%</w:t>
            </w:r>
          </w:p>
        </w:tc>
        <w:tc>
          <w:tcPr>
            <w:tcW w:w="943" w:type="dxa"/>
            <w:tcMar>
              <w:top w:w="28" w:type="dxa"/>
              <w:left w:w="28" w:type="dxa"/>
              <w:bottom w:w="28" w:type="dxa"/>
              <w:right w:w="28" w:type="dxa"/>
            </w:tcMar>
            <w:vAlign w:val="center"/>
          </w:tcPr>
          <w:p w14:paraId="0D516C43" w14:textId="77777777" w:rsidR="00DD7BE6" w:rsidRDefault="005658C5">
            <w:pPr>
              <w:spacing w:line="276" w:lineRule="auto"/>
              <w:jc w:val="right"/>
            </w:pPr>
            <w:r>
              <w:t>1,053</w:t>
            </w:r>
          </w:p>
        </w:tc>
        <w:tc>
          <w:tcPr>
            <w:tcW w:w="944" w:type="dxa"/>
            <w:tcMar>
              <w:top w:w="28" w:type="dxa"/>
              <w:left w:w="28" w:type="dxa"/>
              <w:bottom w:w="28" w:type="dxa"/>
              <w:right w:w="28" w:type="dxa"/>
            </w:tcMar>
            <w:vAlign w:val="center"/>
          </w:tcPr>
          <w:p w14:paraId="07B2FC84" w14:textId="77777777" w:rsidR="00DD7BE6" w:rsidRDefault="005658C5">
            <w:pPr>
              <w:spacing w:line="276" w:lineRule="auto"/>
              <w:jc w:val="right"/>
            </w:pPr>
            <w:r>
              <w:t>25.9%</w:t>
            </w:r>
          </w:p>
        </w:tc>
        <w:tc>
          <w:tcPr>
            <w:tcW w:w="943" w:type="dxa"/>
            <w:tcMar>
              <w:top w:w="28" w:type="dxa"/>
              <w:left w:w="28" w:type="dxa"/>
              <w:bottom w:w="28" w:type="dxa"/>
              <w:right w:w="28" w:type="dxa"/>
            </w:tcMar>
            <w:vAlign w:val="center"/>
          </w:tcPr>
          <w:p w14:paraId="788E13F0" w14:textId="77777777" w:rsidR="00DD7BE6" w:rsidRDefault="005658C5">
            <w:pPr>
              <w:spacing w:line="276" w:lineRule="auto"/>
              <w:jc w:val="right"/>
            </w:pPr>
            <w:r>
              <w:t>1,017</w:t>
            </w:r>
          </w:p>
        </w:tc>
        <w:tc>
          <w:tcPr>
            <w:tcW w:w="943" w:type="dxa"/>
            <w:tcMar>
              <w:top w:w="28" w:type="dxa"/>
              <w:left w:w="28" w:type="dxa"/>
              <w:bottom w:w="28" w:type="dxa"/>
              <w:right w:w="28" w:type="dxa"/>
            </w:tcMar>
            <w:vAlign w:val="center"/>
          </w:tcPr>
          <w:p w14:paraId="7D9FE308" w14:textId="77777777" w:rsidR="00DD7BE6" w:rsidRDefault="005658C5">
            <w:pPr>
              <w:spacing w:line="276" w:lineRule="auto"/>
              <w:jc w:val="right"/>
            </w:pPr>
            <w:r>
              <w:t>25.4%</w:t>
            </w:r>
          </w:p>
        </w:tc>
        <w:tc>
          <w:tcPr>
            <w:tcW w:w="943" w:type="dxa"/>
            <w:tcMar>
              <w:top w:w="28" w:type="dxa"/>
              <w:left w:w="28" w:type="dxa"/>
              <w:bottom w:w="28" w:type="dxa"/>
              <w:right w:w="28" w:type="dxa"/>
            </w:tcMar>
            <w:vAlign w:val="center"/>
          </w:tcPr>
          <w:p w14:paraId="79D5AC0E" w14:textId="77777777" w:rsidR="00DD7BE6" w:rsidRDefault="005658C5">
            <w:pPr>
              <w:spacing w:line="276" w:lineRule="auto"/>
              <w:jc w:val="right"/>
            </w:pPr>
            <w:r>
              <w:t>1,031</w:t>
            </w:r>
          </w:p>
        </w:tc>
        <w:tc>
          <w:tcPr>
            <w:tcW w:w="944" w:type="dxa"/>
            <w:tcMar>
              <w:top w:w="28" w:type="dxa"/>
              <w:left w:w="28" w:type="dxa"/>
              <w:bottom w:w="28" w:type="dxa"/>
              <w:right w:w="28" w:type="dxa"/>
            </w:tcMar>
            <w:vAlign w:val="center"/>
          </w:tcPr>
          <w:p w14:paraId="1536828F" w14:textId="77777777" w:rsidR="00DD7BE6" w:rsidRDefault="005658C5">
            <w:pPr>
              <w:spacing w:line="276" w:lineRule="auto"/>
              <w:jc w:val="right"/>
            </w:pPr>
            <w:r>
              <w:t>26.2%</w:t>
            </w:r>
          </w:p>
        </w:tc>
      </w:tr>
      <w:tr w:rsidR="00DD7BE6" w14:paraId="3F7561A9" w14:textId="77777777">
        <w:tc>
          <w:tcPr>
            <w:tcW w:w="1829" w:type="dxa"/>
            <w:tcMar>
              <w:top w:w="28" w:type="dxa"/>
              <w:left w:w="28" w:type="dxa"/>
              <w:bottom w:w="28" w:type="dxa"/>
              <w:right w:w="28" w:type="dxa"/>
            </w:tcMar>
            <w:vAlign w:val="center"/>
          </w:tcPr>
          <w:p w14:paraId="6D5CDD2E" w14:textId="77777777" w:rsidR="00DD7BE6" w:rsidRDefault="005658C5">
            <w:pPr>
              <w:spacing w:line="276" w:lineRule="auto"/>
            </w:pPr>
            <w:r>
              <w:t>40-64</w:t>
            </w:r>
            <w:r>
              <w:t>歳</w:t>
            </w:r>
          </w:p>
        </w:tc>
        <w:tc>
          <w:tcPr>
            <w:tcW w:w="943" w:type="dxa"/>
            <w:tcMar>
              <w:top w:w="28" w:type="dxa"/>
              <w:left w:w="28" w:type="dxa"/>
              <w:bottom w:w="28" w:type="dxa"/>
              <w:right w:w="28" w:type="dxa"/>
            </w:tcMar>
            <w:vAlign w:val="center"/>
          </w:tcPr>
          <w:p w14:paraId="1E9E0D3F" w14:textId="77777777" w:rsidR="00DD7BE6" w:rsidRDefault="005658C5">
            <w:pPr>
              <w:spacing w:line="276" w:lineRule="auto"/>
              <w:jc w:val="right"/>
            </w:pPr>
            <w:r>
              <w:t>1,308</w:t>
            </w:r>
          </w:p>
        </w:tc>
        <w:tc>
          <w:tcPr>
            <w:tcW w:w="943" w:type="dxa"/>
            <w:tcMar>
              <w:top w:w="28" w:type="dxa"/>
              <w:left w:w="28" w:type="dxa"/>
              <w:bottom w:w="28" w:type="dxa"/>
              <w:right w:w="28" w:type="dxa"/>
            </w:tcMar>
            <w:vAlign w:val="center"/>
          </w:tcPr>
          <w:p w14:paraId="306EF424" w14:textId="77777777" w:rsidR="00DD7BE6" w:rsidRDefault="005658C5">
            <w:pPr>
              <w:spacing w:line="276" w:lineRule="auto"/>
              <w:jc w:val="right"/>
            </w:pPr>
            <w:r>
              <w:t>31.2%</w:t>
            </w:r>
          </w:p>
        </w:tc>
        <w:tc>
          <w:tcPr>
            <w:tcW w:w="943" w:type="dxa"/>
            <w:tcMar>
              <w:top w:w="28" w:type="dxa"/>
              <w:left w:w="28" w:type="dxa"/>
              <w:bottom w:w="28" w:type="dxa"/>
              <w:right w:w="28" w:type="dxa"/>
            </w:tcMar>
            <w:vAlign w:val="center"/>
          </w:tcPr>
          <w:p w14:paraId="2B98E325" w14:textId="77777777" w:rsidR="00DD7BE6" w:rsidRDefault="005658C5">
            <w:pPr>
              <w:spacing w:line="276" w:lineRule="auto"/>
              <w:jc w:val="right"/>
            </w:pPr>
            <w:r>
              <w:t>1,246</w:t>
            </w:r>
          </w:p>
        </w:tc>
        <w:tc>
          <w:tcPr>
            <w:tcW w:w="944" w:type="dxa"/>
            <w:tcMar>
              <w:top w:w="28" w:type="dxa"/>
              <w:left w:w="28" w:type="dxa"/>
              <w:bottom w:w="28" w:type="dxa"/>
              <w:right w:w="28" w:type="dxa"/>
            </w:tcMar>
            <w:vAlign w:val="center"/>
          </w:tcPr>
          <w:p w14:paraId="234EC2A8" w14:textId="77777777" w:rsidR="00DD7BE6" w:rsidRDefault="005658C5">
            <w:pPr>
              <w:spacing w:line="276" w:lineRule="auto"/>
              <w:jc w:val="right"/>
            </w:pPr>
            <w:r>
              <w:t>30.6%</w:t>
            </w:r>
          </w:p>
        </w:tc>
        <w:tc>
          <w:tcPr>
            <w:tcW w:w="943" w:type="dxa"/>
            <w:tcMar>
              <w:top w:w="28" w:type="dxa"/>
              <w:left w:w="28" w:type="dxa"/>
              <w:bottom w:w="28" w:type="dxa"/>
              <w:right w:w="28" w:type="dxa"/>
            </w:tcMar>
            <w:vAlign w:val="center"/>
          </w:tcPr>
          <w:p w14:paraId="1F8E740F" w14:textId="77777777" w:rsidR="00DD7BE6" w:rsidRDefault="005658C5">
            <w:pPr>
              <w:spacing w:line="276" w:lineRule="auto"/>
              <w:jc w:val="right"/>
            </w:pPr>
            <w:r>
              <w:t>1,253</w:t>
            </w:r>
          </w:p>
        </w:tc>
        <w:tc>
          <w:tcPr>
            <w:tcW w:w="943" w:type="dxa"/>
            <w:tcMar>
              <w:top w:w="28" w:type="dxa"/>
              <w:left w:w="28" w:type="dxa"/>
              <w:bottom w:w="28" w:type="dxa"/>
              <w:right w:w="28" w:type="dxa"/>
            </w:tcMar>
            <w:vAlign w:val="center"/>
          </w:tcPr>
          <w:p w14:paraId="370732CD" w14:textId="77777777" w:rsidR="00DD7BE6" w:rsidRDefault="005658C5">
            <w:pPr>
              <w:spacing w:line="276" w:lineRule="auto"/>
              <w:jc w:val="right"/>
            </w:pPr>
            <w:r>
              <w:t>31.3%</w:t>
            </w:r>
          </w:p>
        </w:tc>
        <w:tc>
          <w:tcPr>
            <w:tcW w:w="943" w:type="dxa"/>
            <w:tcMar>
              <w:top w:w="28" w:type="dxa"/>
              <w:left w:w="28" w:type="dxa"/>
              <w:bottom w:w="28" w:type="dxa"/>
              <w:right w:w="28" w:type="dxa"/>
            </w:tcMar>
            <w:vAlign w:val="center"/>
          </w:tcPr>
          <w:p w14:paraId="2A34A3A9" w14:textId="77777777" w:rsidR="00DD7BE6" w:rsidRDefault="005658C5">
            <w:pPr>
              <w:spacing w:line="276" w:lineRule="auto"/>
              <w:jc w:val="right"/>
            </w:pPr>
            <w:r>
              <w:t>1,209</w:t>
            </w:r>
          </w:p>
        </w:tc>
        <w:tc>
          <w:tcPr>
            <w:tcW w:w="944" w:type="dxa"/>
            <w:tcMar>
              <w:top w:w="28" w:type="dxa"/>
              <w:left w:w="28" w:type="dxa"/>
              <w:bottom w:w="28" w:type="dxa"/>
              <w:right w:w="28" w:type="dxa"/>
            </w:tcMar>
            <w:vAlign w:val="center"/>
          </w:tcPr>
          <w:p w14:paraId="40776548" w14:textId="77777777" w:rsidR="00DD7BE6" w:rsidRDefault="005658C5">
            <w:pPr>
              <w:spacing w:line="276" w:lineRule="auto"/>
              <w:jc w:val="right"/>
            </w:pPr>
            <w:r>
              <w:t>30.8%</w:t>
            </w:r>
          </w:p>
        </w:tc>
      </w:tr>
      <w:tr w:rsidR="00DD7BE6" w14:paraId="2839F987" w14:textId="77777777">
        <w:tc>
          <w:tcPr>
            <w:tcW w:w="1829" w:type="dxa"/>
            <w:tcMar>
              <w:top w:w="28" w:type="dxa"/>
              <w:left w:w="28" w:type="dxa"/>
              <w:bottom w:w="28" w:type="dxa"/>
              <w:right w:w="28" w:type="dxa"/>
            </w:tcMar>
            <w:vAlign w:val="center"/>
          </w:tcPr>
          <w:p w14:paraId="15305675" w14:textId="77777777" w:rsidR="00DD7BE6" w:rsidRDefault="005658C5">
            <w:pPr>
              <w:spacing w:line="276" w:lineRule="auto"/>
            </w:pPr>
            <w:r>
              <w:t>65-74</w:t>
            </w:r>
            <w:r>
              <w:t>歳</w:t>
            </w:r>
          </w:p>
        </w:tc>
        <w:tc>
          <w:tcPr>
            <w:tcW w:w="943" w:type="dxa"/>
            <w:tcMar>
              <w:top w:w="28" w:type="dxa"/>
              <w:left w:w="28" w:type="dxa"/>
              <w:bottom w:w="28" w:type="dxa"/>
              <w:right w:w="28" w:type="dxa"/>
            </w:tcMar>
            <w:vAlign w:val="center"/>
          </w:tcPr>
          <w:p w14:paraId="7A71739C" w14:textId="77777777" w:rsidR="00DD7BE6" w:rsidRDefault="005658C5">
            <w:pPr>
              <w:spacing w:line="276" w:lineRule="auto"/>
              <w:jc w:val="right"/>
            </w:pPr>
            <w:r>
              <w:t>1,740</w:t>
            </w:r>
          </w:p>
        </w:tc>
        <w:tc>
          <w:tcPr>
            <w:tcW w:w="943" w:type="dxa"/>
            <w:tcMar>
              <w:top w:w="28" w:type="dxa"/>
              <w:left w:w="28" w:type="dxa"/>
              <w:bottom w:w="28" w:type="dxa"/>
              <w:right w:w="28" w:type="dxa"/>
            </w:tcMar>
            <w:vAlign w:val="center"/>
          </w:tcPr>
          <w:p w14:paraId="6D6D0ED8" w14:textId="77777777" w:rsidR="00DD7BE6" w:rsidRDefault="005658C5">
            <w:pPr>
              <w:spacing w:line="276" w:lineRule="auto"/>
              <w:jc w:val="right"/>
            </w:pPr>
            <w:r>
              <w:t>41.5%</w:t>
            </w:r>
          </w:p>
        </w:tc>
        <w:tc>
          <w:tcPr>
            <w:tcW w:w="943" w:type="dxa"/>
            <w:tcMar>
              <w:top w:w="28" w:type="dxa"/>
              <w:left w:w="28" w:type="dxa"/>
              <w:bottom w:w="28" w:type="dxa"/>
              <w:right w:w="28" w:type="dxa"/>
            </w:tcMar>
            <w:vAlign w:val="center"/>
          </w:tcPr>
          <w:p w14:paraId="0BDF7952" w14:textId="77777777" w:rsidR="00DD7BE6" w:rsidRDefault="005658C5">
            <w:pPr>
              <w:spacing w:line="276" w:lineRule="auto"/>
              <w:jc w:val="right"/>
            </w:pPr>
            <w:r>
              <w:t>1,772</w:t>
            </w:r>
          </w:p>
        </w:tc>
        <w:tc>
          <w:tcPr>
            <w:tcW w:w="944" w:type="dxa"/>
            <w:tcMar>
              <w:top w:w="28" w:type="dxa"/>
              <w:left w:w="28" w:type="dxa"/>
              <w:bottom w:w="28" w:type="dxa"/>
              <w:right w:w="28" w:type="dxa"/>
            </w:tcMar>
            <w:vAlign w:val="center"/>
          </w:tcPr>
          <w:p w14:paraId="173DF437" w14:textId="77777777" w:rsidR="00DD7BE6" w:rsidRDefault="005658C5">
            <w:pPr>
              <w:spacing w:line="276" w:lineRule="auto"/>
              <w:jc w:val="right"/>
            </w:pPr>
            <w:r>
              <w:t>43.5%</w:t>
            </w:r>
          </w:p>
        </w:tc>
        <w:tc>
          <w:tcPr>
            <w:tcW w:w="943" w:type="dxa"/>
            <w:tcMar>
              <w:top w:w="28" w:type="dxa"/>
              <w:left w:w="28" w:type="dxa"/>
              <w:bottom w:w="28" w:type="dxa"/>
              <w:right w:w="28" w:type="dxa"/>
            </w:tcMar>
            <w:vAlign w:val="center"/>
          </w:tcPr>
          <w:p w14:paraId="3ECEA903" w14:textId="77777777" w:rsidR="00DD7BE6" w:rsidRDefault="005658C5">
            <w:pPr>
              <w:spacing w:line="276" w:lineRule="auto"/>
              <w:jc w:val="right"/>
            </w:pPr>
            <w:r>
              <w:t>1,735</w:t>
            </w:r>
          </w:p>
        </w:tc>
        <w:tc>
          <w:tcPr>
            <w:tcW w:w="943" w:type="dxa"/>
            <w:tcMar>
              <w:top w:w="28" w:type="dxa"/>
              <w:left w:w="28" w:type="dxa"/>
              <w:bottom w:w="28" w:type="dxa"/>
              <w:right w:w="28" w:type="dxa"/>
            </w:tcMar>
            <w:vAlign w:val="center"/>
          </w:tcPr>
          <w:p w14:paraId="1936B96D" w14:textId="77777777" w:rsidR="00DD7BE6" w:rsidRDefault="005658C5">
            <w:pPr>
              <w:spacing w:line="276" w:lineRule="auto"/>
              <w:jc w:val="right"/>
            </w:pPr>
            <w:r>
              <w:t>43.3%</w:t>
            </w:r>
          </w:p>
        </w:tc>
        <w:tc>
          <w:tcPr>
            <w:tcW w:w="943" w:type="dxa"/>
            <w:tcMar>
              <w:top w:w="28" w:type="dxa"/>
              <w:left w:w="28" w:type="dxa"/>
              <w:bottom w:w="28" w:type="dxa"/>
              <w:right w:w="28" w:type="dxa"/>
            </w:tcMar>
            <w:vAlign w:val="center"/>
          </w:tcPr>
          <w:p w14:paraId="63743C33" w14:textId="77777777" w:rsidR="00DD7BE6" w:rsidRDefault="005658C5">
            <w:pPr>
              <w:spacing w:line="276" w:lineRule="auto"/>
              <w:jc w:val="right"/>
            </w:pPr>
            <w:r>
              <w:t>1,689</w:t>
            </w:r>
          </w:p>
        </w:tc>
        <w:tc>
          <w:tcPr>
            <w:tcW w:w="944" w:type="dxa"/>
            <w:tcMar>
              <w:top w:w="28" w:type="dxa"/>
              <w:left w:w="28" w:type="dxa"/>
              <w:bottom w:w="28" w:type="dxa"/>
              <w:right w:w="28" w:type="dxa"/>
            </w:tcMar>
            <w:vAlign w:val="center"/>
          </w:tcPr>
          <w:p w14:paraId="7D3653CE" w14:textId="77777777" w:rsidR="00DD7BE6" w:rsidRDefault="005658C5">
            <w:pPr>
              <w:spacing w:line="276" w:lineRule="auto"/>
              <w:jc w:val="right"/>
            </w:pPr>
            <w:r>
              <w:t>43.0%</w:t>
            </w:r>
          </w:p>
        </w:tc>
      </w:tr>
      <w:tr w:rsidR="00DD7BE6" w14:paraId="199C32EA" w14:textId="77777777">
        <w:tc>
          <w:tcPr>
            <w:tcW w:w="1829" w:type="dxa"/>
            <w:tcMar>
              <w:top w:w="28" w:type="dxa"/>
              <w:left w:w="28" w:type="dxa"/>
              <w:bottom w:w="28" w:type="dxa"/>
              <w:right w:w="28" w:type="dxa"/>
            </w:tcMar>
            <w:vAlign w:val="center"/>
          </w:tcPr>
          <w:p w14:paraId="532674E7" w14:textId="77777777" w:rsidR="00DD7BE6" w:rsidRDefault="005658C5">
            <w:pPr>
              <w:spacing w:line="276" w:lineRule="auto"/>
            </w:pPr>
            <w:r>
              <w:t>国保</w:t>
            </w:r>
            <w:r>
              <w:rPr>
                <w:rFonts w:hint="eastAsia"/>
              </w:rPr>
              <w:t>加入者数</w:t>
            </w:r>
          </w:p>
        </w:tc>
        <w:tc>
          <w:tcPr>
            <w:tcW w:w="943" w:type="dxa"/>
            <w:tcMar>
              <w:top w:w="28" w:type="dxa"/>
              <w:left w:w="28" w:type="dxa"/>
              <w:bottom w:w="28" w:type="dxa"/>
              <w:right w:w="28" w:type="dxa"/>
            </w:tcMar>
            <w:vAlign w:val="center"/>
          </w:tcPr>
          <w:p w14:paraId="055F98FD" w14:textId="77777777" w:rsidR="00DD7BE6" w:rsidRDefault="005658C5">
            <w:pPr>
              <w:spacing w:line="276" w:lineRule="auto"/>
              <w:jc w:val="right"/>
            </w:pPr>
            <w:r>
              <w:t>4,190</w:t>
            </w:r>
          </w:p>
        </w:tc>
        <w:tc>
          <w:tcPr>
            <w:tcW w:w="943" w:type="dxa"/>
            <w:tcMar>
              <w:top w:w="28" w:type="dxa"/>
              <w:left w:w="28" w:type="dxa"/>
              <w:bottom w:w="28" w:type="dxa"/>
              <w:right w:w="28" w:type="dxa"/>
            </w:tcMar>
            <w:vAlign w:val="center"/>
          </w:tcPr>
          <w:p w14:paraId="3F7CD7EF" w14:textId="77777777" w:rsidR="00DD7BE6" w:rsidRDefault="005658C5">
            <w:pPr>
              <w:spacing w:line="276" w:lineRule="auto"/>
              <w:jc w:val="right"/>
            </w:pPr>
            <w:r>
              <w:t>100.0%</w:t>
            </w:r>
          </w:p>
        </w:tc>
        <w:tc>
          <w:tcPr>
            <w:tcW w:w="943" w:type="dxa"/>
            <w:tcMar>
              <w:top w:w="28" w:type="dxa"/>
              <w:left w:w="28" w:type="dxa"/>
              <w:bottom w:w="28" w:type="dxa"/>
              <w:right w:w="28" w:type="dxa"/>
            </w:tcMar>
            <w:vAlign w:val="center"/>
          </w:tcPr>
          <w:p w14:paraId="3374C43E" w14:textId="77777777" w:rsidR="00DD7BE6" w:rsidRDefault="005658C5">
            <w:pPr>
              <w:spacing w:line="276" w:lineRule="auto"/>
              <w:jc w:val="right"/>
            </w:pPr>
            <w:r>
              <w:t>4,071</w:t>
            </w:r>
          </w:p>
        </w:tc>
        <w:tc>
          <w:tcPr>
            <w:tcW w:w="944" w:type="dxa"/>
            <w:tcMar>
              <w:top w:w="28" w:type="dxa"/>
              <w:left w:w="28" w:type="dxa"/>
              <w:bottom w:w="28" w:type="dxa"/>
              <w:right w:w="28" w:type="dxa"/>
            </w:tcMar>
            <w:vAlign w:val="center"/>
          </w:tcPr>
          <w:p w14:paraId="21993EE4" w14:textId="77777777" w:rsidR="00DD7BE6" w:rsidRDefault="005658C5">
            <w:pPr>
              <w:spacing w:line="276" w:lineRule="auto"/>
              <w:jc w:val="right"/>
            </w:pPr>
            <w:r>
              <w:t>100.0%</w:t>
            </w:r>
          </w:p>
        </w:tc>
        <w:tc>
          <w:tcPr>
            <w:tcW w:w="943" w:type="dxa"/>
            <w:tcMar>
              <w:top w:w="28" w:type="dxa"/>
              <w:left w:w="28" w:type="dxa"/>
              <w:bottom w:w="28" w:type="dxa"/>
              <w:right w:w="28" w:type="dxa"/>
            </w:tcMar>
            <w:vAlign w:val="center"/>
          </w:tcPr>
          <w:p w14:paraId="0F0E656E" w14:textId="77777777" w:rsidR="00DD7BE6" w:rsidRDefault="005658C5">
            <w:pPr>
              <w:spacing w:line="276" w:lineRule="auto"/>
              <w:jc w:val="right"/>
            </w:pPr>
            <w:r>
              <w:t>4,005</w:t>
            </w:r>
          </w:p>
        </w:tc>
        <w:tc>
          <w:tcPr>
            <w:tcW w:w="943" w:type="dxa"/>
            <w:tcMar>
              <w:top w:w="28" w:type="dxa"/>
              <w:left w:w="28" w:type="dxa"/>
              <w:bottom w:w="28" w:type="dxa"/>
              <w:right w:w="28" w:type="dxa"/>
            </w:tcMar>
            <w:vAlign w:val="center"/>
          </w:tcPr>
          <w:p w14:paraId="3655F412" w14:textId="77777777" w:rsidR="00DD7BE6" w:rsidRDefault="005658C5">
            <w:pPr>
              <w:spacing w:line="276" w:lineRule="auto"/>
              <w:jc w:val="right"/>
            </w:pPr>
            <w:r>
              <w:t>100.0%</w:t>
            </w:r>
          </w:p>
        </w:tc>
        <w:tc>
          <w:tcPr>
            <w:tcW w:w="943" w:type="dxa"/>
            <w:tcMar>
              <w:top w:w="28" w:type="dxa"/>
              <w:left w:w="28" w:type="dxa"/>
              <w:bottom w:w="28" w:type="dxa"/>
              <w:right w:w="28" w:type="dxa"/>
            </w:tcMar>
            <w:vAlign w:val="center"/>
          </w:tcPr>
          <w:p w14:paraId="1A81187B" w14:textId="77777777" w:rsidR="00DD7BE6" w:rsidRDefault="005658C5">
            <w:pPr>
              <w:spacing w:line="276" w:lineRule="auto"/>
              <w:jc w:val="right"/>
            </w:pPr>
            <w:r>
              <w:t>3,929</w:t>
            </w:r>
          </w:p>
        </w:tc>
        <w:tc>
          <w:tcPr>
            <w:tcW w:w="944" w:type="dxa"/>
            <w:tcMar>
              <w:top w:w="28" w:type="dxa"/>
              <w:left w:w="28" w:type="dxa"/>
              <w:bottom w:w="28" w:type="dxa"/>
              <w:right w:w="28" w:type="dxa"/>
            </w:tcMar>
            <w:vAlign w:val="center"/>
          </w:tcPr>
          <w:p w14:paraId="6594D42A" w14:textId="77777777" w:rsidR="00DD7BE6" w:rsidRDefault="005658C5">
            <w:pPr>
              <w:spacing w:line="276" w:lineRule="auto"/>
              <w:jc w:val="right"/>
            </w:pPr>
            <w:r>
              <w:t>100.0%</w:t>
            </w:r>
          </w:p>
        </w:tc>
      </w:tr>
      <w:tr w:rsidR="00DD7BE6" w14:paraId="4F12AFEC" w14:textId="77777777">
        <w:tc>
          <w:tcPr>
            <w:tcW w:w="1829" w:type="dxa"/>
            <w:tcMar>
              <w:top w:w="28" w:type="dxa"/>
              <w:left w:w="28" w:type="dxa"/>
              <w:bottom w:w="28" w:type="dxa"/>
              <w:right w:w="28" w:type="dxa"/>
            </w:tcMar>
            <w:vAlign w:val="center"/>
          </w:tcPr>
          <w:p w14:paraId="185A04D1" w14:textId="77777777" w:rsidR="00DD7BE6" w:rsidRDefault="005658C5">
            <w:pPr>
              <w:spacing w:line="276" w:lineRule="auto"/>
            </w:pPr>
            <w:r>
              <w:rPr>
                <w:rFonts w:hint="eastAsia"/>
              </w:rPr>
              <w:t>吉岡町</w:t>
            </w:r>
            <w:r>
              <w:t>_</w:t>
            </w:r>
            <w:r>
              <w:t>総人口</w:t>
            </w:r>
          </w:p>
        </w:tc>
        <w:tc>
          <w:tcPr>
            <w:tcW w:w="1886" w:type="dxa"/>
            <w:gridSpan w:val="2"/>
            <w:tcMar>
              <w:top w:w="28" w:type="dxa"/>
              <w:left w:w="28" w:type="dxa"/>
              <w:bottom w:w="28" w:type="dxa"/>
              <w:right w:w="28" w:type="dxa"/>
            </w:tcMar>
            <w:vAlign w:val="center"/>
          </w:tcPr>
          <w:p w14:paraId="5077762E" w14:textId="77777777" w:rsidR="00DD7BE6" w:rsidRDefault="005658C5">
            <w:pPr>
              <w:spacing w:line="276" w:lineRule="auto"/>
              <w:jc w:val="right"/>
            </w:pPr>
            <w:r>
              <w:t>21,706</w:t>
            </w:r>
          </w:p>
        </w:tc>
        <w:tc>
          <w:tcPr>
            <w:tcW w:w="1887" w:type="dxa"/>
            <w:gridSpan w:val="2"/>
            <w:tcMar>
              <w:top w:w="28" w:type="dxa"/>
              <w:left w:w="28" w:type="dxa"/>
              <w:bottom w:w="28" w:type="dxa"/>
              <w:right w:w="28" w:type="dxa"/>
            </w:tcMar>
            <w:vAlign w:val="center"/>
          </w:tcPr>
          <w:p w14:paraId="11FD9BA7" w14:textId="77777777" w:rsidR="00DD7BE6" w:rsidRDefault="005658C5">
            <w:pPr>
              <w:spacing w:line="276" w:lineRule="auto"/>
              <w:jc w:val="right"/>
            </w:pPr>
            <w:r>
              <w:t>21,845</w:t>
            </w:r>
          </w:p>
        </w:tc>
        <w:tc>
          <w:tcPr>
            <w:tcW w:w="1886" w:type="dxa"/>
            <w:gridSpan w:val="2"/>
            <w:tcMar>
              <w:top w:w="28" w:type="dxa"/>
              <w:left w:w="28" w:type="dxa"/>
              <w:bottom w:w="28" w:type="dxa"/>
              <w:right w:w="28" w:type="dxa"/>
            </w:tcMar>
            <w:vAlign w:val="center"/>
          </w:tcPr>
          <w:p w14:paraId="49492072" w14:textId="77777777" w:rsidR="00DD7BE6" w:rsidRDefault="005658C5">
            <w:pPr>
              <w:spacing w:line="276" w:lineRule="auto"/>
              <w:jc w:val="right"/>
            </w:pPr>
            <w:r>
              <w:t>22,161</w:t>
            </w:r>
          </w:p>
        </w:tc>
        <w:tc>
          <w:tcPr>
            <w:tcW w:w="1887" w:type="dxa"/>
            <w:gridSpan w:val="2"/>
            <w:tcMar>
              <w:top w:w="28" w:type="dxa"/>
              <w:left w:w="28" w:type="dxa"/>
              <w:bottom w:w="28" w:type="dxa"/>
              <w:right w:w="28" w:type="dxa"/>
            </w:tcMar>
            <w:vAlign w:val="center"/>
          </w:tcPr>
          <w:p w14:paraId="156E99E5" w14:textId="77777777" w:rsidR="00DD7BE6" w:rsidRDefault="005658C5">
            <w:pPr>
              <w:spacing w:line="276" w:lineRule="auto"/>
              <w:jc w:val="right"/>
            </w:pPr>
            <w:r>
              <w:t>22,388</w:t>
            </w:r>
          </w:p>
        </w:tc>
      </w:tr>
      <w:tr w:rsidR="00DD7BE6" w14:paraId="6668E7E4" w14:textId="77777777">
        <w:tc>
          <w:tcPr>
            <w:tcW w:w="1829" w:type="dxa"/>
            <w:tcMar>
              <w:top w:w="28" w:type="dxa"/>
              <w:left w:w="28" w:type="dxa"/>
              <w:bottom w:w="28" w:type="dxa"/>
              <w:right w:w="28" w:type="dxa"/>
            </w:tcMar>
            <w:vAlign w:val="center"/>
          </w:tcPr>
          <w:p w14:paraId="1AF3C063" w14:textId="77777777" w:rsidR="00DD7BE6" w:rsidRDefault="005658C5">
            <w:pPr>
              <w:spacing w:line="276" w:lineRule="auto"/>
            </w:pPr>
            <w:r>
              <w:rPr>
                <w:rFonts w:hint="eastAsia"/>
              </w:rPr>
              <w:t>吉岡町</w:t>
            </w:r>
            <w:r>
              <w:t>_</w:t>
            </w:r>
            <w:r>
              <w:t>国保加入率</w:t>
            </w:r>
          </w:p>
        </w:tc>
        <w:tc>
          <w:tcPr>
            <w:tcW w:w="1886" w:type="dxa"/>
            <w:gridSpan w:val="2"/>
            <w:tcMar>
              <w:top w:w="28" w:type="dxa"/>
              <w:left w:w="28" w:type="dxa"/>
              <w:bottom w:w="28" w:type="dxa"/>
              <w:right w:w="28" w:type="dxa"/>
            </w:tcMar>
            <w:vAlign w:val="center"/>
          </w:tcPr>
          <w:p w14:paraId="14284CAA" w14:textId="77777777" w:rsidR="00DD7BE6" w:rsidRDefault="005658C5">
            <w:pPr>
              <w:spacing w:line="276" w:lineRule="auto"/>
              <w:jc w:val="right"/>
            </w:pPr>
            <w:r>
              <w:t>19.3%</w:t>
            </w:r>
          </w:p>
        </w:tc>
        <w:tc>
          <w:tcPr>
            <w:tcW w:w="1887" w:type="dxa"/>
            <w:gridSpan w:val="2"/>
            <w:tcMar>
              <w:top w:w="28" w:type="dxa"/>
              <w:left w:w="28" w:type="dxa"/>
              <w:bottom w:w="28" w:type="dxa"/>
              <w:right w:w="28" w:type="dxa"/>
            </w:tcMar>
            <w:vAlign w:val="center"/>
          </w:tcPr>
          <w:p w14:paraId="6911E029" w14:textId="77777777" w:rsidR="00DD7BE6" w:rsidRDefault="005658C5">
            <w:pPr>
              <w:spacing w:line="276" w:lineRule="auto"/>
              <w:jc w:val="right"/>
            </w:pPr>
            <w:r>
              <w:t>18.6%</w:t>
            </w:r>
          </w:p>
        </w:tc>
        <w:tc>
          <w:tcPr>
            <w:tcW w:w="1886" w:type="dxa"/>
            <w:gridSpan w:val="2"/>
            <w:tcMar>
              <w:top w:w="28" w:type="dxa"/>
              <w:left w:w="28" w:type="dxa"/>
              <w:bottom w:w="28" w:type="dxa"/>
              <w:right w:w="28" w:type="dxa"/>
            </w:tcMar>
            <w:vAlign w:val="center"/>
          </w:tcPr>
          <w:p w14:paraId="6DD16CE4" w14:textId="77777777" w:rsidR="00DD7BE6" w:rsidRDefault="005658C5">
            <w:pPr>
              <w:spacing w:line="276" w:lineRule="auto"/>
              <w:jc w:val="right"/>
            </w:pPr>
            <w:r>
              <w:t>18.1%</w:t>
            </w:r>
          </w:p>
        </w:tc>
        <w:tc>
          <w:tcPr>
            <w:tcW w:w="1887" w:type="dxa"/>
            <w:gridSpan w:val="2"/>
            <w:tcMar>
              <w:top w:w="28" w:type="dxa"/>
              <w:left w:w="28" w:type="dxa"/>
              <w:bottom w:w="28" w:type="dxa"/>
              <w:right w:w="28" w:type="dxa"/>
            </w:tcMar>
            <w:vAlign w:val="center"/>
          </w:tcPr>
          <w:p w14:paraId="164B6B87" w14:textId="77777777" w:rsidR="00DD7BE6" w:rsidRDefault="005658C5">
            <w:pPr>
              <w:spacing w:line="276" w:lineRule="auto"/>
              <w:jc w:val="right"/>
            </w:pPr>
            <w:r>
              <w:t>17.5%</w:t>
            </w:r>
          </w:p>
        </w:tc>
      </w:tr>
      <w:tr w:rsidR="00DD7BE6" w14:paraId="51AC60C0" w14:textId="77777777">
        <w:tc>
          <w:tcPr>
            <w:tcW w:w="1829" w:type="dxa"/>
            <w:tcMar>
              <w:top w:w="28" w:type="dxa"/>
              <w:left w:w="28" w:type="dxa"/>
              <w:bottom w:w="28" w:type="dxa"/>
              <w:right w:w="28" w:type="dxa"/>
            </w:tcMar>
            <w:vAlign w:val="center"/>
          </w:tcPr>
          <w:p w14:paraId="61950B77" w14:textId="77777777" w:rsidR="00DD7BE6" w:rsidRDefault="005658C5">
            <w:pPr>
              <w:spacing w:line="276" w:lineRule="auto"/>
            </w:pPr>
            <w:r>
              <w:rPr>
                <w:rFonts w:hint="eastAsia"/>
              </w:rPr>
              <w:t>国</w:t>
            </w:r>
            <w:r>
              <w:t>_</w:t>
            </w:r>
            <w:r>
              <w:t>国保加入率</w:t>
            </w:r>
          </w:p>
        </w:tc>
        <w:tc>
          <w:tcPr>
            <w:tcW w:w="1886" w:type="dxa"/>
            <w:gridSpan w:val="2"/>
            <w:tcMar>
              <w:top w:w="28" w:type="dxa"/>
              <w:left w:w="28" w:type="dxa"/>
              <w:bottom w:w="28" w:type="dxa"/>
              <w:right w:w="28" w:type="dxa"/>
            </w:tcMar>
            <w:vAlign w:val="center"/>
          </w:tcPr>
          <w:p w14:paraId="2DE5B4D1" w14:textId="77777777" w:rsidR="00DD7BE6" w:rsidRDefault="005658C5">
            <w:pPr>
              <w:spacing w:line="276" w:lineRule="auto"/>
              <w:jc w:val="right"/>
            </w:pPr>
            <w:r>
              <w:t>21.3%</w:t>
            </w:r>
          </w:p>
        </w:tc>
        <w:tc>
          <w:tcPr>
            <w:tcW w:w="1887" w:type="dxa"/>
            <w:gridSpan w:val="2"/>
            <w:tcMar>
              <w:top w:w="28" w:type="dxa"/>
              <w:left w:w="28" w:type="dxa"/>
              <w:bottom w:w="28" w:type="dxa"/>
              <w:right w:w="28" w:type="dxa"/>
            </w:tcMar>
            <w:vAlign w:val="center"/>
          </w:tcPr>
          <w:p w14:paraId="60566E92" w14:textId="77777777" w:rsidR="00DD7BE6" w:rsidRDefault="005658C5">
            <w:pPr>
              <w:spacing w:line="276" w:lineRule="auto"/>
              <w:jc w:val="right"/>
            </w:pPr>
            <w:r>
              <w:t>21.0%</w:t>
            </w:r>
          </w:p>
        </w:tc>
        <w:tc>
          <w:tcPr>
            <w:tcW w:w="1886" w:type="dxa"/>
            <w:gridSpan w:val="2"/>
            <w:tcMar>
              <w:top w:w="28" w:type="dxa"/>
              <w:left w:w="28" w:type="dxa"/>
              <w:bottom w:w="28" w:type="dxa"/>
              <w:right w:w="28" w:type="dxa"/>
            </w:tcMar>
            <w:vAlign w:val="center"/>
          </w:tcPr>
          <w:p w14:paraId="6EDCBD2A" w14:textId="77777777" w:rsidR="00DD7BE6" w:rsidRDefault="005658C5">
            <w:pPr>
              <w:spacing w:line="276" w:lineRule="auto"/>
              <w:jc w:val="right"/>
            </w:pPr>
            <w:r>
              <w:t>20.5%</w:t>
            </w:r>
          </w:p>
        </w:tc>
        <w:tc>
          <w:tcPr>
            <w:tcW w:w="1887" w:type="dxa"/>
            <w:gridSpan w:val="2"/>
            <w:tcMar>
              <w:top w:w="28" w:type="dxa"/>
              <w:left w:w="28" w:type="dxa"/>
              <w:bottom w:w="28" w:type="dxa"/>
              <w:right w:w="28" w:type="dxa"/>
            </w:tcMar>
            <w:vAlign w:val="center"/>
          </w:tcPr>
          <w:p w14:paraId="2551E434" w14:textId="77777777" w:rsidR="00DD7BE6" w:rsidRDefault="005658C5">
            <w:pPr>
              <w:spacing w:line="276" w:lineRule="auto"/>
              <w:jc w:val="right"/>
            </w:pPr>
            <w:r>
              <w:t>19.7%</w:t>
            </w:r>
          </w:p>
        </w:tc>
      </w:tr>
      <w:tr w:rsidR="00DD7BE6" w14:paraId="2AF99115" w14:textId="77777777">
        <w:tc>
          <w:tcPr>
            <w:tcW w:w="1829" w:type="dxa"/>
            <w:tcMar>
              <w:top w:w="28" w:type="dxa"/>
              <w:left w:w="28" w:type="dxa"/>
              <w:bottom w:w="28" w:type="dxa"/>
              <w:right w:w="28" w:type="dxa"/>
            </w:tcMar>
            <w:vAlign w:val="center"/>
          </w:tcPr>
          <w:p w14:paraId="5D0898FD" w14:textId="77777777" w:rsidR="00DD7BE6" w:rsidRDefault="005658C5">
            <w:pPr>
              <w:spacing w:line="276" w:lineRule="auto"/>
            </w:pPr>
            <w:r>
              <w:t>県</w:t>
            </w:r>
            <w:r>
              <w:rPr>
                <w:rFonts w:hint="eastAsia"/>
              </w:rPr>
              <w:t>_</w:t>
            </w:r>
            <w:r>
              <w:t>国保加入率</w:t>
            </w:r>
          </w:p>
        </w:tc>
        <w:tc>
          <w:tcPr>
            <w:tcW w:w="1886" w:type="dxa"/>
            <w:gridSpan w:val="2"/>
            <w:tcMar>
              <w:top w:w="28" w:type="dxa"/>
              <w:left w:w="28" w:type="dxa"/>
              <w:bottom w:w="28" w:type="dxa"/>
              <w:right w:w="28" w:type="dxa"/>
            </w:tcMar>
            <w:vAlign w:val="center"/>
          </w:tcPr>
          <w:p w14:paraId="2DE209B0" w14:textId="77777777" w:rsidR="00DD7BE6" w:rsidRDefault="005658C5">
            <w:pPr>
              <w:spacing w:line="276" w:lineRule="auto"/>
              <w:jc w:val="right"/>
            </w:pPr>
            <w:r>
              <w:t>23.1%</w:t>
            </w:r>
          </w:p>
        </w:tc>
        <w:tc>
          <w:tcPr>
            <w:tcW w:w="1887" w:type="dxa"/>
            <w:gridSpan w:val="2"/>
            <w:tcMar>
              <w:top w:w="28" w:type="dxa"/>
              <w:left w:w="28" w:type="dxa"/>
              <w:bottom w:w="28" w:type="dxa"/>
              <w:right w:w="28" w:type="dxa"/>
            </w:tcMar>
            <w:vAlign w:val="center"/>
          </w:tcPr>
          <w:p w14:paraId="539A6E5E" w14:textId="77777777" w:rsidR="00DD7BE6" w:rsidRDefault="005658C5">
            <w:pPr>
              <w:spacing w:line="276" w:lineRule="auto"/>
              <w:jc w:val="right"/>
            </w:pPr>
            <w:r>
              <w:t>22.8%</w:t>
            </w:r>
          </w:p>
        </w:tc>
        <w:tc>
          <w:tcPr>
            <w:tcW w:w="1886" w:type="dxa"/>
            <w:gridSpan w:val="2"/>
            <w:tcMar>
              <w:top w:w="28" w:type="dxa"/>
              <w:left w:w="28" w:type="dxa"/>
              <w:bottom w:w="28" w:type="dxa"/>
              <w:right w:w="28" w:type="dxa"/>
            </w:tcMar>
            <w:vAlign w:val="center"/>
          </w:tcPr>
          <w:p w14:paraId="6688E649" w14:textId="77777777" w:rsidR="00DD7BE6" w:rsidRDefault="005658C5">
            <w:pPr>
              <w:spacing w:line="276" w:lineRule="auto"/>
              <w:jc w:val="right"/>
            </w:pPr>
            <w:r>
              <w:t>22.1%</w:t>
            </w:r>
          </w:p>
        </w:tc>
        <w:tc>
          <w:tcPr>
            <w:tcW w:w="1887" w:type="dxa"/>
            <w:gridSpan w:val="2"/>
            <w:tcMar>
              <w:top w:w="28" w:type="dxa"/>
              <w:left w:w="28" w:type="dxa"/>
              <w:bottom w:w="28" w:type="dxa"/>
              <w:right w:w="28" w:type="dxa"/>
            </w:tcMar>
            <w:vAlign w:val="center"/>
          </w:tcPr>
          <w:p w14:paraId="2CF76C11" w14:textId="77777777" w:rsidR="00DD7BE6" w:rsidRDefault="005658C5">
            <w:pPr>
              <w:spacing w:line="276" w:lineRule="auto"/>
              <w:jc w:val="right"/>
            </w:pPr>
            <w:r>
              <w:t>21.1%</w:t>
            </w:r>
          </w:p>
        </w:tc>
      </w:tr>
    </w:tbl>
    <w:p w14:paraId="433FA25A" w14:textId="77777777" w:rsidR="00DD7BE6" w:rsidRDefault="005658C5">
      <w:pPr>
        <w:pStyle w:val="af6"/>
      </w:pPr>
      <w:r>
        <w:t>【出典】住民基本台帳</w:t>
      </w:r>
      <w:r>
        <w:rPr>
          <w:rFonts w:hint="eastAsia"/>
        </w:rPr>
        <w:t xml:space="preserve"> </w:t>
      </w:r>
      <w:r>
        <w:rPr>
          <w:rFonts w:hint="eastAsia"/>
        </w:rPr>
        <w:t>令和</w:t>
      </w:r>
      <w:r>
        <w:rPr>
          <w:rFonts w:hint="eastAsia"/>
        </w:rPr>
        <w:t>1</w:t>
      </w:r>
      <w:r>
        <w:t>年</w:t>
      </w:r>
      <w:r>
        <w:rPr>
          <w:rFonts w:hint="eastAsia"/>
        </w:rPr>
        <w:t>度</w:t>
      </w:r>
      <w:r>
        <w:t>から令和</w:t>
      </w:r>
      <w:r>
        <w:rPr>
          <w:rFonts w:hint="eastAsia"/>
        </w:rPr>
        <w:t>4</w:t>
      </w:r>
      <w:r>
        <w:t>年</w:t>
      </w:r>
      <w:r>
        <w:rPr>
          <w:rFonts w:hint="eastAsia"/>
        </w:rPr>
        <w:t>度</w:t>
      </w:r>
    </w:p>
    <w:p w14:paraId="7B443AB9" w14:textId="77777777" w:rsidR="00DD7BE6" w:rsidRDefault="005658C5">
      <w:pPr>
        <w:pStyle w:val="af6"/>
        <w:wordWrap w:val="0"/>
      </w:pPr>
      <w:r>
        <w:t>KDB</w:t>
      </w:r>
      <w:r>
        <w:t>帳票</w:t>
      </w:r>
      <w:r>
        <w:t xml:space="preserve"> S21_006</w:t>
      </w:r>
      <w:r>
        <w:rPr>
          <w:highlight w:val="white"/>
        </w:rPr>
        <w:t>-</w:t>
      </w:r>
      <w:r>
        <w:rPr>
          <w:highlight w:val="white"/>
        </w:rPr>
        <w:t>被保険者構成</w:t>
      </w:r>
      <w:r>
        <w:rPr>
          <w:highlight w:val="white"/>
        </w:rPr>
        <w:t xml:space="preserve"> </w:t>
      </w:r>
      <w:r>
        <w:rPr>
          <w:rFonts w:hint="eastAsia"/>
          <w:highlight w:val="white"/>
        </w:rPr>
        <w:t>令和</w:t>
      </w:r>
      <w:r>
        <w:rPr>
          <w:rFonts w:hint="eastAsia"/>
          <w:highlight w:val="white"/>
        </w:rPr>
        <w:t>1</w:t>
      </w:r>
      <w:r>
        <w:rPr>
          <w:highlight w:val="white"/>
        </w:rPr>
        <w:t>年から令和</w:t>
      </w:r>
      <w:r>
        <w:rPr>
          <w:rFonts w:hint="eastAsia"/>
          <w:highlight w:val="white"/>
        </w:rPr>
        <w:t>4</w:t>
      </w:r>
      <w:r>
        <w:rPr>
          <w:highlight w:val="white"/>
        </w:rPr>
        <w:t>年</w:t>
      </w:r>
      <w:r>
        <w:rPr>
          <w:rFonts w:hint="eastAsia"/>
        </w:rPr>
        <w:t xml:space="preserve"> </w:t>
      </w:r>
      <w:r>
        <w:rPr>
          <w:rFonts w:hint="eastAsia"/>
          <w:highlight w:val="white"/>
        </w:rPr>
        <w:t>年次</w:t>
      </w:r>
    </w:p>
    <w:p w14:paraId="038DB7DB" w14:textId="77777777" w:rsidR="00DD7BE6" w:rsidRDefault="005658C5">
      <w:pPr>
        <w:pStyle w:val="af4"/>
      </w:pPr>
      <w:r>
        <w:rPr>
          <w:rFonts w:hint="eastAsia"/>
        </w:rPr>
        <w:t>※加入率は、</w:t>
      </w:r>
      <w:r>
        <w:t>KDB</w:t>
      </w:r>
      <w:r>
        <w:t>帳票における年度毎の国保加入者数を住民基本台帳における年毎の人口で割って算出している</w:t>
      </w:r>
      <w:r>
        <w:br w:type="page"/>
      </w:r>
    </w:p>
    <w:p w14:paraId="6ED30EB8" w14:textId="77777777" w:rsidR="00DD7BE6" w:rsidRDefault="005658C5">
      <w:pPr>
        <w:pStyle w:val="2"/>
      </w:pPr>
      <w:bookmarkStart w:id="31" w:name="_Toc154586912"/>
      <w:r>
        <w:lastRenderedPageBreak/>
        <w:t>前期計画等に</w:t>
      </w:r>
      <w:r>
        <w:rPr>
          <w:rFonts w:hint="eastAsia"/>
        </w:rPr>
        <w:t>係</w:t>
      </w:r>
      <w:r>
        <w:t>る考察</w:t>
      </w:r>
      <w:bookmarkEnd w:id="31"/>
    </w:p>
    <w:p w14:paraId="31E89198" w14:textId="77777777" w:rsidR="00DD7BE6" w:rsidRDefault="005658C5">
      <w:pPr>
        <w:pStyle w:val="3"/>
      </w:pPr>
      <w:bookmarkStart w:id="32" w:name="_Toc154586913"/>
      <w:r>
        <w:t>第</w:t>
      </w:r>
      <w:r>
        <w:t>2</w:t>
      </w:r>
      <w:r>
        <w:t>期データヘルス計画の個別事業評価</w:t>
      </w:r>
      <w:r>
        <w:rPr>
          <w:rFonts w:hint="eastAsia"/>
        </w:rPr>
        <w:t>・</w:t>
      </w:r>
      <w:r>
        <w:t>考察</w:t>
      </w:r>
      <w:bookmarkEnd w:id="32"/>
    </w:p>
    <w:p w14:paraId="52316B42" w14:textId="77777777" w:rsidR="00DD7BE6" w:rsidRDefault="005658C5">
      <w:pPr>
        <w:pStyle w:val="a0"/>
        <w:ind w:firstLine="200"/>
      </w:pPr>
      <w:r>
        <w:rPr>
          <w:rFonts w:hint="eastAsia"/>
        </w:rPr>
        <w:t>第</w:t>
      </w:r>
      <w:r>
        <w:rPr>
          <w:rFonts w:hint="eastAsia"/>
        </w:rPr>
        <w:t>2</w:t>
      </w:r>
      <w:r>
        <w:rPr>
          <w:rFonts w:hint="eastAsia"/>
        </w:rPr>
        <w:t>期データヘルス計画における個別事業について、下表のとおり評価をした。</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365"/>
      </w:tblGrid>
      <w:tr w:rsidR="00DD7BE6" w14:paraId="25B59819" w14:textId="77777777">
        <w:trPr>
          <w:jc w:val="center"/>
        </w:trPr>
        <w:tc>
          <w:tcPr>
            <w:tcW w:w="5000" w:type="pct"/>
            <w:shd w:val="clear" w:color="auto" w:fill="auto"/>
            <w:tcMar>
              <w:top w:w="28" w:type="dxa"/>
              <w:left w:w="28" w:type="dxa"/>
              <w:bottom w:w="28" w:type="dxa"/>
              <w:right w:w="28" w:type="dxa"/>
            </w:tcMar>
            <w:vAlign w:val="center"/>
          </w:tcPr>
          <w:p w14:paraId="4CECAD26" w14:textId="77777777" w:rsidR="00DD7BE6" w:rsidRDefault="005658C5">
            <w:pPr>
              <w:widowControl w:val="0"/>
              <w:spacing w:line="240" w:lineRule="auto"/>
              <w:rPr>
                <w:sz w:val="18"/>
              </w:rPr>
            </w:pPr>
            <w:r>
              <w:rPr>
                <w:sz w:val="18"/>
              </w:rPr>
              <w:t>【評価の凡例】</w:t>
            </w:r>
          </w:p>
          <w:p w14:paraId="2EBB7368" w14:textId="77777777" w:rsidR="00DD7BE6" w:rsidRDefault="005658C5">
            <w:pPr>
              <w:widowControl w:val="0"/>
              <w:spacing w:line="240" w:lineRule="auto"/>
              <w:rPr>
                <w:sz w:val="18"/>
              </w:rPr>
            </w:pPr>
            <w:r>
              <w:rPr>
                <w:sz w:val="18"/>
              </w:rPr>
              <w:t>○</w:t>
            </w:r>
            <w:r>
              <w:rPr>
                <w:rFonts w:hint="eastAsia"/>
                <w:sz w:val="18"/>
              </w:rPr>
              <w:t>「</w:t>
            </w:r>
            <w:r>
              <w:rPr>
                <w:sz w:val="18"/>
              </w:rPr>
              <w:t>事業評価</w:t>
            </w:r>
            <w:r>
              <w:rPr>
                <w:rFonts w:hint="eastAsia"/>
                <w:sz w:val="18"/>
              </w:rPr>
              <w:t>」欄</w:t>
            </w:r>
            <w:r>
              <w:rPr>
                <w:sz w:val="18"/>
              </w:rPr>
              <w:t>：</w:t>
            </w:r>
            <w:r>
              <w:rPr>
                <w:sz w:val="18"/>
              </w:rPr>
              <w:t>5</w:t>
            </w:r>
            <w:r>
              <w:rPr>
                <w:sz w:val="18"/>
              </w:rPr>
              <w:t>段階</w:t>
            </w:r>
          </w:p>
          <w:p w14:paraId="68472622" w14:textId="77777777" w:rsidR="00DD7BE6" w:rsidRDefault="005658C5">
            <w:pPr>
              <w:widowControl w:val="0"/>
              <w:spacing w:line="240" w:lineRule="auto"/>
              <w:rPr>
                <w:sz w:val="18"/>
              </w:rPr>
            </w:pPr>
            <w:r>
              <w:rPr>
                <w:sz w:val="18"/>
              </w:rPr>
              <w:t>A</w:t>
            </w:r>
            <w:r>
              <w:rPr>
                <w:rFonts w:hint="eastAsia"/>
                <w:sz w:val="18"/>
              </w:rPr>
              <w:t>：</w:t>
            </w:r>
            <w:r>
              <w:rPr>
                <w:sz w:val="18"/>
              </w:rPr>
              <w:t xml:space="preserve">うまくいっている　</w:t>
            </w:r>
            <w:r>
              <w:rPr>
                <w:sz w:val="18"/>
              </w:rPr>
              <w:t>B</w:t>
            </w:r>
            <w:r>
              <w:rPr>
                <w:rFonts w:hint="eastAsia"/>
                <w:sz w:val="18"/>
              </w:rPr>
              <w:t>：</w:t>
            </w:r>
            <w:r>
              <w:rPr>
                <w:sz w:val="18"/>
              </w:rPr>
              <w:t xml:space="preserve">まあうまくいっている　</w:t>
            </w:r>
            <w:r>
              <w:rPr>
                <w:sz w:val="18"/>
              </w:rPr>
              <w:t>C</w:t>
            </w:r>
            <w:r>
              <w:rPr>
                <w:rFonts w:hint="eastAsia"/>
                <w:sz w:val="18"/>
              </w:rPr>
              <w:t>：</w:t>
            </w:r>
            <w:r>
              <w:rPr>
                <w:sz w:val="18"/>
              </w:rPr>
              <w:t xml:space="preserve">あまりうまくいっていない　</w:t>
            </w:r>
            <w:r>
              <w:rPr>
                <w:sz w:val="18"/>
              </w:rPr>
              <w:t>D</w:t>
            </w:r>
            <w:r>
              <w:rPr>
                <w:rFonts w:hint="eastAsia"/>
                <w:sz w:val="18"/>
              </w:rPr>
              <w:t>：</w:t>
            </w:r>
            <w:r>
              <w:rPr>
                <w:sz w:val="18"/>
              </w:rPr>
              <w:t xml:space="preserve">まったくうまくいっていない　</w:t>
            </w:r>
            <w:r>
              <w:rPr>
                <w:sz w:val="18"/>
              </w:rPr>
              <w:t>E</w:t>
            </w:r>
            <w:r>
              <w:rPr>
                <w:rFonts w:hint="eastAsia"/>
                <w:sz w:val="18"/>
              </w:rPr>
              <w:t>：</w:t>
            </w:r>
            <w:r>
              <w:rPr>
                <w:sz w:val="18"/>
              </w:rPr>
              <w:t>わからない</w:t>
            </w:r>
          </w:p>
          <w:p w14:paraId="0C8EDFE4" w14:textId="77777777" w:rsidR="00DD7BE6" w:rsidRDefault="005658C5">
            <w:pPr>
              <w:widowControl w:val="0"/>
              <w:spacing w:line="240" w:lineRule="auto"/>
              <w:rPr>
                <w:sz w:val="18"/>
              </w:rPr>
            </w:pPr>
            <w:r>
              <w:rPr>
                <w:sz w:val="18"/>
              </w:rPr>
              <w:t>○</w:t>
            </w:r>
            <w:r>
              <w:rPr>
                <w:rFonts w:hint="eastAsia"/>
                <w:sz w:val="18"/>
              </w:rPr>
              <w:t>「</w:t>
            </w:r>
            <w:r>
              <w:rPr>
                <w:sz w:val="18"/>
              </w:rPr>
              <w:t>指標評価</w:t>
            </w:r>
            <w:r>
              <w:rPr>
                <w:rFonts w:hint="eastAsia"/>
                <w:sz w:val="18"/>
              </w:rPr>
              <w:t>」欄</w:t>
            </w:r>
            <w:r>
              <w:rPr>
                <w:sz w:val="18"/>
              </w:rPr>
              <w:t>：</w:t>
            </w:r>
            <w:r>
              <w:rPr>
                <w:sz w:val="18"/>
              </w:rPr>
              <w:t>5</w:t>
            </w:r>
            <w:r>
              <w:rPr>
                <w:sz w:val="18"/>
              </w:rPr>
              <w:t>段階</w:t>
            </w:r>
          </w:p>
          <w:p w14:paraId="602FD2C4" w14:textId="77777777" w:rsidR="00DD7BE6" w:rsidRDefault="005658C5">
            <w:pPr>
              <w:widowControl w:val="0"/>
              <w:spacing w:line="240" w:lineRule="auto"/>
            </w:pPr>
            <w:r>
              <w:rPr>
                <w:sz w:val="18"/>
              </w:rPr>
              <w:t>A</w:t>
            </w:r>
            <w:r>
              <w:rPr>
                <w:rFonts w:hint="eastAsia"/>
                <w:sz w:val="18"/>
              </w:rPr>
              <w:t>：</w:t>
            </w:r>
            <w:r>
              <w:rPr>
                <w:sz w:val="18"/>
              </w:rPr>
              <w:t xml:space="preserve">目標達成　</w:t>
            </w:r>
            <w:r>
              <w:rPr>
                <w:sz w:val="18"/>
              </w:rPr>
              <w:t>B</w:t>
            </w:r>
            <w:r>
              <w:rPr>
                <w:rFonts w:hint="eastAsia"/>
                <w:sz w:val="18"/>
              </w:rPr>
              <w:t>：</w:t>
            </w:r>
            <w:r>
              <w:rPr>
                <w:sz w:val="18"/>
              </w:rPr>
              <w:t xml:space="preserve">目標達成はできていないが改善傾向　</w:t>
            </w:r>
            <w:r>
              <w:rPr>
                <w:sz w:val="18"/>
              </w:rPr>
              <w:t>C</w:t>
            </w:r>
            <w:r>
              <w:rPr>
                <w:rFonts w:hint="eastAsia"/>
                <w:sz w:val="18"/>
              </w:rPr>
              <w:t>：</w:t>
            </w:r>
            <w:r>
              <w:rPr>
                <w:sz w:val="18"/>
              </w:rPr>
              <w:t xml:space="preserve">変わらない　</w:t>
            </w:r>
            <w:r>
              <w:rPr>
                <w:sz w:val="18"/>
              </w:rPr>
              <w:t>D</w:t>
            </w:r>
            <w:r>
              <w:rPr>
                <w:rFonts w:hint="eastAsia"/>
                <w:sz w:val="18"/>
              </w:rPr>
              <w:t>：</w:t>
            </w:r>
            <w:r>
              <w:rPr>
                <w:sz w:val="18"/>
              </w:rPr>
              <w:t xml:space="preserve">悪化傾向　</w:t>
            </w:r>
            <w:r>
              <w:rPr>
                <w:sz w:val="18"/>
              </w:rPr>
              <w:t>E</w:t>
            </w:r>
            <w:r>
              <w:rPr>
                <w:rFonts w:hint="eastAsia"/>
                <w:sz w:val="18"/>
              </w:rPr>
              <w:t>：</w:t>
            </w:r>
            <w:r>
              <w:rPr>
                <w:sz w:val="18"/>
              </w:rPr>
              <w:t>評価困難</w:t>
            </w:r>
          </w:p>
        </w:tc>
      </w:tr>
    </w:tbl>
    <w:p w14:paraId="4298CA54" w14:textId="77777777" w:rsidR="00DD7BE6" w:rsidRDefault="005658C5">
      <w:pPr>
        <w:pStyle w:val="4"/>
      </w:pPr>
      <w:r>
        <w:t>重症化予防</w:t>
      </w:r>
    </w:p>
    <w:tbl>
      <w:tblPr>
        <w:tblStyle w:val="aff9"/>
        <w:tblW w:w="5000" w:type="pct"/>
        <w:tblLayout w:type="fixed"/>
        <w:tblLook w:val="04A0" w:firstRow="1" w:lastRow="0" w:firstColumn="1" w:lastColumn="0" w:noHBand="0" w:noVBand="1"/>
      </w:tblPr>
      <w:tblGrid>
        <w:gridCol w:w="970"/>
        <w:gridCol w:w="2429"/>
        <w:gridCol w:w="627"/>
        <w:gridCol w:w="669"/>
        <w:gridCol w:w="669"/>
        <w:gridCol w:w="669"/>
        <w:gridCol w:w="669"/>
        <w:gridCol w:w="669"/>
        <w:gridCol w:w="669"/>
        <w:gridCol w:w="669"/>
        <w:gridCol w:w="666"/>
      </w:tblGrid>
      <w:tr w:rsidR="00DD7BE6" w14:paraId="26AA1E71" w14:textId="77777777">
        <w:trPr>
          <w:trHeight w:val="20"/>
        </w:trPr>
        <w:tc>
          <w:tcPr>
            <w:tcW w:w="4287" w:type="pct"/>
            <w:gridSpan w:val="9"/>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7A96CAC9" w14:textId="77777777" w:rsidR="00DD7BE6" w:rsidRDefault="005658C5">
            <w:pPr>
              <w:snapToGrid w:val="0"/>
              <w:spacing w:line="276" w:lineRule="auto"/>
              <w:jc w:val="center"/>
              <w:rPr>
                <w:b/>
              </w:rPr>
            </w:pPr>
            <w:r>
              <w:rPr>
                <w:rFonts w:hint="eastAsia"/>
                <w:b/>
              </w:rPr>
              <w:t>事業タイトル</w:t>
            </w:r>
          </w:p>
        </w:tc>
        <w:tc>
          <w:tcPr>
            <w:tcW w:w="713" w:type="pct"/>
            <w:gridSpan w:val="2"/>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05EE6BCC" w14:textId="77777777" w:rsidR="00DD7BE6" w:rsidRDefault="005658C5">
            <w:pPr>
              <w:snapToGrid w:val="0"/>
              <w:spacing w:line="276" w:lineRule="auto"/>
              <w:jc w:val="center"/>
              <w:rPr>
                <w:b/>
              </w:rPr>
            </w:pPr>
            <w:r>
              <w:rPr>
                <w:rFonts w:hint="eastAsia"/>
                <w:b/>
              </w:rPr>
              <w:t>事業評価</w:t>
            </w:r>
          </w:p>
        </w:tc>
      </w:tr>
      <w:tr w:rsidR="00DD7BE6" w14:paraId="254571E8" w14:textId="77777777">
        <w:trPr>
          <w:trHeight w:val="20"/>
        </w:trPr>
        <w:tc>
          <w:tcPr>
            <w:tcW w:w="4287" w:type="pct"/>
            <w:gridSpan w:val="9"/>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75EAAC4" w14:textId="77777777" w:rsidR="00DD7BE6" w:rsidRDefault="005658C5">
            <w:pPr>
              <w:snapToGrid w:val="0"/>
              <w:spacing w:line="276" w:lineRule="auto"/>
              <w:ind w:firstLineChars="100" w:firstLine="160"/>
              <w:jc w:val="both"/>
            </w:pPr>
            <w:r>
              <w:rPr>
                <w:rFonts w:hint="eastAsia"/>
              </w:rPr>
              <w:t>糖尿病性腎症重症化予防事業</w:t>
            </w:r>
          </w:p>
        </w:tc>
        <w:tc>
          <w:tcPr>
            <w:tcW w:w="713"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5CA199D" w14:textId="77777777" w:rsidR="00DD7BE6" w:rsidRDefault="005658C5">
            <w:pPr>
              <w:snapToGrid w:val="0"/>
              <w:spacing w:line="276" w:lineRule="auto"/>
              <w:jc w:val="center"/>
            </w:pPr>
            <w:r>
              <w:rPr>
                <w:rFonts w:hint="eastAsia"/>
              </w:rPr>
              <w:t>C</w:t>
            </w:r>
          </w:p>
        </w:tc>
      </w:tr>
      <w:tr w:rsidR="00DD7BE6" w14:paraId="5EF08D8B"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742F8AE6" w14:textId="77777777" w:rsidR="00DD7BE6" w:rsidRDefault="005658C5">
            <w:pPr>
              <w:snapToGrid w:val="0"/>
              <w:spacing w:line="276" w:lineRule="auto"/>
              <w:jc w:val="center"/>
              <w:rPr>
                <w:b/>
              </w:rPr>
            </w:pPr>
            <w:r>
              <w:rPr>
                <w:rFonts w:hint="eastAsia"/>
                <w:b/>
              </w:rPr>
              <w:t>事業目的</w:t>
            </w:r>
          </w:p>
        </w:tc>
      </w:tr>
      <w:tr w:rsidR="00DD7BE6" w14:paraId="4D2A1404" w14:textId="77777777">
        <w:trPr>
          <w:trHeight w:val="231"/>
        </w:trPr>
        <w:tc>
          <w:tcPr>
            <w:tcW w:w="5000" w:type="pct"/>
            <w:gridSpan w:val="11"/>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D72EE3A" w14:textId="77777777" w:rsidR="00DD7BE6" w:rsidRDefault="005658C5">
            <w:pPr>
              <w:snapToGrid w:val="0"/>
              <w:spacing w:line="276" w:lineRule="auto"/>
              <w:ind w:firstLineChars="100" w:firstLine="160"/>
              <w:jc w:val="both"/>
            </w:pPr>
            <w:r>
              <w:rPr>
                <w:rFonts w:hint="eastAsia"/>
              </w:rPr>
              <w:t>糖尿病性腎症患者の病期進行阻止</w:t>
            </w:r>
          </w:p>
        </w:tc>
      </w:tr>
      <w:tr w:rsidR="00DD7BE6" w14:paraId="0175C2F0" w14:textId="77777777">
        <w:trPr>
          <w:trHeight w:val="274"/>
        </w:trPr>
        <w:tc>
          <w:tcPr>
            <w:tcW w:w="5000" w:type="pct"/>
            <w:gridSpan w:val="11"/>
            <w:tcBorders>
              <w:top w:val="single" w:sz="4" w:space="0" w:color="auto"/>
              <w:left w:val="single" w:sz="4" w:space="0" w:color="auto"/>
              <w:bottom w:val="single" w:sz="4" w:space="0" w:color="auto"/>
              <w:right w:val="single" w:sz="4" w:space="0" w:color="auto"/>
            </w:tcBorders>
            <w:shd w:val="clear" w:color="auto" w:fill="CBD5FB" w:themeFill="accent6" w:themeFillTint="66"/>
            <w:tcMar>
              <w:top w:w="40" w:type="dxa"/>
              <w:left w:w="40" w:type="dxa"/>
              <w:bottom w:w="40" w:type="dxa"/>
              <w:right w:w="40" w:type="dxa"/>
            </w:tcMar>
            <w:vAlign w:val="center"/>
          </w:tcPr>
          <w:p w14:paraId="624EBB56" w14:textId="77777777" w:rsidR="00DD7BE6" w:rsidRDefault="005658C5">
            <w:pPr>
              <w:snapToGrid w:val="0"/>
              <w:jc w:val="center"/>
            </w:pPr>
            <w:r>
              <w:rPr>
                <w:rFonts w:hint="eastAsia"/>
                <w:b/>
              </w:rPr>
              <w:t>事業内容</w:t>
            </w:r>
          </w:p>
        </w:tc>
      </w:tr>
      <w:tr w:rsidR="00DD7BE6" w14:paraId="161C128A" w14:textId="77777777">
        <w:trPr>
          <w:trHeight w:val="401"/>
        </w:trPr>
        <w:tc>
          <w:tcPr>
            <w:tcW w:w="5000" w:type="pct"/>
            <w:gridSpan w:val="11"/>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DC42BDC" w14:textId="77777777" w:rsidR="00DD7BE6" w:rsidRDefault="005658C5">
            <w:pPr>
              <w:snapToGrid w:val="0"/>
              <w:ind w:firstLineChars="100" w:firstLine="160"/>
              <w:jc w:val="both"/>
            </w:pPr>
            <w:r>
              <w:rPr>
                <w:rFonts w:hint="eastAsia"/>
              </w:rPr>
              <w:t>特定健康診査の検査値とレセプトデータから対象者を特定し、受診勧奨及び保健指導を行う。対象となるのは次の①及び②または、①及び③に該当する方。</w:t>
            </w:r>
          </w:p>
          <w:p w14:paraId="09D35305" w14:textId="79364650" w:rsidR="00DD7BE6" w:rsidRDefault="005658C5">
            <w:pPr>
              <w:snapToGrid w:val="0"/>
              <w:ind w:firstLineChars="100" w:firstLine="160"/>
              <w:jc w:val="both"/>
            </w:pPr>
            <w:r>
              <w:rPr>
                <w:rFonts w:hint="eastAsia"/>
              </w:rPr>
              <w:t>①</w:t>
            </w:r>
            <w:r>
              <w:rPr>
                <w:rFonts w:hint="eastAsia"/>
              </w:rPr>
              <w:t>HbA1c</w:t>
            </w:r>
            <w:r>
              <w:rPr>
                <w:rFonts w:hint="eastAsia"/>
              </w:rPr>
              <w:t>（</w:t>
            </w:r>
            <w:r>
              <w:rPr>
                <w:rFonts w:hint="eastAsia"/>
              </w:rPr>
              <w:t>NGSP)6.5%</w:t>
            </w:r>
            <w:r>
              <w:rPr>
                <w:rFonts w:hint="eastAsia"/>
              </w:rPr>
              <w:t>以上または空腹時血糖</w:t>
            </w:r>
            <w:r>
              <w:rPr>
                <w:rFonts w:hint="eastAsia"/>
              </w:rPr>
              <w:t>126mg/dl</w:t>
            </w:r>
            <w:r>
              <w:rPr>
                <w:rFonts w:hint="eastAsia"/>
              </w:rPr>
              <w:t>以上　②尿蛋白（</w:t>
            </w:r>
            <w:r w:rsidR="001C3315">
              <w:rPr>
                <w:rFonts w:hint="eastAsia"/>
              </w:rPr>
              <w:t>+</w:t>
            </w:r>
            <w:r>
              <w:rPr>
                <w:rFonts w:hint="eastAsia"/>
              </w:rPr>
              <w:t>）以上　　③</w:t>
            </w:r>
            <w:r>
              <w:rPr>
                <w:rFonts w:hint="eastAsia"/>
              </w:rPr>
              <w:t>eGFR60ml/</w:t>
            </w:r>
            <w:r>
              <w:rPr>
                <w:rFonts w:hint="eastAsia"/>
              </w:rPr>
              <w:t>分</w:t>
            </w:r>
            <w:r>
              <w:rPr>
                <w:rFonts w:hint="eastAsia"/>
              </w:rPr>
              <w:t>/1.73</w:t>
            </w:r>
            <w:r>
              <w:rPr>
                <w:rFonts w:hint="eastAsia"/>
              </w:rPr>
              <w:t>㎡未満</w:t>
            </w:r>
          </w:p>
        </w:tc>
      </w:tr>
      <w:tr w:rsidR="00DD7BE6" w14:paraId="6D05EC87"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4DFFE520" w14:textId="77777777" w:rsidR="00DD7BE6" w:rsidRDefault="005658C5">
            <w:pPr>
              <w:snapToGrid w:val="0"/>
              <w:spacing w:line="276" w:lineRule="auto"/>
              <w:jc w:val="center"/>
              <w:rPr>
                <w:b/>
              </w:rPr>
            </w:pPr>
            <w:r>
              <w:rPr>
                <w:rFonts w:hint="eastAsia"/>
                <w:b/>
              </w:rPr>
              <w:t>アウトプット</w:t>
            </w:r>
          </w:p>
        </w:tc>
      </w:tr>
      <w:tr w:rsidR="00DD7BE6" w14:paraId="2A8E63A4" w14:textId="77777777">
        <w:trPr>
          <w:trHeight w:val="20"/>
        </w:trPr>
        <w:tc>
          <w:tcPr>
            <w:tcW w:w="1812"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74FEEC8" w14:textId="77777777" w:rsidR="00DD7BE6" w:rsidRDefault="005658C5">
            <w:pPr>
              <w:snapToGrid w:val="0"/>
              <w:spacing w:line="276" w:lineRule="auto"/>
              <w:jc w:val="center"/>
              <w:rPr>
                <w:b/>
              </w:rPr>
            </w:pPr>
            <w:r>
              <w:rPr>
                <w:rFonts w:hint="eastAsia"/>
                <w:b/>
              </w:rPr>
              <w:t>評価指標</w:t>
            </w:r>
          </w:p>
        </w:tc>
        <w:tc>
          <w:tcPr>
            <w:tcW w:w="33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0882C52" w14:textId="77777777" w:rsidR="00DD7BE6" w:rsidRDefault="005658C5">
            <w:pPr>
              <w:snapToGrid w:val="0"/>
              <w:spacing w:line="276" w:lineRule="auto"/>
              <w:jc w:val="center"/>
              <w:rPr>
                <w:b/>
              </w:rPr>
            </w:pPr>
            <w:r>
              <w:rPr>
                <w:rFonts w:hint="eastAsia"/>
                <w:b/>
              </w:rPr>
              <w:t>開始時</w:t>
            </w:r>
          </w:p>
        </w:tc>
        <w:tc>
          <w:tcPr>
            <w:tcW w:w="357" w:type="pct"/>
            <w:tcBorders>
              <w:top w:val="single" w:sz="4" w:space="0" w:color="auto"/>
              <w:left w:val="single" w:sz="4" w:space="0" w:color="auto"/>
              <w:bottom w:val="single" w:sz="4" w:space="0" w:color="auto"/>
              <w:right w:val="single" w:sz="4" w:space="0" w:color="auto"/>
            </w:tcBorders>
            <w:shd w:val="clear" w:color="auto" w:fill="EFEFEF"/>
            <w:tcMar>
              <w:top w:w="40" w:type="dxa"/>
              <w:left w:w="40" w:type="dxa"/>
              <w:bottom w:w="40" w:type="dxa"/>
              <w:right w:w="40" w:type="dxa"/>
            </w:tcMar>
            <w:vAlign w:val="center"/>
          </w:tcPr>
          <w:p w14:paraId="33193270" w14:textId="77777777" w:rsidR="00DD7BE6" w:rsidRDefault="00DD7BE6">
            <w:pPr>
              <w:snapToGrid w:val="0"/>
              <w:spacing w:line="276" w:lineRule="auto"/>
              <w:jc w:val="center"/>
              <w:rPr>
                <w:b/>
              </w:rPr>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8B0B4D9" w14:textId="77777777" w:rsidR="00DD7BE6" w:rsidRDefault="005658C5">
            <w:pPr>
              <w:snapToGrid w:val="0"/>
              <w:spacing w:line="276" w:lineRule="auto"/>
              <w:jc w:val="center"/>
              <w:rPr>
                <w:b/>
                <w:sz w:val="14"/>
              </w:rPr>
            </w:pPr>
            <w:r>
              <w:rPr>
                <w:rFonts w:hint="eastAsia"/>
                <w:b/>
                <w:sz w:val="14"/>
              </w:rPr>
              <w:t>平成</w:t>
            </w:r>
          </w:p>
          <w:p w14:paraId="5E16D195" w14:textId="77777777" w:rsidR="00DD7BE6" w:rsidRDefault="005658C5">
            <w:pPr>
              <w:snapToGrid w:val="0"/>
              <w:spacing w:line="276" w:lineRule="auto"/>
              <w:jc w:val="center"/>
              <w:rPr>
                <w:b/>
                <w:sz w:val="14"/>
              </w:rPr>
            </w:pPr>
            <w:r>
              <w:rPr>
                <w:rFonts w:hint="eastAsia"/>
                <w:b/>
                <w:sz w:val="14"/>
              </w:rPr>
              <w:t>30</w:t>
            </w:r>
          </w:p>
          <w:p w14:paraId="2C73186C"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67CB229" w14:textId="77777777" w:rsidR="00DD7BE6" w:rsidRDefault="005658C5">
            <w:pPr>
              <w:snapToGrid w:val="0"/>
              <w:spacing w:line="276" w:lineRule="auto"/>
              <w:jc w:val="center"/>
              <w:rPr>
                <w:b/>
                <w:sz w:val="14"/>
              </w:rPr>
            </w:pPr>
            <w:r>
              <w:rPr>
                <w:rFonts w:hint="eastAsia"/>
                <w:b/>
                <w:sz w:val="14"/>
              </w:rPr>
              <w:t>令和</w:t>
            </w:r>
          </w:p>
          <w:p w14:paraId="08CBC150" w14:textId="77777777" w:rsidR="00DD7BE6" w:rsidRDefault="005658C5">
            <w:pPr>
              <w:snapToGrid w:val="0"/>
              <w:spacing w:line="276" w:lineRule="auto"/>
              <w:jc w:val="center"/>
              <w:rPr>
                <w:b/>
                <w:sz w:val="14"/>
              </w:rPr>
            </w:pPr>
            <w:r>
              <w:rPr>
                <w:rFonts w:hint="eastAsia"/>
                <w:b/>
                <w:sz w:val="14"/>
              </w:rPr>
              <w:t>1</w:t>
            </w:r>
          </w:p>
          <w:p w14:paraId="0BC3DB8E"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3CA809E" w14:textId="77777777" w:rsidR="00DD7BE6" w:rsidRDefault="005658C5">
            <w:pPr>
              <w:snapToGrid w:val="0"/>
              <w:spacing w:line="276" w:lineRule="auto"/>
              <w:jc w:val="center"/>
              <w:rPr>
                <w:b/>
                <w:sz w:val="14"/>
              </w:rPr>
            </w:pPr>
            <w:r>
              <w:rPr>
                <w:rFonts w:hint="eastAsia"/>
                <w:b/>
                <w:sz w:val="14"/>
              </w:rPr>
              <w:t>令和</w:t>
            </w:r>
          </w:p>
          <w:p w14:paraId="3AB529C8" w14:textId="77777777" w:rsidR="00DD7BE6" w:rsidRDefault="005658C5">
            <w:pPr>
              <w:snapToGrid w:val="0"/>
              <w:spacing w:line="276" w:lineRule="auto"/>
              <w:jc w:val="center"/>
              <w:rPr>
                <w:b/>
                <w:sz w:val="14"/>
              </w:rPr>
            </w:pPr>
            <w:r>
              <w:rPr>
                <w:rFonts w:hint="eastAsia"/>
                <w:b/>
                <w:sz w:val="14"/>
              </w:rPr>
              <w:t>2</w:t>
            </w:r>
          </w:p>
          <w:p w14:paraId="5310A536"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09EF45D" w14:textId="77777777" w:rsidR="00DD7BE6" w:rsidRDefault="005658C5">
            <w:pPr>
              <w:snapToGrid w:val="0"/>
              <w:spacing w:line="276" w:lineRule="auto"/>
              <w:jc w:val="center"/>
              <w:rPr>
                <w:b/>
                <w:sz w:val="14"/>
              </w:rPr>
            </w:pPr>
            <w:r>
              <w:rPr>
                <w:rFonts w:hint="eastAsia"/>
                <w:b/>
                <w:sz w:val="14"/>
              </w:rPr>
              <w:t>令和</w:t>
            </w:r>
          </w:p>
          <w:p w14:paraId="2D117545" w14:textId="77777777" w:rsidR="00DD7BE6" w:rsidRDefault="005658C5">
            <w:pPr>
              <w:snapToGrid w:val="0"/>
              <w:spacing w:line="276" w:lineRule="auto"/>
              <w:jc w:val="center"/>
              <w:rPr>
                <w:b/>
                <w:sz w:val="14"/>
              </w:rPr>
            </w:pPr>
            <w:r>
              <w:rPr>
                <w:rFonts w:hint="eastAsia"/>
                <w:b/>
                <w:sz w:val="14"/>
              </w:rPr>
              <w:t>3</w:t>
            </w:r>
          </w:p>
          <w:p w14:paraId="11CC979C"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0E0F058" w14:textId="77777777" w:rsidR="00DD7BE6" w:rsidRDefault="005658C5">
            <w:pPr>
              <w:snapToGrid w:val="0"/>
              <w:spacing w:line="276" w:lineRule="auto"/>
              <w:jc w:val="center"/>
              <w:rPr>
                <w:b/>
                <w:sz w:val="14"/>
              </w:rPr>
            </w:pPr>
            <w:r>
              <w:rPr>
                <w:rFonts w:hint="eastAsia"/>
                <w:b/>
                <w:sz w:val="14"/>
              </w:rPr>
              <w:t>令和</w:t>
            </w:r>
          </w:p>
          <w:p w14:paraId="00715469" w14:textId="77777777" w:rsidR="00DD7BE6" w:rsidRDefault="005658C5">
            <w:pPr>
              <w:snapToGrid w:val="0"/>
              <w:spacing w:line="276" w:lineRule="auto"/>
              <w:jc w:val="center"/>
              <w:rPr>
                <w:b/>
                <w:sz w:val="14"/>
              </w:rPr>
            </w:pPr>
            <w:r>
              <w:rPr>
                <w:rFonts w:hint="eastAsia"/>
                <w:b/>
                <w:sz w:val="14"/>
              </w:rPr>
              <w:t>4</w:t>
            </w:r>
          </w:p>
          <w:p w14:paraId="16BFFE1D"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E845A54" w14:textId="77777777" w:rsidR="00DD7BE6" w:rsidRDefault="005658C5">
            <w:pPr>
              <w:snapToGrid w:val="0"/>
              <w:spacing w:line="276" w:lineRule="auto"/>
              <w:jc w:val="center"/>
              <w:rPr>
                <w:b/>
                <w:sz w:val="14"/>
              </w:rPr>
            </w:pPr>
            <w:r>
              <w:rPr>
                <w:rFonts w:hint="eastAsia"/>
                <w:b/>
                <w:sz w:val="14"/>
              </w:rPr>
              <w:t>令和</w:t>
            </w:r>
          </w:p>
          <w:p w14:paraId="168A2BE9" w14:textId="77777777" w:rsidR="00DD7BE6" w:rsidRDefault="005658C5">
            <w:pPr>
              <w:snapToGrid w:val="0"/>
              <w:spacing w:line="276" w:lineRule="auto"/>
              <w:jc w:val="center"/>
              <w:rPr>
                <w:b/>
                <w:sz w:val="14"/>
              </w:rPr>
            </w:pPr>
            <w:r>
              <w:rPr>
                <w:rFonts w:hint="eastAsia"/>
                <w:b/>
                <w:sz w:val="14"/>
              </w:rPr>
              <w:t>5</w:t>
            </w:r>
          </w:p>
          <w:p w14:paraId="4DC34E47" w14:textId="77777777" w:rsidR="00DD7BE6" w:rsidRDefault="005658C5">
            <w:pPr>
              <w:snapToGrid w:val="0"/>
              <w:spacing w:line="276" w:lineRule="auto"/>
              <w:jc w:val="center"/>
              <w:rPr>
                <w:b/>
                <w:sz w:val="14"/>
              </w:rPr>
            </w:pPr>
            <w:r>
              <w:rPr>
                <w:rFonts w:hint="eastAsia"/>
                <w:b/>
                <w:sz w:val="14"/>
              </w:rPr>
              <w:t>年度</w:t>
            </w:r>
          </w:p>
        </w:tc>
        <w:tc>
          <w:tcPr>
            <w:tcW w:w="35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89EE251" w14:textId="77777777" w:rsidR="00DD7BE6" w:rsidRDefault="005658C5">
            <w:pPr>
              <w:snapToGrid w:val="0"/>
              <w:spacing w:line="276" w:lineRule="auto"/>
              <w:jc w:val="center"/>
              <w:rPr>
                <w:b/>
              </w:rPr>
            </w:pPr>
            <w:r>
              <w:rPr>
                <w:rFonts w:hint="eastAsia"/>
                <w:b/>
              </w:rPr>
              <w:t>評価</w:t>
            </w:r>
          </w:p>
          <w:p w14:paraId="625D262C" w14:textId="77777777" w:rsidR="00DD7BE6" w:rsidRDefault="005658C5">
            <w:pPr>
              <w:snapToGrid w:val="0"/>
              <w:spacing w:line="276" w:lineRule="auto"/>
              <w:jc w:val="center"/>
              <w:rPr>
                <w:b/>
                <w:sz w:val="14"/>
              </w:rPr>
            </w:pPr>
            <w:r>
              <w:rPr>
                <w:rFonts w:hint="eastAsia"/>
                <w:b/>
              </w:rPr>
              <w:t>指標</w:t>
            </w:r>
          </w:p>
        </w:tc>
      </w:tr>
      <w:tr w:rsidR="00DD7BE6" w14:paraId="252E985E" w14:textId="77777777">
        <w:trPr>
          <w:trHeight w:val="181"/>
        </w:trPr>
        <w:tc>
          <w:tcPr>
            <w:tcW w:w="1812" w:type="pct"/>
            <w:gridSpan w:val="2"/>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33915582" w14:textId="77777777" w:rsidR="00DD7BE6" w:rsidRDefault="005658C5">
            <w:pPr>
              <w:snapToGrid w:val="0"/>
              <w:spacing w:line="276" w:lineRule="auto"/>
              <w:jc w:val="both"/>
            </w:pPr>
            <w:r>
              <w:rPr>
                <w:rFonts w:hint="eastAsia"/>
              </w:rPr>
              <w:t>対象者への指導実施率（</w:t>
            </w:r>
            <w:r>
              <w:rPr>
                <w:rFonts w:hint="eastAsia"/>
              </w:rPr>
              <w:t>%</w:t>
            </w:r>
            <w:r>
              <w:rPr>
                <w:rFonts w:hint="eastAsia"/>
              </w:rPr>
              <w:t>）</w:t>
            </w:r>
          </w:p>
        </w:tc>
        <w:tc>
          <w:tcPr>
            <w:tcW w:w="334"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698A2847" w14:textId="77777777" w:rsidR="00DD7BE6" w:rsidRDefault="005658C5">
            <w:pPr>
              <w:snapToGrid w:val="0"/>
              <w:spacing w:line="276" w:lineRule="auto"/>
              <w:jc w:val="center"/>
            </w:pPr>
            <w:r>
              <w:rPr>
                <w:rFonts w:hint="eastAsia"/>
              </w:rPr>
              <w:t>-</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43813A4" w14:textId="77777777" w:rsidR="00DD7BE6" w:rsidRDefault="005658C5">
            <w:pPr>
              <w:snapToGrid w:val="0"/>
              <w:spacing w:line="276" w:lineRule="auto"/>
              <w:ind w:left="-100" w:right="-100"/>
              <w:jc w:val="center"/>
              <w:rPr>
                <w:b/>
              </w:rPr>
            </w:pPr>
            <w:r>
              <w:rPr>
                <w:rFonts w:hint="eastAsia"/>
                <w:b/>
              </w:rPr>
              <w:t>目標値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D46ECB2" w14:textId="77777777" w:rsidR="00DD7BE6" w:rsidRDefault="005658C5">
            <w:pPr>
              <w:snapToGrid w:val="0"/>
              <w:spacing w:line="276" w:lineRule="auto"/>
              <w:jc w:val="center"/>
            </w:pPr>
            <w:r>
              <w:rPr>
                <w:rFonts w:hint="eastAsia"/>
              </w:rPr>
              <w:t>60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4F35D8E" w14:textId="77777777" w:rsidR="00DD7BE6" w:rsidRDefault="005658C5">
            <w:pPr>
              <w:snapToGrid w:val="0"/>
              <w:spacing w:line="276" w:lineRule="auto"/>
              <w:jc w:val="center"/>
            </w:pPr>
            <w:r>
              <w:rPr>
                <w:rFonts w:hint="eastAsia"/>
              </w:rPr>
              <w:t>60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758D1DA" w14:textId="77777777" w:rsidR="00DD7BE6" w:rsidRDefault="005658C5">
            <w:pPr>
              <w:snapToGrid w:val="0"/>
              <w:spacing w:line="276" w:lineRule="auto"/>
              <w:jc w:val="center"/>
            </w:pPr>
            <w:r>
              <w:rPr>
                <w:rFonts w:hint="eastAsia"/>
              </w:rPr>
              <w:t>60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57753AF" w14:textId="77777777" w:rsidR="00DD7BE6" w:rsidRDefault="005658C5">
            <w:pPr>
              <w:snapToGrid w:val="0"/>
              <w:spacing w:line="276" w:lineRule="auto"/>
              <w:jc w:val="center"/>
            </w:pPr>
            <w:r>
              <w:rPr>
                <w:rFonts w:hint="eastAsia"/>
              </w:rPr>
              <w:t>60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DD26951" w14:textId="77777777" w:rsidR="00DD7BE6" w:rsidRDefault="005658C5">
            <w:pPr>
              <w:snapToGrid w:val="0"/>
              <w:spacing w:line="276" w:lineRule="auto"/>
              <w:jc w:val="center"/>
            </w:pPr>
            <w:r>
              <w:rPr>
                <w:rFonts w:hint="eastAsia"/>
              </w:rPr>
              <w:t>60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C1F354D" w14:textId="77777777" w:rsidR="00DD7BE6" w:rsidRDefault="005658C5">
            <w:pPr>
              <w:snapToGrid w:val="0"/>
              <w:spacing w:line="276" w:lineRule="auto"/>
              <w:jc w:val="center"/>
            </w:pPr>
            <w:r>
              <w:rPr>
                <w:rFonts w:hint="eastAsia"/>
              </w:rPr>
              <w:t>60</w:t>
            </w:r>
          </w:p>
        </w:tc>
        <w:tc>
          <w:tcPr>
            <w:tcW w:w="356"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244C7B9A" w14:textId="77777777" w:rsidR="00DD7BE6" w:rsidRDefault="005658C5">
            <w:pPr>
              <w:snapToGrid w:val="0"/>
              <w:spacing w:line="276" w:lineRule="auto"/>
              <w:jc w:val="center"/>
            </w:pPr>
            <w:r>
              <w:rPr>
                <w:rFonts w:hint="eastAsia"/>
              </w:rPr>
              <w:t>A</w:t>
            </w:r>
          </w:p>
        </w:tc>
      </w:tr>
      <w:tr w:rsidR="00DD7BE6" w14:paraId="6F6FDDF9" w14:textId="77777777">
        <w:trPr>
          <w:trHeight w:val="20"/>
        </w:trPr>
        <w:tc>
          <w:tcPr>
            <w:tcW w:w="1812" w:type="pct"/>
            <w:gridSpan w:val="2"/>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07980453" w14:textId="77777777" w:rsidR="00DD7BE6" w:rsidRDefault="00DD7BE6">
            <w:pPr>
              <w:snapToGrid w:val="0"/>
              <w:spacing w:line="276" w:lineRule="auto"/>
              <w:jc w:val="both"/>
            </w:pPr>
          </w:p>
        </w:tc>
        <w:tc>
          <w:tcPr>
            <w:tcW w:w="334"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6DEAA423" w14:textId="77777777" w:rsidR="00DD7BE6" w:rsidRDefault="00DD7BE6">
            <w:pPr>
              <w:snapToGrid w:val="0"/>
              <w:spacing w:line="276" w:lineRule="auto"/>
              <w:jc w:val="both"/>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DA7D790" w14:textId="77777777" w:rsidR="00DD7BE6" w:rsidRDefault="005658C5">
            <w:pPr>
              <w:snapToGrid w:val="0"/>
              <w:spacing w:line="276" w:lineRule="auto"/>
              <w:ind w:left="-100" w:right="-100"/>
              <w:jc w:val="center"/>
              <w:rPr>
                <w:b/>
              </w:rPr>
            </w:pPr>
            <w:r>
              <w:rPr>
                <w:rFonts w:hint="eastAsia"/>
                <w:b/>
              </w:rPr>
              <w:t>実績値</w:t>
            </w:r>
          </w:p>
        </w:tc>
        <w:tc>
          <w:tcPr>
            <w:tcW w:w="357" w:type="pct"/>
            <w:tcBorders>
              <w:top w:val="single" w:sz="4" w:space="0" w:color="auto"/>
              <w:left w:val="single" w:sz="4" w:space="0" w:color="auto"/>
              <w:bottom w:val="single" w:sz="4" w:space="0" w:color="auto"/>
              <w:right w:val="single" w:sz="4" w:space="0" w:color="auto"/>
              <w:tr2bl w:val="nil"/>
            </w:tcBorders>
            <w:tcMar>
              <w:top w:w="40" w:type="dxa"/>
              <w:left w:w="40" w:type="dxa"/>
              <w:bottom w:w="40" w:type="dxa"/>
              <w:right w:w="40" w:type="dxa"/>
            </w:tcMar>
            <w:vAlign w:val="center"/>
          </w:tcPr>
          <w:p w14:paraId="0B058B1A" w14:textId="77777777" w:rsidR="00DD7BE6" w:rsidRDefault="005658C5">
            <w:pPr>
              <w:snapToGrid w:val="0"/>
              <w:spacing w:line="276" w:lineRule="auto"/>
              <w:jc w:val="center"/>
            </w:pPr>
            <w:r>
              <w:rPr>
                <w:rFonts w:hint="eastAsia"/>
              </w:rPr>
              <w:t>－</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EB62B7A"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DAEC8A7"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55486B6"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6C0B800"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A5FC792" w14:textId="77777777" w:rsidR="00DD7BE6" w:rsidRPr="001C3315" w:rsidRDefault="005658C5">
            <w:pPr>
              <w:snapToGrid w:val="0"/>
              <w:spacing w:line="276" w:lineRule="auto"/>
              <w:jc w:val="center"/>
            </w:pPr>
            <w:r w:rsidRPr="001C3315">
              <w:rPr>
                <w:rFonts w:hint="eastAsia"/>
              </w:rPr>
              <w:t>-</w:t>
            </w:r>
          </w:p>
        </w:tc>
        <w:tc>
          <w:tcPr>
            <w:tcW w:w="356"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1777F147" w14:textId="77777777" w:rsidR="00DD7BE6" w:rsidRDefault="00DD7BE6">
            <w:pPr>
              <w:snapToGrid w:val="0"/>
              <w:spacing w:line="276" w:lineRule="auto"/>
              <w:jc w:val="center"/>
            </w:pPr>
          </w:p>
        </w:tc>
      </w:tr>
      <w:tr w:rsidR="00DD7BE6" w14:paraId="6995F962" w14:textId="77777777">
        <w:trPr>
          <w:trHeight w:val="20"/>
        </w:trPr>
        <w:tc>
          <w:tcPr>
            <w:tcW w:w="5000" w:type="pct"/>
            <w:gridSpan w:val="11"/>
            <w:tcBorders>
              <w:top w:val="nil"/>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31A3879A" w14:textId="77777777" w:rsidR="00DD7BE6" w:rsidRPr="001C3315" w:rsidRDefault="005658C5">
            <w:pPr>
              <w:snapToGrid w:val="0"/>
              <w:spacing w:line="276" w:lineRule="auto"/>
              <w:jc w:val="center"/>
              <w:rPr>
                <w:b/>
              </w:rPr>
            </w:pPr>
            <w:r w:rsidRPr="001C3315">
              <w:rPr>
                <w:rFonts w:hint="eastAsia"/>
                <w:b/>
              </w:rPr>
              <w:t>アウトカム</w:t>
            </w:r>
          </w:p>
        </w:tc>
      </w:tr>
      <w:tr w:rsidR="00DD7BE6" w14:paraId="094B7157" w14:textId="77777777">
        <w:trPr>
          <w:trHeight w:val="30"/>
        </w:trPr>
        <w:tc>
          <w:tcPr>
            <w:tcW w:w="1812"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98D07A8" w14:textId="77777777" w:rsidR="00DD7BE6" w:rsidRDefault="005658C5">
            <w:pPr>
              <w:snapToGrid w:val="0"/>
              <w:spacing w:line="276" w:lineRule="auto"/>
              <w:jc w:val="center"/>
              <w:rPr>
                <w:b/>
              </w:rPr>
            </w:pPr>
            <w:r>
              <w:rPr>
                <w:rFonts w:hint="eastAsia"/>
                <w:b/>
              </w:rPr>
              <w:t>評価指標</w:t>
            </w:r>
          </w:p>
        </w:tc>
        <w:tc>
          <w:tcPr>
            <w:tcW w:w="33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26B96D0" w14:textId="77777777" w:rsidR="00DD7BE6" w:rsidRDefault="005658C5">
            <w:pPr>
              <w:snapToGrid w:val="0"/>
              <w:spacing w:line="276" w:lineRule="auto"/>
              <w:jc w:val="center"/>
              <w:rPr>
                <w:b/>
              </w:rPr>
            </w:pPr>
            <w:r>
              <w:rPr>
                <w:rFonts w:hint="eastAsia"/>
                <w:b/>
              </w:rPr>
              <w:t>開始時</w:t>
            </w:r>
          </w:p>
        </w:tc>
        <w:tc>
          <w:tcPr>
            <w:tcW w:w="357" w:type="pct"/>
            <w:tcBorders>
              <w:top w:val="single" w:sz="4" w:space="0" w:color="auto"/>
              <w:left w:val="single" w:sz="4" w:space="0" w:color="auto"/>
              <w:bottom w:val="single" w:sz="4" w:space="0" w:color="auto"/>
              <w:right w:val="single" w:sz="4" w:space="0" w:color="auto"/>
            </w:tcBorders>
            <w:shd w:val="clear" w:color="auto" w:fill="EFEFEF"/>
            <w:tcMar>
              <w:top w:w="40" w:type="dxa"/>
              <w:left w:w="40" w:type="dxa"/>
              <w:bottom w:w="40" w:type="dxa"/>
              <w:right w:w="40" w:type="dxa"/>
            </w:tcMar>
            <w:vAlign w:val="center"/>
          </w:tcPr>
          <w:p w14:paraId="2485A126" w14:textId="77777777" w:rsidR="00DD7BE6" w:rsidRDefault="00DD7BE6">
            <w:pPr>
              <w:snapToGrid w:val="0"/>
              <w:spacing w:line="276" w:lineRule="auto"/>
              <w:jc w:val="center"/>
              <w:rPr>
                <w:b/>
              </w:rPr>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58404C0" w14:textId="77777777" w:rsidR="00DD7BE6" w:rsidRDefault="005658C5">
            <w:pPr>
              <w:snapToGrid w:val="0"/>
              <w:spacing w:line="276" w:lineRule="auto"/>
              <w:jc w:val="center"/>
              <w:rPr>
                <w:b/>
                <w:sz w:val="14"/>
              </w:rPr>
            </w:pPr>
            <w:r>
              <w:rPr>
                <w:rFonts w:hint="eastAsia"/>
                <w:b/>
                <w:sz w:val="14"/>
              </w:rPr>
              <w:t>平成</w:t>
            </w:r>
          </w:p>
          <w:p w14:paraId="24B6FA57" w14:textId="77777777" w:rsidR="00DD7BE6" w:rsidRDefault="005658C5">
            <w:pPr>
              <w:snapToGrid w:val="0"/>
              <w:spacing w:line="276" w:lineRule="auto"/>
              <w:jc w:val="center"/>
              <w:rPr>
                <w:b/>
                <w:sz w:val="14"/>
              </w:rPr>
            </w:pPr>
            <w:r>
              <w:rPr>
                <w:rFonts w:hint="eastAsia"/>
                <w:b/>
                <w:sz w:val="14"/>
              </w:rPr>
              <w:t>30</w:t>
            </w:r>
          </w:p>
          <w:p w14:paraId="1AAEA51D"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9010448" w14:textId="77777777" w:rsidR="00DD7BE6" w:rsidRDefault="005658C5">
            <w:pPr>
              <w:snapToGrid w:val="0"/>
              <w:spacing w:line="276" w:lineRule="auto"/>
              <w:jc w:val="center"/>
              <w:rPr>
                <w:b/>
                <w:sz w:val="14"/>
              </w:rPr>
            </w:pPr>
            <w:r>
              <w:rPr>
                <w:rFonts w:hint="eastAsia"/>
                <w:b/>
                <w:sz w:val="14"/>
              </w:rPr>
              <w:t>令和</w:t>
            </w:r>
          </w:p>
          <w:p w14:paraId="770E0137" w14:textId="77777777" w:rsidR="00DD7BE6" w:rsidRDefault="005658C5">
            <w:pPr>
              <w:snapToGrid w:val="0"/>
              <w:spacing w:line="276" w:lineRule="auto"/>
              <w:jc w:val="center"/>
              <w:rPr>
                <w:b/>
                <w:sz w:val="14"/>
              </w:rPr>
            </w:pPr>
            <w:r>
              <w:rPr>
                <w:rFonts w:hint="eastAsia"/>
                <w:b/>
                <w:sz w:val="14"/>
              </w:rPr>
              <w:t>1</w:t>
            </w:r>
          </w:p>
          <w:p w14:paraId="6F518A9F"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63FE87B" w14:textId="77777777" w:rsidR="00DD7BE6" w:rsidRDefault="005658C5">
            <w:pPr>
              <w:snapToGrid w:val="0"/>
              <w:spacing w:line="276" w:lineRule="auto"/>
              <w:jc w:val="center"/>
              <w:rPr>
                <w:b/>
                <w:sz w:val="14"/>
              </w:rPr>
            </w:pPr>
            <w:r>
              <w:rPr>
                <w:rFonts w:hint="eastAsia"/>
                <w:b/>
                <w:sz w:val="14"/>
              </w:rPr>
              <w:t>令和</w:t>
            </w:r>
          </w:p>
          <w:p w14:paraId="7CC66DC1" w14:textId="77777777" w:rsidR="00DD7BE6" w:rsidRDefault="005658C5">
            <w:pPr>
              <w:snapToGrid w:val="0"/>
              <w:spacing w:line="276" w:lineRule="auto"/>
              <w:jc w:val="center"/>
              <w:rPr>
                <w:b/>
                <w:sz w:val="14"/>
              </w:rPr>
            </w:pPr>
            <w:r>
              <w:rPr>
                <w:rFonts w:hint="eastAsia"/>
                <w:b/>
                <w:sz w:val="14"/>
              </w:rPr>
              <w:t>2</w:t>
            </w:r>
          </w:p>
          <w:p w14:paraId="636D725B"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8C906F7" w14:textId="77777777" w:rsidR="00DD7BE6" w:rsidRDefault="005658C5">
            <w:pPr>
              <w:snapToGrid w:val="0"/>
              <w:spacing w:line="276" w:lineRule="auto"/>
              <w:jc w:val="center"/>
              <w:rPr>
                <w:b/>
                <w:sz w:val="14"/>
              </w:rPr>
            </w:pPr>
            <w:r>
              <w:rPr>
                <w:rFonts w:hint="eastAsia"/>
                <w:b/>
                <w:sz w:val="14"/>
              </w:rPr>
              <w:t>令和</w:t>
            </w:r>
          </w:p>
          <w:p w14:paraId="531D1FE0" w14:textId="77777777" w:rsidR="00DD7BE6" w:rsidRDefault="005658C5">
            <w:pPr>
              <w:snapToGrid w:val="0"/>
              <w:spacing w:line="276" w:lineRule="auto"/>
              <w:jc w:val="center"/>
              <w:rPr>
                <w:b/>
                <w:sz w:val="14"/>
              </w:rPr>
            </w:pPr>
            <w:r>
              <w:rPr>
                <w:rFonts w:hint="eastAsia"/>
                <w:b/>
                <w:sz w:val="14"/>
              </w:rPr>
              <w:t>3</w:t>
            </w:r>
          </w:p>
          <w:p w14:paraId="1F5CAED1"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1AB449E" w14:textId="77777777" w:rsidR="00DD7BE6" w:rsidRDefault="005658C5">
            <w:pPr>
              <w:snapToGrid w:val="0"/>
              <w:spacing w:line="276" w:lineRule="auto"/>
              <w:jc w:val="center"/>
              <w:rPr>
                <w:b/>
                <w:sz w:val="14"/>
              </w:rPr>
            </w:pPr>
            <w:r>
              <w:rPr>
                <w:rFonts w:hint="eastAsia"/>
                <w:b/>
                <w:sz w:val="14"/>
              </w:rPr>
              <w:t>令和</w:t>
            </w:r>
          </w:p>
          <w:p w14:paraId="6274402E" w14:textId="77777777" w:rsidR="00DD7BE6" w:rsidRDefault="005658C5">
            <w:pPr>
              <w:snapToGrid w:val="0"/>
              <w:spacing w:line="276" w:lineRule="auto"/>
              <w:jc w:val="center"/>
              <w:rPr>
                <w:b/>
                <w:sz w:val="14"/>
              </w:rPr>
            </w:pPr>
            <w:r>
              <w:rPr>
                <w:rFonts w:hint="eastAsia"/>
                <w:b/>
                <w:sz w:val="14"/>
              </w:rPr>
              <w:t>4</w:t>
            </w:r>
          </w:p>
          <w:p w14:paraId="20CF1C4C"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47D658D" w14:textId="77777777" w:rsidR="00DD7BE6" w:rsidRPr="001C3315" w:rsidRDefault="005658C5">
            <w:pPr>
              <w:snapToGrid w:val="0"/>
              <w:spacing w:line="276" w:lineRule="auto"/>
              <w:jc w:val="center"/>
              <w:rPr>
                <w:b/>
                <w:sz w:val="14"/>
              </w:rPr>
            </w:pPr>
            <w:r w:rsidRPr="001C3315">
              <w:rPr>
                <w:rFonts w:hint="eastAsia"/>
                <w:b/>
                <w:sz w:val="14"/>
              </w:rPr>
              <w:t>令和</w:t>
            </w:r>
          </w:p>
          <w:p w14:paraId="19ADB92D" w14:textId="77777777" w:rsidR="00DD7BE6" w:rsidRPr="001C3315" w:rsidRDefault="005658C5">
            <w:pPr>
              <w:snapToGrid w:val="0"/>
              <w:spacing w:line="276" w:lineRule="auto"/>
              <w:jc w:val="center"/>
              <w:rPr>
                <w:b/>
                <w:sz w:val="14"/>
              </w:rPr>
            </w:pPr>
            <w:r w:rsidRPr="001C3315">
              <w:rPr>
                <w:rFonts w:hint="eastAsia"/>
                <w:b/>
                <w:sz w:val="14"/>
              </w:rPr>
              <w:t>5</w:t>
            </w:r>
          </w:p>
          <w:p w14:paraId="38A5BCDA" w14:textId="77777777" w:rsidR="00DD7BE6" w:rsidRPr="001C3315" w:rsidRDefault="005658C5">
            <w:pPr>
              <w:snapToGrid w:val="0"/>
              <w:spacing w:line="276" w:lineRule="auto"/>
              <w:jc w:val="center"/>
              <w:rPr>
                <w:b/>
                <w:sz w:val="14"/>
              </w:rPr>
            </w:pPr>
            <w:r w:rsidRPr="001C3315">
              <w:rPr>
                <w:rFonts w:hint="eastAsia"/>
                <w:b/>
                <w:sz w:val="14"/>
              </w:rPr>
              <w:t>年度</w:t>
            </w:r>
          </w:p>
        </w:tc>
        <w:tc>
          <w:tcPr>
            <w:tcW w:w="35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94AD84D" w14:textId="77777777" w:rsidR="00DD7BE6" w:rsidRDefault="005658C5">
            <w:pPr>
              <w:snapToGrid w:val="0"/>
              <w:spacing w:line="276" w:lineRule="auto"/>
              <w:jc w:val="center"/>
              <w:rPr>
                <w:b/>
              </w:rPr>
            </w:pPr>
            <w:r>
              <w:rPr>
                <w:rFonts w:hint="eastAsia"/>
                <w:b/>
              </w:rPr>
              <w:t>評価</w:t>
            </w:r>
          </w:p>
          <w:p w14:paraId="5758EB65" w14:textId="77777777" w:rsidR="00DD7BE6" w:rsidRDefault="005658C5">
            <w:pPr>
              <w:snapToGrid w:val="0"/>
              <w:spacing w:line="276" w:lineRule="auto"/>
              <w:jc w:val="center"/>
              <w:rPr>
                <w:b/>
                <w:sz w:val="14"/>
              </w:rPr>
            </w:pPr>
            <w:r>
              <w:rPr>
                <w:rFonts w:hint="eastAsia"/>
                <w:b/>
              </w:rPr>
              <w:t>指標</w:t>
            </w:r>
          </w:p>
        </w:tc>
      </w:tr>
      <w:tr w:rsidR="00DD7BE6" w14:paraId="14DC0B3E" w14:textId="77777777">
        <w:trPr>
          <w:trHeight w:val="191"/>
        </w:trPr>
        <w:tc>
          <w:tcPr>
            <w:tcW w:w="517"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2E47BC72" w14:textId="77777777" w:rsidR="00DD7BE6" w:rsidRDefault="005658C5">
            <w:pPr>
              <w:jc w:val="center"/>
            </w:pPr>
            <w:r>
              <w:rPr>
                <w:rFonts w:hint="eastAsia"/>
              </w:rPr>
              <w:t>短期目標</w:t>
            </w:r>
          </w:p>
        </w:tc>
        <w:tc>
          <w:tcPr>
            <w:tcW w:w="1294" w:type="pct"/>
            <w:vMerge w:val="restart"/>
            <w:tcBorders>
              <w:top w:val="single" w:sz="4" w:space="0" w:color="auto"/>
              <w:left w:val="single" w:sz="4" w:space="0" w:color="auto"/>
              <w:right w:val="single" w:sz="4" w:space="0" w:color="auto"/>
            </w:tcBorders>
            <w:tcMar>
              <w:top w:w="40" w:type="dxa"/>
              <w:left w:w="40" w:type="dxa"/>
              <w:bottom w:w="40" w:type="dxa"/>
              <w:right w:w="40" w:type="dxa"/>
            </w:tcMar>
          </w:tcPr>
          <w:p w14:paraId="111530D7" w14:textId="77777777" w:rsidR="00DD7BE6" w:rsidRDefault="005658C5">
            <w:pPr>
              <w:snapToGrid w:val="0"/>
              <w:spacing w:line="276" w:lineRule="auto"/>
              <w:jc w:val="both"/>
            </w:pPr>
            <w:r>
              <w:rPr>
                <w:rFonts w:hint="eastAsia"/>
              </w:rPr>
              <w:t>指導完了者の検査値改善率（</w:t>
            </w:r>
            <w:r>
              <w:rPr>
                <w:rFonts w:hint="eastAsia"/>
              </w:rPr>
              <w:t>%</w:t>
            </w:r>
            <w:r>
              <w:rPr>
                <w:rFonts w:hint="eastAsia"/>
              </w:rPr>
              <w:t>）※</w:t>
            </w:r>
            <w:r>
              <w:rPr>
                <w:rFonts w:hint="eastAsia"/>
              </w:rPr>
              <w:t>1</w:t>
            </w:r>
          </w:p>
        </w:tc>
        <w:tc>
          <w:tcPr>
            <w:tcW w:w="334"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0682911C" w14:textId="77777777" w:rsidR="00DD7BE6" w:rsidRDefault="005658C5">
            <w:pPr>
              <w:snapToGrid w:val="0"/>
              <w:spacing w:line="276" w:lineRule="auto"/>
              <w:jc w:val="center"/>
            </w:pPr>
            <w:r>
              <w:rPr>
                <w:rFonts w:hint="eastAsia"/>
              </w:rPr>
              <w:t>-</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A059FD5" w14:textId="77777777" w:rsidR="00DD7BE6" w:rsidRDefault="005658C5">
            <w:pPr>
              <w:snapToGrid w:val="0"/>
              <w:spacing w:line="276" w:lineRule="auto"/>
              <w:ind w:left="-100" w:right="-100"/>
              <w:jc w:val="center"/>
              <w:rPr>
                <w:b/>
              </w:rPr>
            </w:pPr>
            <w:r>
              <w:rPr>
                <w:rFonts w:hint="eastAsia"/>
                <w:b/>
              </w:rPr>
              <w:t>目標値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4D1A538" w14:textId="77777777" w:rsidR="00DD7BE6" w:rsidRDefault="005658C5">
            <w:pPr>
              <w:jc w:val="center"/>
            </w:pPr>
            <w:r>
              <w:rPr>
                <w:rFonts w:hint="eastAsia"/>
              </w:rPr>
              <w:t>40.0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9BC0BF8" w14:textId="77777777" w:rsidR="00DD7BE6" w:rsidRDefault="005658C5">
            <w:pPr>
              <w:snapToGrid w:val="0"/>
              <w:spacing w:line="276" w:lineRule="auto"/>
              <w:jc w:val="center"/>
            </w:pPr>
            <w:r>
              <w:rPr>
                <w:rFonts w:hint="eastAsia"/>
              </w:rPr>
              <w:t>40.0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E23EC87" w14:textId="77777777" w:rsidR="00DD7BE6" w:rsidRDefault="005658C5">
            <w:pPr>
              <w:snapToGrid w:val="0"/>
              <w:spacing w:line="276" w:lineRule="auto"/>
              <w:jc w:val="center"/>
            </w:pPr>
            <w:r>
              <w:rPr>
                <w:rFonts w:hint="eastAsia"/>
              </w:rPr>
              <w:t>40.0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335E32B" w14:textId="77777777" w:rsidR="00DD7BE6" w:rsidRDefault="005658C5">
            <w:pPr>
              <w:snapToGrid w:val="0"/>
              <w:spacing w:line="276" w:lineRule="auto"/>
              <w:jc w:val="center"/>
            </w:pPr>
            <w:r>
              <w:rPr>
                <w:rFonts w:hint="eastAsia"/>
              </w:rPr>
              <w:t>40.0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558A037" w14:textId="77777777" w:rsidR="00DD7BE6" w:rsidRDefault="005658C5">
            <w:pPr>
              <w:snapToGrid w:val="0"/>
              <w:spacing w:line="276" w:lineRule="auto"/>
              <w:jc w:val="center"/>
            </w:pPr>
            <w:r>
              <w:rPr>
                <w:rFonts w:hint="eastAsia"/>
              </w:rPr>
              <w:t>40.0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40755A5" w14:textId="77777777" w:rsidR="00DD7BE6" w:rsidRPr="001C3315" w:rsidRDefault="005658C5">
            <w:pPr>
              <w:snapToGrid w:val="0"/>
              <w:spacing w:line="276" w:lineRule="auto"/>
              <w:jc w:val="center"/>
            </w:pPr>
            <w:r w:rsidRPr="001C3315">
              <w:rPr>
                <w:rFonts w:hint="eastAsia"/>
              </w:rPr>
              <w:t>40.0</w:t>
            </w:r>
          </w:p>
        </w:tc>
        <w:tc>
          <w:tcPr>
            <w:tcW w:w="356"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786D517C" w14:textId="77777777" w:rsidR="00DD7BE6" w:rsidRDefault="005658C5">
            <w:pPr>
              <w:snapToGrid w:val="0"/>
              <w:spacing w:line="276" w:lineRule="auto"/>
              <w:jc w:val="center"/>
            </w:pPr>
            <w:r>
              <w:rPr>
                <w:rFonts w:hint="eastAsia"/>
              </w:rPr>
              <w:t>C</w:t>
            </w:r>
          </w:p>
        </w:tc>
      </w:tr>
      <w:tr w:rsidR="00DD7BE6" w14:paraId="49954CE5" w14:textId="77777777">
        <w:trPr>
          <w:trHeight w:val="153"/>
        </w:trPr>
        <w:tc>
          <w:tcPr>
            <w:tcW w:w="517"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58A8137A" w14:textId="77777777" w:rsidR="00DD7BE6" w:rsidRDefault="00DD7BE6">
            <w:pPr>
              <w:jc w:val="center"/>
            </w:pPr>
          </w:p>
        </w:tc>
        <w:tc>
          <w:tcPr>
            <w:tcW w:w="1294" w:type="pct"/>
            <w:vMerge/>
            <w:tcBorders>
              <w:left w:val="single" w:sz="4" w:space="0" w:color="auto"/>
              <w:bottom w:val="single" w:sz="4" w:space="0" w:color="auto"/>
              <w:right w:val="single" w:sz="4" w:space="0" w:color="auto"/>
            </w:tcBorders>
            <w:tcMar>
              <w:top w:w="40" w:type="dxa"/>
              <w:left w:w="40" w:type="dxa"/>
              <w:bottom w:w="40" w:type="dxa"/>
              <w:right w:w="40" w:type="dxa"/>
            </w:tcMar>
          </w:tcPr>
          <w:p w14:paraId="430013E0" w14:textId="77777777" w:rsidR="00DD7BE6" w:rsidRDefault="00DD7BE6"/>
        </w:tc>
        <w:tc>
          <w:tcPr>
            <w:tcW w:w="334"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75074912" w14:textId="77777777" w:rsidR="00DD7BE6" w:rsidRDefault="00DD7BE6"/>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38B296E" w14:textId="77777777" w:rsidR="00DD7BE6" w:rsidRDefault="005658C5">
            <w:pPr>
              <w:snapToGrid w:val="0"/>
              <w:spacing w:line="276" w:lineRule="auto"/>
              <w:ind w:left="-100" w:right="-100"/>
              <w:jc w:val="center"/>
              <w:rPr>
                <w:b/>
              </w:rPr>
            </w:pPr>
            <w:r>
              <w:rPr>
                <w:rFonts w:hint="eastAsia"/>
                <w:b/>
              </w:rPr>
              <w:t>実績値</w:t>
            </w:r>
          </w:p>
        </w:tc>
        <w:tc>
          <w:tcPr>
            <w:tcW w:w="357" w:type="pct"/>
            <w:tcBorders>
              <w:top w:val="single" w:sz="4" w:space="0" w:color="auto"/>
              <w:left w:val="single" w:sz="4" w:space="0" w:color="auto"/>
              <w:bottom w:val="single" w:sz="4" w:space="0" w:color="auto"/>
              <w:right w:val="single" w:sz="4" w:space="0" w:color="auto"/>
              <w:tr2bl w:val="nil"/>
            </w:tcBorders>
            <w:tcMar>
              <w:top w:w="40" w:type="dxa"/>
              <w:left w:w="40" w:type="dxa"/>
              <w:bottom w:w="40" w:type="dxa"/>
              <w:right w:w="40" w:type="dxa"/>
            </w:tcMar>
            <w:vAlign w:val="center"/>
          </w:tcPr>
          <w:p w14:paraId="7CC13E65" w14:textId="77777777" w:rsidR="00DD7BE6" w:rsidRDefault="005658C5">
            <w:pPr>
              <w:snapToGrid w:val="0"/>
              <w:spacing w:line="276" w:lineRule="auto"/>
              <w:jc w:val="center"/>
            </w:pPr>
            <w:r>
              <w:rPr>
                <w:rFonts w:hint="eastAsia"/>
              </w:rPr>
              <w:t>－</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C8395F0" w14:textId="77777777" w:rsidR="00DD7BE6" w:rsidRDefault="005658C5">
            <w:pPr>
              <w:snapToGrid w:val="0"/>
              <w:spacing w:line="276" w:lineRule="auto"/>
              <w:jc w:val="center"/>
            </w:pPr>
            <w:r>
              <w:rPr>
                <w:rFonts w:hint="eastAsia"/>
              </w:rPr>
              <w:t>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F1BEBBB" w14:textId="77777777" w:rsidR="00DD7BE6" w:rsidRDefault="005658C5">
            <w:pPr>
              <w:snapToGrid w:val="0"/>
              <w:spacing w:line="276" w:lineRule="auto"/>
              <w:jc w:val="center"/>
            </w:pPr>
            <w:r>
              <w:rPr>
                <w:rFonts w:hint="eastAsia"/>
              </w:rPr>
              <w:t>60.0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D2F5313" w14:textId="77777777" w:rsidR="00DD7BE6" w:rsidRDefault="005658C5">
            <w:pPr>
              <w:snapToGrid w:val="0"/>
              <w:spacing w:line="276" w:lineRule="auto"/>
              <w:jc w:val="center"/>
            </w:pPr>
            <w:r>
              <w:rPr>
                <w:rFonts w:hint="eastAsia"/>
              </w:rPr>
              <w:t>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B9300B4" w14:textId="0FA05BC1" w:rsidR="00DD7BE6" w:rsidRDefault="001C3315">
            <w:pPr>
              <w:snapToGrid w:val="0"/>
              <w:spacing w:line="276" w:lineRule="auto"/>
              <w:jc w:val="center"/>
            </w:pPr>
            <w:r>
              <w:t>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0AEC012" w14:textId="77777777" w:rsidR="00DD7BE6" w:rsidRPr="001C3315" w:rsidRDefault="005658C5">
            <w:pPr>
              <w:snapToGrid w:val="0"/>
              <w:spacing w:line="276" w:lineRule="auto"/>
              <w:jc w:val="center"/>
            </w:pPr>
            <w:r w:rsidRPr="001C3315">
              <w:rPr>
                <w:rFonts w:hint="eastAsia"/>
              </w:rPr>
              <w:t>-</w:t>
            </w:r>
          </w:p>
        </w:tc>
        <w:tc>
          <w:tcPr>
            <w:tcW w:w="356"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0B0B3FA5" w14:textId="77777777" w:rsidR="00DD7BE6" w:rsidRDefault="00DD7BE6"/>
        </w:tc>
      </w:tr>
      <w:tr w:rsidR="00DD7BE6" w14:paraId="78E4D569" w14:textId="77777777">
        <w:trPr>
          <w:trHeight w:val="312"/>
        </w:trPr>
        <w:tc>
          <w:tcPr>
            <w:tcW w:w="517" w:type="pct"/>
            <w:vMerge w:val="restart"/>
            <w:tcBorders>
              <w:left w:val="single" w:sz="4" w:space="0" w:color="auto"/>
              <w:right w:val="single" w:sz="4" w:space="0" w:color="auto"/>
            </w:tcBorders>
            <w:tcMar>
              <w:top w:w="40" w:type="dxa"/>
              <w:left w:w="40" w:type="dxa"/>
              <w:bottom w:w="40" w:type="dxa"/>
              <w:right w:w="40" w:type="dxa"/>
            </w:tcMar>
            <w:vAlign w:val="center"/>
          </w:tcPr>
          <w:p w14:paraId="7FB3D09E" w14:textId="77777777" w:rsidR="00DD7BE6" w:rsidRDefault="005658C5">
            <w:pPr>
              <w:jc w:val="center"/>
            </w:pPr>
            <w:r>
              <w:rPr>
                <w:rFonts w:hint="eastAsia"/>
              </w:rPr>
              <w:t>中長期目標</w:t>
            </w:r>
          </w:p>
        </w:tc>
        <w:tc>
          <w:tcPr>
            <w:tcW w:w="1294" w:type="pct"/>
            <w:vMerge w:val="restart"/>
            <w:tcBorders>
              <w:left w:val="single" w:sz="4" w:space="0" w:color="auto"/>
              <w:right w:val="single" w:sz="4" w:space="0" w:color="auto"/>
            </w:tcBorders>
            <w:tcMar>
              <w:top w:w="40" w:type="dxa"/>
              <w:left w:w="40" w:type="dxa"/>
              <w:bottom w:w="40" w:type="dxa"/>
              <w:right w:w="40" w:type="dxa"/>
            </w:tcMar>
            <w:vAlign w:val="center"/>
          </w:tcPr>
          <w:p w14:paraId="30573F07" w14:textId="77777777" w:rsidR="00DD7BE6" w:rsidRDefault="005658C5">
            <w:r>
              <w:rPr>
                <w:rFonts w:hint="eastAsia"/>
              </w:rPr>
              <w:t>新規人工透析患者割合</w:t>
            </w:r>
          </w:p>
          <w:p w14:paraId="1E19AC50" w14:textId="77777777" w:rsidR="00DD7BE6" w:rsidRDefault="005658C5">
            <w:r>
              <w:rPr>
                <w:rFonts w:hint="eastAsia"/>
              </w:rPr>
              <w:t>（目標値：</w:t>
            </w:r>
            <w:r>
              <w:rPr>
                <w:rFonts w:hint="eastAsia"/>
              </w:rPr>
              <w:t>%</w:t>
            </w:r>
            <w:r>
              <w:rPr>
                <w:rFonts w:hint="eastAsia"/>
              </w:rPr>
              <w:t>、実績値：人）※</w:t>
            </w:r>
            <w:r>
              <w:rPr>
                <w:rFonts w:hint="eastAsia"/>
              </w:rPr>
              <w:t>2</w:t>
            </w:r>
            <w:r>
              <w:rPr>
                <w:rFonts w:hint="eastAsia"/>
              </w:rPr>
              <w:t xml:space="preserve">　</w:t>
            </w:r>
          </w:p>
        </w:tc>
        <w:tc>
          <w:tcPr>
            <w:tcW w:w="334" w:type="pct"/>
            <w:vMerge w:val="restart"/>
            <w:tcBorders>
              <w:left w:val="single" w:sz="4" w:space="0" w:color="auto"/>
              <w:right w:val="single" w:sz="4" w:space="0" w:color="auto"/>
            </w:tcBorders>
            <w:tcMar>
              <w:top w:w="40" w:type="dxa"/>
              <w:left w:w="40" w:type="dxa"/>
              <w:bottom w:w="40" w:type="dxa"/>
              <w:right w:w="40" w:type="dxa"/>
            </w:tcMar>
            <w:vAlign w:val="center"/>
          </w:tcPr>
          <w:p w14:paraId="0926873F" w14:textId="77777777" w:rsidR="00DD7BE6" w:rsidRDefault="005658C5">
            <w:pPr>
              <w:snapToGrid w:val="0"/>
              <w:spacing w:line="276" w:lineRule="auto"/>
              <w:jc w:val="center"/>
            </w:pPr>
            <w:r>
              <w:rPr>
                <w:rFonts w:hint="eastAsia"/>
              </w:rPr>
              <w:t>-</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61F2BD8" w14:textId="77777777" w:rsidR="00DD7BE6" w:rsidRDefault="005658C5">
            <w:pPr>
              <w:snapToGrid w:val="0"/>
              <w:spacing w:line="276" w:lineRule="auto"/>
              <w:ind w:left="-100" w:right="-100"/>
              <w:jc w:val="center"/>
              <w:rPr>
                <w:b/>
              </w:rPr>
            </w:pPr>
            <w:r>
              <w:rPr>
                <w:rFonts w:hint="eastAsia"/>
                <w:b/>
              </w:rPr>
              <w:t>目標値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4E1BA8A" w14:textId="77777777" w:rsidR="00DD7BE6" w:rsidRDefault="005658C5">
            <w:pPr>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2BDF509" w14:textId="77777777" w:rsidR="00DD7BE6" w:rsidRDefault="005658C5">
            <w:pPr>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C6E16E3" w14:textId="77777777" w:rsidR="00DD7BE6" w:rsidRDefault="005658C5">
            <w:pPr>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670DA47" w14:textId="77777777" w:rsidR="00DD7BE6" w:rsidRDefault="005658C5">
            <w:pPr>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272D181" w14:textId="77777777" w:rsidR="00DD7BE6" w:rsidRDefault="005658C5">
            <w:pPr>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9DBF111" w14:textId="77777777" w:rsidR="00DD7BE6" w:rsidRPr="001C3315" w:rsidRDefault="005658C5">
            <w:pPr>
              <w:jc w:val="center"/>
            </w:pPr>
            <w:r w:rsidRPr="001C3315">
              <w:rPr>
                <w:rFonts w:hint="eastAsia"/>
              </w:rPr>
              <w:t>10.0</w:t>
            </w:r>
          </w:p>
        </w:tc>
        <w:tc>
          <w:tcPr>
            <w:tcW w:w="356"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65BC03A6" w14:textId="77777777" w:rsidR="00DD7BE6" w:rsidRDefault="005658C5">
            <w:pPr>
              <w:snapToGrid w:val="0"/>
              <w:spacing w:line="276" w:lineRule="auto"/>
              <w:jc w:val="center"/>
            </w:pPr>
            <w:r>
              <w:rPr>
                <w:rFonts w:hint="eastAsia"/>
              </w:rPr>
              <w:t>C</w:t>
            </w:r>
          </w:p>
        </w:tc>
      </w:tr>
      <w:tr w:rsidR="00DD7BE6" w14:paraId="2D74145C" w14:textId="77777777">
        <w:trPr>
          <w:trHeight w:val="312"/>
        </w:trPr>
        <w:tc>
          <w:tcPr>
            <w:tcW w:w="517"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7DDC22BD" w14:textId="77777777" w:rsidR="00DD7BE6" w:rsidRDefault="00DD7BE6">
            <w:pPr>
              <w:snapToGrid w:val="0"/>
              <w:spacing w:line="276" w:lineRule="auto"/>
              <w:jc w:val="both"/>
            </w:pPr>
          </w:p>
        </w:tc>
        <w:tc>
          <w:tcPr>
            <w:tcW w:w="1294"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012DA7C6" w14:textId="77777777" w:rsidR="00DD7BE6" w:rsidRDefault="00DD7BE6"/>
        </w:tc>
        <w:tc>
          <w:tcPr>
            <w:tcW w:w="334"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4F89F4D3" w14:textId="77777777" w:rsidR="00DD7BE6" w:rsidRDefault="00DD7BE6">
            <w:pPr>
              <w:snapToGrid w:val="0"/>
              <w:spacing w:line="276" w:lineRule="auto"/>
              <w:jc w:val="both"/>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A822EB2" w14:textId="77777777" w:rsidR="00DD7BE6" w:rsidRDefault="005658C5">
            <w:pPr>
              <w:snapToGrid w:val="0"/>
              <w:spacing w:line="276" w:lineRule="auto"/>
              <w:ind w:left="-100" w:right="-100"/>
              <w:jc w:val="center"/>
              <w:rPr>
                <w:b/>
              </w:rPr>
            </w:pPr>
            <w:r>
              <w:rPr>
                <w:rFonts w:hint="eastAsia"/>
                <w:b/>
              </w:rPr>
              <w:t>実績値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F466B7B" w14:textId="77777777" w:rsidR="00DD7BE6" w:rsidRDefault="005658C5">
            <w:pPr>
              <w:snapToGrid w:val="0"/>
              <w:spacing w:line="276" w:lineRule="auto"/>
              <w:jc w:val="center"/>
            </w:pPr>
            <w:r>
              <w:rPr>
                <w:rFonts w:hint="eastAsia"/>
              </w:rPr>
              <w:t>3</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B964198" w14:textId="3C6C070E" w:rsidR="00DD7BE6" w:rsidRDefault="001C3315">
            <w:pPr>
              <w:snapToGrid w:val="0"/>
              <w:spacing w:line="276" w:lineRule="auto"/>
              <w:jc w:val="center"/>
            </w:pPr>
            <w:r>
              <w:rPr>
                <w:rFonts w:hint="eastAsia"/>
              </w:rPr>
              <w:t>4</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E5F646C" w14:textId="77777777" w:rsidR="00DD7BE6" w:rsidRDefault="005658C5">
            <w:pPr>
              <w:snapToGrid w:val="0"/>
              <w:spacing w:line="276" w:lineRule="auto"/>
              <w:jc w:val="center"/>
            </w:pPr>
            <w:r>
              <w:rPr>
                <w:rFonts w:hint="eastAsia"/>
              </w:rPr>
              <w:t>3</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C9C54FB" w14:textId="1053581F" w:rsidR="00DD7BE6" w:rsidRDefault="001C3315">
            <w:pPr>
              <w:snapToGrid w:val="0"/>
              <w:spacing w:line="276" w:lineRule="auto"/>
              <w:jc w:val="center"/>
            </w:pPr>
            <w:r>
              <w:rPr>
                <w:rFonts w:hint="eastAsia"/>
              </w:rPr>
              <w:t>2</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475018A" w14:textId="77777777" w:rsidR="00DD7BE6" w:rsidRDefault="005658C5">
            <w:pPr>
              <w:snapToGrid w:val="0"/>
              <w:spacing w:line="276" w:lineRule="auto"/>
              <w:jc w:val="center"/>
            </w:pPr>
            <w:r>
              <w:rPr>
                <w:rFonts w:hint="eastAsia"/>
              </w:rPr>
              <w:t>1</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7C8FB9A" w14:textId="77777777" w:rsidR="00DD7BE6" w:rsidRPr="001C3315" w:rsidRDefault="005658C5">
            <w:pPr>
              <w:snapToGrid w:val="0"/>
              <w:spacing w:line="276" w:lineRule="auto"/>
              <w:jc w:val="center"/>
            </w:pPr>
            <w:r w:rsidRPr="001C3315">
              <w:rPr>
                <w:rFonts w:hint="eastAsia"/>
              </w:rPr>
              <w:t>-</w:t>
            </w:r>
          </w:p>
        </w:tc>
        <w:tc>
          <w:tcPr>
            <w:tcW w:w="356"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64690F12" w14:textId="77777777" w:rsidR="00DD7BE6" w:rsidRDefault="00DD7BE6">
            <w:pPr>
              <w:snapToGrid w:val="0"/>
              <w:spacing w:line="276" w:lineRule="auto"/>
              <w:jc w:val="center"/>
            </w:pPr>
          </w:p>
        </w:tc>
      </w:tr>
      <w:tr w:rsidR="00DD7BE6" w14:paraId="7D5FB944" w14:textId="77777777">
        <w:trPr>
          <w:trHeight w:val="20"/>
        </w:trPr>
        <w:tc>
          <w:tcPr>
            <w:tcW w:w="2503" w:type="pct"/>
            <w:gridSpan w:val="4"/>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593DD9B3" w14:textId="77777777" w:rsidR="00DD7BE6" w:rsidRDefault="005658C5">
            <w:pPr>
              <w:snapToGrid w:val="0"/>
              <w:spacing w:line="276" w:lineRule="auto"/>
              <w:jc w:val="center"/>
              <w:rPr>
                <w:b/>
              </w:rPr>
            </w:pPr>
            <w:r>
              <w:rPr>
                <w:rFonts w:hint="eastAsia"/>
                <w:b/>
              </w:rPr>
              <w:t>振り返り</w:t>
            </w:r>
            <w:r>
              <w:rPr>
                <w:rFonts w:hint="eastAsia"/>
                <w:b/>
              </w:rPr>
              <w:t xml:space="preserve"> </w:t>
            </w:r>
            <w:r>
              <w:rPr>
                <w:rFonts w:hint="eastAsia"/>
                <w:b/>
              </w:rPr>
              <w:t>成功・促進要因</w:t>
            </w:r>
          </w:p>
        </w:tc>
        <w:tc>
          <w:tcPr>
            <w:tcW w:w="2497" w:type="pct"/>
            <w:gridSpan w:val="7"/>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34D57E6C" w14:textId="77777777" w:rsidR="00DD7BE6" w:rsidRDefault="005658C5">
            <w:pPr>
              <w:snapToGrid w:val="0"/>
              <w:spacing w:line="276" w:lineRule="auto"/>
              <w:jc w:val="center"/>
              <w:rPr>
                <w:b/>
              </w:rPr>
            </w:pPr>
            <w:r>
              <w:rPr>
                <w:rFonts w:hint="eastAsia"/>
                <w:b/>
              </w:rPr>
              <w:t>振り返り</w:t>
            </w:r>
            <w:r>
              <w:rPr>
                <w:rFonts w:hint="eastAsia"/>
                <w:b/>
              </w:rPr>
              <w:t xml:space="preserve"> </w:t>
            </w:r>
            <w:r>
              <w:rPr>
                <w:rFonts w:hint="eastAsia"/>
                <w:b/>
              </w:rPr>
              <w:t>課題・阻害要因</w:t>
            </w:r>
          </w:p>
        </w:tc>
      </w:tr>
      <w:tr w:rsidR="00DD7BE6" w14:paraId="73BFD3D6" w14:textId="77777777">
        <w:trPr>
          <w:trHeight w:val="20"/>
        </w:trPr>
        <w:tc>
          <w:tcPr>
            <w:tcW w:w="2503" w:type="pct"/>
            <w:gridSpan w:val="4"/>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C536335" w14:textId="77777777" w:rsidR="00DD7BE6" w:rsidRDefault="005658C5">
            <w:pPr>
              <w:snapToGrid w:val="0"/>
              <w:spacing w:line="276" w:lineRule="auto"/>
              <w:ind w:firstLineChars="50" w:firstLine="80"/>
              <w:jc w:val="both"/>
            </w:pPr>
            <w:r>
              <w:rPr>
                <w:rFonts w:hint="eastAsia"/>
              </w:rPr>
              <w:t>対象者の抽出については、健診及びレセプトデータから適切に特定できた。コロナ禍のため、訪問ができないときは、電話で受診勧奨し、医療機関への受診へつなぐことができた。</w:t>
            </w:r>
          </w:p>
        </w:tc>
        <w:tc>
          <w:tcPr>
            <w:tcW w:w="2497" w:type="pct"/>
            <w:gridSpan w:val="7"/>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611CBB0" w14:textId="77777777" w:rsidR="00DD7BE6" w:rsidRDefault="005658C5">
            <w:pPr>
              <w:snapToGrid w:val="0"/>
              <w:spacing w:line="276" w:lineRule="auto"/>
              <w:jc w:val="both"/>
            </w:pPr>
            <w:r>
              <w:rPr>
                <w:rFonts w:hint="eastAsia"/>
              </w:rPr>
              <w:t xml:space="preserve">　受診勧奨のみで、医療機関と協力して継続した保健指導を実施することができなかった。そのため、目標値を設定していた指導完了者の生活習慣改善率について把握ができなかった。担当部署に専属の保健師等を配置し、事業実施がスムーズにできるような体制を整える必要性があった。</w:t>
            </w:r>
          </w:p>
        </w:tc>
      </w:tr>
      <w:tr w:rsidR="00DD7BE6" w14:paraId="1418E01A"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212E9BBA" w14:textId="77777777" w:rsidR="00DD7BE6" w:rsidRDefault="005658C5">
            <w:pPr>
              <w:snapToGrid w:val="0"/>
              <w:spacing w:line="276" w:lineRule="auto"/>
              <w:jc w:val="center"/>
              <w:rPr>
                <w:b/>
              </w:rPr>
            </w:pPr>
            <w:r>
              <w:rPr>
                <w:rFonts w:hint="eastAsia"/>
                <w:b/>
              </w:rPr>
              <w:t>次期計画の方針（継続の有無、見直し事項等）</w:t>
            </w:r>
          </w:p>
        </w:tc>
      </w:tr>
      <w:tr w:rsidR="00DD7BE6" w14:paraId="2C0E2324"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959FB65" w14:textId="77777777" w:rsidR="00DD7BE6" w:rsidRDefault="005658C5">
            <w:pPr>
              <w:snapToGrid w:val="0"/>
              <w:spacing w:line="276" w:lineRule="auto"/>
            </w:pPr>
            <w:r>
              <w:rPr>
                <w:rFonts w:hint="eastAsia"/>
              </w:rPr>
              <w:t xml:space="preserve">　第</w:t>
            </w:r>
            <w:r>
              <w:rPr>
                <w:rFonts w:hint="eastAsia"/>
              </w:rPr>
              <w:t>3</w:t>
            </w:r>
            <w:r>
              <w:rPr>
                <w:rFonts w:hint="eastAsia"/>
              </w:rPr>
              <w:t>期では、担当部署に専門職が配置されたことに伴い、適切に保健指導を実施できる体制を整えていく。第</w:t>
            </w:r>
            <w:r>
              <w:rPr>
                <w:rFonts w:hint="eastAsia"/>
              </w:rPr>
              <w:t>2</w:t>
            </w:r>
            <w:r>
              <w:rPr>
                <w:rFonts w:hint="eastAsia"/>
              </w:rPr>
              <w:t>期では新規人工透析患者数の目標値を</w:t>
            </w:r>
            <w:r>
              <w:rPr>
                <w:rFonts w:hint="eastAsia"/>
              </w:rPr>
              <w:t>%</w:t>
            </w:r>
            <w:r>
              <w:rPr>
                <w:rFonts w:hint="eastAsia"/>
              </w:rPr>
              <w:t>で設定していたが、分母に変動があるため</w:t>
            </w:r>
            <w:r>
              <w:rPr>
                <w:rFonts w:hint="eastAsia"/>
              </w:rPr>
              <w:t>%</w:t>
            </w:r>
            <w:r>
              <w:rPr>
                <w:rFonts w:hint="eastAsia"/>
              </w:rPr>
              <w:t>でとらえることが困難であり、目標値を定めるのであれば、人数で設定したい。</w:t>
            </w:r>
          </w:p>
        </w:tc>
      </w:tr>
    </w:tbl>
    <w:p w14:paraId="3566E090" w14:textId="673DB573" w:rsidR="00DD7BE6" w:rsidRDefault="005658C5">
      <w:pPr>
        <w:pStyle w:val="af4"/>
      </w:pPr>
      <w:r>
        <w:rPr>
          <w:rFonts w:hint="eastAsia"/>
        </w:rPr>
        <w:t>※</w:t>
      </w:r>
      <w:r w:rsidR="003E4DF3">
        <w:rPr>
          <w:rFonts w:hint="eastAsia"/>
        </w:rPr>
        <w:t>1</w:t>
      </w:r>
      <w:r>
        <w:rPr>
          <w:rFonts w:hint="eastAsia"/>
        </w:rPr>
        <w:t>指導完了者の生活習慣改善率（</w:t>
      </w:r>
      <w:r>
        <w:rPr>
          <w:rFonts w:hint="eastAsia"/>
        </w:rPr>
        <w:t>%</w:t>
      </w:r>
      <w:r>
        <w:rPr>
          <w:rFonts w:hint="eastAsia"/>
        </w:rPr>
        <w:t>）については実績値把握不可</w:t>
      </w:r>
    </w:p>
    <w:p w14:paraId="46C1CEE7" w14:textId="4566ECF2" w:rsidR="00DD7BE6" w:rsidRDefault="005658C5">
      <w:pPr>
        <w:pStyle w:val="af4"/>
      </w:pPr>
      <w:r>
        <w:rPr>
          <w:rFonts w:hint="eastAsia"/>
        </w:rPr>
        <w:t>※</w:t>
      </w:r>
      <w:r w:rsidR="003E4DF3">
        <w:rPr>
          <w:rFonts w:hint="eastAsia"/>
        </w:rPr>
        <w:t>2</w:t>
      </w:r>
      <w:r>
        <w:rPr>
          <w:rFonts w:hint="eastAsia"/>
        </w:rPr>
        <w:t>計画策定時は目標値を</w:t>
      </w:r>
      <w:r>
        <w:rPr>
          <w:rFonts w:hint="eastAsia"/>
        </w:rPr>
        <w:t>10</w:t>
      </w:r>
      <w:r>
        <w:t>%</w:t>
      </w:r>
      <w:r>
        <w:t>と設定していたが</w:t>
      </w:r>
      <w:r>
        <w:rPr>
          <w:rFonts w:hint="eastAsia"/>
        </w:rPr>
        <w:t>、</w:t>
      </w:r>
      <w:r>
        <w:t>%</w:t>
      </w:r>
      <w:r>
        <w:t>として捉えることが困難なため実績値に新規患者数を計上</w:t>
      </w:r>
    </w:p>
    <w:p w14:paraId="142B3E8D" w14:textId="77777777" w:rsidR="00DD7BE6" w:rsidRDefault="005658C5">
      <w:pPr>
        <w:pStyle w:val="4"/>
        <w:pageBreakBefore/>
      </w:pPr>
      <w:r>
        <w:lastRenderedPageBreak/>
        <w:t>重症化予防</w:t>
      </w:r>
    </w:p>
    <w:tbl>
      <w:tblPr>
        <w:tblStyle w:val="aff9"/>
        <w:tblW w:w="5000" w:type="pct"/>
        <w:tblLayout w:type="fixed"/>
        <w:tblLook w:val="04A0" w:firstRow="1" w:lastRow="0" w:firstColumn="1" w:lastColumn="0" w:noHBand="0" w:noVBand="1"/>
      </w:tblPr>
      <w:tblGrid>
        <w:gridCol w:w="970"/>
        <w:gridCol w:w="2290"/>
        <w:gridCol w:w="766"/>
        <w:gridCol w:w="669"/>
        <w:gridCol w:w="669"/>
        <w:gridCol w:w="669"/>
        <w:gridCol w:w="669"/>
        <w:gridCol w:w="669"/>
        <w:gridCol w:w="669"/>
        <w:gridCol w:w="669"/>
        <w:gridCol w:w="666"/>
      </w:tblGrid>
      <w:tr w:rsidR="00DD7BE6" w14:paraId="2127B73B" w14:textId="77777777">
        <w:trPr>
          <w:trHeight w:val="20"/>
        </w:trPr>
        <w:tc>
          <w:tcPr>
            <w:tcW w:w="4287" w:type="pct"/>
            <w:gridSpan w:val="9"/>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5A0B5766" w14:textId="77777777" w:rsidR="00DD7BE6" w:rsidRDefault="005658C5">
            <w:pPr>
              <w:snapToGrid w:val="0"/>
              <w:spacing w:line="276" w:lineRule="auto"/>
              <w:jc w:val="center"/>
              <w:rPr>
                <w:b/>
              </w:rPr>
            </w:pPr>
            <w:r>
              <w:rPr>
                <w:rFonts w:hint="eastAsia"/>
                <w:b/>
              </w:rPr>
              <w:t>事業タイトル</w:t>
            </w:r>
          </w:p>
        </w:tc>
        <w:tc>
          <w:tcPr>
            <w:tcW w:w="713" w:type="pct"/>
            <w:gridSpan w:val="2"/>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0024DC65" w14:textId="77777777" w:rsidR="00DD7BE6" w:rsidRDefault="005658C5">
            <w:pPr>
              <w:snapToGrid w:val="0"/>
              <w:spacing w:line="276" w:lineRule="auto"/>
              <w:jc w:val="center"/>
              <w:rPr>
                <w:b/>
              </w:rPr>
            </w:pPr>
            <w:r>
              <w:rPr>
                <w:rFonts w:hint="eastAsia"/>
                <w:b/>
              </w:rPr>
              <w:t>事業評価</w:t>
            </w:r>
          </w:p>
        </w:tc>
      </w:tr>
      <w:tr w:rsidR="00DD7BE6" w14:paraId="39B8C802" w14:textId="77777777">
        <w:trPr>
          <w:trHeight w:val="20"/>
        </w:trPr>
        <w:tc>
          <w:tcPr>
            <w:tcW w:w="4287" w:type="pct"/>
            <w:gridSpan w:val="9"/>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BAD102E" w14:textId="77777777" w:rsidR="00DD7BE6" w:rsidRDefault="005658C5">
            <w:pPr>
              <w:snapToGrid w:val="0"/>
              <w:spacing w:line="276" w:lineRule="auto"/>
              <w:ind w:firstLineChars="100" w:firstLine="160"/>
              <w:jc w:val="both"/>
            </w:pPr>
            <w:r>
              <w:rPr>
                <w:rFonts w:hint="eastAsia"/>
              </w:rPr>
              <w:t>健診異常値放置者受診勧奨事業</w:t>
            </w:r>
          </w:p>
        </w:tc>
        <w:tc>
          <w:tcPr>
            <w:tcW w:w="713"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95269FD" w14:textId="77777777" w:rsidR="00DD7BE6" w:rsidRDefault="005658C5" w:rsidP="001C3315">
            <w:pPr>
              <w:snapToGrid w:val="0"/>
              <w:spacing w:line="276" w:lineRule="auto"/>
              <w:jc w:val="center"/>
            </w:pPr>
            <w:r>
              <w:rPr>
                <w:rFonts w:hint="eastAsia"/>
              </w:rPr>
              <w:t>B</w:t>
            </w:r>
          </w:p>
        </w:tc>
      </w:tr>
      <w:tr w:rsidR="00DD7BE6" w14:paraId="54E64967"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00DDB7F1" w14:textId="77777777" w:rsidR="00DD7BE6" w:rsidRDefault="005658C5">
            <w:pPr>
              <w:snapToGrid w:val="0"/>
              <w:spacing w:line="276" w:lineRule="auto"/>
              <w:jc w:val="center"/>
              <w:rPr>
                <w:b/>
              </w:rPr>
            </w:pPr>
            <w:r>
              <w:rPr>
                <w:rFonts w:hint="eastAsia"/>
                <w:b/>
              </w:rPr>
              <w:t>事業目的</w:t>
            </w:r>
          </w:p>
        </w:tc>
      </w:tr>
      <w:tr w:rsidR="00DD7BE6" w14:paraId="4D5FFAA9" w14:textId="77777777">
        <w:trPr>
          <w:trHeight w:val="248"/>
        </w:trPr>
        <w:tc>
          <w:tcPr>
            <w:tcW w:w="5000" w:type="pct"/>
            <w:gridSpan w:val="11"/>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19ADEBF" w14:textId="77777777" w:rsidR="00DD7BE6" w:rsidRDefault="005658C5">
            <w:pPr>
              <w:snapToGrid w:val="0"/>
              <w:spacing w:line="276" w:lineRule="auto"/>
              <w:ind w:firstLineChars="100" w:firstLine="160"/>
              <w:jc w:val="both"/>
            </w:pPr>
            <w:r>
              <w:rPr>
                <w:rFonts w:hint="eastAsia"/>
              </w:rPr>
              <w:t>健診異常値を放置している対象者の医療機関受診</w:t>
            </w:r>
          </w:p>
        </w:tc>
      </w:tr>
      <w:tr w:rsidR="00DD7BE6" w14:paraId="456708C5" w14:textId="77777777">
        <w:trPr>
          <w:trHeight w:val="274"/>
        </w:trPr>
        <w:tc>
          <w:tcPr>
            <w:tcW w:w="5000" w:type="pct"/>
            <w:gridSpan w:val="11"/>
            <w:tcBorders>
              <w:top w:val="single" w:sz="4" w:space="0" w:color="auto"/>
              <w:left w:val="single" w:sz="4" w:space="0" w:color="auto"/>
              <w:bottom w:val="single" w:sz="4" w:space="0" w:color="auto"/>
              <w:right w:val="single" w:sz="4" w:space="0" w:color="auto"/>
            </w:tcBorders>
            <w:shd w:val="clear" w:color="auto" w:fill="CBD5FB" w:themeFill="accent6" w:themeFillTint="66"/>
            <w:tcMar>
              <w:top w:w="40" w:type="dxa"/>
              <w:left w:w="40" w:type="dxa"/>
              <w:bottom w:w="40" w:type="dxa"/>
              <w:right w:w="40" w:type="dxa"/>
            </w:tcMar>
            <w:vAlign w:val="center"/>
          </w:tcPr>
          <w:p w14:paraId="762004DA" w14:textId="77777777" w:rsidR="00DD7BE6" w:rsidRDefault="005658C5">
            <w:pPr>
              <w:snapToGrid w:val="0"/>
              <w:jc w:val="center"/>
            </w:pPr>
            <w:r>
              <w:rPr>
                <w:rFonts w:hint="eastAsia"/>
                <w:b/>
              </w:rPr>
              <w:t>事業内容</w:t>
            </w:r>
          </w:p>
        </w:tc>
      </w:tr>
      <w:tr w:rsidR="00DD7BE6" w14:paraId="750A553F" w14:textId="77777777">
        <w:trPr>
          <w:trHeight w:val="401"/>
        </w:trPr>
        <w:tc>
          <w:tcPr>
            <w:tcW w:w="5000" w:type="pct"/>
            <w:gridSpan w:val="11"/>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CC844DC" w14:textId="77777777" w:rsidR="00DD7BE6" w:rsidRDefault="005658C5">
            <w:pPr>
              <w:snapToGrid w:val="0"/>
              <w:ind w:firstLineChars="100" w:firstLine="160"/>
              <w:jc w:val="both"/>
            </w:pPr>
            <w:r>
              <w:rPr>
                <w:rFonts w:hint="eastAsia"/>
              </w:rPr>
              <w:t>特定健康診査の受診後、その結果に異常値（①～⑦）があるにも関わらず、医療機関受診が確認できない対象者に対し、通知書を送付することで受診勧奨を行う。</w:t>
            </w:r>
          </w:p>
          <w:p w14:paraId="4A0676DA" w14:textId="77777777" w:rsidR="00DD7BE6" w:rsidRDefault="005658C5">
            <w:pPr>
              <w:snapToGrid w:val="0"/>
              <w:ind w:firstLineChars="100" w:firstLine="160"/>
              <w:jc w:val="both"/>
            </w:pPr>
            <w:r>
              <w:rPr>
                <w:rFonts w:hint="eastAsia"/>
              </w:rPr>
              <w:t>①収縮期血圧（</w:t>
            </w:r>
            <w:r>
              <w:rPr>
                <w:rFonts w:hint="eastAsia"/>
              </w:rPr>
              <w:t>mmHg</w:t>
            </w:r>
            <w:r>
              <w:rPr>
                <w:rFonts w:hint="eastAsia"/>
              </w:rPr>
              <w:t>）</w:t>
            </w:r>
            <w:r>
              <w:rPr>
                <w:rFonts w:hint="eastAsia"/>
              </w:rPr>
              <w:t>140.0</w:t>
            </w:r>
            <w:r>
              <w:rPr>
                <w:rFonts w:hint="eastAsia"/>
              </w:rPr>
              <w:t>以上　②拡張期血圧（</w:t>
            </w:r>
            <w:r>
              <w:rPr>
                <w:rFonts w:hint="eastAsia"/>
              </w:rPr>
              <w:t>mmHg</w:t>
            </w:r>
            <w:r>
              <w:rPr>
                <w:rFonts w:hint="eastAsia"/>
              </w:rPr>
              <w:t>）</w:t>
            </w:r>
            <w:r>
              <w:rPr>
                <w:rFonts w:hint="eastAsia"/>
              </w:rPr>
              <w:t>90.0</w:t>
            </w:r>
            <w:r>
              <w:rPr>
                <w:rFonts w:hint="eastAsia"/>
              </w:rPr>
              <w:t>以上③中性脂肪（</w:t>
            </w:r>
            <w:r>
              <w:rPr>
                <w:rFonts w:hint="eastAsia"/>
              </w:rPr>
              <w:t>mg/dL</w:t>
            </w:r>
            <w:r>
              <w:rPr>
                <w:rFonts w:hint="eastAsia"/>
              </w:rPr>
              <w:t>）</w:t>
            </w:r>
            <w:r>
              <w:rPr>
                <w:rFonts w:hint="eastAsia"/>
              </w:rPr>
              <w:t>300.0</w:t>
            </w:r>
            <w:r>
              <w:rPr>
                <w:rFonts w:hint="eastAsia"/>
              </w:rPr>
              <w:t>以上　④</w:t>
            </w:r>
            <w:r>
              <w:rPr>
                <w:rFonts w:hint="eastAsia"/>
              </w:rPr>
              <w:t>HDL</w:t>
            </w:r>
            <w:r>
              <w:rPr>
                <w:rFonts w:hint="eastAsia"/>
              </w:rPr>
              <w:t>コレステロール（</w:t>
            </w:r>
            <w:r>
              <w:rPr>
                <w:rFonts w:hint="eastAsia"/>
              </w:rPr>
              <w:t>mg/dL</w:t>
            </w:r>
            <w:r>
              <w:rPr>
                <w:rFonts w:hint="eastAsia"/>
              </w:rPr>
              <w:t>）</w:t>
            </w:r>
            <w:r>
              <w:rPr>
                <w:rFonts w:hint="eastAsia"/>
              </w:rPr>
              <w:t>34.0</w:t>
            </w:r>
            <w:r>
              <w:rPr>
                <w:rFonts w:hint="eastAsia"/>
              </w:rPr>
              <w:t>以下　⑤</w:t>
            </w:r>
            <w:r>
              <w:rPr>
                <w:rFonts w:hint="eastAsia"/>
              </w:rPr>
              <w:t>LDL</w:t>
            </w:r>
            <w:r>
              <w:rPr>
                <w:rFonts w:hint="eastAsia"/>
              </w:rPr>
              <w:t>コレステロール（</w:t>
            </w:r>
            <w:r>
              <w:rPr>
                <w:rFonts w:hint="eastAsia"/>
              </w:rPr>
              <w:t>mg/dL</w:t>
            </w:r>
            <w:r>
              <w:rPr>
                <w:rFonts w:hint="eastAsia"/>
              </w:rPr>
              <w:t>）</w:t>
            </w:r>
            <w:r>
              <w:rPr>
                <w:rFonts w:hint="eastAsia"/>
              </w:rPr>
              <w:t>140.0</w:t>
            </w:r>
            <w:r>
              <w:rPr>
                <w:rFonts w:hint="eastAsia"/>
              </w:rPr>
              <w:t>以上　⑥空腹時血糖（</w:t>
            </w:r>
            <w:r>
              <w:rPr>
                <w:rFonts w:hint="eastAsia"/>
              </w:rPr>
              <w:t>mg/dL</w:t>
            </w:r>
            <w:r>
              <w:rPr>
                <w:rFonts w:hint="eastAsia"/>
              </w:rPr>
              <w:t>）</w:t>
            </w:r>
            <w:r>
              <w:rPr>
                <w:rFonts w:hint="eastAsia"/>
              </w:rPr>
              <w:t>126.0</w:t>
            </w:r>
            <w:r>
              <w:rPr>
                <w:rFonts w:hint="eastAsia"/>
              </w:rPr>
              <w:t>以上　⑦</w:t>
            </w:r>
            <w:r>
              <w:rPr>
                <w:rFonts w:hint="eastAsia"/>
              </w:rPr>
              <w:t>HbA1c</w:t>
            </w:r>
            <w:r>
              <w:rPr>
                <w:rFonts w:hint="eastAsia"/>
              </w:rPr>
              <w:t>（</w:t>
            </w:r>
            <w:r>
              <w:rPr>
                <w:rFonts w:hint="eastAsia"/>
              </w:rPr>
              <w:t>NGSP)6.5%</w:t>
            </w:r>
            <w:r>
              <w:rPr>
                <w:rFonts w:hint="eastAsia"/>
              </w:rPr>
              <w:t>以上</w:t>
            </w:r>
          </w:p>
        </w:tc>
      </w:tr>
      <w:tr w:rsidR="00DD7BE6" w14:paraId="3434D836"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287539BD" w14:textId="77777777" w:rsidR="00DD7BE6" w:rsidRDefault="005658C5">
            <w:pPr>
              <w:snapToGrid w:val="0"/>
              <w:spacing w:line="276" w:lineRule="auto"/>
              <w:jc w:val="center"/>
              <w:rPr>
                <w:b/>
              </w:rPr>
            </w:pPr>
            <w:r>
              <w:rPr>
                <w:rFonts w:hint="eastAsia"/>
                <w:b/>
              </w:rPr>
              <w:t>アウトプット</w:t>
            </w:r>
          </w:p>
        </w:tc>
      </w:tr>
      <w:tr w:rsidR="00DD7BE6" w14:paraId="53A3D5D2" w14:textId="77777777">
        <w:trPr>
          <w:trHeight w:val="20"/>
        </w:trPr>
        <w:tc>
          <w:tcPr>
            <w:tcW w:w="1738"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A574D35" w14:textId="77777777" w:rsidR="00DD7BE6" w:rsidRDefault="005658C5">
            <w:pPr>
              <w:snapToGrid w:val="0"/>
              <w:spacing w:line="276" w:lineRule="auto"/>
              <w:jc w:val="center"/>
              <w:rPr>
                <w:b/>
              </w:rPr>
            </w:pPr>
            <w:r>
              <w:rPr>
                <w:rFonts w:hint="eastAsia"/>
                <w:b/>
              </w:rPr>
              <w:t>評価指標</w:t>
            </w:r>
          </w:p>
        </w:tc>
        <w:tc>
          <w:tcPr>
            <w:tcW w:w="40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239CFEF" w14:textId="77777777" w:rsidR="00DD7BE6" w:rsidRDefault="005658C5">
            <w:pPr>
              <w:snapToGrid w:val="0"/>
              <w:spacing w:line="276" w:lineRule="auto"/>
              <w:jc w:val="center"/>
              <w:rPr>
                <w:b/>
              </w:rPr>
            </w:pPr>
            <w:r>
              <w:rPr>
                <w:rFonts w:hint="eastAsia"/>
                <w:b/>
              </w:rPr>
              <w:t>開始時</w:t>
            </w:r>
          </w:p>
        </w:tc>
        <w:tc>
          <w:tcPr>
            <w:tcW w:w="357" w:type="pct"/>
            <w:tcBorders>
              <w:top w:val="single" w:sz="4" w:space="0" w:color="auto"/>
              <w:left w:val="single" w:sz="4" w:space="0" w:color="auto"/>
              <w:bottom w:val="single" w:sz="4" w:space="0" w:color="auto"/>
              <w:right w:val="single" w:sz="4" w:space="0" w:color="auto"/>
            </w:tcBorders>
            <w:shd w:val="clear" w:color="auto" w:fill="EFEFEF"/>
            <w:tcMar>
              <w:top w:w="40" w:type="dxa"/>
              <w:left w:w="40" w:type="dxa"/>
              <w:bottom w:w="40" w:type="dxa"/>
              <w:right w:w="40" w:type="dxa"/>
            </w:tcMar>
            <w:vAlign w:val="center"/>
          </w:tcPr>
          <w:p w14:paraId="6EEAC9F4" w14:textId="77777777" w:rsidR="00DD7BE6" w:rsidRDefault="00DD7BE6">
            <w:pPr>
              <w:snapToGrid w:val="0"/>
              <w:spacing w:line="276" w:lineRule="auto"/>
              <w:jc w:val="center"/>
              <w:rPr>
                <w:b/>
              </w:rPr>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0529671" w14:textId="77777777" w:rsidR="00DD7BE6" w:rsidRDefault="005658C5">
            <w:pPr>
              <w:snapToGrid w:val="0"/>
              <w:spacing w:line="276" w:lineRule="auto"/>
              <w:jc w:val="center"/>
              <w:rPr>
                <w:b/>
                <w:sz w:val="14"/>
              </w:rPr>
            </w:pPr>
            <w:r>
              <w:rPr>
                <w:rFonts w:hint="eastAsia"/>
                <w:b/>
                <w:sz w:val="14"/>
              </w:rPr>
              <w:t>平成</w:t>
            </w:r>
          </w:p>
          <w:p w14:paraId="3B62502E" w14:textId="77777777" w:rsidR="00DD7BE6" w:rsidRDefault="005658C5">
            <w:pPr>
              <w:snapToGrid w:val="0"/>
              <w:spacing w:line="276" w:lineRule="auto"/>
              <w:jc w:val="center"/>
              <w:rPr>
                <w:b/>
                <w:sz w:val="14"/>
              </w:rPr>
            </w:pPr>
            <w:r>
              <w:rPr>
                <w:rFonts w:hint="eastAsia"/>
                <w:b/>
                <w:sz w:val="14"/>
              </w:rPr>
              <w:t>30</w:t>
            </w:r>
          </w:p>
          <w:p w14:paraId="45AADA77"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68BD455" w14:textId="77777777" w:rsidR="00DD7BE6" w:rsidRDefault="005658C5">
            <w:pPr>
              <w:snapToGrid w:val="0"/>
              <w:spacing w:line="276" w:lineRule="auto"/>
              <w:jc w:val="center"/>
              <w:rPr>
                <w:b/>
                <w:sz w:val="14"/>
              </w:rPr>
            </w:pPr>
            <w:r>
              <w:rPr>
                <w:rFonts w:hint="eastAsia"/>
                <w:b/>
                <w:sz w:val="14"/>
              </w:rPr>
              <w:t>令和</w:t>
            </w:r>
          </w:p>
          <w:p w14:paraId="7D5D9731" w14:textId="77777777" w:rsidR="00DD7BE6" w:rsidRDefault="005658C5">
            <w:pPr>
              <w:snapToGrid w:val="0"/>
              <w:spacing w:line="276" w:lineRule="auto"/>
              <w:jc w:val="center"/>
              <w:rPr>
                <w:b/>
                <w:sz w:val="14"/>
              </w:rPr>
            </w:pPr>
            <w:r>
              <w:rPr>
                <w:rFonts w:hint="eastAsia"/>
                <w:b/>
                <w:sz w:val="14"/>
              </w:rPr>
              <w:t>1</w:t>
            </w:r>
          </w:p>
          <w:p w14:paraId="0A7E3C99"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7E76E8F" w14:textId="77777777" w:rsidR="00DD7BE6" w:rsidRDefault="005658C5">
            <w:pPr>
              <w:snapToGrid w:val="0"/>
              <w:spacing w:line="276" w:lineRule="auto"/>
              <w:jc w:val="center"/>
              <w:rPr>
                <w:b/>
                <w:sz w:val="14"/>
              </w:rPr>
            </w:pPr>
            <w:r>
              <w:rPr>
                <w:rFonts w:hint="eastAsia"/>
                <w:b/>
                <w:sz w:val="14"/>
              </w:rPr>
              <w:t>令和</w:t>
            </w:r>
          </w:p>
          <w:p w14:paraId="74892788" w14:textId="77777777" w:rsidR="00DD7BE6" w:rsidRDefault="005658C5">
            <w:pPr>
              <w:snapToGrid w:val="0"/>
              <w:spacing w:line="276" w:lineRule="auto"/>
              <w:jc w:val="center"/>
              <w:rPr>
                <w:b/>
                <w:sz w:val="14"/>
              </w:rPr>
            </w:pPr>
            <w:r>
              <w:rPr>
                <w:rFonts w:hint="eastAsia"/>
                <w:b/>
                <w:sz w:val="14"/>
              </w:rPr>
              <w:t>2</w:t>
            </w:r>
          </w:p>
          <w:p w14:paraId="4CBE8677"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4395906" w14:textId="77777777" w:rsidR="00DD7BE6" w:rsidRDefault="005658C5">
            <w:pPr>
              <w:snapToGrid w:val="0"/>
              <w:spacing w:line="276" w:lineRule="auto"/>
              <w:jc w:val="center"/>
              <w:rPr>
                <w:b/>
                <w:sz w:val="14"/>
              </w:rPr>
            </w:pPr>
            <w:r>
              <w:rPr>
                <w:rFonts w:hint="eastAsia"/>
                <w:b/>
                <w:sz w:val="14"/>
              </w:rPr>
              <w:t>令和</w:t>
            </w:r>
          </w:p>
          <w:p w14:paraId="67191431" w14:textId="77777777" w:rsidR="00DD7BE6" w:rsidRDefault="005658C5">
            <w:pPr>
              <w:snapToGrid w:val="0"/>
              <w:spacing w:line="276" w:lineRule="auto"/>
              <w:jc w:val="center"/>
              <w:rPr>
                <w:b/>
                <w:sz w:val="14"/>
              </w:rPr>
            </w:pPr>
            <w:r>
              <w:rPr>
                <w:rFonts w:hint="eastAsia"/>
                <w:b/>
                <w:sz w:val="14"/>
              </w:rPr>
              <w:t>3</w:t>
            </w:r>
          </w:p>
          <w:p w14:paraId="482893E9"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7BF3200" w14:textId="77777777" w:rsidR="00DD7BE6" w:rsidRDefault="005658C5">
            <w:pPr>
              <w:snapToGrid w:val="0"/>
              <w:spacing w:line="276" w:lineRule="auto"/>
              <w:jc w:val="center"/>
              <w:rPr>
                <w:b/>
                <w:sz w:val="14"/>
              </w:rPr>
            </w:pPr>
            <w:r>
              <w:rPr>
                <w:rFonts w:hint="eastAsia"/>
                <w:b/>
                <w:sz w:val="14"/>
              </w:rPr>
              <w:t>令和</w:t>
            </w:r>
          </w:p>
          <w:p w14:paraId="5CEE1A77" w14:textId="77777777" w:rsidR="00DD7BE6" w:rsidRDefault="005658C5">
            <w:pPr>
              <w:snapToGrid w:val="0"/>
              <w:spacing w:line="276" w:lineRule="auto"/>
              <w:jc w:val="center"/>
              <w:rPr>
                <w:b/>
                <w:sz w:val="14"/>
              </w:rPr>
            </w:pPr>
            <w:r>
              <w:rPr>
                <w:rFonts w:hint="eastAsia"/>
                <w:b/>
                <w:sz w:val="14"/>
              </w:rPr>
              <w:t>4</w:t>
            </w:r>
          </w:p>
          <w:p w14:paraId="357A39B9"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D0536AA" w14:textId="77777777" w:rsidR="00DD7BE6" w:rsidRDefault="005658C5">
            <w:pPr>
              <w:snapToGrid w:val="0"/>
              <w:spacing w:line="276" w:lineRule="auto"/>
              <w:jc w:val="center"/>
              <w:rPr>
                <w:b/>
                <w:sz w:val="14"/>
              </w:rPr>
            </w:pPr>
            <w:r>
              <w:rPr>
                <w:rFonts w:hint="eastAsia"/>
                <w:b/>
                <w:sz w:val="14"/>
              </w:rPr>
              <w:t>令和</w:t>
            </w:r>
          </w:p>
          <w:p w14:paraId="3C0EE409" w14:textId="77777777" w:rsidR="00DD7BE6" w:rsidRDefault="005658C5">
            <w:pPr>
              <w:snapToGrid w:val="0"/>
              <w:spacing w:line="276" w:lineRule="auto"/>
              <w:jc w:val="center"/>
              <w:rPr>
                <w:b/>
                <w:sz w:val="14"/>
              </w:rPr>
            </w:pPr>
            <w:r>
              <w:rPr>
                <w:rFonts w:hint="eastAsia"/>
                <w:b/>
                <w:sz w:val="14"/>
              </w:rPr>
              <w:t>5</w:t>
            </w:r>
          </w:p>
          <w:p w14:paraId="224F03AA" w14:textId="77777777" w:rsidR="00DD7BE6" w:rsidRDefault="005658C5">
            <w:pPr>
              <w:snapToGrid w:val="0"/>
              <w:spacing w:line="276" w:lineRule="auto"/>
              <w:jc w:val="center"/>
              <w:rPr>
                <w:b/>
                <w:sz w:val="14"/>
              </w:rPr>
            </w:pPr>
            <w:r>
              <w:rPr>
                <w:rFonts w:hint="eastAsia"/>
                <w:b/>
                <w:sz w:val="14"/>
              </w:rPr>
              <w:t>年度</w:t>
            </w:r>
          </w:p>
        </w:tc>
        <w:tc>
          <w:tcPr>
            <w:tcW w:w="35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C4C54CB" w14:textId="77777777" w:rsidR="00DD7BE6" w:rsidRDefault="005658C5">
            <w:pPr>
              <w:snapToGrid w:val="0"/>
              <w:spacing w:line="276" w:lineRule="auto"/>
              <w:jc w:val="center"/>
              <w:rPr>
                <w:b/>
              </w:rPr>
            </w:pPr>
            <w:r>
              <w:rPr>
                <w:rFonts w:hint="eastAsia"/>
                <w:b/>
              </w:rPr>
              <w:t>評価</w:t>
            </w:r>
          </w:p>
          <w:p w14:paraId="275DC6E4" w14:textId="77777777" w:rsidR="00DD7BE6" w:rsidRDefault="005658C5">
            <w:pPr>
              <w:snapToGrid w:val="0"/>
              <w:spacing w:line="276" w:lineRule="auto"/>
              <w:jc w:val="center"/>
              <w:rPr>
                <w:b/>
                <w:sz w:val="14"/>
              </w:rPr>
            </w:pPr>
            <w:r>
              <w:rPr>
                <w:rFonts w:hint="eastAsia"/>
                <w:b/>
              </w:rPr>
              <w:t>指標</w:t>
            </w:r>
          </w:p>
        </w:tc>
      </w:tr>
      <w:tr w:rsidR="00DD7BE6" w14:paraId="3CDA18A5" w14:textId="77777777">
        <w:trPr>
          <w:trHeight w:val="239"/>
        </w:trPr>
        <w:tc>
          <w:tcPr>
            <w:tcW w:w="1738" w:type="pct"/>
            <w:gridSpan w:val="2"/>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4F4EAD95" w14:textId="77777777" w:rsidR="00DD7BE6" w:rsidRDefault="005658C5">
            <w:pPr>
              <w:snapToGrid w:val="0"/>
              <w:spacing w:line="276" w:lineRule="auto"/>
              <w:jc w:val="both"/>
            </w:pPr>
            <w:r>
              <w:rPr>
                <w:rFonts w:hint="eastAsia"/>
              </w:rPr>
              <w:t>対象者への通知率（</w:t>
            </w:r>
            <w:r>
              <w:rPr>
                <w:rFonts w:hint="eastAsia"/>
              </w:rPr>
              <w:t>%</w:t>
            </w:r>
            <w:r>
              <w:rPr>
                <w:rFonts w:hint="eastAsia"/>
              </w:rPr>
              <w:t>）</w:t>
            </w:r>
          </w:p>
        </w:tc>
        <w:tc>
          <w:tcPr>
            <w:tcW w:w="408" w:type="pct"/>
            <w:vMerge w:val="restart"/>
            <w:tcBorders>
              <w:top w:val="single" w:sz="4" w:space="0" w:color="auto"/>
              <w:left w:val="single" w:sz="4" w:space="0" w:color="auto"/>
              <w:right w:val="single" w:sz="4" w:space="0" w:color="auto"/>
              <w:tr2bl w:val="nil"/>
            </w:tcBorders>
            <w:tcMar>
              <w:top w:w="40" w:type="dxa"/>
              <w:left w:w="40" w:type="dxa"/>
              <w:bottom w:w="40" w:type="dxa"/>
              <w:right w:w="40" w:type="dxa"/>
            </w:tcMar>
            <w:vAlign w:val="center"/>
          </w:tcPr>
          <w:p w14:paraId="1866143C" w14:textId="77777777" w:rsidR="00DD7BE6" w:rsidRDefault="005658C5">
            <w:pPr>
              <w:snapToGrid w:val="0"/>
              <w:spacing w:line="276" w:lineRule="auto"/>
              <w:jc w:val="center"/>
            </w:pPr>
            <w:r>
              <w:rPr>
                <w:rFonts w:hint="eastAsia"/>
              </w:rPr>
              <w:t>-</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F22F2E1" w14:textId="77777777" w:rsidR="00DD7BE6" w:rsidRDefault="005658C5">
            <w:pPr>
              <w:snapToGrid w:val="0"/>
              <w:spacing w:line="276" w:lineRule="auto"/>
              <w:ind w:left="-100" w:right="-100"/>
              <w:jc w:val="center"/>
              <w:rPr>
                <w:b/>
              </w:rPr>
            </w:pPr>
            <w:r>
              <w:rPr>
                <w:rFonts w:hint="eastAsia"/>
                <w:b/>
              </w:rPr>
              <w:t>目標値</w:t>
            </w:r>
          </w:p>
        </w:tc>
        <w:tc>
          <w:tcPr>
            <w:tcW w:w="357" w:type="pct"/>
            <w:tcBorders>
              <w:top w:val="single" w:sz="4" w:space="0" w:color="auto"/>
              <w:left w:val="single" w:sz="4" w:space="0" w:color="auto"/>
              <w:bottom w:val="single" w:sz="4" w:space="0" w:color="auto"/>
              <w:right w:val="single" w:sz="4" w:space="0" w:color="auto"/>
              <w:tr2bl w:val="nil"/>
            </w:tcBorders>
            <w:tcMar>
              <w:top w:w="40" w:type="dxa"/>
              <w:left w:w="40" w:type="dxa"/>
              <w:bottom w:w="40" w:type="dxa"/>
              <w:right w:w="40" w:type="dxa"/>
            </w:tcMar>
            <w:vAlign w:val="center"/>
          </w:tcPr>
          <w:p w14:paraId="1ACC543E" w14:textId="77777777" w:rsidR="00DD7BE6" w:rsidRDefault="005658C5">
            <w:pPr>
              <w:snapToGrid w:val="0"/>
              <w:spacing w:line="276" w:lineRule="auto"/>
              <w:jc w:val="center"/>
            </w:pPr>
            <w:r>
              <w:rPr>
                <w:rFonts w:hint="eastAsia"/>
              </w:rPr>
              <w:t>-</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BC89256"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8A2AF7B"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432CB0A"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BA411CE"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04BD723" w14:textId="77777777" w:rsidR="00DD7BE6" w:rsidRDefault="005658C5">
            <w:pPr>
              <w:snapToGrid w:val="0"/>
              <w:spacing w:line="276" w:lineRule="auto"/>
              <w:jc w:val="center"/>
            </w:pPr>
            <w:r>
              <w:rPr>
                <w:rFonts w:hint="eastAsia"/>
              </w:rPr>
              <w:t>100</w:t>
            </w:r>
          </w:p>
        </w:tc>
        <w:tc>
          <w:tcPr>
            <w:tcW w:w="356"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35B35BEB" w14:textId="77777777" w:rsidR="00DD7BE6" w:rsidRDefault="005658C5">
            <w:pPr>
              <w:snapToGrid w:val="0"/>
              <w:spacing w:line="276" w:lineRule="auto"/>
              <w:jc w:val="center"/>
            </w:pPr>
            <w:r>
              <w:rPr>
                <w:rFonts w:hint="eastAsia"/>
              </w:rPr>
              <w:t>A</w:t>
            </w:r>
          </w:p>
        </w:tc>
      </w:tr>
      <w:tr w:rsidR="00DD7BE6" w14:paraId="1F83C81D" w14:textId="77777777">
        <w:trPr>
          <w:trHeight w:val="20"/>
        </w:trPr>
        <w:tc>
          <w:tcPr>
            <w:tcW w:w="1738" w:type="pct"/>
            <w:gridSpan w:val="2"/>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15F0365B" w14:textId="77777777" w:rsidR="00DD7BE6" w:rsidRDefault="00DD7BE6">
            <w:pPr>
              <w:snapToGrid w:val="0"/>
              <w:spacing w:line="276" w:lineRule="auto"/>
              <w:jc w:val="both"/>
            </w:pPr>
          </w:p>
        </w:tc>
        <w:tc>
          <w:tcPr>
            <w:tcW w:w="408"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3B61EE51" w14:textId="77777777" w:rsidR="00DD7BE6" w:rsidRDefault="00DD7BE6"/>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700682D" w14:textId="77777777" w:rsidR="00DD7BE6" w:rsidRDefault="005658C5">
            <w:pPr>
              <w:snapToGrid w:val="0"/>
              <w:spacing w:line="276" w:lineRule="auto"/>
              <w:ind w:left="-100" w:right="-100"/>
              <w:jc w:val="center"/>
              <w:rPr>
                <w:b/>
              </w:rPr>
            </w:pPr>
            <w:r>
              <w:rPr>
                <w:rFonts w:hint="eastAsia"/>
                <w:b/>
              </w:rPr>
              <w:t>実績値</w:t>
            </w:r>
          </w:p>
        </w:tc>
        <w:tc>
          <w:tcPr>
            <w:tcW w:w="357" w:type="pct"/>
            <w:tcBorders>
              <w:top w:val="single" w:sz="4" w:space="0" w:color="auto"/>
              <w:left w:val="single" w:sz="4" w:space="0" w:color="auto"/>
              <w:bottom w:val="single" w:sz="4" w:space="0" w:color="auto"/>
              <w:right w:val="single" w:sz="4" w:space="0" w:color="auto"/>
              <w:tr2bl w:val="nil"/>
            </w:tcBorders>
            <w:tcMar>
              <w:top w:w="40" w:type="dxa"/>
              <w:left w:w="40" w:type="dxa"/>
              <w:bottom w:w="40" w:type="dxa"/>
              <w:right w:w="40" w:type="dxa"/>
            </w:tcMar>
            <w:vAlign w:val="center"/>
          </w:tcPr>
          <w:p w14:paraId="25A95C84" w14:textId="77777777" w:rsidR="00DD7BE6" w:rsidRDefault="005658C5">
            <w:pPr>
              <w:snapToGrid w:val="0"/>
              <w:spacing w:line="276" w:lineRule="auto"/>
              <w:jc w:val="center"/>
            </w:pPr>
            <w:r>
              <w:rPr>
                <w:rFonts w:hint="eastAsia"/>
              </w:rPr>
              <w:t>-</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D4F0972"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C2A3DEC"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B96429A"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E85ECCE"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2DA7307" w14:textId="77777777" w:rsidR="00DD7BE6" w:rsidRDefault="005658C5">
            <w:pPr>
              <w:snapToGrid w:val="0"/>
              <w:spacing w:line="276" w:lineRule="auto"/>
              <w:jc w:val="center"/>
            </w:pPr>
            <w:r>
              <w:rPr>
                <w:rFonts w:hint="eastAsia"/>
              </w:rPr>
              <w:t>-</w:t>
            </w:r>
          </w:p>
        </w:tc>
        <w:tc>
          <w:tcPr>
            <w:tcW w:w="356"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217BA55E" w14:textId="77777777" w:rsidR="00DD7BE6" w:rsidRDefault="00DD7BE6">
            <w:pPr>
              <w:snapToGrid w:val="0"/>
              <w:spacing w:line="276" w:lineRule="auto"/>
              <w:jc w:val="center"/>
            </w:pPr>
          </w:p>
        </w:tc>
      </w:tr>
      <w:tr w:rsidR="00DD7BE6" w14:paraId="3BECA8D2" w14:textId="77777777">
        <w:trPr>
          <w:trHeight w:val="20"/>
        </w:trPr>
        <w:tc>
          <w:tcPr>
            <w:tcW w:w="5000" w:type="pct"/>
            <w:gridSpan w:val="11"/>
            <w:tcBorders>
              <w:top w:val="nil"/>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1DA0C685" w14:textId="77777777" w:rsidR="00DD7BE6" w:rsidRDefault="005658C5">
            <w:pPr>
              <w:snapToGrid w:val="0"/>
              <w:spacing w:line="276" w:lineRule="auto"/>
              <w:jc w:val="center"/>
              <w:rPr>
                <w:b/>
              </w:rPr>
            </w:pPr>
            <w:r>
              <w:rPr>
                <w:rFonts w:hint="eastAsia"/>
                <w:b/>
              </w:rPr>
              <w:t>アウトカム</w:t>
            </w:r>
          </w:p>
        </w:tc>
      </w:tr>
      <w:tr w:rsidR="00DD7BE6" w14:paraId="00727436" w14:textId="77777777">
        <w:trPr>
          <w:trHeight w:val="30"/>
        </w:trPr>
        <w:tc>
          <w:tcPr>
            <w:tcW w:w="1738"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115453A" w14:textId="77777777" w:rsidR="00DD7BE6" w:rsidRDefault="005658C5">
            <w:pPr>
              <w:snapToGrid w:val="0"/>
              <w:spacing w:line="276" w:lineRule="auto"/>
              <w:jc w:val="center"/>
              <w:rPr>
                <w:b/>
              </w:rPr>
            </w:pPr>
            <w:r>
              <w:rPr>
                <w:rFonts w:hint="eastAsia"/>
                <w:b/>
              </w:rPr>
              <w:t>評価指標</w:t>
            </w:r>
          </w:p>
        </w:tc>
        <w:tc>
          <w:tcPr>
            <w:tcW w:w="40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80D79BE" w14:textId="77777777" w:rsidR="00DD7BE6" w:rsidRDefault="005658C5">
            <w:pPr>
              <w:snapToGrid w:val="0"/>
              <w:spacing w:line="276" w:lineRule="auto"/>
              <w:jc w:val="center"/>
              <w:rPr>
                <w:b/>
              </w:rPr>
            </w:pPr>
            <w:r>
              <w:rPr>
                <w:rFonts w:hint="eastAsia"/>
                <w:b/>
              </w:rPr>
              <w:t>開始時</w:t>
            </w:r>
          </w:p>
        </w:tc>
        <w:tc>
          <w:tcPr>
            <w:tcW w:w="357" w:type="pct"/>
            <w:tcBorders>
              <w:top w:val="single" w:sz="4" w:space="0" w:color="auto"/>
              <w:left w:val="single" w:sz="4" w:space="0" w:color="auto"/>
              <w:bottom w:val="single" w:sz="4" w:space="0" w:color="auto"/>
              <w:right w:val="single" w:sz="4" w:space="0" w:color="auto"/>
            </w:tcBorders>
            <w:shd w:val="clear" w:color="auto" w:fill="EFEFEF"/>
            <w:tcMar>
              <w:top w:w="40" w:type="dxa"/>
              <w:left w:w="40" w:type="dxa"/>
              <w:bottom w:w="40" w:type="dxa"/>
              <w:right w:w="40" w:type="dxa"/>
            </w:tcMar>
            <w:vAlign w:val="center"/>
          </w:tcPr>
          <w:p w14:paraId="2804464B" w14:textId="77777777" w:rsidR="00DD7BE6" w:rsidRDefault="00DD7BE6">
            <w:pPr>
              <w:snapToGrid w:val="0"/>
              <w:spacing w:line="276" w:lineRule="auto"/>
              <w:jc w:val="center"/>
              <w:rPr>
                <w:b/>
              </w:rPr>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709692D" w14:textId="77777777" w:rsidR="00DD7BE6" w:rsidRDefault="005658C5">
            <w:pPr>
              <w:snapToGrid w:val="0"/>
              <w:spacing w:line="276" w:lineRule="auto"/>
              <w:jc w:val="center"/>
              <w:rPr>
                <w:b/>
                <w:sz w:val="14"/>
              </w:rPr>
            </w:pPr>
            <w:r>
              <w:rPr>
                <w:rFonts w:hint="eastAsia"/>
                <w:b/>
                <w:sz w:val="14"/>
              </w:rPr>
              <w:t>平成</w:t>
            </w:r>
          </w:p>
          <w:p w14:paraId="4F14AED6" w14:textId="77777777" w:rsidR="00DD7BE6" w:rsidRDefault="005658C5">
            <w:pPr>
              <w:snapToGrid w:val="0"/>
              <w:spacing w:line="276" w:lineRule="auto"/>
              <w:jc w:val="center"/>
              <w:rPr>
                <w:b/>
                <w:sz w:val="14"/>
              </w:rPr>
            </w:pPr>
            <w:r>
              <w:rPr>
                <w:rFonts w:hint="eastAsia"/>
                <w:b/>
                <w:sz w:val="14"/>
              </w:rPr>
              <w:t>30</w:t>
            </w:r>
          </w:p>
          <w:p w14:paraId="678434D6"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5EBE190" w14:textId="77777777" w:rsidR="00DD7BE6" w:rsidRDefault="005658C5">
            <w:pPr>
              <w:snapToGrid w:val="0"/>
              <w:spacing w:line="276" w:lineRule="auto"/>
              <w:jc w:val="center"/>
              <w:rPr>
                <w:b/>
                <w:sz w:val="14"/>
              </w:rPr>
            </w:pPr>
            <w:r>
              <w:rPr>
                <w:rFonts w:hint="eastAsia"/>
                <w:b/>
                <w:sz w:val="14"/>
              </w:rPr>
              <w:t>令和</w:t>
            </w:r>
          </w:p>
          <w:p w14:paraId="553939C3" w14:textId="77777777" w:rsidR="00DD7BE6" w:rsidRDefault="005658C5">
            <w:pPr>
              <w:snapToGrid w:val="0"/>
              <w:spacing w:line="276" w:lineRule="auto"/>
              <w:jc w:val="center"/>
              <w:rPr>
                <w:b/>
                <w:sz w:val="14"/>
              </w:rPr>
            </w:pPr>
            <w:r>
              <w:rPr>
                <w:rFonts w:hint="eastAsia"/>
                <w:b/>
                <w:sz w:val="14"/>
              </w:rPr>
              <w:t>1</w:t>
            </w:r>
          </w:p>
          <w:p w14:paraId="0F69CFA0"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94EE22C" w14:textId="77777777" w:rsidR="00DD7BE6" w:rsidRDefault="005658C5">
            <w:pPr>
              <w:snapToGrid w:val="0"/>
              <w:spacing w:line="276" w:lineRule="auto"/>
              <w:jc w:val="center"/>
              <w:rPr>
                <w:b/>
                <w:sz w:val="14"/>
              </w:rPr>
            </w:pPr>
            <w:r>
              <w:rPr>
                <w:rFonts w:hint="eastAsia"/>
                <w:b/>
                <w:sz w:val="14"/>
              </w:rPr>
              <w:t>令和</w:t>
            </w:r>
          </w:p>
          <w:p w14:paraId="1247A2E8" w14:textId="77777777" w:rsidR="00DD7BE6" w:rsidRDefault="005658C5">
            <w:pPr>
              <w:snapToGrid w:val="0"/>
              <w:spacing w:line="276" w:lineRule="auto"/>
              <w:jc w:val="center"/>
              <w:rPr>
                <w:b/>
                <w:sz w:val="14"/>
              </w:rPr>
            </w:pPr>
            <w:r>
              <w:rPr>
                <w:rFonts w:hint="eastAsia"/>
                <w:b/>
                <w:sz w:val="14"/>
              </w:rPr>
              <w:t>2</w:t>
            </w:r>
          </w:p>
          <w:p w14:paraId="6141477D"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06082DE" w14:textId="77777777" w:rsidR="00DD7BE6" w:rsidRDefault="005658C5">
            <w:pPr>
              <w:snapToGrid w:val="0"/>
              <w:spacing w:line="276" w:lineRule="auto"/>
              <w:jc w:val="center"/>
              <w:rPr>
                <w:b/>
                <w:sz w:val="14"/>
              </w:rPr>
            </w:pPr>
            <w:r>
              <w:rPr>
                <w:rFonts w:hint="eastAsia"/>
                <w:b/>
                <w:sz w:val="14"/>
              </w:rPr>
              <w:t>令和</w:t>
            </w:r>
          </w:p>
          <w:p w14:paraId="31894D2D" w14:textId="77777777" w:rsidR="00DD7BE6" w:rsidRDefault="005658C5">
            <w:pPr>
              <w:snapToGrid w:val="0"/>
              <w:spacing w:line="276" w:lineRule="auto"/>
              <w:jc w:val="center"/>
              <w:rPr>
                <w:b/>
                <w:sz w:val="14"/>
              </w:rPr>
            </w:pPr>
            <w:r>
              <w:rPr>
                <w:rFonts w:hint="eastAsia"/>
                <w:b/>
                <w:sz w:val="14"/>
              </w:rPr>
              <w:t>3</w:t>
            </w:r>
          </w:p>
          <w:p w14:paraId="7B62789B"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BB9DA88" w14:textId="77777777" w:rsidR="00DD7BE6" w:rsidRDefault="005658C5">
            <w:pPr>
              <w:snapToGrid w:val="0"/>
              <w:spacing w:line="276" w:lineRule="auto"/>
              <w:jc w:val="center"/>
              <w:rPr>
                <w:b/>
                <w:sz w:val="14"/>
              </w:rPr>
            </w:pPr>
            <w:r>
              <w:rPr>
                <w:rFonts w:hint="eastAsia"/>
                <w:b/>
                <w:sz w:val="14"/>
              </w:rPr>
              <w:t>令和</w:t>
            </w:r>
          </w:p>
          <w:p w14:paraId="74014F92" w14:textId="77777777" w:rsidR="00DD7BE6" w:rsidRDefault="005658C5">
            <w:pPr>
              <w:snapToGrid w:val="0"/>
              <w:spacing w:line="276" w:lineRule="auto"/>
              <w:jc w:val="center"/>
              <w:rPr>
                <w:b/>
                <w:sz w:val="14"/>
              </w:rPr>
            </w:pPr>
            <w:r>
              <w:rPr>
                <w:rFonts w:hint="eastAsia"/>
                <w:b/>
                <w:sz w:val="14"/>
              </w:rPr>
              <w:t>4</w:t>
            </w:r>
          </w:p>
          <w:p w14:paraId="71568EC5"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0B009CA" w14:textId="77777777" w:rsidR="00DD7BE6" w:rsidRDefault="005658C5">
            <w:pPr>
              <w:snapToGrid w:val="0"/>
              <w:spacing w:line="276" w:lineRule="auto"/>
              <w:jc w:val="center"/>
              <w:rPr>
                <w:b/>
                <w:sz w:val="14"/>
              </w:rPr>
            </w:pPr>
            <w:r>
              <w:rPr>
                <w:rFonts w:hint="eastAsia"/>
                <w:b/>
                <w:sz w:val="14"/>
              </w:rPr>
              <w:t>令和</w:t>
            </w:r>
          </w:p>
          <w:p w14:paraId="1C74455B" w14:textId="77777777" w:rsidR="00DD7BE6" w:rsidRDefault="005658C5">
            <w:pPr>
              <w:snapToGrid w:val="0"/>
              <w:spacing w:line="276" w:lineRule="auto"/>
              <w:jc w:val="center"/>
              <w:rPr>
                <w:b/>
                <w:sz w:val="14"/>
              </w:rPr>
            </w:pPr>
            <w:r>
              <w:rPr>
                <w:rFonts w:hint="eastAsia"/>
                <w:b/>
                <w:sz w:val="14"/>
              </w:rPr>
              <w:t>5</w:t>
            </w:r>
          </w:p>
          <w:p w14:paraId="339565AA" w14:textId="77777777" w:rsidR="00DD7BE6" w:rsidRDefault="005658C5">
            <w:pPr>
              <w:snapToGrid w:val="0"/>
              <w:spacing w:line="276" w:lineRule="auto"/>
              <w:jc w:val="center"/>
              <w:rPr>
                <w:b/>
                <w:sz w:val="14"/>
              </w:rPr>
            </w:pPr>
            <w:r>
              <w:rPr>
                <w:rFonts w:hint="eastAsia"/>
                <w:b/>
                <w:sz w:val="14"/>
              </w:rPr>
              <w:t>年度</w:t>
            </w:r>
          </w:p>
        </w:tc>
        <w:tc>
          <w:tcPr>
            <w:tcW w:w="35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569E7AE" w14:textId="77777777" w:rsidR="00DD7BE6" w:rsidRDefault="005658C5">
            <w:pPr>
              <w:snapToGrid w:val="0"/>
              <w:spacing w:line="276" w:lineRule="auto"/>
              <w:jc w:val="center"/>
              <w:rPr>
                <w:b/>
              </w:rPr>
            </w:pPr>
            <w:r>
              <w:rPr>
                <w:rFonts w:hint="eastAsia"/>
                <w:b/>
              </w:rPr>
              <w:t>評価</w:t>
            </w:r>
          </w:p>
          <w:p w14:paraId="4AE9A52C" w14:textId="77777777" w:rsidR="00DD7BE6" w:rsidRDefault="005658C5">
            <w:pPr>
              <w:snapToGrid w:val="0"/>
              <w:spacing w:line="276" w:lineRule="auto"/>
              <w:jc w:val="center"/>
              <w:rPr>
                <w:b/>
                <w:sz w:val="14"/>
              </w:rPr>
            </w:pPr>
            <w:r>
              <w:rPr>
                <w:rFonts w:hint="eastAsia"/>
                <w:b/>
              </w:rPr>
              <w:t>指標</w:t>
            </w:r>
          </w:p>
        </w:tc>
      </w:tr>
      <w:tr w:rsidR="00DD7BE6" w14:paraId="12EC4FA6" w14:textId="77777777">
        <w:trPr>
          <w:trHeight w:val="239"/>
        </w:trPr>
        <w:tc>
          <w:tcPr>
            <w:tcW w:w="517"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41E0EC52" w14:textId="77777777" w:rsidR="00DD7BE6" w:rsidRDefault="005658C5">
            <w:pPr>
              <w:snapToGrid w:val="0"/>
              <w:spacing w:line="276" w:lineRule="auto"/>
              <w:jc w:val="center"/>
            </w:pPr>
            <w:r>
              <w:rPr>
                <w:rFonts w:hint="eastAsia"/>
              </w:rPr>
              <w:t>短期目標</w:t>
            </w:r>
          </w:p>
        </w:tc>
        <w:tc>
          <w:tcPr>
            <w:tcW w:w="1221"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6CD6E22D" w14:textId="77777777" w:rsidR="00DD7BE6" w:rsidRPr="001C3315" w:rsidRDefault="005658C5">
            <w:r w:rsidRPr="001C3315">
              <w:rPr>
                <w:rFonts w:hint="eastAsia"/>
              </w:rPr>
              <w:t>対象者の医療機関受診率（</w:t>
            </w:r>
            <w:r w:rsidRPr="001C3315">
              <w:rPr>
                <w:rFonts w:hint="eastAsia"/>
              </w:rPr>
              <w:t>%</w:t>
            </w:r>
            <w:r w:rsidRPr="001C3315">
              <w:rPr>
                <w:rFonts w:hint="eastAsia"/>
              </w:rPr>
              <w:t>）</w:t>
            </w:r>
          </w:p>
        </w:tc>
        <w:tc>
          <w:tcPr>
            <w:tcW w:w="408" w:type="pct"/>
            <w:vMerge w:val="restart"/>
            <w:tcBorders>
              <w:top w:val="single" w:sz="4" w:space="0" w:color="auto"/>
              <w:left w:val="single" w:sz="4" w:space="0" w:color="auto"/>
              <w:bottom w:val="single" w:sz="4" w:space="0" w:color="auto"/>
              <w:right w:val="single" w:sz="4" w:space="0" w:color="auto"/>
              <w:tr2bl w:val="nil"/>
            </w:tcBorders>
            <w:tcMar>
              <w:top w:w="40" w:type="dxa"/>
              <w:left w:w="40" w:type="dxa"/>
              <w:bottom w:w="40" w:type="dxa"/>
              <w:right w:w="40" w:type="dxa"/>
            </w:tcMar>
            <w:vAlign w:val="center"/>
          </w:tcPr>
          <w:p w14:paraId="0AAFBC3B" w14:textId="77777777" w:rsidR="00DD7BE6" w:rsidRPr="001C3315" w:rsidRDefault="005658C5">
            <w:pPr>
              <w:snapToGrid w:val="0"/>
              <w:spacing w:line="276" w:lineRule="auto"/>
              <w:jc w:val="center"/>
            </w:pPr>
            <w:r w:rsidRPr="001C3315">
              <w:rPr>
                <w:rFonts w:hint="eastAsia"/>
              </w:rPr>
              <w:t>-</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2D4DBDC" w14:textId="77777777" w:rsidR="00DD7BE6" w:rsidRPr="001C3315" w:rsidRDefault="005658C5">
            <w:pPr>
              <w:snapToGrid w:val="0"/>
              <w:spacing w:line="276" w:lineRule="auto"/>
              <w:ind w:left="-100" w:right="-100"/>
              <w:jc w:val="center"/>
              <w:rPr>
                <w:b/>
              </w:rPr>
            </w:pPr>
            <w:r w:rsidRPr="001C3315">
              <w:rPr>
                <w:rFonts w:hint="eastAsia"/>
                <w:b/>
              </w:rPr>
              <w:t>目標値</w:t>
            </w:r>
          </w:p>
        </w:tc>
        <w:tc>
          <w:tcPr>
            <w:tcW w:w="357" w:type="pct"/>
            <w:tcBorders>
              <w:top w:val="single" w:sz="4" w:space="0" w:color="auto"/>
              <w:left w:val="single" w:sz="4" w:space="0" w:color="auto"/>
              <w:bottom w:val="single" w:sz="4" w:space="0" w:color="auto"/>
              <w:right w:val="single" w:sz="4" w:space="0" w:color="auto"/>
              <w:tr2bl w:val="nil"/>
            </w:tcBorders>
            <w:tcMar>
              <w:top w:w="40" w:type="dxa"/>
              <w:left w:w="40" w:type="dxa"/>
              <w:bottom w:w="40" w:type="dxa"/>
              <w:right w:w="40" w:type="dxa"/>
            </w:tcMar>
            <w:vAlign w:val="center"/>
          </w:tcPr>
          <w:p w14:paraId="0B0331C9" w14:textId="77777777" w:rsidR="00DD7BE6" w:rsidRPr="001C3315" w:rsidRDefault="005658C5">
            <w:pPr>
              <w:jc w:val="center"/>
            </w:pPr>
            <w:r w:rsidRPr="001C3315">
              <w:rPr>
                <w:rFonts w:hint="eastAsia"/>
              </w:rPr>
              <w:t>-</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4999B9A" w14:textId="77777777" w:rsidR="00DD7BE6" w:rsidRPr="001C3315" w:rsidRDefault="005658C5">
            <w:pPr>
              <w:snapToGrid w:val="0"/>
              <w:spacing w:line="276" w:lineRule="auto"/>
              <w:jc w:val="center"/>
            </w:pPr>
            <w:r w:rsidRPr="001C3315">
              <w:rPr>
                <w:rFonts w:hint="eastAsia"/>
              </w:rPr>
              <w:t>20.0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3F32388" w14:textId="77777777" w:rsidR="00DD7BE6" w:rsidRPr="001C3315" w:rsidRDefault="005658C5">
            <w:pPr>
              <w:snapToGrid w:val="0"/>
              <w:spacing w:line="276" w:lineRule="auto"/>
              <w:jc w:val="center"/>
            </w:pPr>
            <w:r w:rsidRPr="001C3315">
              <w:rPr>
                <w:rFonts w:hint="eastAsia"/>
              </w:rPr>
              <w:t>20.0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1A70847" w14:textId="77777777" w:rsidR="00DD7BE6" w:rsidRPr="001C3315" w:rsidRDefault="005658C5">
            <w:pPr>
              <w:snapToGrid w:val="0"/>
              <w:spacing w:line="276" w:lineRule="auto"/>
              <w:jc w:val="center"/>
            </w:pPr>
            <w:r w:rsidRPr="001C3315">
              <w:rPr>
                <w:rFonts w:hint="eastAsia"/>
              </w:rPr>
              <w:t>20.0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FF54688" w14:textId="77777777" w:rsidR="00DD7BE6" w:rsidRPr="001C3315" w:rsidRDefault="005658C5">
            <w:pPr>
              <w:snapToGrid w:val="0"/>
              <w:spacing w:line="276" w:lineRule="auto"/>
              <w:jc w:val="center"/>
            </w:pPr>
            <w:r w:rsidRPr="001C3315">
              <w:rPr>
                <w:rFonts w:hint="eastAsia"/>
              </w:rPr>
              <w:t>20.0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F9FDF31" w14:textId="77777777" w:rsidR="00DD7BE6" w:rsidRPr="001C3315" w:rsidRDefault="005658C5">
            <w:pPr>
              <w:snapToGrid w:val="0"/>
              <w:spacing w:line="276" w:lineRule="auto"/>
              <w:jc w:val="center"/>
            </w:pPr>
            <w:r w:rsidRPr="001C3315">
              <w:rPr>
                <w:rFonts w:hint="eastAsia"/>
              </w:rPr>
              <w:t>20.0</w:t>
            </w:r>
          </w:p>
        </w:tc>
        <w:tc>
          <w:tcPr>
            <w:tcW w:w="356"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3342560F" w14:textId="77777777" w:rsidR="00DD7BE6" w:rsidRDefault="005658C5">
            <w:pPr>
              <w:snapToGrid w:val="0"/>
              <w:spacing w:line="276" w:lineRule="auto"/>
              <w:jc w:val="center"/>
            </w:pPr>
            <w:r>
              <w:rPr>
                <w:rFonts w:hint="eastAsia"/>
              </w:rPr>
              <w:t>B</w:t>
            </w:r>
          </w:p>
        </w:tc>
      </w:tr>
      <w:tr w:rsidR="00DD7BE6" w14:paraId="3A2D9261" w14:textId="77777777">
        <w:trPr>
          <w:trHeight w:val="20"/>
        </w:trPr>
        <w:tc>
          <w:tcPr>
            <w:tcW w:w="517"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0EB850C0" w14:textId="77777777" w:rsidR="00DD7BE6" w:rsidRDefault="00DD7BE6">
            <w:pPr>
              <w:snapToGrid w:val="0"/>
              <w:spacing w:line="276" w:lineRule="auto"/>
              <w:jc w:val="center"/>
            </w:pPr>
          </w:p>
        </w:tc>
        <w:tc>
          <w:tcPr>
            <w:tcW w:w="1221"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4FFE8721" w14:textId="77777777" w:rsidR="00DD7BE6" w:rsidRPr="001C3315" w:rsidRDefault="00DD7BE6"/>
        </w:tc>
        <w:tc>
          <w:tcPr>
            <w:tcW w:w="408"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7292CB5C" w14:textId="77777777" w:rsidR="00DD7BE6" w:rsidRPr="001C3315" w:rsidRDefault="00DD7BE6">
            <w:pPr>
              <w:snapToGrid w:val="0"/>
              <w:spacing w:line="276" w:lineRule="auto"/>
              <w:jc w:val="both"/>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490887A" w14:textId="77777777" w:rsidR="00DD7BE6" w:rsidRPr="001C3315" w:rsidRDefault="005658C5">
            <w:pPr>
              <w:snapToGrid w:val="0"/>
              <w:spacing w:line="276" w:lineRule="auto"/>
              <w:ind w:left="-100" w:right="-100"/>
              <w:jc w:val="center"/>
              <w:rPr>
                <w:b/>
              </w:rPr>
            </w:pPr>
            <w:r w:rsidRPr="001C3315">
              <w:rPr>
                <w:rFonts w:hint="eastAsia"/>
                <w:b/>
              </w:rPr>
              <w:t>実績値</w:t>
            </w:r>
          </w:p>
        </w:tc>
        <w:tc>
          <w:tcPr>
            <w:tcW w:w="357" w:type="pct"/>
            <w:tcBorders>
              <w:top w:val="single" w:sz="4" w:space="0" w:color="auto"/>
              <w:left w:val="single" w:sz="4" w:space="0" w:color="auto"/>
              <w:bottom w:val="single" w:sz="4" w:space="0" w:color="auto"/>
              <w:right w:val="single" w:sz="4" w:space="0" w:color="auto"/>
              <w:tr2bl w:val="nil"/>
            </w:tcBorders>
            <w:tcMar>
              <w:top w:w="40" w:type="dxa"/>
              <w:left w:w="40" w:type="dxa"/>
              <w:bottom w:w="40" w:type="dxa"/>
              <w:right w:w="40" w:type="dxa"/>
            </w:tcMar>
            <w:vAlign w:val="center"/>
          </w:tcPr>
          <w:p w14:paraId="37D07422" w14:textId="77777777" w:rsidR="00DD7BE6" w:rsidRPr="001C3315" w:rsidRDefault="005658C5">
            <w:pPr>
              <w:jc w:val="center"/>
            </w:pPr>
            <w:r w:rsidRPr="001C3315">
              <w:rPr>
                <w:rFonts w:hint="eastAsia"/>
              </w:rPr>
              <w:t>-</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303FE96" w14:textId="77777777" w:rsidR="00DD7BE6" w:rsidRPr="001C3315" w:rsidRDefault="005658C5">
            <w:pPr>
              <w:snapToGrid w:val="0"/>
              <w:spacing w:line="276" w:lineRule="auto"/>
              <w:jc w:val="center"/>
            </w:pPr>
            <w:r w:rsidRPr="001C3315">
              <w:rPr>
                <w:rFonts w:hint="eastAsia"/>
              </w:rPr>
              <w:t>11.6</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B4AB035" w14:textId="77777777" w:rsidR="00DD7BE6" w:rsidRPr="001C3315" w:rsidRDefault="005658C5">
            <w:pPr>
              <w:snapToGrid w:val="0"/>
              <w:spacing w:line="276" w:lineRule="auto"/>
              <w:jc w:val="center"/>
            </w:pPr>
            <w:r w:rsidRPr="001C3315">
              <w:rPr>
                <w:rFonts w:hint="eastAsia"/>
              </w:rPr>
              <w:t>21.3</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B56DAC9" w14:textId="77777777" w:rsidR="00DD7BE6" w:rsidRPr="001C3315" w:rsidRDefault="005658C5">
            <w:pPr>
              <w:snapToGrid w:val="0"/>
              <w:spacing w:line="276" w:lineRule="auto"/>
              <w:jc w:val="center"/>
            </w:pPr>
            <w:r w:rsidRPr="001C3315">
              <w:rPr>
                <w:rFonts w:hint="eastAsia"/>
              </w:rPr>
              <w:t>14.0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E1442B0" w14:textId="77777777" w:rsidR="00DD7BE6" w:rsidRPr="001C3315" w:rsidRDefault="005658C5">
            <w:pPr>
              <w:snapToGrid w:val="0"/>
              <w:spacing w:line="276" w:lineRule="auto"/>
              <w:jc w:val="center"/>
            </w:pPr>
            <w:r w:rsidRPr="001C3315">
              <w:rPr>
                <w:rFonts w:hint="eastAsia"/>
              </w:rPr>
              <w:t>22.0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A4F2278" w14:textId="77777777" w:rsidR="00DD7BE6" w:rsidRPr="001C3315" w:rsidRDefault="005658C5">
            <w:pPr>
              <w:snapToGrid w:val="0"/>
              <w:spacing w:line="276" w:lineRule="auto"/>
              <w:jc w:val="center"/>
            </w:pPr>
            <w:r w:rsidRPr="001C3315">
              <w:rPr>
                <w:rFonts w:hint="eastAsia"/>
              </w:rPr>
              <w:t>-</w:t>
            </w:r>
          </w:p>
        </w:tc>
        <w:tc>
          <w:tcPr>
            <w:tcW w:w="356"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28EA28D7" w14:textId="77777777" w:rsidR="00DD7BE6" w:rsidRDefault="00DD7BE6">
            <w:pPr>
              <w:snapToGrid w:val="0"/>
              <w:spacing w:line="276" w:lineRule="auto"/>
              <w:jc w:val="center"/>
            </w:pPr>
          </w:p>
        </w:tc>
      </w:tr>
      <w:tr w:rsidR="00DD7BE6" w14:paraId="4DDA2237" w14:textId="77777777">
        <w:trPr>
          <w:trHeight w:val="239"/>
        </w:trPr>
        <w:tc>
          <w:tcPr>
            <w:tcW w:w="517" w:type="pct"/>
            <w:vMerge w:val="restart"/>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015557A7" w14:textId="77777777" w:rsidR="00DD7BE6" w:rsidRDefault="005658C5">
            <w:pPr>
              <w:jc w:val="center"/>
            </w:pPr>
            <w:r>
              <w:rPr>
                <w:rFonts w:hint="eastAsia"/>
              </w:rPr>
              <w:t>中長期目標</w:t>
            </w:r>
          </w:p>
        </w:tc>
        <w:tc>
          <w:tcPr>
            <w:tcW w:w="1221" w:type="pct"/>
            <w:vMerge w:val="restart"/>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42104EED" w14:textId="155FF546" w:rsidR="00DD7BE6" w:rsidRPr="001C3315" w:rsidRDefault="005658C5">
            <w:pPr>
              <w:snapToGrid w:val="0"/>
              <w:spacing w:line="276" w:lineRule="auto"/>
              <w:jc w:val="both"/>
            </w:pPr>
            <w:r w:rsidRPr="001C3315">
              <w:rPr>
                <w:rFonts w:hint="eastAsia"/>
              </w:rPr>
              <w:t>健診異常値放置者数</w:t>
            </w:r>
            <w:r w:rsidR="00D12272">
              <w:rPr>
                <w:rFonts w:hint="eastAsia"/>
              </w:rPr>
              <w:t>10</w:t>
            </w:r>
            <w:r w:rsidRPr="001C3315">
              <w:rPr>
                <w:rFonts w:hint="eastAsia"/>
              </w:rPr>
              <w:t>%</w:t>
            </w:r>
            <w:r w:rsidRPr="001C3315">
              <w:rPr>
                <w:rFonts w:hint="eastAsia"/>
              </w:rPr>
              <w:t>減少</w:t>
            </w:r>
          </w:p>
          <w:p w14:paraId="06B0A8DA" w14:textId="77777777" w:rsidR="00DD7BE6" w:rsidRPr="001C3315" w:rsidRDefault="005658C5">
            <w:pPr>
              <w:snapToGrid w:val="0"/>
              <w:spacing w:line="276" w:lineRule="auto"/>
              <w:jc w:val="both"/>
            </w:pPr>
            <w:r w:rsidRPr="001C3315">
              <w:rPr>
                <w:rFonts w:hint="eastAsia"/>
              </w:rPr>
              <w:t>（開始時を</w:t>
            </w:r>
            <w:r w:rsidRPr="001C3315">
              <w:rPr>
                <w:rFonts w:hint="eastAsia"/>
              </w:rPr>
              <w:t>100%</w:t>
            </w:r>
            <w:r w:rsidRPr="001C3315">
              <w:rPr>
                <w:rFonts w:hint="eastAsia"/>
              </w:rPr>
              <w:t>として比較）</w:t>
            </w:r>
          </w:p>
          <w:p w14:paraId="424A6E77" w14:textId="77777777" w:rsidR="00DD7BE6" w:rsidRPr="001C3315" w:rsidRDefault="005658C5">
            <w:r w:rsidRPr="001C3315">
              <w:rPr>
                <w:rFonts w:hint="eastAsia"/>
              </w:rPr>
              <w:t>上段：</w:t>
            </w:r>
            <w:r w:rsidRPr="001C3315">
              <w:rPr>
                <w:rFonts w:hint="eastAsia"/>
              </w:rPr>
              <w:t>%</w:t>
            </w:r>
          </w:p>
          <w:p w14:paraId="3C7C98B5" w14:textId="03A2DABD" w:rsidR="00DD7BE6" w:rsidRPr="001C3315" w:rsidRDefault="005658C5">
            <w:r w:rsidRPr="001C3315">
              <w:rPr>
                <w:rFonts w:hint="eastAsia"/>
              </w:rPr>
              <w:t>下段：異常値放置者数</w:t>
            </w:r>
            <w:r w:rsidR="003E4DF3">
              <w:rPr>
                <w:rFonts w:hint="eastAsia"/>
              </w:rPr>
              <w:t>(人</w:t>
            </w:r>
            <w:r w:rsidR="003E4DF3">
              <w:t>)</w:t>
            </w:r>
          </w:p>
        </w:tc>
        <w:tc>
          <w:tcPr>
            <w:tcW w:w="408" w:type="pct"/>
            <w:vMerge w:val="restart"/>
            <w:tcBorders>
              <w:top w:val="single" w:sz="4" w:space="0" w:color="auto"/>
              <w:left w:val="single" w:sz="4" w:space="0" w:color="auto"/>
              <w:bottom w:val="single" w:sz="4" w:space="0" w:color="auto"/>
              <w:right w:val="single" w:sz="4" w:space="0" w:color="auto"/>
              <w:tr2bl w:val="nil"/>
            </w:tcBorders>
            <w:tcMar>
              <w:top w:w="40" w:type="dxa"/>
              <w:left w:w="40" w:type="dxa"/>
              <w:bottom w:w="40" w:type="dxa"/>
              <w:right w:w="40" w:type="dxa"/>
            </w:tcMar>
            <w:vAlign w:val="center"/>
          </w:tcPr>
          <w:p w14:paraId="12FB2A8E" w14:textId="77777777" w:rsidR="00DD7BE6" w:rsidRPr="001C3315" w:rsidRDefault="005658C5">
            <w:pPr>
              <w:snapToGrid w:val="0"/>
              <w:spacing w:line="276" w:lineRule="auto"/>
              <w:jc w:val="center"/>
            </w:pPr>
            <w:r w:rsidRPr="001C3315">
              <w:rPr>
                <w:rFonts w:hint="eastAsia"/>
              </w:rPr>
              <w:t>-</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89C320C" w14:textId="77777777" w:rsidR="00DD7BE6" w:rsidRPr="001C3315" w:rsidRDefault="005658C5">
            <w:pPr>
              <w:snapToGrid w:val="0"/>
              <w:spacing w:line="276" w:lineRule="auto"/>
              <w:ind w:left="-100" w:right="-100"/>
              <w:jc w:val="center"/>
              <w:rPr>
                <w:b/>
              </w:rPr>
            </w:pPr>
            <w:r w:rsidRPr="001C3315">
              <w:rPr>
                <w:rFonts w:hint="eastAsia"/>
                <w:b/>
              </w:rPr>
              <w:t>目標値</w:t>
            </w:r>
          </w:p>
        </w:tc>
        <w:tc>
          <w:tcPr>
            <w:tcW w:w="357" w:type="pct"/>
            <w:tcBorders>
              <w:top w:val="single" w:sz="4" w:space="0" w:color="auto"/>
              <w:left w:val="single" w:sz="4" w:space="0" w:color="auto"/>
              <w:bottom w:val="single" w:sz="4" w:space="0" w:color="auto"/>
              <w:right w:val="single" w:sz="4" w:space="0" w:color="auto"/>
              <w:tr2bl w:val="nil"/>
            </w:tcBorders>
            <w:tcMar>
              <w:top w:w="40" w:type="dxa"/>
              <w:left w:w="40" w:type="dxa"/>
              <w:bottom w:w="40" w:type="dxa"/>
              <w:right w:w="40" w:type="dxa"/>
            </w:tcMar>
            <w:vAlign w:val="center"/>
          </w:tcPr>
          <w:p w14:paraId="2B38D37F" w14:textId="77777777" w:rsidR="00DD7BE6" w:rsidRPr="001C3315" w:rsidRDefault="005658C5">
            <w:pPr>
              <w:jc w:val="center"/>
            </w:pPr>
            <w:r w:rsidRPr="001C3315">
              <w:rPr>
                <w:rFonts w:hint="eastAsia"/>
              </w:rPr>
              <w:t>-</w:t>
            </w:r>
          </w:p>
        </w:tc>
        <w:tc>
          <w:tcPr>
            <w:tcW w:w="357" w:type="pct"/>
            <w:tcBorders>
              <w:top w:val="single" w:sz="4" w:space="0" w:color="auto"/>
              <w:left w:val="single" w:sz="4" w:space="0" w:color="auto"/>
              <w:bottom w:val="single" w:sz="4" w:space="0" w:color="auto"/>
              <w:right w:val="single" w:sz="4" w:space="0" w:color="auto"/>
              <w:tr2bl w:val="nil"/>
            </w:tcBorders>
            <w:tcMar>
              <w:top w:w="40" w:type="dxa"/>
              <w:left w:w="40" w:type="dxa"/>
              <w:bottom w:w="40" w:type="dxa"/>
              <w:right w:w="40" w:type="dxa"/>
            </w:tcMar>
            <w:vAlign w:val="center"/>
          </w:tcPr>
          <w:p w14:paraId="3E168082" w14:textId="77777777" w:rsidR="00DD7BE6" w:rsidRPr="001C3315" w:rsidRDefault="005658C5">
            <w:pPr>
              <w:jc w:val="center"/>
            </w:pPr>
            <w:r w:rsidRPr="001C3315">
              <w:rPr>
                <w:rFonts w:hint="eastAsia"/>
              </w:rPr>
              <w:t>-</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04CDF1C" w14:textId="77777777" w:rsidR="00DD7BE6" w:rsidRPr="001C3315" w:rsidRDefault="005658C5">
            <w:pPr>
              <w:snapToGrid w:val="0"/>
              <w:spacing w:line="276" w:lineRule="auto"/>
              <w:jc w:val="center"/>
            </w:pPr>
            <w:r w:rsidRPr="001C3315">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017ED85" w14:textId="77777777" w:rsidR="00DD7BE6" w:rsidRPr="001C3315" w:rsidRDefault="005658C5">
            <w:pPr>
              <w:snapToGrid w:val="0"/>
              <w:spacing w:line="276" w:lineRule="auto"/>
              <w:jc w:val="center"/>
            </w:pPr>
            <w:r w:rsidRPr="001C3315">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0FFD192" w14:textId="77777777" w:rsidR="00DD7BE6" w:rsidRPr="001C3315" w:rsidRDefault="005658C5">
            <w:pPr>
              <w:snapToGrid w:val="0"/>
              <w:spacing w:line="276" w:lineRule="auto"/>
              <w:jc w:val="center"/>
            </w:pPr>
            <w:r w:rsidRPr="001C3315">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117B67E" w14:textId="77777777" w:rsidR="00DD7BE6" w:rsidRPr="001C3315" w:rsidRDefault="005658C5">
            <w:pPr>
              <w:snapToGrid w:val="0"/>
              <w:spacing w:line="276" w:lineRule="auto"/>
              <w:jc w:val="center"/>
            </w:pPr>
            <w:r w:rsidRPr="001C3315">
              <w:rPr>
                <w:rFonts w:hint="eastAsia"/>
              </w:rPr>
              <w:t>10.0</w:t>
            </w:r>
          </w:p>
        </w:tc>
        <w:tc>
          <w:tcPr>
            <w:tcW w:w="356"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05C0BB32" w14:textId="77777777" w:rsidR="00DD7BE6" w:rsidRDefault="005658C5">
            <w:pPr>
              <w:snapToGrid w:val="0"/>
              <w:spacing w:line="276" w:lineRule="auto"/>
              <w:jc w:val="center"/>
            </w:pPr>
            <w:r>
              <w:rPr>
                <w:rFonts w:hint="eastAsia"/>
              </w:rPr>
              <w:t>C</w:t>
            </w:r>
          </w:p>
        </w:tc>
      </w:tr>
      <w:tr w:rsidR="00DD7BE6" w14:paraId="04E0B499" w14:textId="77777777">
        <w:trPr>
          <w:trHeight w:val="20"/>
        </w:trPr>
        <w:tc>
          <w:tcPr>
            <w:tcW w:w="517"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445F6E08" w14:textId="77777777" w:rsidR="00DD7BE6" w:rsidRDefault="00DD7BE6">
            <w:pPr>
              <w:snapToGrid w:val="0"/>
              <w:spacing w:line="276" w:lineRule="auto"/>
              <w:jc w:val="both"/>
            </w:pPr>
          </w:p>
        </w:tc>
        <w:tc>
          <w:tcPr>
            <w:tcW w:w="1221"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1C0CFF87" w14:textId="77777777" w:rsidR="00DD7BE6" w:rsidRPr="001C3315" w:rsidRDefault="00DD7BE6"/>
        </w:tc>
        <w:tc>
          <w:tcPr>
            <w:tcW w:w="408"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39B3909F" w14:textId="77777777" w:rsidR="00DD7BE6" w:rsidRPr="001C3315" w:rsidRDefault="00DD7BE6"/>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8BFEE8A" w14:textId="77777777" w:rsidR="00DD7BE6" w:rsidRPr="001C3315" w:rsidRDefault="005658C5">
            <w:pPr>
              <w:snapToGrid w:val="0"/>
              <w:spacing w:line="276" w:lineRule="auto"/>
              <w:ind w:left="-100" w:right="-100"/>
              <w:jc w:val="center"/>
              <w:rPr>
                <w:b/>
              </w:rPr>
            </w:pPr>
            <w:r w:rsidRPr="001C3315">
              <w:rPr>
                <w:rFonts w:hint="eastAsia"/>
                <w:b/>
              </w:rPr>
              <w:t>実績値</w:t>
            </w:r>
          </w:p>
        </w:tc>
        <w:tc>
          <w:tcPr>
            <w:tcW w:w="357" w:type="pct"/>
            <w:tcBorders>
              <w:top w:val="single" w:sz="4" w:space="0" w:color="auto"/>
              <w:left w:val="single" w:sz="4" w:space="0" w:color="auto"/>
              <w:bottom w:val="single" w:sz="4" w:space="0" w:color="auto"/>
              <w:right w:val="single" w:sz="4" w:space="0" w:color="auto"/>
              <w:tr2bl w:val="nil"/>
            </w:tcBorders>
            <w:tcMar>
              <w:top w:w="40" w:type="dxa"/>
              <w:left w:w="40" w:type="dxa"/>
              <w:bottom w:w="40" w:type="dxa"/>
              <w:right w:w="40" w:type="dxa"/>
            </w:tcMar>
            <w:vAlign w:val="center"/>
          </w:tcPr>
          <w:p w14:paraId="362F089D" w14:textId="77777777" w:rsidR="00DD7BE6" w:rsidRPr="001C3315" w:rsidRDefault="005658C5">
            <w:pPr>
              <w:jc w:val="center"/>
            </w:pPr>
            <w:r w:rsidRPr="001C3315">
              <w:rPr>
                <w:rFonts w:hint="eastAsia"/>
              </w:rPr>
              <w:t>-</w:t>
            </w:r>
          </w:p>
          <w:p w14:paraId="456A38C4" w14:textId="77777777" w:rsidR="00DD7BE6" w:rsidRPr="001C3315" w:rsidRDefault="005658C5">
            <w:pPr>
              <w:jc w:val="center"/>
            </w:pPr>
            <w:r w:rsidRPr="001C3315">
              <w:rPr>
                <w:rFonts w:hint="eastAsia"/>
              </w:rPr>
              <w:t>-</w:t>
            </w:r>
          </w:p>
        </w:tc>
        <w:tc>
          <w:tcPr>
            <w:tcW w:w="357" w:type="pct"/>
            <w:tcBorders>
              <w:top w:val="single" w:sz="4" w:space="0" w:color="auto"/>
              <w:left w:val="single" w:sz="4" w:space="0" w:color="auto"/>
              <w:bottom w:val="single" w:sz="4" w:space="0" w:color="auto"/>
              <w:right w:val="single" w:sz="4" w:space="0" w:color="auto"/>
              <w:tr2bl w:val="nil"/>
            </w:tcBorders>
            <w:tcMar>
              <w:top w:w="40" w:type="dxa"/>
              <w:left w:w="40" w:type="dxa"/>
              <w:bottom w:w="40" w:type="dxa"/>
              <w:right w:w="40" w:type="dxa"/>
            </w:tcMar>
            <w:vAlign w:val="center"/>
          </w:tcPr>
          <w:p w14:paraId="171086DB" w14:textId="77777777" w:rsidR="00DD7BE6" w:rsidRPr="001C3315" w:rsidRDefault="005658C5">
            <w:pPr>
              <w:jc w:val="center"/>
            </w:pPr>
            <w:r w:rsidRPr="001C3315">
              <w:rPr>
                <w:rFonts w:hint="eastAsia"/>
              </w:rPr>
              <w:t>-</w:t>
            </w:r>
          </w:p>
          <w:p w14:paraId="70123641" w14:textId="77777777" w:rsidR="00DD7BE6" w:rsidRPr="001C3315" w:rsidRDefault="005658C5">
            <w:pPr>
              <w:jc w:val="center"/>
            </w:pPr>
            <w:r w:rsidRPr="001C3315">
              <w:rPr>
                <w:rFonts w:hint="eastAsia"/>
              </w:rPr>
              <w:t>45</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5B84C62" w14:textId="77777777" w:rsidR="00DD7BE6" w:rsidRPr="001C3315" w:rsidRDefault="005658C5">
            <w:pPr>
              <w:jc w:val="center"/>
            </w:pPr>
            <w:r w:rsidRPr="001C3315">
              <w:rPr>
                <w:rFonts w:hint="eastAsia"/>
              </w:rPr>
              <w:t>-11.1</w:t>
            </w:r>
          </w:p>
          <w:p w14:paraId="0A570D51" w14:textId="77777777" w:rsidR="00DD7BE6" w:rsidRPr="001C3315" w:rsidRDefault="005658C5">
            <w:pPr>
              <w:jc w:val="center"/>
            </w:pPr>
            <w:r w:rsidRPr="001C3315">
              <w:rPr>
                <w:rFonts w:hint="eastAsia"/>
              </w:rPr>
              <w:t>50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8A69B5E" w14:textId="77777777" w:rsidR="00DD7BE6" w:rsidRPr="001C3315" w:rsidRDefault="005658C5">
            <w:pPr>
              <w:jc w:val="center"/>
            </w:pPr>
            <w:r w:rsidRPr="001C3315">
              <w:rPr>
                <w:rFonts w:hint="eastAsia"/>
              </w:rPr>
              <w:t>0</w:t>
            </w:r>
          </w:p>
          <w:p w14:paraId="3AA32ECE" w14:textId="77777777" w:rsidR="00DD7BE6" w:rsidRPr="001C3315" w:rsidRDefault="005658C5">
            <w:pPr>
              <w:jc w:val="center"/>
            </w:pPr>
            <w:r w:rsidRPr="001C3315">
              <w:rPr>
                <w:rFonts w:hint="eastAsia"/>
              </w:rPr>
              <w:t>50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1475D85" w14:textId="77777777" w:rsidR="00DD7BE6" w:rsidRPr="001C3315" w:rsidRDefault="005658C5">
            <w:pPr>
              <w:jc w:val="center"/>
            </w:pPr>
            <w:r w:rsidRPr="001C3315">
              <w:rPr>
                <w:rFonts w:hint="eastAsia"/>
              </w:rPr>
              <w:t>0</w:t>
            </w:r>
          </w:p>
          <w:p w14:paraId="49DB7223" w14:textId="77777777" w:rsidR="00DD7BE6" w:rsidRPr="001C3315" w:rsidRDefault="005658C5">
            <w:pPr>
              <w:jc w:val="center"/>
            </w:pPr>
            <w:r w:rsidRPr="001C3315">
              <w:rPr>
                <w:rFonts w:hint="eastAsia"/>
              </w:rPr>
              <w:t>50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2B672C0" w14:textId="77777777" w:rsidR="00DD7BE6" w:rsidRPr="001C3315" w:rsidRDefault="005658C5">
            <w:pPr>
              <w:snapToGrid w:val="0"/>
              <w:spacing w:line="276" w:lineRule="auto"/>
              <w:jc w:val="center"/>
            </w:pPr>
            <w:r w:rsidRPr="001C3315">
              <w:rPr>
                <w:rFonts w:hint="eastAsia"/>
              </w:rPr>
              <w:t>-</w:t>
            </w:r>
          </w:p>
          <w:p w14:paraId="2C5CCE8C" w14:textId="77777777" w:rsidR="00DD7BE6" w:rsidRPr="001C3315" w:rsidRDefault="005658C5">
            <w:pPr>
              <w:snapToGrid w:val="0"/>
              <w:spacing w:line="276" w:lineRule="auto"/>
              <w:jc w:val="center"/>
            </w:pPr>
            <w:r w:rsidRPr="001C3315">
              <w:rPr>
                <w:rFonts w:hint="eastAsia"/>
              </w:rPr>
              <w:t>-</w:t>
            </w:r>
          </w:p>
        </w:tc>
        <w:tc>
          <w:tcPr>
            <w:tcW w:w="356"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7F6C9D6F" w14:textId="77777777" w:rsidR="00DD7BE6" w:rsidRDefault="00DD7BE6">
            <w:pPr>
              <w:snapToGrid w:val="0"/>
              <w:spacing w:line="276" w:lineRule="auto"/>
              <w:jc w:val="center"/>
            </w:pPr>
          </w:p>
        </w:tc>
      </w:tr>
      <w:tr w:rsidR="00DD7BE6" w14:paraId="37E8F5C6" w14:textId="77777777">
        <w:trPr>
          <w:trHeight w:val="20"/>
        </w:trPr>
        <w:tc>
          <w:tcPr>
            <w:tcW w:w="2503" w:type="pct"/>
            <w:gridSpan w:val="4"/>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3B7CFC11" w14:textId="77777777" w:rsidR="00DD7BE6" w:rsidRDefault="005658C5">
            <w:pPr>
              <w:snapToGrid w:val="0"/>
              <w:spacing w:line="276" w:lineRule="auto"/>
              <w:jc w:val="center"/>
              <w:rPr>
                <w:b/>
              </w:rPr>
            </w:pPr>
            <w:r>
              <w:rPr>
                <w:rFonts w:hint="eastAsia"/>
                <w:b/>
              </w:rPr>
              <w:t>振り返り</w:t>
            </w:r>
            <w:r>
              <w:rPr>
                <w:rFonts w:hint="eastAsia"/>
                <w:b/>
              </w:rPr>
              <w:t xml:space="preserve"> </w:t>
            </w:r>
            <w:r>
              <w:rPr>
                <w:rFonts w:hint="eastAsia"/>
                <w:b/>
              </w:rPr>
              <w:t>成功・促進要因</w:t>
            </w:r>
          </w:p>
        </w:tc>
        <w:tc>
          <w:tcPr>
            <w:tcW w:w="2497" w:type="pct"/>
            <w:gridSpan w:val="7"/>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44DEF1A4" w14:textId="77777777" w:rsidR="00DD7BE6" w:rsidRDefault="005658C5">
            <w:pPr>
              <w:snapToGrid w:val="0"/>
              <w:spacing w:line="276" w:lineRule="auto"/>
              <w:jc w:val="center"/>
              <w:rPr>
                <w:b/>
              </w:rPr>
            </w:pPr>
            <w:r>
              <w:rPr>
                <w:rFonts w:hint="eastAsia"/>
                <w:b/>
              </w:rPr>
              <w:t>振り返り</w:t>
            </w:r>
            <w:r>
              <w:rPr>
                <w:rFonts w:hint="eastAsia"/>
                <w:b/>
              </w:rPr>
              <w:t xml:space="preserve"> </w:t>
            </w:r>
            <w:r>
              <w:rPr>
                <w:rFonts w:hint="eastAsia"/>
                <w:b/>
              </w:rPr>
              <w:t>課題・阻害要因</w:t>
            </w:r>
          </w:p>
        </w:tc>
      </w:tr>
      <w:tr w:rsidR="00DD7BE6" w14:paraId="0F134B32" w14:textId="77777777">
        <w:trPr>
          <w:trHeight w:val="20"/>
        </w:trPr>
        <w:tc>
          <w:tcPr>
            <w:tcW w:w="2503" w:type="pct"/>
            <w:gridSpan w:val="4"/>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F29748F" w14:textId="77777777" w:rsidR="00DD7BE6" w:rsidRDefault="005658C5">
            <w:pPr>
              <w:snapToGrid w:val="0"/>
              <w:spacing w:line="276" w:lineRule="auto"/>
              <w:ind w:firstLineChars="100" w:firstLine="160"/>
              <w:jc w:val="both"/>
            </w:pPr>
            <w:r>
              <w:rPr>
                <w:rFonts w:hint="eastAsia"/>
              </w:rPr>
              <w:t>年度によりばらつきはあるが、受診勧奨後には一定数の方が医療機関を受診した。また、対象者の次年度の健診時に勧奨後まだ受診されていない方については、再度受診を促すことで、受診の必要性を理解していただけた。</w:t>
            </w:r>
          </w:p>
        </w:tc>
        <w:tc>
          <w:tcPr>
            <w:tcW w:w="2497" w:type="pct"/>
            <w:gridSpan w:val="7"/>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46984A9" w14:textId="77777777" w:rsidR="00DD7BE6" w:rsidRDefault="005658C5">
            <w:pPr>
              <w:snapToGrid w:val="0"/>
              <w:spacing w:line="276" w:lineRule="auto"/>
              <w:ind w:firstLineChars="100" w:firstLine="160"/>
              <w:jc w:val="both"/>
            </w:pPr>
            <w:r>
              <w:rPr>
                <w:rFonts w:hint="eastAsia"/>
              </w:rPr>
              <w:t>放置者の中には、毎年対象となっている方も多い。そのような方には、受診勧奨通知や健診時の受診の勧奨だけでなく、個別のアプローチも必要だと考える。</w:t>
            </w:r>
          </w:p>
        </w:tc>
      </w:tr>
      <w:tr w:rsidR="00DD7BE6" w14:paraId="7D31739F"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7238841E" w14:textId="77777777" w:rsidR="00DD7BE6" w:rsidRDefault="005658C5">
            <w:pPr>
              <w:snapToGrid w:val="0"/>
              <w:spacing w:line="276" w:lineRule="auto"/>
              <w:jc w:val="center"/>
              <w:rPr>
                <w:b/>
              </w:rPr>
            </w:pPr>
            <w:r>
              <w:rPr>
                <w:rFonts w:hint="eastAsia"/>
                <w:b/>
              </w:rPr>
              <w:t>次期計画の方針（継続の有無、見直し事項等）</w:t>
            </w:r>
          </w:p>
        </w:tc>
      </w:tr>
      <w:tr w:rsidR="00DD7BE6" w14:paraId="09FAC358"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D2D9D5C" w14:textId="77777777" w:rsidR="00DD7BE6" w:rsidRDefault="005658C5">
            <w:pPr>
              <w:snapToGrid w:val="0"/>
              <w:spacing w:line="276" w:lineRule="auto"/>
            </w:pPr>
            <w:r>
              <w:rPr>
                <w:rFonts w:hint="eastAsia"/>
              </w:rPr>
              <w:t xml:space="preserve">　受診勧奨後には、一定数の医療機関への受診がみられるため、第</w:t>
            </w:r>
            <w:r>
              <w:rPr>
                <w:rFonts w:hint="eastAsia"/>
              </w:rPr>
              <w:t>3</w:t>
            </w:r>
            <w:r>
              <w:rPr>
                <w:rFonts w:hint="eastAsia"/>
              </w:rPr>
              <w:t>期も引き続き事業を実施する。毎年対象者になっている方につ</w:t>
            </w:r>
            <w:r>
              <w:rPr>
                <w:rFonts w:hint="eastAsia"/>
              </w:rPr>
              <w:t>いては、受診勧奨通知に加え個別対応も必要であり、第</w:t>
            </w:r>
            <w:r>
              <w:rPr>
                <w:rFonts w:hint="eastAsia"/>
              </w:rPr>
              <w:t>3</w:t>
            </w:r>
            <w:r>
              <w:rPr>
                <w:rFonts w:hint="eastAsia"/>
              </w:rPr>
              <w:t>期には取り組んでいきたい。</w:t>
            </w:r>
          </w:p>
        </w:tc>
      </w:tr>
    </w:tbl>
    <w:p w14:paraId="7424B040" w14:textId="77777777" w:rsidR="00DD7BE6" w:rsidRDefault="00DD7BE6"/>
    <w:p w14:paraId="3E8A8AAD" w14:textId="77777777" w:rsidR="00DD7BE6" w:rsidRDefault="005658C5">
      <w:pPr>
        <w:rPr>
          <w:sz w:val="18"/>
        </w:rPr>
      </w:pPr>
      <w:r>
        <w:rPr>
          <w:sz w:val="18"/>
        </w:rPr>
        <w:br w:type="page"/>
      </w:r>
    </w:p>
    <w:p w14:paraId="63F6D966" w14:textId="77777777" w:rsidR="00DD7BE6" w:rsidRDefault="005658C5">
      <w:pPr>
        <w:pStyle w:val="4"/>
      </w:pPr>
      <w:r>
        <w:rPr>
          <w:rFonts w:hint="eastAsia"/>
        </w:rPr>
        <w:lastRenderedPageBreak/>
        <w:t>生活習慣病発症予防・保健指導</w:t>
      </w:r>
    </w:p>
    <w:tbl>
      <w:tblPr>
        <w:tblStyle w:val="aff9"/>
        <w:tblW w:w="5000" w:type="pct"/>
        <w:tblLayout w:type="fixed"/>
        <w:tblLook w:val="04A0" w:firstRow="1" w:lastRow="0" w:firstColumn="1" w:lastColumn="0" w:noHBand="0" w:noVBand="1"/>
      </w:tblPr>
      <w:tblGrid>
        <w:gridCol w:w="1085"/>
        <w:gridCol w:w="2174"/>
        <w:gridCol w:w="763"/>
        <w:gridCol w:w="669"/>
        <w:gridCol w:w="669"/>
        <w:gridCol w:w="669"/>
        <w:gridCol w:w="669"/>
        <w:gridCol w:w="669"/>
        <w:gridCol w:w="671"/>
        <w:gridCol w:w="669"/>
        <w:gridCol w:w="668"/>
      </w:tblGrid>
      <w:tr w:rsidR="00DD7BE6" w14:paraId="18095DAD" w14:textId="77777777">
        <w:trPr>
          <w:trHeight w:val="20"/>
        </w:trPr>
        <w:tc>
          <w:tcPr>
            <w:tcW w:w="4285" w:type="pct"/>
            <w:gridSpan w:val="9"/>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0FFF13FF" w14:textId="77777777" w:rsidR="00DD7BE6" w:rsidRDefault="005658C5">
            <w:pPr>
              <w:snapToGrid w:val="0"/>
              <w:spacing w:line="276" w:lineRule="auto"/>
              <w:jc w:val="center"/>
              <w:rPr>
                <w:b/>
              </w:rPr>
            </w:pPr>
            <w:r>
              <w:rPr>
                <w:rFonts w:hint="eastAsia"/>
                <w:b/>
              </w:rPr>
              <w:t>事業タイトル</w:t>
            </w:r>
          </w:p>
        </w:tc>
        <w:tc>
          <w:tcPr>
            <w:tcW w:w="715" w:type="pct"/>
            <w:gridSpan w:val="2"/>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47AECD5E" w14:textId="77777777" w:rsidR="00DD7BE6" w:rsidRDefault="005658C5">
            <w:pPr>
              <w:snapToGrid w:val="0"/>
              <w:spacing w:line="276" w:lineRule="auto"/>
              <w:jc w:val="center"/>
              <w:rPr>
                <w:b/>
              </w:rPr>
            </w:pPr>
            <w:r>
              <w:rPr>
                <w:rFonts w:hint="eastAsia"/>
                <w:b/>
              </w:rPr>
              <w:t>事業評価</w:t>
            </w:r>
          </w:p>
        </w:tc>
      </w:tr>
      <w:tr w:rsidR="00DD7BE6" w14:paraId="1AE5A1ED" w14:textId="77777777">
        <w:trPr>
          <w:trHeight w:val="20"/>
        </w:trPr>
        <w:tc>
          <w:tcPr>
            <w:tcW w:w="4285" w:type="pct"/>
            <w:gridSpan w:val="9"/>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A5B771C" w14:textId="77777777" w:rsidR="00DD7BE6" w:rsidRDefault="005658C5">
            <w:pPr>
              <w:snapToGrid w:val="0"/>
              <w:spacing w:line="276" w:lineRule="auto"/>
              <w:ind w:firstLineChars="100" w:firstLine="160"/>
              <w:jc w:val="both"/>
            </w:pPr>
            <w:r>
              <w:rPr>
                <w:rFonts w:hint="eastAsia"/>
              </w:rPr>
              <w:t>特定保健指導事業</w:t>
            </w:r>
          </w:p>
        </w:tc>
        <w:tc>
          <w:tcPr>
            <w:tcW w:w="715"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1F54F07" w14:textId="77777777" w:rsidR="00DD7BE6" w:rsidRDefault="005658C5">
            <w:pPr>
              <w:snapToGrid w:val="0"/>
              <w:spacing w:line="276" w:lineRule="auto"/>
              <w:jc w:val="center"/>
            </w:pPr>
            <w:r>
              <w:rPr>
                <w:rFonts w:hint="eastAsia"/>
              </w:rPr>
              <w:t>C</w:t>
            </w:r>
          </w:p>
        </w:tc>
      </w:tr>
      <w:tr w:rsidR="00DD7BE6" w14:paraId="6BD07C5A"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7681C787" w14:textId="77777777" w:rsidR="00DD7BE6" w:rsidRDefault="005658C5">
            <w:pPr>
              <w:snapToGrid w:val="0"/>
              <w:spacing w:line="276" w:lineRule="auto"/>
              <w:jc w:val="center"/>
              <w:rPr>
                <w:b/>
              </w:rPr>
            </w:pPr>
            <w:r>
              <w:rPr>
                <w:rFonts w:hint="eastAsia"/>
                <w:b/>
              </w:rPr>
              <w:t>事業目的</w:t>
            </w:r>
          </w:p>
        </w:tc>
      </w:tr>
      <w:tr w:rsidR="00DD7BE6" w14:paraId="775FBDB7" w14:textId="77777777">
        <w:trPr>
          <w:trHeight w:val="248"/>
        </w:trPr>
        <w:tc>
          <w:tcPr>
            <w:tcW w:w="5000" w:type="pct"/>
            <w:gridSpan w:val="11"/>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83F81B5" w14:textId="77777777" w:rsidR="00DD7BE6" w:rsidRDefault="005658C5">
            <w:pPr>
              <w:snapToGrid w:val="0"/>
              <w:spacing w:line="276" w:lineRule="auto"/>
              <w:ind w:firstLineChars="100" w:firstLine="160"/>
              <w:jc w:val="both"/>
            </w:pPr>
            <w:r>
              <w:rPr>
                <w:rFonts w:hint="eastAsia"/>
              </w:rPr>
              <w:t>生活習慣病該当者及び</w:t>
            </w:r>
            <w:r w:rsidRPr="001C3315">
              <w:rPr>
                <w:rFonts w:hint="eastAsia"/>
              </w:rPr>
              <w:t>予備群の減</w:t>
            </w:r>
            <w:r>
              <w:rPr>
                <w:rFonts w:hint="eastAsia"/>
              </w:rPr>
              <w:t>少</w:t>
            </w:r>
          </w:p>
        </w:tc>
      </w:tr>
      <w:tr w:rsidR="00DD7BE6" w14:paraId="6198EEAA" w14:textId="77777777">
        <w:trPr>
          <w:trHeight w:val="274"/>
        </w:trPr>
        <w:tc>
          <w:tcPr>
            <w:tcW w:w="5000" w:type="pct"/>
            <w:gridSpan w:val="11"/>
            <w:tcBorders>
              <w:top w:val="single" w:sz="4" w:space="0" w:color="auto"/>
              <w:left w:val="single" w:sz="4" w:space="0" w:color="auto"/>
              <w:bottom w:val="single" w:sz="4" w:space="0" w:color="auto"/>
              <w:right w:val="single" w:sz="4" w:space="0" w:color="auto"/>
            </w:tcBorders>
            <w:shd w:val="clear" w:color="auto" w:fill="CBD5FB" w:themeFill="accent6" w:themeFillTint="66"/>
            <w:tcMar>
              <w:top w:w="40" w:type="dxa"/>
              <w:left w:w="40" w:type="dxa"/>
              <w:bottom w:w="40" w:type="dxa"/>
              <w:right w:w="40" w:type="dxa"/>
            </w:tcMar>
            <w:vAlign w:val="center"/>
          </w:tcPr>
          <w:p w14:paraId="2EFE01D4" w14:textId="77777777" w:rsidR="00DD7BE6" w:rsidRDefault="005658C5">
            <w:pPr>
              <w:snapToGrid w:val="0"/>
              <w:jc w:val="center"/>
            </w:pPr>
            <w:r>
              <w:rPr>
                <w:rFonts w:hint="eastAsia"/>
                <w:b/>
              </w:rPr>
              <w:t>事業内容</w:t>
            </w:r>
          </w:p>
        </w:tc>
      </w:tr>
      <w:tr w:rsidR="00DD7BE6" w14:paraId="47DF2E11" w14:textId="77777777">
        <w:trPr>
          <w:trHeight w:val="401"/>
        </w:trPr>
        <w:tc>
          <w:tcPr>
            <w:tcW w:w="5000" w:type="pct"/>
            <w:gridSpan w:val="11"/>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308E8FE" w14:textId="77777777" w:rsidR="00DD7BE6" w:rsidRDefault="005658C5">
            <w:pPr>
              <w:snapToGrid w:val="0"/>
              <w:ind w:firstLineChars="100" w:firstLine="160"/>
              <w:jc w:val="both"/>
            </w:pPr>
            <w:r>
              <w:rPr>
                <w:rFonts w:hint="eastAsia"/>
              </w:rPr>
              <w:t>特定健康診査の結果から特定保健指導対象者を特定し、生活習慣や検査値が改善されるように、専門職による支援を面接や電話等で行う。</w:t>
            </w:r>
          </w:p>
        </w:tc>
      </w:tr>
      <w:tr w:rsidR="00DD7BE6" w14:paraId="3DDAF88C"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57F71B31" w14:textId="77777777" w:rsidR="00DD7BE6" w:rsidRDefault="005658C5">
            <w:pPr>
              <w:snapToGrid w:val="0"/>
              <w:spacing w:line="276" w:lineRule="auto"/>
              <w:jc w:val="center"/>
              <w:rPr>
                <w:b/>
              </w:rPr>
            </w:pPr>
            <w:r>
              <w:rPr>
                <w:rFonts w:hint="eastAsia"/>
                <w:b/>
              </w:rPr>
              <w:t>アウトプット</w:t>
            </w:r>
          </w:p>
        </w:tc>
      </w:tr>
      <w:tr w:rsidR="00DD7BE6" w14:paraId="70696D5F" w14:textId="77777777">
        <w:trPr>
          <w:trHeight w:val="20"/>
        </w:trPr>
        <w:tc>
          <w:tcPr>
            <w:tcW w:w="1737"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47DF338" w14:textId="77777777" w:rsidR="00DD7BE6" w:rsidRDefault="005658C5">
            <w:pPr>
              <w:snapToGrid w:val="0"/>
              <w:spacing w:line="276" w:lineRule="auto"/>
              <w:jc w:val="center"/>
              <w:rPr>
                <w:b/>
              </w:rPr>
            </w:pPr>
            <w:r>
              <w:rPr>
                <w:rFonts w:hint="eastAsia"/>
                <w:b/>
              </w:rPr>
              <w:t>評価指標※</w:t>
            </w:r>
            <w:r>
              <w:rPr>
                <w:rFonts w:hint="eastAsia"/>
                <w:b/>
              </w:rPr>
              <w:t>1</w:t>
            </w:r>
          </w:p>
        </w:tc>
        <w:tc>
          <w:tcPr>
            <w:tcW w:w="40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EE87573" w14:textId="77777777" w:rsidR="00DD7BE6" w:rsidRDefault="005658C5">
            <w:pPr>
              <w:snapToGrid w:val="0"/>
              <w:spacing w:line="276" w:lineRule="auto"/>
              <w:jc w:val="center"/>
              <w:rPr>
                <w:b/>
              </w:rPr>
            </w:pPr>
            <w:r>
              <w:rPr>
                <w:rFonts w:hint="eastAsia"/>
                <w:b/>
              </w:rPr>
              <w:t>開始時</w:t>
            </w:r>
          </w:p>
        </w:tc>
        <w:tc>
          <w:tcPr>
            <w:tcW w:w="357" w:type="pct"/>
            <w:tcBorders>
              <w:top w:val="single" w:sz="4" w:space="0" w:color="auto"/>
              <w:left w:val="single" w:sz="4" w:space="0" w:color="auto"/>
              <w:bottom w:val="single" w:sz="4" w:space="0" w:color="auto"/>
              <w:right w:val="single" w:sz="4" w:space="0" w:color="auto"/>
            </w:tcBorders>
            <w:shd w:val="clear" w:color="auto" w:fill="EFEFEF"/>
            <w:tcMar>
              <w:top w:w="40" w:type="dxa"/>
              <w:left w:w="40" w:type="dxa"/>
              <w:bottom w:w="40" w:type="dxa"/>
              <w:right w:w="40" w:type="dxa"/>
            </w:tcMar>
            <w:vAlign w:val="center"/>
          </w:tcPr>
          <w:p w14:paraId="76EE88E7" w14:textId="77777777" w:rsidR="00DD7BE6" w:rsidRDefault="00DD7BE6">
            <w:pPr>
              <w:snapToGrid w:val="0"/>
              <w:spacing w:line="276" w:lineRule="auto"/>
              <w:jc w:val="center"/>
              <w:rPr>
                <w:b/>
              </w:rPr>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806F4BD" w14:textId="77777777" w:rsidR="00DD7BE6" w:rsidRDefault="005658C5">
            <w:pPr>
              <w:snapToGrid w:val="0"/>
              <w:spacing w:line="276" w:lineRule="auto"/>
              <w:jc w:val="center"/>
              <w:rPr>
                <w:b/>
                <w:sz w:val="14"/>
              </w:rPr>
            </w:pPr>
            <w:r>
              <w:rPr>
                <w:rFonts w:hint="eastAsia"/>
                <w:b/>
                <w:sz w:val="14"/>
              </w:rPr>
              <w:t>平成</w:t>
            </w:r>
          </w:p>
          <w:p w14:paraId="7DE7C302" w14:textId="77777777" w:rsidR="00DD7BE6" w:rsidRDefault="005658C5">
            <w:pPr>
              <w:snapToGrid w:val="0"/>
              <w:spacing w:line="276" w:lineRule="auto"/>
              <w:jc w:val="center"/>
              <w:rPr>
                <w:b/>
                <w:sz w:val="14"/>
              </w:rPr>
            </w:pPr>
            <w:r>
              <w:rPr>
                <w:rFonts w:hint="eastAsia"/>
                <w:b/>
                <w:sz w:val="14"/>
              </w:rPr>
              <w:t>30</w:t>
            </w:r>
          </w:p>
          <w:p w14:paraId="3F312773"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BC34D34" w14:textId="77777777" w:rsidR="00DD7BE6" w:rsidRDefault="005658C5">
            <w:pPr>
              <w:snapToGrid w:val="0"/>
              <w:spacing w:line="276" w:lineRule="auto"/>
              <w:jc w:val="center"/>
              <w:rPr>
                <w:b/>
                <w:sz w:val="14"/>
              </w:rPr>
            </w:pPr>
            <w:r>
              <w:rPr>
                <w:rFonts w:hint="eastAsia"/>
                <w:b/>
                <w:sz w:val="14"/>
              </w:rPr>
              <w:t>令和</w:t>
            </w:r>
          </w:p>
          <w:p w14:paraId="6E75A957" w14:textId="77777777" w:rsidR="00DD7BE6" w:rsidRDefault="005658C5">
            <w:pPr>
              <w:snapToGrid w:val="0"/>
              <w:spacing w:line="276" w:lineRule="auto"/>
              <w:jc w:val="center"/>
              <w:rPr>
                <w:b/>
                <w:sz w:val="14"/>
              </w:rPr>
            </w:pPr>
            <w:r>
              <w:rPr>
                <w:rFonts w:hint="eastAsia"/>
                <w:b/>
                <w:sz w:val="14"/>
              </w:rPr>
              <w:t>1</w:t>
            </w:r>
          </w:p>
          <w:p w14:paraId="32EE6C90"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FC790D2" w14:textId="77777777" w:rsidR="00DD7BE6" w:rsidRDefault="005658C5">
            <w:pPr>
              <w:snapToGrid w:val="0"/>
              <w:spacing w:line="276" w:lineRule="auto"/>
              <w:jc w:val="center"/>
              <w:rPr>
                <w:b/>
                <w:sz w:val="14"/>
              </w:rPr>
            </w:pPr>
            <w:r>
              <w:rPr>
                <w:rFonts w:hint="eastAsia"/>
                <w:b/>
                <w:sz w:val="14"/>
              </w:rPr>
              <w:t>令和</w:t>
            </w:r>
          </w:p>
          <w:p w14:paraId="260BD78E" w14:textId="77777777" w:rsidR="00DD7BE6" w:rsidRDefault="005658C5">
            <w:pPr>
              <w:snapToGrid w:val="0"/>
              <w:spacing w:line="276" w:lineRule="auto"/>
              <w:jc w:val="center"/>
              <w:rPr>
                <w:b/>
                <w:sz w:val="14"/>
              </w:rPr>
            </w:pPr>
            <w:r>
              <w:rPr>
                <w:rFonts w:hint="eastAsia"/>
                <w:b/>
                <w:sz w:val="14"/>
              </w:rPr>
              <w:t>2</w:t>
            </w:r>
          </w:p>
          <w:p w14:paraId="2F592174"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96521D5" w14:textId="77777777" w:rsidR="00DD7BE6" w:rsidRDefault="005658C5">
            <w:pPr>
              <w:snapToGrid w:val="0"/>
              <w:spacing w:line="276" w:lineRule="auto"/>
              <w:jc w:val="center"/>
              <w:rPr>
                <w:b/>
                <w:sz w:val="14"/>
              </w:rPr>
            </w:pPr>
            <w:r>
              <w:rPr>
                <w:rFonts w:hint="eastAsia"/>
                <w:b/>
                <w:sz w:val="14"/>
              </w:rPr>
              <w:t>令和</w:t>
            </w:r>
          </w:p>
          <w:p w14:paraId="07CF8ED2" w14:textId="77777777" w:rsidR="00DD7BE6" w:rsidRDefault="005658C5">
            <w:pPr>
              <w:snapToGrid w:val="0"/>
              <w:spacing w:line="276" w:lineRule="auto"/>
              <w:jc w:val="center"/>
              <w:rPr>
                <w:b/>
                <w:sz w:val="14"/>
              </w:rPr>
            </w:pPr>
            <w:r>
              <w:rPr>
                <w:rFonts w:hint="eastAsia"/>
                <w:b/>
                <w:sz w:val="14"/>
              </w:rPr>
              <w:t>3</w:t>
            </w:r>
          </w:p>
          <w:p w14:paraId="40A6C8BC" w14:textId="77777777" w:rsidR="00DD7BE6" w:rsidRDefault="005658C5">
            <w:pPr>
              <w:snapToGrid w:val="0"/>
              <w:spacing w:line="276" w:lineRule="auto"/>
              <w:jc w:val="center"/>
              <w:rPr>
                <w:b/>
                <w:sz w:val="14"/>
              </w:rPr>
            </w:pPr>
            <w:r>
              <w:rPr>
                <w:rFonts w:hint="eastAsia"/>
                <w:b/>
                <w:sz w:val="14"/>
              </w:rPr>
              <w:t>年度</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96FA1D9" w14:textId="77777777" w:rsidR="00DD7BE6" w:rsidRDefault="005658C5">
            <w:pPr>
              <w:snapToGrid w:val="0"/>
              <w:spacing w:line="276" w:lineRule="auto"/>
              <w:jc w:val="center"/>
              <w:rPr>
                <w:b/>
                <w:sz w:val="14"/>
              </w:rPr>
            </w:pPr>
            <w:r>
              <w:rPr>
                <w:rFonts w:hint="eastAsia"/>
                <w:b/>
                <w:sz w:val="14"/>
              </w:rPr>
              <w:t>令和</w:t>
            </w:r>
          </w:p>
          <w:p w14:paraId="2AA0DB99" w14:textId="77777777" w:rsidR="00DD7BE6" w:rsidRDefault="005658C5">
            <w:pPr>
              <w:snapToGrid w:val="0"/>
              <w:spacing w:line="276" w:lineRule="auto"/>
              <w:jc w:val="center"/>
              <w:rPr>
                <w:b/>
                <w:sz w:val="14"/>
              </w:rPr>
            </w:pPr>
            <w:r>
              <w:rPr>
                <w:rFonts w:hint="eastAsia"/>
                <w:b/>
                <w:sz w:val="14"/>
              </w:rPr>
              <w:t>4</w:t>
            </w:r>
          </w:p>
          <w:p w14:paraId="78154748"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35C9907" w14:textId="77777777" w:rsidR="00DD7BE6" w:rsidRDefault="005658C5">
            <w:pPr>
              <w:snapToGrid w:val="0"/>
              <w:spacing w:line="276" w:lineRule="auto"/>
              <w:jc w:val="center"/>
              <w:rPr>
                <w:b/>
                <w:sz w:val="14"/>
              </w:rPr>
            </w:pPr>
            <w:r>
              <w:rPr>
                <w:rFonts w:hint="eastAsia"/>
                <w:b/>
                <w:sz w:val="14"/>
              </w:rPr>
              <w:t>令和</w:t>
            </w:r>
          </w:p>
          <w:p w14:paraId="726795C1" w14:textId="77777777" w:rsidR="00DD7BE6" w:rsidRDefault="005658C5">
            <w:pPr>
              <w:snapToGrid w:val="0"/>
              <w:spacing w:line="276" w:lineRule="auto"/>
              <w:jc w:val="center"/>
              <w:rPr>
                <w:b/>
                <w:sz w:val="14"/>
              </w:rPr>
            </w:pPr>
            <w:r>
              <w:rPr>
                <w:rFonts w:hint="eastAsia"/>
                <w:b/>
                <w:sz w:val="14"/>
              </w:rPr>
              <w:t>5</w:t>
            </w:r>
          </w:p>
          <w:p w14:paraId="0AE902C1" w14:textId="77777777" w:rsidR="00DD7BE6" w:rsidRDefault="005658C5">
            <w:pPr>
              <w:snapToGrid w:val="0"/>
              <w:spacing w:line="276" w:lineRule="auto"/>
              <w:jc w:val="center"/>
              <w:rPr>
                <w:b/>
                <w:sz w:val="14"/>
              </w:rPr>
            </w:pPr>
            <w:r>
              <w:rPr>
                <w:rFonts w:hint="eastAsia"/>
                <w:b/>
                <w:sz w:val="14"/>
              </w:rPr>
              <w:t>年度</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81B607C" w14:textId="77777777" w:rsidR="00DD7BE6" w:rsidRDefault="005658C5">
            <w:pPr>
              <w:snapToGrid w:val="0"/>
              <w:spacing w:line="276" w:lineRule="auto"/>
              <w:jc w:val="center"/>
              <w:rPr>
                <w:b/>
              </w:rPr>
            </w:pPr>
            <w:r>
              <w:rPr>
                <w:rFonts w:hint="eastAsia"/>
                <w:b/>
              </w:rPr>
              <w:t>評価</w:t>
            </w:r>
          </w:p>
          <w:p w14:paraId="3D513BA1" w14:textId="77777777" w:rsidR="00DD7BE6" w:rsidRDefault="005658C5">
            <w:pPr>
              <w:snapToGrid w:val="0"/>
              <w:spacing w:line="276" w:lineRule="auto"/>
              <w:jc w:val="center"/>
              <w:rPr>
                <w:b/>
                <w:sz w:val="14"/>
              </w:rPr>
            </w:pPr>
            <w:r>
              <w:rPr>
                <w:rFonts w:hint="eastAsia"/>
                <w:b/>
              </w:rPr>
              <w:t>指標</w:t>
            </w:r>
          </w:p>
        </w:tc>
      </w:tr>
      <w:tr w:rsidR="00DD7BE6" w14:paraId="4617AFB3" w14:textId="77777777">
        <w:trPr>
          <w:trHeight w:val="20"/>
        </w:trPr>
        <w:tc>
          <w:tcPr>
            <w:tcW w:w="1737" w:type="pct"/>
            <w:gridSpan w:val="2"/>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1795C635" w14:textId="77777777" w:rsidR="00DD7BE6" w:rsidRPr="001C3315" w:rsidRDefault="005658C5">
            <w:pPr>
              <w:snapToGrid w:val="0"/>
              <w:spacing w:line="276" w:lineRule="auto"/>
              <w:jc w:val="both"/>
            </w:pPr>
            <w:r w:rsidRPr="001C3315">
              <w:rPr>
                <w:rFonts w:hint="eastAsia"/>
              </w:rPr>
              <w:t>対象者の指導率（</w:t>
            </w:r>
            <w:r w:rsidRPr="001C3315">
              <w:rPr>
                <w:rFonts w:hint="eastAsia"/>
              </w:rPr>
              <w:t>%</w:t>
            </w:r>
            <w:r w:rsidRPr="001C3315">
              <w:rPr>
                <w:rFonts w:hint="eastAsia"/>
              </w:rPr>
              <w:t>）</w:t>
            </w:r>
          </w:p>
        </w:tc>
        <w:tc>
          <w:tcPr>
            <w:tcW w:w="407"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67E199EC" w14:textId="77777777" w:rsidR="00DD7BE6" w:rsidRPr="001C3315" w:rsidRDefault="005658C5">
            <w:pPr>
              <w:snapToGrid w:val="0"/>
              <w:spacing w:line="276" w:lineRule="auto"/>
              <w:jc w:val="center"/>
            </w:pPr>
            <w:r w:rsidRPr="001C3315">
              <w:rPr>
                <w:rFonts w:hint="eastAsia"/>
              </w:rPr>
              <w:t>38.7</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4DAD530" w14:textId="77777777" w:rsidR="00DD7BE6" w:rsidRPr="001C3315" w:rsidRDefault="005658C5">
            <w:pPr>
              <w:snapToGrid w:val="0"/>
              <w:spacing w:line="276" w:lineRule="auto"/>
              <w:ind w:left="-100" w:right="-100"/>
              <w:jc w:val="center"/>
              <w:rPr>
                <w:b/>
              </w:rPr>
            </w:pPr>
            <w:r w:rsidRPr="001C3315">
              <w:rPr>
                <w:rFonts w:hint="eastAsia"/>
                <w:b/>
              </w:rPr>
              <w:t>目標値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A318633" w14:textId="77777777" w:rsidR="00DD7BE6" w:rsidRPr="001C3315" w:rsidRDefault="005658C5">
            <w:pPr>
              <w:snapToGrid w:val="0"/>
              <w:spacing w:line="276" w:lineRule="auto"/>
              <w:jc w:val="center"/>
            </w:pPr>
            <w:r w:rsidRPr="001C3315">
              <w:rPr>
                <w:rFonts w:hint="eastAsia"/>
              </w:rPr>
              <w:t>45.0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8F644B9" w14:textId="77777777" w:rsidR="00DD7BE6" w:rsidRPr="001C3315" w:rsidRDefault="005658C5">
            <w:pPr>
              <w:snapToGrid w:val="0"/>
              <w:spacing w:line="276" w:lineRule="auto"/>
              <w:jc w:val="center"/>
            </w:pPr>
            <w:r w:rsidRPr="001C3315">
              <w:rPr>
                <w:rFonts w:hint="eastAsia"/>
              </w:rPr>
              <w:t>45.0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AB719C9" w14:textId="77777777" w:rsidR="00DD7BE6" w:rsidRPr="001C3315" w:rsidRDefault="005658C5">
            <w:pPr>
              <w:snapToGrid w:val="0"/>
              <w:spacing w:line="276" w:lineRule="auto"/>
              <w:jc w:val="center"/>
            </w:pPr>
            <w:r w:rsidRPr="001C3315">
              <w:rPr>
                <w:rFonts w:hint="eastAsia"/>
              </w:rPr>
              <w:t>45.0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D653726" w14:textId="77777777" w:rsidR="00DD7BE6" w:rsidRPr="001C3315" w:rsidRDefault="005658C5">
            <w:pPr>
              <w:snapToGrid w:val="0"/>
              <w:spacing w:line="276" w:lineRule="auto"/>
              <w:jc w:val="center"/>
            </w:pPr>
            <w:r w:rsidRPr="001C3315">
              <w:rPr>
                <w:rFonts w:hint="eastAsia"/>
              </w:rPr>
              <w:t>45.0</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F015B55" w14:textId="77777777" w:rsidR="00DD7BE6" w:rsidRPr="001C3315" w:rsidRDefault="005658C5">
            <w:pPr>
              <w:snapToGrid w:val="0"/>
              <w:spacing w:line="276" w:lineRule="auto"/>
              <w:jc w:val="center"/>
            </w:pPr>
            <w:r w:rsidRPr="001C3315">
              <w:rPr>
                <w:rFonts w:hint="eastAsia"/>
              </w:rPr>
              <w:t>45.0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219C45C" w14:textId="77777777" w:rsidR="00DD7BE6" w:rsidRPr="001C3315" w:rsidRDefault="005658C5">
            <w:pPr>
              <w:snapToGrid w:val="0"/>
              <w:spacing w:line="276" w:lineRule="auto"/>
              <w:jc w:val="center"/>
            </w:pPr>
            <w:r w:rsidRPr="001C3315">
              <w:rPr>
                <w:rFonts w:hint="eastAsia"/>
              </w:rPr>
              <w:t>45.0</w:t>
            </w:r>
          </w:p>
        </w:tc>
        <w:tc>
          <w:tcPr>
            <w:tcW w:w="358"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618F009F" w14:textId="77777777" w:rsidR="00DD7BE6" w:rsidRDefault="005658C5">
            <w:pPr>
              <w:snapToGrid w:val="0"/>
              <w:spacing w:line="276" w:lineRule="auto"/>
              <w:jc w:val="center"/>
            </w:pPr>
            <w:r>
              <w:rPr>
                <w:rFonts w:hint="eastAsia"/>
              </w:rPr>
              <w:t>D</w:t>
            </w:r>
          </w:p>
        </w:tc>
      </w:tr>
      <w:tr w:rsidR="00DD7BE6" w14:paraId="2089C2D1" w14:textId="77777777">
        <w:trPr>
          <w:trHeight w:val="20"/>
        </w:trPr>
        <w:tc>
          <w:tcPr>
            <w:tcW w:w="1737" w:type="pct"/>
            <w:gridSpan w:val="2"/>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15BC3B00" w14:textId="77777777" w:rsidR="00DD7BE6" w:rsidRPr="001C3315" w:rsidRDefault="00DD7BE6">
            <w:pPr>
              <w:snapToGrid w:val="0"/>
              <w:spacing w:line="276" w:lineRule="auto"/>
              <w:jc w:val="both"/>
            </w:pPr>
          </w:p>
        </w:tc>
        <w:tc>
          <w:tcPr>
            <w:tcW w:w="407"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713021B9" w14:textId="77777777" w:rsidR="00DD7BE6" w:rsidRPr="001C3315" w:rsidRDefault="00DD7BE6">
            <w:pPr>
              <w:snapToGrid w:val="0"/>
              <w:spacing w:line="276" w:lineRule="auto"/>
              <w:jc w:val="both"/>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E8AB549" w14:textId="77777777" w:rsidR="00DD7BE6" w:rsidRPr="001C3315" w:rsidRDefault="005658C5">
            <w:pPr>
              <w:snapToGrid w:val="0"/>
              <w:spacing w:line="276" w:lineRule="auto"/>
              <w:ind w:left="-100" w:right="-100"/>
              <w:jc w:val="center"/>
              <w:rPr>
                <w:b/>
              </w:rPr>
            </w:pPr>
            <w:r w:rsidRPr="001C3315">
              <w:rPr>
                <w:rFonts w:hint="eastAsia"/>
                <w:b/>
              </w:rPr>
              <w:t>実績値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A598DC3" w14:textId="77777777" w:rsidR="00DD7BE6" w:rsidRPr="001C3315" w:rsidRDefault="005658C5">
            <w:pPr>
              <w:jc w:val="center"/>
            </w:pPr>
            <w:r w:rsidRPr="001C3315">
              <w:rPr>
                <w:rFonts w:hint="eastAsia"/>
              </w:rPr>
              <w:t>38.8</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8A015F5" w14:textId="77777777" w:rsidR="00DD7BE6" w:rsidRPr="001C3315" w:rsidRDefault="005658C5">
            <w:pPr>
              <w:jc w:val="center"/>
            </w:pPr>
            <w:r w:rsidRPr="001C3315">
              <w:rPr>
                <w:rFonts w:hint="eastAsia"/>
              </w:rPr>
              <w:t>35.5</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077209D" w14:textId="77777777" w:rsidR="00DD7BE6" w:rsidRPr="001C3315" w:rsidRDefault="005658C5">
            <w:pPr>
              <w:jc w:val="center"/>
            </w:pPr>
            <w:r w:rsidRPr="001C3315">
              <w:rPr>
                <w:rFonts w:hint="eastAsia"/>
              </w:rPr>
              <w:t>32.5</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52ADAE3" w14:textId="77777777" w:rsidR="00DD7BE6" w:rsidRPr="001C3315" w:rsidRDefault="005658C5">
            <w:pPr>
              <w:jc w:val="center"/>
            </w:pPr>
            <w:r w:rsidRPr="001C3315">
              <w:rPr>
                <w:rFonts w:hint="eastAsia"/>
              </w:rPr>
              <w:t>23.0</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81C049E" w14:textId="77777777" w:rsidR="00DD7BE6" w:rsidRPr="001C3315" w:rsidRDefault="005658C5">
            <w:pPr>
              <w:jc w:val="center"/>
            </w:pPr>
            <w:r w:rsidRPr="001C3315">
              <w:rPr>
                <w:rFonts w:hint="eastAsia"/>
              </w:rPr>
              <w:t>27.9</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930692D" w14:textId="77777777" w:rsidR="00DD7BE6" w:rsidRPr="001C3315" w:rsidRDefault="005658C5">
            <w:pPr>
              <w:snapToGrid w:val="0"/>
              <w:spacing w:line="276" w:lineRule="auto"/>
              <w:jc w:val="center"/>
            </w:pPr>
            <w:r w:rsidRPr="001C3315">
              <w:rPr>
                <w:rFonts w:hint="eastAsia"/>
              </w:rPr>
              <w:t>-</w:t>
            </w:r>
          </w:p>
        </w:tc>
        <w:tc>
          <w:tcPr>
            <w:tcW w:w="358"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213F9D7F" w14:textId="77777777" w:rsidR="00DD7BE6" w:rsidRDefault="00DD7BE6">
            <w:pPr>
              <w:snapToGrid w:val="0"/>
              <w:spacing w:line="276" w:lineRule="auto"/>
              <w:jc w:val="center"/>
            </w:pPr>
          </w:p>
        </w:tc>
      </w:tr>
      <w:tr w:rsidR="00DD7BE6" w14:paraId="03B0E7C5"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60038FCF" w14:textId="77777777" w:rsidR="00DD7BE6" w:rsidRPr="001C3315" w:rsidRDefault="005658C5">
            <w:pPr>
              <w:snapToGrid w:val="0"/>
              <w:spacing w:line="276" w:lineRule="auto"/>
              <w:jc w:val="center"/>
              <w:rPr>
                <w:b/>
              </w:rPr>
            </w:pPr>
            <w:r w:rsidRPr="001C3315">
              <w:rPr>
                <w:rFonts w:hint="eastAsia"/>
                <w:b/>
              </w:rPr>
              <w:t>アウトカム</w:t>
            </w:r>
          </w:p>
        </w:tc>
      </w:tr>
      <w:tr w:rsidR="00DD7BE6" w14:paraId="284016A4" w14:textId="77777777">
        <w:trPr>
          <w:trHeight w:val="30"/>
        </w:trPr>
        <w:tc>
          <w:tcPr>
            <w:tcW w:w="1737"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4B835CD" w14:textId="77777777" w:rsidR="00DD7BE6" w:rsidRPr="001C3315" w:rsidRDefault="005658C5">
            <w:pPr>
              <w:snapToGrid w:val="0"/>
              <w:spacing w:line="276" w:lineRule="auto"/>
              <w:jc w:val="center"/>
              <w:rPr>
                <w:b/>
              </w:rPr>
            </w:pPr>
            <w:r w:rsidRPr="001C3315">
              <w:rPr>
                <w:rFonts w:hint="eastAsia"/>
                <w:b/>
              </w:rPr>
              <w:t>評価指標</w:t>
            </w:r>
          </w:p>
        </w:tc>
        <w:tc>
          <w:tcPr>
            <w:tcW w:w="40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9F4CD05" w14:textId="77777777" w:rsidR="00DD7BE6" w:rsidRPr="001C3315" w:rsidRDefault="005658C5">
            <w:pPr>
              <w:snapToGrid w:val="0"/>
              <w:spacing w:line="276" w:lineRule="auto"/>
              <w:jc w:val="center"/>
              <w:rPr>
                <w:b/>
              </w:rPr>
            </w:pPr>
            <w:r w:rsidRPr="001C3315">
              <w:rPr>
                <w:rFonts w:hint="eastAsia"/>
                <w:b/>
              </w:rPr>
              <w:t>開始時</w:t>
            </w:r>
          </w:p>
        </w:tc>
        <w:tc>
          <w:tcPr>
            <w:tcW w:w="357" w:type="pct"/>
            <w:tcBorders>
              <w:top w:val="single" w:sz="4" w:space="0" w:color="auto"/>
              <w:left w:val="single" w:sz="4" w:space="0" w:color="auto"/>
              <w:bottom w:val="single" w:sz="4" w:space="0" w:color="auto"/>
              <w:right w:val="single" w:sz="4" w:space="0" w:color="auto"/>
            </w:tcBorders>
            <w:shd w:val="clear" w:color="auto" w:fill="EFEFEF"/>
            <w:tcMar>
              <w:top w:w="40" w:type="dxa"/>
              <w:left w:w="40" w:type="dxa"/>
              <w:bottom w:w="40" w:type="dxa"/>
              <w:right w:w="40" w:type="dxa"/>
            </w:tcMar>
            <w:vAlign w:val="center"/>
          </w:tcPr>
          <w:p w14:paraId="5F6A0099" w14:textId="77777777" w:rsidR="00DD7BE6" w:rsidRPr="001C3315" w:rsidRDefault="00DD7BE6">
            <w:pPr>
              <w:snapToGrid w:val="0"/>
              <w:spacing w:line="276" w:lineRule="auto"/>
              <w:jc w:val="center"/>
              <w:rPr>
                <w:b/>
              </w:rPr>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0A5C7E0" w14:textId="77777777" w:rsidR="00DD7BE6" w:rsidRPr="001C3315" w:rsidRDefault="005658C5">
            <w:pPr>
              <w:snapToGrid w:val="0"/>
              <w:spacing w:line="276" w:lineRule="auto"/>
              <w:jc w:val="center"/>
              <w:rPr>
                <w:b/>
                <w:sz w:val="14"/>
              </w:rPr>
            </w:pPr>
            <w:r w:rsidRPr="001C3315">
              <w:rPr>
                <w:rFonts w:hint="eastAsia"/>
                <w:b/>
                <w:sz w:val="14"/>
              </w:rPr>
              <w:t>平成</w:t>
            </w:r>
          </w:p>
          <w:p w14:paraId="72F18B21" w14:textId="77777777" w:rsidR="00DD7BE6" w:rsidRPr="001C3315" w:rsidRDefault="005658C5">
            <w:pPr>
              <w:snapToGrid w:val="0"/>
              <w:spacing w:line="276" w:lineRule="auto"/>
              <w:jc w:val="center"/>
              <w:rPr>
                <w:b/>
                <w:sz w:val="14"/>
              </w:rPr>
            </w:pPr>
            <w:r w:rsidRPr="001C3315">
              <w:rPr>
                <w:rFonts w:hint="eastAsia"/>
                <w:b/>
                <w:sz w:val="14"/>
              </w:rPr>
              <w:t>30</w:t>
            </w:r>
          </w:p>
          <w:p w14:paraId="37735804" w14:textId="77777777" w:rsidR="00DD7BE6" w:rsidRPr="001C3315" w:rsidRDefault="005658C5">
            <w:pPr>
              <w:snapToGrid w:val="0"/>
              <w:spacing w:line="276" w:lineRule="auto"/>
              <w:jc w:val="center"/>
              <w:rPr>
                <w:b/>
                <w:sz w:val="14"/>
              </w:rPr>
            </w:pPr>
            <w:r w:rsidRPr="001C3315">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F046D8A" w14:textId="77777777" w:rsidR="00DD7BE6" w:rsidRPr="001C3315" w:rsidRDefault="005658C5">
            <w:pPr>
              <w:snapToGrid w:val="0"/>
              <w:spacing w:line="276" w:lineRule="auto"/>
              <w:jc w:val="center"/>
              <w:rPr>
                <w:b/>
                <w:sz w:val="14"/>
              </w:rPr>
            </w:pPr>
            <w:r w:rsidRPr="001C3315">
              <w:rPr>
                <w:rFonts w:hint="eastAsia"/>
                <w:b/>
                <w:sz w:val="14"/>
              </w:rPr>
              <w:t>令和</w:t>
            </w:r>
          </w:p>
          <w:p w14:paraId="47EB2A0A" w14:textId="77777777" w:rsidR="00DD7BE6" w:rsidRPr="001C3315" w:rsidRDefault="005658C5">
            <w:pPr>
              <w:snapToGrid w:val="0"/>
              <w:spacing w:line="276" w:lineRule="auto"/>
              <w:jc w:val="center"/>
              <w:rPr>
                <w:b/>
                <w:sz w:val="14"/>
              </w:rPr>
            </w:pPr>
            <w:r w:rsidRPr="001C3315">
              <w:rPr>
                <w:rFonts w:hint="eastAsia"/>
                <w:b/>
                <w:sz w:val="14"/>
              </w:rPr>
              <w:t>1</w:t>
            </w:r>
          </w:p>
          <w:p w14:paraId="23B8927C" w14:textId="77777777" w:rsidR="00DD7BE6" w:rsidRPr="001C3315" w:rsidRDefault="005658C5">
            <w:pPr>
              <w:snapToGrid w:val="0"/>
              <w:spacing w:line="276" w:lineRule="auto"/>
              <w:jc w:val="center"/>
              <w:rPr>
                <w:b/>
                <w:sz w:val="14"/>
              </w:rPr>
            </w:pPr>
            <w:r w:rsidRPr="001C3315">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AD85225" w14:textId="77777777" w:rsidR="00DD7BE6" w:rsidRPr="001C3315" w:rsidRDefault="005658C5">
            <w:pPr>
              <w:snapToGrid w:val="0"/>
              <w:spacing w:line="276" w:lineRule="auto"/>
              <w:jc w:val="center"/>
              <w:rPr>
                <w:b/>
                <w:sz w:val="14"/>
              </w:rPr>
            </w:pPr>
            <w:r w:rsidRPr="001C3315">
              <w:rPr>
                <w:rFonts w:hint="eastAsia"/>
                <w:b/>
                <w:sz w:val="14"/>
              </w:rPr>
              <w:t>令和</w:t>
            </w:r>
          </w:p>
          <w:p w14:paraId="57D450FF" w14:textId="77777777" w:rsidR="00DD7BE6" w:rsidRPr="001C3315" w:rsidRDefault="005658C5">
            <w:pPr>
              <w:snapToGrid w:val="0"/>
              <w:spacing w:line="276" w:lineRule="auto"/>
              <w:jc w:val="center"/>
              <w:rPr>
                <w:b/>
                <w:sz w:val="14"/>
              </w:rPr>
            </w:pPr>
            <w:r w:rsidRPr="001C3315">
              <w:rPr>
                <w:rFonts w:hint="eastAsia"/>
                <w:b/>
                <w:sz w:val="14"/>
              </w:rPr>
              <w:t>2</w:t>
            </w:r>
          </w:p>
          <w:p w14:paraId="073434B6" w14:textId="77777777" w:rsidR="00DD7BE6" w:rsidRPr="001C3315" w:rsidRDefault="005658C5">
            <w:pPr>
              <w:snapToGrid w:val="0"/>
              <w:spacing w:line="276" w:lineRule="auto"/>
              <w:jc w:val="center"/>
              <w:rPr>
                <w:b/>
                <w:sz w:val="14"/>
              </w:rPr>
            </w:pPr>
            <w:r w:rsidRPr="001C3315">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8D6D712" w14:textId="77777777" w:rsidR="00DD7BE6" w:rsidRPr="001C3315" w:rsidRDefault="005658C5">
            <w:pPr>
              <w:snapToGrid w:val="0"/>
              <w:spacing w:line="276" w:lineRule="auto"/>
              <w:jc w:val="center"/>
              <w:rPr>
                <w:b/>
                <w:sz w:val="14"/>
              </w:rPr>
            </w:pPr>
            <w:r w:rsidRPr="001C3315">
              <w:rPr>
                <w:rFonts w:hint="eastAsia"/>
                <w:b/>
                <w:sz w:val="14"/>
              </w:rPr>
              <w:t>令和</w:t>
            </w:r>
          </w:p>
          <w:p w14:paraId="6505CD24" w14:textId="77777777" w:rsidR="00DD7BE6" w:rsidRPr="001C3315" w:rsidRDefault="005658C5">
            <w:pPr>
              <w:snapToGrid w:val="0"/>
              <w:spacing w:line="276" w:lineRule="auto"/>
              <w:jc w:val="center"/>
              <w:rPr>
                <w:b/>
                <w:sz w:val="14"/>
              </w:rPr>
            </w:pPr>
            <w:r w:rsidRPr="001C3315">
              <w:rPr>
                <w:rFonts w:hint="eastAsia"/>
                <w:b/>
                <w:sz w:val="14"/>
              </w:rPr>
              <w:t>3</w:t>
            </w:r>
          </w:p>
          <w:p w14:paraId="2A9BC4CE" w14:textId="77777777" w:rsidR="00DD7BE6" w:rsidRPr="001C3315" w:rsidRDefault="005658C5">
            <w:pPr>
              <w:snapToGrid w:val="0"/>
              <w:spacing w:line="276" w:lineRule="auto"/>
              <w:jc w:val="center"/>
              <w:rPr>
                <w:b/>
                <w:sz w:val="14"/>
              </w:rPr>
            </w:pPr>
            <w:r w:rsidRPr="001C3315">
              <w:rPr>
                <w:rFonts w:hint="eastAsia"/>
                <w:b/>
                <w:sz w:val="14"/>
              </w:rPr>
              <w:t>年度</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4D9EDCD" w14:textId="77777777" w:rsidR="00DD7BE6" w:rsidRPr="001C3315" w:rsidRDefault="005658C5">
            <w:pPr>
              <w:snapToGrid w:val="0"/>
              <w:spacing w:line="276" w:lineRule="auto"/>
              <w:jc w:val="center"/>
              <w:rPr>
                <w:b/>
                <w:sz w:val="14"/>
              </w:rPr>
            </w:pPr>
            <w:r w:rsidRPr="001C3315">
              <w:rPr>
                <w:rFonts w:hint="eastAsia"/>
                <w:b/>
                <w:sz w:val="14"/>
              </w:rPr>
              <w:t>令和</w:t>
            </w:r>
          </w:p>
          <w:p w14:paraId="27849895" w14:textId="77777777" w:rsidR="00DD7BE6" w:rsidRPr="001C3315" w:rsidRDefault="005658C5">
            <w:pPr>
              <w:snapToGrid w:val="0"/>
              <w:spacing w:line="276" w:lineRule="auto"/>
              <w:jc w:val="center"/>
              <w:rPr>
                <w:b/>
                <w:sz w:val="14"/>
              </w:rPr>
            </w:pPr>
            <w:r w:rsidRPr="001C3315">
              <w:rPr>
                <w:rFonts w:hint="eastAsia"/>
                <w:b/>
                <w:sz w:val="14"/>
              </w:rPr>
              <w:t>4</w:t>
            </w:r>
          </w:p>
          <w:p w14:paraId="24DE4E11" w14:textId="77777777" w:rsidR="00DD7BE6" w:rsidRPr="001C3315" w:rsidRDefault="005658C5">
            <w:pPr>
              <w:snapToGrid w:val="0"/>
              <w:spacing w:line="276" w:lineRule="auto"/>
              <w:jc w:val="center"/>
              <w:rPr>
                <w:b/>
                <w:sz w:val="14"/>
              </w:rPr>
            </w:pPr>
            <w:r w:rsidRPr="001C3315">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F65B604" w14:textId="77777777" w:rsidR="00DD7BE6" w:rsidRPr="001C3315" w:rsidRDefault="005658C5">
            <w:pPr>
              <w:snapToGrid w:val="0"/>
              <w:spacing w:line="276" w:lineRule="auto"/>
              <w:jc w:val="center"/>
              <w:rPr>
                <w:b/>
                <w:sz w:val="14"/>
              </w:rPr>
            </w:pPr>
            <w:r w:rsidRPr="001C3315">
              <w:rPr>
                <w:rFonts w:hint="eastAsia"/>
                <w:b/>
                <w:sz w:val="14"/>
              </w:rPr>
              <w:t>令和</w:t>
            </w:r>
          </w:p>
          <w:p w14:paraId="7C04C178" w14:textId="77777777" w:rsidR="00DD7BE6" w:rsidRPr="001C3315" w:rsidRDefault="005658C5">
            <w:pPr>
              <w:snapToGrid w:val="0"/>
              <w:spacing w:line="276" w:lineRule="auto"/>
              <w:jc w:val="center"/>
              <w:rPr>
                <w:b/>
                <w:sz w:val="14"/>
              </w:rPr>
            </w:pPr>
            <w:r w:rsidRPr="001C3315">
              <w:rPr>
                <w:rFonts w:hint="eastAsia"/>
                <w:b/>
                <w:sz w:val="14"/>
              </w:rPr>
              <w:t>5</w:t>
            </w:r>
          </w:p>
          <w:p w14:paraId="5D7F08E9" w14:textId="77777777" w:rsidR="00DD7BE6" w:rsidRPr="001C3315" w:rsidRDefault="005658C5">
            <w:pPr>
              <w:snapToGrid w:val="0"/>
              <w:spacing w:line="276" w:lineRule="auto"/>
              <w:jc w:val="center"/>
              <w:rPr>
                <w:b/>
                <w:sz w:val="14"/>
              </w:rPr>
            </w:pPr>
            <w:r w:rsidRPr="001C3315">
              <w:rPr>
                <w:rFonts w:hint="eastAsia"/>
                <w:b/>
                <w:sz w:val="14"/>
              </w:rPr>
              <w:t>年度</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D85B745" w14:textId="77777777" w:rsidR="00DD7BE6" w:rsidRDefault="005658C5">
            <w:pPr>
              <w:snapToGrid w:val="0"/>
              <w:spacing w:line="276" w:lineRule="auto"/>
              <w:jc w:val="center"/>
              <w:rPr>
                <w:b/>
              </w:rPr>
            </w:pPr>
            <w:r>
              <w:rPr>
                <w:rFonts w:hint="eastAsia"/>
                <w:b/>
              </w:rPr>
              <w:t>評価</w:t>
            </w:r>
          </w:p>
          <w:p w14:paraId="3DD4D019" w14:textId="77777777" w:rsidR="00DD7BE6" w:rsidRDefault="005658C5">
            <w:pPr>
              <w:snapToGrid w:val="0"/>
              <w:spacing w:line="276" w:lineRule="auto"/>
              <w:jc w:val="center"/>
              <w:rPr>
                <w:b/>
                <w:sz w:val="14"/>
              </w:rPr>
            </w:pPr>
            <w:r>
              <w:rPr>
                <w:rFonts w:hint="eastAsia"/>
                <w:b/>
              </w:rPr>
              <w:t>指標</w:t>
            </w:r>
          </w:p>
        </w:tc>
      </w:tr>
      <w:tr w:rsidR="00DD7BE6" w14:paraId="7F2C5025" w14:textId="77777777">
        <w:trPr>
          <w:trHeight w:val="239"/>
        </w:trPr>
        <w:tc>
          <w:tcPr>
            <w:tcW w:w="578"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3DB156F6" w14:textId="77777777" w:rsidR="00DD7BE6" w:rsidRPr="001C3315" w:rsidRDefault="005658C5">
            <w:pPr>
              <w:jc w:val="center"/>
            </w:pPr>
            <w:r w:rsidRPr="001C3315">
              <w:rPr>
                <w:rFonts w:hint="eastAsia"/>
              </w:rPr>
              <w:t>短期目標</w:t>
            </w:r>
          </w:p>
        </w:tc>
        <w:tc>
          <w:tcPr>
            <w:tcW w:w="1159"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5761FCD9" w14:textId="77777777" w:rsidR="00DD7BE6" w:rsidRPr="001C3315" w:rsidRDefault="005658C5">
            <w:r w:rsidRPr="001C3315">
              <w:rPr>
                <w:rFonts w:hint="eastAsia"/>
              </w:rPr>
              <w:t>指導完了者の生活習慣改善率（</w:t>
            </w:r>
            <w:r w:rsidRPr="001C3315">
              <w:rPr>
                <w:rFonts w:hint="eastAsia"/>
              </w:rPr>
              <w:t>%</w:t>
            </w:r>
            <w:r w:rsidRPr="001C3315">
              <w:rPr>
                <w:rFonts w:hint="eastAsia"/>
              </w:rPr>
              <w:t>）</w:t>
            </w:r>
          </w:p>
        </w:tc>
        <w:tc>
          <w:tcPr>
            <w:tcW w:w="407"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652DF6BC" w14:textId="77777777" w:rsidR="00DD7BE6" w:rsidRPr="001C3315" w:rsidRDefault="005658C5">
            <w:pPr>
              <w:snapToGrid w:val="0"/>
              <w:spacing w:line="276" w:lineRule="auto"/>
              <w:jc w:val="center"/>
            </w:pPr>
            <w:r w:rsidRPr="001C3315">
              <w:rPr>
                <w:rFonts w:hint="eastAsia"/>
              </w:rPr>
              <w:t>33.8</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F5F6556" w14:textId="77777777" w:rsidR="00DD7BE6" w:rsidRPr="001C3315" w:rsidRDefault="005658C5">
            <w:pPr>
              <w:snapToGrid w:val="0"/>
              <w:spacing w:line="276" w:lineRule="auto"/>
              <w:ind w:left="-100" w:right="-100"/>
              <w:jc w:val="center"/>
              <w:rPr>
                <w:b/>
              </w:rPr>
            </w:pPr>
            <w:r w:rsidRPr="001C3315">
              <w:rPr>
                <w:rFonts w:hint="eastAsia"/>
                <w:b/>
              </w:rPr>
              <w:t>目標値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9BF6250" w14:textId="77777777" w:rsidR="00DD7BE6" w:rsidRPr="001C3315" w:rsidRDefault="005658C5">
            <w:pPr>
              <w:snapToGrid w:val="0"/>
              <w:spacing w:line="276" w:lineRule="auto"/>
              <w:jc w:val="center"/>
            </w:pPr>
            <w:r w:rsidRPr="001C3315">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E2BA19B" w14:textId="77777777" w:rsidR="00DD7BE6" w:rsidRPr="001C3315" w:rsidRDefault="005658C5">
            <w:pPr>
              <w:snapToGrid w:val="0"/>
              <w:spacing w:line="276" w:lineRule="auto"/>
              <w:jc w:val="center"/>
            </w:pPr>
            <w:r w:rsidRPr="001C3315">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AE38B9B" w14:textId="77777777" w:rsidR="00DD7BE6" w:rsidRPr="001C3315" w:rsidRDefault="005658C5">
            <w:pPr>
              <w:snapToGrid w:val="0"/>
              <w:spacing w:line="276" w:lineRule="auto"/>
              <w:jc w:val="center"/>
            </w:pPr>
            <w:r w:rsidRPr="001C3315">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66F7A0B" w14:textId="77777777" w:rsidR="00DD7BE6" w:rsidRPr="001C3315" w:rsidRDefault="005658C5">
            <w:pPr>
              <w:snapToGrid w:val="0"/>
              <w:spacing w:line="276" w:lineRule="auto"/>
              <w:jc w:val="center"/>
            </w:pPr>
            <w:r w:rsidRPr="001C3315">
              <w:rPr>
                <w:rFonts w:hint="eastAsia"/>
              </w:rPr>
              <w:t>30.0</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DA9F5CD" w14:textId="77777777" w:rsidR="00DD7BE6" w:rsidRPr="001C3315" w:rsidRDefault="005658C5">
            <w:pPr>
              <w:snapToGrid w:val="0"/>
              <w:spacing w:line="276" w:lineRule="auto"/>
              <w:jc w:val="center"/>
            </w:pPr>
            <w:r w:rsidRPr="001C3315">
              <w:rPr>
                <w:rFonts w:hint="eastAsia"/>
              </w:rPr>
              <w:t>30.0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C479269" w14:textId="77777777" w:rsidR="00DD7BE6" w:rsidRPr="001C3315" w:rsidRDefault="005658C5">
            <w:pPr>
              <w:snapToGrid w:val="0"/>
              <w:spacing w:line="276" w:lineRule="auto"/>
              <w:jc w:val="center"/>
            </w:pPr>
            <w:r w:rsidRPr="001C3315">
              <w:rPr>
                <w:rFonts w:hint="eastAsia"/>
              </w:rPr>
              <w:t>30.0</w:t>
            </w:r>
          </w:p>
        </w:tc>
        <w:tc>
          <w:tcPr>
            <w:tcW w:w="358"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10C8B74A" w14:textId="77777777" w:rsidR="00DD7BE6" w:rsidRDefault="005658C5">
            <w:pPr>
              <w:snapToGrid w:val="0"/>
              <w:spacing w:line="276" w:lineRule="auto"/>
              <w:jc w:val="center"/>
            </w:pPr>
            <w:r>
              <w:rPr>
                <w:rFonts w:hint="eastAsia"/>
              </w:rPr>
              <w:t>B</w:t>
            </w:r>
          </w:p>
        </w:tc>
      </w:tr>
      <w:tr w:rsidR="00DD7BE6" w14:paraId="3EBC489B" w14:textId="77777777">
        <w:trPr>
          <w:trHeight w:val="20"/>
        </w:trPr>
        <w:tc>
          <w:tcPr>
            <w:tcW w:w="578"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620B9978" w14:textId="77777777" w:rsidR="00DD7BE6" w:rsidRPr="001C3315" w:rsidRDefault="00DD7BE6">
            <w:pPr>
              <w:snapToGrid w:val="0"/>
              <w:spacing w:line="276" w:lineRule="auto"/>
              <w:jc w:val="center"/>
            </w:pPr>
          </w:p>
        </w:tc>
        <w:tc>
          <w:tcPr>
            <w:tcW w:w="1159" w:type="pct"/>
            <w:vMerge/>
            <w:tcBorders>
              <w:left w:val="single" w:sz="4" w:space="0" w:color="auto"/>
              <w:bottom w:val="single" w:sz="4" w:space="0" w:color="auto"/>
              <w:right w:val="nil"/>
            </w:tcBorders>
            <w:tcMar>
              <w:top w:w="40" w:type="dxa"/>
              <w:left w:w="40" w:type="dxa"/>
              <w:bottom w:w="40" w:type="dxa"/>
              <w:right w:w="40" w:type="dxa"/>
            </w:tcMar>
            <w:vAlign w:val="center"/>
          </w:tcPr>
          <w:p w14:paraId="720B7E83" w14:textId="77777777" w:rsidR="00DD7BE6" w:rsidRPr="001C3315" w:rsidRDefault="00DD7BE6"/>
        </w:tc>
        <w:tc>
          <w:tcPr>
            <w:tcW w:w="407"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3E015356" w14:textId="77777777" w:rsidR="00DD7BE6" w:rsidRPr="001C3315" w:rsidRDefault="00DD7BE6">
            <w:pPr>
              <w:snapToGrid w:val="0"/>
              <w:spacing w:line="276" w:lineRule="auto"/>
              <w:jc w:val="both"/>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3E6EBDF" w14:textId="77777777" w:rsidR="00DD7BE6" w:rsidRPr="001C3315" w:rsidRDefault="005658C5">
            <w:pPr>
              <w:snapToGrid w:val="0"/>
              <w:spacing w:line="276" w:lineRule="auto"/>
              <w:ind w:left="-100" w:right="-100"/>
              <w:jc w:val="center"/>
              <w:rPr>
                <w:b/>
              </w:rPr>
            </w:pPr>
            <w:r w:rsidRPr="001C3315">
              <w:rPr>
                <w:rFonts w:hint="eastAsia"/>
                <w:b/>
              </w:rPr>
              <w:t>実績値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CF3BDD9" w14:textId="77777777" w:rsidR="00DD7BE6" w:rsidRPr="001C3315" w:rsidRDefault="005658C5">
            <w:pPr>
              <w:snapToGrid w:val="0"/>
              <w:spacing w:line="276" w:lineRule="auto"/>
              <w:jc w:val="center"/>
            </w:pPr>
            <w:r w:rsidRPr="001C3315">
              <w:rPr>
                <w:rFonts w:hint="eastAsia"/>
              </w:rPr>
              <w:t>44.2</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DC726FF" w14:textId="77777777" w:rsidR="00DD7BE6" w:rsidRPr="001C3315" w:rsidRDefault="005658C5">
            <w:pPr>
              <w:snapToGrid w:val="0"/>
              <w:spacing w:line="276" w:lineRule="auto"/>
              <w:jc w:val="center"/>
            </w:pPr>
            <w:r w:rsidRPr="001C3315">
              <w:rPr>
                <w:rFonts w:hint="eastAsia"/>
              </w:rPr>
              <w:t>26.8</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C2FAD19" w14:textId="77777777" w:rsidR="00DD7BE6" w:rsidRPr="001C3315" w:rsidRDefault="005658C5">
            <w:pPr>
              <w:snapToGrid w:val="0"/>
              <w:spacing w:line="276" w:lineRule="auto"/>
              <w:jc w:val="center"/>
            </w:pPr>
            <w:r w:rsidRPr="001C3315">
              <w:rPr>
                <w:rFonts w:hint="eastAsia"/>
              </w:rPr>
              <w:t>21.3</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C107538" w14:textId="77777777" w:rsidR="00DD7BE6" w:rsidRPr="001C3315" w:rsidRDefault="005658C5">
            <w:pPr>
              <w:tabs>
                <w:tab w:val="center" w:pos="295"/>
                <w:tab w:val="left" w:pos="459"/>
              </w:tabs>
              <w:snapToGrid w:val="0"/>
              <w:spacing w:line="276" w:lineRule="auto"/>
              <w:jc w:val="both"/>
            </w:pPr>
            <w:r w:rsidRPr="001C3315">
              <w:rPr>
                <w:rFonts w:hint="eastAsia"/>
              </w:rPr>
              <w:tab/>
              <w:t>23.6</w:t>
            </w:r>
            <w:r w:rsidRPr="001C3315">
              <w:rPr>
                <w:rFonts w:hint="eastAsia"/>
              </w:rPr>
              <w:tab/>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E6DB6B7" w14:textId="77777777" w:rsidR="00DD7BE6" w:rsidRPr="001C3315" w:rsidRDefault="005658C5">
            <w:pPr>
              <w:snapToGrid w:val="0"/>
              <w:spacing w:line="276" w:lineRule="auto"/>
              <w:jc w:val="center"/>
            </w:pPr>
            <w:r w:rsidRPr="001C3315">
              <w:rPr>
                <w:rFonts w:hint="eastAsia"/>
              </w:rPr>
              <w:t>20.6</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2076E5C" w14:textId="77777777" w:rsidR="00DD7BE6" w:rsidRPr="001C3315" w:rsidRDefault="005658C5">
            <w:pPr>
              <w:snapToGrid w:val="0"/>
              <w:spacing w:line="276" w:lineRule="auto"/>
              <w:jc w:val="center"/>
            </w:pPr>
            <w:r w:rsidRPr="001C3315">
              <w:rPr>
                <w:rFonts w:hint="eastAsia"/>
              </w:rPr>
              <w:t>-</w:t>
            </w:r>
          </w:p>
        </w:tc>
        <w:tc>
          <w:tcPr>
            <w:tcW w:w="358"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62219E21" w14:textId="77777777" w:rsidR="00DD7BE6" w:rsidRDefault="00DD7BE6">
            <w:pPr>
              <w:snapToGrid w:val="0"/>
              <w:spacing w:line="276" w:lineRule="auto"/>
              <w:jc w:val="center"/>
            </w:pPr>
          </w:p>
        </w:tc>
      </w:tr>
      <w:tr w:rsidR="00DD7BE6" w14:paraId="1B3484A4" w14:textId="77777777">
        <w:trPr>
          <w:trHeight w:val="20"/>
        </w:trPr>
        <w:tc>
          <w:tcPr>
            <w:tcW w:w="578" w:type="pct"/>
            <w:vMerge w:val="restart"/>
            <w:tcBorders>
              <w:left w:val="single" w:sz="4" w:space="0" w:color="auto"/>
              <w:right w:val="single" w:sz="4" w:space="0" w:color="auto"/>
            </w:tcBorders>
            <w:tcMar>
              <w:top w:w="40" w:type="dxa"/>
              <w:left w:w="40" w:type="dxa"/>
              <w:bottom w:w="40" w:type="dxa"/>
              <w:right w:w="40" w:type="dxa"/>
            </w:tcMar>
            <w:vAlign w:val="center"/>
          </w:tcPr>
          <w:p w14:paraId="583A3C5F" w14:textId="77777777" w:rsidR="00DD7BE6" w:rsidRPr="001C3315" w:rsidRDefault="005658C5">
            <w:pPr>
              <w:jc w:val="center"/>
            </w:pPr>
            <w:r w:rsidRPr="001C3315">
              <w:rPr>
                <w:rFonts w:hint="eastAsia"/>
              </w:rPr>
              <w:t>中長期目標</w:t>
            </w:r>
          </w:p>
        </w:tc>
        <w:tc>
          <w:tcPr>
            <w:tcW w:w="1159" w:type="pct"/>
            <w:vMerge w:val="restart"/>
            <w:tcBorders>
              <w:left w:val="single" w:sz="4" w:space="0" w:color="auto"/>
              <w:right w:val="single" w:sz="4" w:space="0" w:color="auto"/>
            </w:tcBorders>
            <w:tcMar>
              <w:top w:w="40" w:type="dxa"/>
              <w:left w:w="40" w:type="dxa"/>
              <w:bottom w:w="40" w:type="dxa"/>
              <w:right w:w="40" w:type="dxa"/>
            </w:tcMar>
            <w:vAlign w:val="center"/>
          </w:tcPr>
          <w:p w14:paraId="4D2AEF17" w14:textId="77777777" w:rsidR="00DD7BE6" w:rsidRPr="001C3315" w:rsidRDefault="005658C5">
            <w:r w:rsidRPr="001C3315">
              <w:rPr>
                <w:rFonts w:hint="eastAsia"/>
              </w:rPr>
              <w:t xml:space="preserve">積極的支援及び動機付け支援対象者数　</w:t>
            </w:r>
            <w:r w:rsidRPr="001C3315">
              <w:rPr>
                <w:rFonts w:hint="eastAsia"/>
              </w:rPr>
              <w:t>10%</w:t>
            </w:r>
            <w:r w:rsidRPr="001C3315">
              <w:rPr>
                <w:rFonts w:hint="eastAsia"/>
              </w:rPr>
              <w:t>減少※</w:t>
            </w:r>
            <w:r w:rsidRPr="001C3315">
              <w:rPr>
                <w:rFonts w:hint="eastAsia"/>
              </w:rPr>
              <w:t>2</w:t>
            </w:r>
          </w:p>
          <w:p w14:paraId="738508F3" w14:textId="77777777" w:rsidR="00DD7BE6" w:rsidRPr="001C3315" w:rsidRDefault="005658C5">
            <w:r w:rsidRPr="001C3315">
              <w:rPr>
                <w:rFonts w:hint="eastAsia"/>
              </w:rPr>
              <w:t>上段：</w:t>
            </w:r>
            <w:r w:rsidRPr="001C3315">
              <w:rPr>
                <w:rFonts w:hint="eastAsia"/>
              </w:rPr>
              <w:t>%</w:t>
            </w:r>
          </w:p>
          <w:p w14:paraId="51B539D4" w14:textId="77777777" w:rsidR="00DD7BE6" w:rsidRPr="001C3315" w:rsidRDefault="005658C5">
            <w:r w:rsidRPr="001C3315">
              <w:rPr>
                <w:rFonts w:hint="eastAsia"/>
              </w:rPr>
              <w:t>下段：人</w:t>
            </w:r>
            <w:r w:rsidRPr="001C3315">
              <w:rPr>
                <w:rFonts w:hint="eastAsia"/>
              </w:rPr>
              <w:t xml:space="preserve"> </w:t>
            </w:r>
          </w:p>
        </w:tc>
        <w:tc>
          <w:tcPr>
            <w:tcW w:w="407" w:type="pct"/>
            <w:vMerge w:val="restart"/>
            <w:tcBorders>
              <w:left w:val="single" w:sz="4" w:space="0" w:color="auto"/>
              <w:right w:val="single" w:sz="4" w:space="0" w:color="auto"/>
            </w:tcBorders>
            <w:tcMar>
              <w:top w:w="40" w:type="dxa"/>
              <w:left w:w="40" w:type="dxa"/>
              <w:bottom w:w="40" w:type="dxa"/>
              <w:right w:w="40" w:type="dxa"/>
            </w:tcMar>
            <w:vAlign w:val="center"/>
          </w:tcPr>
          <w:p w14:paraId="30786BFC" w14:textId="77777777" w:rsidR="00DD7BE6" w:rsidRPr="001C3315" w:rsidRDefault="005658C5">
            <w:pPr>
              <w:snapToGrid w:val="0"/>
              <w:spacing w:line="276" w:lineRule="auto"/>
              <w:jc w:val="center"/>
            </w:pPr>
            <w:r w:rsidRPr="001C3315">
              <w:rPr>
                <w:rFonts w:hint="eastAsia"/>
              </w:rPr>
              <w:t>-</w:t>
            </w:r>
          </w:p>
          <w:p w14:paraId="16D36097" w14:textId="77777777" w:rsidR="00DD7BE6" w:rsidRPr="001C3315" w:rsidRDefault="005658C5">
            <w:pPr>
              <w:snapToGrid w:val="0"/>
              <w:spacing w:line="276" w:lineRule="auto"/>
              <w:jc w:val="center"/>
            </w:pPr>
            <w:r w:rsidRPr="001C3315">
              <w:rPr>
                <w:rFonts w:hint="eastAsia"/>
              </w:rPr>
              <w:t>173</w:t>
            </w:r>
            <w:r w:rsidRPr="001C3315">
              <w:rPr>
                <w:rFonts w:hint="eastAsia"/>
              </w:rPr>
              <w:t>人</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62D439E" w14:textId="77777777" w:rsidR="00DD7BE6" w:rsidRPr="001C3315" w:rsidRDefault="005658C5">
            <w:pPr>
              <w:snapToGrid w:val="0"/>
              <w:spacing w:line="276" w:lineRule="auto"/>
              <w:ind w:left="-100" w:right="-100"/>
              <w:jc w:val="center"/>
              <w:rPr>
                <w:b/>
              </w:rPr>
            </w:pPr>
            <w:r w:rsidRPr="001C3315">
              <w:rPr>
                <w:rFonts w:hint="eastAsia"/>
                <w:b/>
              </w:rPr>
              <w:t>目標値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187D82B" w14:textId="77777777" w:rsidR="00DD7BE6" w:rsidRPr="001C3315" w:rsidRDefault="005658C5">
            <w:pPr>
              <w:snapToGrid w:val="0"/>
              <w:spacing w:line="276" w:lineRule="auto"/>
              <w:jc w:val="center"/>
            </w:pPr>
            <w:r w:rsidRPr="001C3315">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37CC64E" w14:textId="77777777" w:rsidR="00DD7BE6" w:rsidRPr="001C3315" w:rsidRDefault="005658C5">
            <w:pPr>
              <w:snapToGrid w:val="0"/>
              <w:spacing w:line="276" w:lineRule="auto"/>
              <w:jc w:val="center"/>
            </w:pPr>
            <w:r w:rsidRPr="001C3315">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4D092A0" w14:textId="77777777" w:rsidR="00DD7BE6" w:rsidRPr="001C3315" w:rsidRDefault="005658C5">
            <w:pPr>
              <w:snapToGrid w:val="0"/>
              <w:spacing w:line="276" w:lineRule="auto"/>
              <w:jc w:val="center"/>
            </w:pPr>
            <w:r w:rsidRPr="001C3315">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095DA5F" w14:textId="77777777" w:rsidR="00DD7BE6" w:rsidRPr="001C3315" w:rsidRDefault="005658C5">
            <w:pPr>
              <w:snapToGrid w:val="0"/>
              <w:spacing w:line="276" w:lineRule="auto"/>
              <w:jc w:val="center"/>
            </w:pPr>
            <w:r w:rsidRPr="001C3315">
              <w:rPr>
                <w:rFonts w:hint="eastAsia"/>
              </w:rPr>
              <w:t>10.0</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FE7249C" w14:textId="77777777" w:rsidR="00DD7BE6" w:rsidRPr="001C3315" w:rsidRDefault="005658C5">
            <w:pPr>
              <w:snapToGrid w:val="0"/>
              <w:spacing w:line="276" w:lineRule="auto"/>
              <w:jc w:val="center"/>
            </w:pPr>
            <w:r w:rsidRPr="001C3315">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174540E" w14:textId="77777777" w:rsidR="00DD7BE6" w:rsidRPr="001C3315" w:rsidRDefault="005658C5">
            <w:pPr>
              <w:snapToGrid w:val="0"/>
              <w:spacing w:line="276" w:lineRule="auto"/>
              <w:jc w:val="center"/>
            </w:pPr>
            <w:r w:rsidRPr="001C3315">
              <w:rPr>
                <w:rFonts w:hint="eastAsia"/>
              </w:rPr>
              <w:t>10.0</w:t>
            </w:r>
          </w:p>
        </w:tc>
        <w:tc>
          <w:tcPr>
            <w:tcW w:w="358"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26C97FB2" w14:textId="77777777" w:rsidR="00DD7BE6" w:rsidRDefault="005658C5">
            <w:pPr>
              <w:snapToGrid w:val="0"/>
              <w:spacing w:line="276" w:lineRule="auto"/>
              <w:jc w:val="center"/>
            </w:pPr>
            <w:r>
              <w:rPr>
                <w:rFonts w:hint="eastAsia"/>
              </w:rPr>
              <w:t>E</w:t>
            </w:r>
          </w:p>
        </w:tc>
      </w:tr>
      <w:tr w:rsidR="00DD7BE6" w14:paraId="3B40FDF1" w14:textId="77777777">
        <w:trPr>
          <w:trHeight w:val="20"/>
        </w:trPr>
        <w:tc>
          <w:tcPr>
            <w:tcW w:w="578"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48D14B2A" w14:textId="77777777" w:rsidR="00DD7BE6" w:rsidRPr="001C3315" w:rsidRDefault="00DD7BE6">
            <w:pPr>
              <w:snapToGrid w:val="0"/>
              <w:spacing w:line="276" w:lineRule="auto"/>
              <w:jc w:val="both"/>
            </w:pPr>
          </w:p>
        </w:tc>
        <w:tc>
          <w:tcPr>
            <w:tcW w:w="1159"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203D5DF4" w14:textId="77777777" w:rsidR="00DD7BE6" w:rsidRPr="001C3315" w:rsidRDefault="00DD7BE6"/>
        </w:tc>
        <w:tc>
          <w:tcPr>
            <w:tcW w:w="407"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6D4A2F5B" w14:textId="77777777" w:rsidR="00DD7BE6" w:rsidRPr="001C3315" w:rsidRDefault="00DD7BE6">
            <w:pPr>
              <w:snapToGrid w:val="0"/>
              <w:spacing w:line="276" w:lineRule="auto"/>
              <w:jc w:val="both"/>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207AE78" w14:textId="77777777" w:rsidR="00DD7BE6" w:rsidRPr="001C3315" w:rsidRDefault="005658C5">
            <w:pPr>
              <w:snapToGrid w:val="0"/>
              <w:spacing w:line="276" w:lineRule="auto"/>
              <w:ind w:left="-100" w:right="-100"/>
              <w:jc w:val="center"/>
              <w:rPr>
                <w:b/>
              </w:rPr>
            </w:pPr>
            <w:r w:rsidRPr="001C3315">
              <w:rPr>
                <w:rFonts w:hint="eastAsia"/>
                <w:b/>
              </w:rPr>
              <w:t>実績値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BBD078A" w14:textId="77777777" w:rsidR="00DD7BE6" w:rsidRPr="001C3315" w:rsidRDefault="005658C5">
            <w:pPr>
              <w:snapToGrid w:val="0"/>
              <w:spacing w:line="276" w:lineRule="auto"/>
              <w:jc w:val="center"/>
            </w:pPr>
            <w:r w:rsidRPr="001C3315">
              <w:rPr>
                <w:rFonts w:hint="eastAsia"/>
              </w:rPr>
              <w:t>-2.8</w:t>
            </w:r>
          </w:p>
          <w:p w14:paraId="6DD6F9B8" w14:textId="77777777" w:rsidR="00DD7BE6" w:rsidRPr="001C3315" w:rsidRDefault="005658C5">
            <w:pPr>
              <w:snapToGrid w:val="0"/>
              <w:spacing w:line="276" w:lineRule="auto"/>
              <w:jc w:val="center"/>
            </w:pPr>
            <w:r w:rsidRPr="001C3315">
              <w:rPr>
                <w:rFonts w:hint="eastAsia"/>
              </w:rPr>
              <w:t>178</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6C9E24D" w14:textId="77777777" w:rsidR="00DD7BE6" w:rsidRPr="001C3315" w:rsidRDefault="005658C5">
            <w:pPr>
              <w:snapToGrid w:val="0"/>
              <w:spacing w:line="276" w:lineRule="auto"/>
              <w:jc w:val="center"/>
            </w:pPr>
            <w:r w:rsidRPr="001C3315">
              <w:rPr>
                <w:rFonts w:hint="eastAsia"/>
              </w:rPr>
              <w:t>10.4</w:t>
            </w:r>
          </w:p>
          <w:p w14:paraId="79FB6E13" w14:textId="77777777" w:rsidR="00DD7BE6" w:rsidRPr="001C3315" w:rsidRDefault="005658C5">
            <w:pPr>
              <w:snapToGrid w:val="0"/>
              <w:spacing w:line="276" w:lineRule="auto"/>
              <w:jc w:val="center"/>
            </w:pPr>
            <w:r w:rsidRPr="001C3315">
              <w:rPr>
                <w:rFonts w:hint="eastAsia"/>
              </w:rPr>
              <w:t>155</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DBAC165" w14:textId="77777777" w:rsidR="00DD7BE6" w:rsidRPr="001C3315" w:rsidRDefault="005658C5">
            <w:pPr>
              <w:snapToGrid w:val="0"/>
              <w:spacing w:line="276" w:lineRule="auto"/>
              <w:jc w:val="center"/>
            </w:pPr>
            <w:r w:rsidRPr="001C3315">
              <w:rPr>
                <w:rFonts w:hint="eastAsia"/>
              </w:rPr>
              <w:t>28.9</w:t>
            </w:r>
          </w:p>
          <w:p w14:paraId="409A0826" w14:textId="77777777" w:rsidR="00DD7BE6" w:rsidRPr="001C3315" w:rsidRDefault="005658C5">
            <w:pPr>
              <w:snapToGrid w:val="0"/>
              <w:spacing w:line="276" w:lineRule="auto"/>
              <w:jc w:val="center"/>
            </w:pPr>
            <w:r w:rsidRPr="001C3315">
              <w:rPr>
                <w:rFonts w:hint="eastAsia"/>
              </w:rPr>
              <w:t>123</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0376614" w14:textId="77777777" w:rsidR="00DD7BE6" w:rsidRPr="001C3315" w:rsidRDefault="005658C5">
            <w:pPr>
              <w:snapToGrid w:val="0"/>
              <w:spacing w:line="276" w:lineRule="auto"/>
              <w:jc w:val="center"/>
            </w:pPr>
            <w:r w:rsidRPr="001C3315">
              <w:rPr>
                <w:rFonts w:hint="eastAsia"/>
              </w:rPr>
              <w:t>21.9</w:t>
            </w:r>
          </w:p>
          <w:p w14:paraId="18540A06" w14:textId="77777777" w:rsidR="00DD7BE6" w:rsidRPr="001C3315" w:rsidRDefault="005658C5">
            <w:pPr>
              <w:snapToGrid w:val="0"/>
              <w:spacing w:line="276" w:lineRule="auto"/>
              <w:jc w:val="center"/>
            </w:pPr>
            <w:r w:rsidRPr="001C3315">
              <w:rPr>
                <w:rFonts w:hint="eastAsia"/>
              </w:rPr>
              <w:t>135</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B114C4A" w14:textId="77777777" w:rsidR="00DD7BE6" w:rsidRPr="001C3315" w:rsidRDefault="005658C5">
            <w:pPr>
              <w:snapToGrid w:val="0"/>
              <w:spacing w:line="276" w:lineRule="auto"/>
              <w:jc w:val="center"/>
            </w:pPr>
            <w:r w:rsidRPr="001C3315">
              <w:rPr>
                <w:rFonts w:hint="eastAsia"/>
              </w:rPr>
              <w:t>35.8</w:t>
            </w:r>
          </w:p>
          <w:p w14:paraId="11A890FF" w14:textId="77777777" w:rsidR="00DD7BE6" w:rsidRPr="001C3315" w:rsidRDefault="005658C5">
            <w:pPr>
              <w:snapToGrid w:val="0"/>
              <w:spacing w:line="276" w:lineRule="auto"/>
              <w:jc w:val="center"/>
            </w:pPr>
            <w:r w:rsidRPr="001C3315">
              <w:rPr>
                <w:rFonts w:hint="eastAsia"/>
              </w:rPr>
              <w:t>111</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BC432E5" w14:textId="77777777" w:rsidR="00DD7BE6" w:rsidRPr="001C3315" w:rsidRDefault="005658C5">
            <w:pPr>
              <w:snapToGrid w:val="0"/>
              <w:spacing w:line="276" w:lineRule="auto"/>
              <w:jc w:val="center"/>
            </w:pPr>
            <w:r w:rsidRPr="001C3315">
              <w:rPr>
                <w:rFonts w:hint="eastAsia"/>
              </w:rPr>
              <w:t>-</w:t>
            </w:r>
          </w:p>
          <w:p w14:paraId="40E15EC5" w14:textId="77777777" w:rsidR="00DD7BE6" w:rsidRPr="001C3315" w:rsidRDefault="005658C5">
            <w:pPr>
              <w:snapToGrid w:val="0"/>
              <w:spacing w:line="276" w:lineRule="auto"/>
              <w:jc w:val="center"/>
            </w:pPr>
            <w:r w:rsidRPr="001C3315">
              <w:rPr>
                <w:rFonts w:hint="eastAsia"/>
              </w:rPr>
              <w:t>-</w:t>
            </w:r>
          </w:p>
        </w:tc>
        <w:tc>
          <w:tcPr>
            <w:tcW w:w="358"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20FD94C5" w14:textId="77777777" w:rsidR="00DD7BE6" w:rsidRDefault="00DD7BE6">
            <w:pPr>
              <w:snapToGrid w:val="0"/>
              <w:spacing w:line="276" w:lineRule="auto"/>
              <w:jc w:val="center"/>
            </w:pPr>
          </w:p>
        </w:tc>
      </w:tr>
      <w:tr w:rsidR="00DD7BE6" w14:paraId="7FC7873F" w14:textId="77777777">
        <w:trPr>
          <w:trHeight w:val="20"/>
        </w:trPr>
        <w:tc>
          <w:tcPr>
            <w:tcW w:w="2500" w:type="pct"/>
            <w:gridSpan w:val="4"/>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475ADF1E" w14:textId="77777777" w:rsidR="00DD7BE6" w:rsidRDefault="005658C5">
            <w:pPr>
              <w:snapToGrid w:val="0"/>
              <w:spacing w:line="276" w:lineRule="auto"/>
              <w:jc w:val="center"/>
              <w:rPr>
                <w:b/>
              </w:rPr>
            </w:pPr>
            <w:r>
              <w:rPr>
                <w:rFonts w:hint="eastAsia"/>
                <w:b/>
              </w:rPr>
              <w:t>振り返り</w:t>
            </w:r>
            <w:r>
              <w:rPr>
                <w:rFonts w:hint="eastAsia"/>
                <w:b/>
              </w:rPr>
              <w:t xml:space="preserve"> </w:t>
            </w:r>
            <w:r>
              <w:rPr>
                <w:rFonts w:hint="eastAsia"/>
                <w:b/>
              </w:rPr>
              <w:t>成功・促進要因</w:t>
            </w:r>
          </w:p>
        </w:tc>
        <w:tc>
          <w:tcPr>
            <w:tcW w:w="2500" w:type="pct"/>
            <w:gridSpan w:val="7"/>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042E5034" w14:textId="77777777" w:rsidR="00DD7BE6" w:rsidRDefault="005658C5">
            <w:pPr>
              <w:snapToGrid w:val="0"/>
              <w:spacing w:line="276" w:lineRule="auto"/>
              <w:jc w:val="center"/>
              <w:rPr>
                <w:b/>
              </w:rPr>
            </w:pPr>
            <w:r>
              <w:rPr>
                <w:rFonts w:hint="eastAsia"/>
                <w:b/>
              </w:rPr>
              <w:t>振り返り</w:t>
            </w:r>
            <w:r>
              <w:rPr>
                <w:rFonts w:hint="eastAsia"/>
                <w:b/>
              </w:rPr>
              <w:t xml:space="preserve"> </w:t>
            </w:r>
            <w:r>
              <w:rPr>
                <w:rFonts w:hint="eastAsia"/>
                <w:b/>
              </w:rPr>
              <w:t>課題・阻害要因</w:t>
            </w:r>
          </w:p>
        </w:tc>
      </w:tr>
      <w:tr w:rsidR="00DD7BE6" w14:paraId="4277900B" w14:textId="77777777">
        <w:trPr>
          <w:trHeight w:val="20"/>
        </w:trPr>
        <w:tc>
          <w:tcPr>
            <w:tcW w:w="2500" w:type="pct"/>
            <w:gridSpan w:val="4"/>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49C6A1C" w14:textId="77777777" w:rsidR="00DD7BE6" w:rsidRDefault="005658C5">
            <w:pPr>
              <w:snapToGrid w:val="0"/>
              <w:spacing w:line="276" w:lineRule="auto"/>
              <w:ind w:firstLineChars="100" w:firstLine="160"/>
              <w:jc w:val="both"/>
            </w:pPr>
            <w:r>
              <w:rPr>
                <w:rFonts w:hint="eastAsia"/>
              </w:rPr>
              <w:t>集団健診を受診されている方については、初回面接を健診時に実施するため、比較的受け入れもよく、保健指導につながった。</w:t>
            </w:r>
          </w:p>
        </w:tc>
        <w:tc>
          <w:tcPr>
            <w:tcW w:w="2500" w:type="pct"/>
            <w:gridSpan w:val="7"/>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F9F6F25" w14:textId="77777777" w:rsidR="00DD7BE6" w:rsidRDefault="005658C5">
            <w:pPr>
              <w:snapToGrid w:val="0"/>
              <w:spacing w:line="276" w:lineRule="auto"/>
              <w:jc w:val="both"/>
            </w:pPr>
            <w:r>
              <w:rPr>
                <w:rFonts w:hint="eastAsia"/>
              </w:rPr>
              <w:t xml:space="preserve">　コロナ禍以前の特定保健指導の数値を基に中間評価で、指導完了者の生活習慣改善率を上げたが、実際はコロナ禍で訪問指導が困難となり、改善率が下がってしまった。また、健診の受診率が下がっているため、特定保健指導の指導率も下がってしまっている。対象者数の減少は特定保健指導の効果というより、健診率の低下に影響されたものである。</w:t>
            </w:r>
          </w:p>
        </w:tc>
      </w:tr>
      <w:tr w:rsidR="00DD7BE6" w14:paraId="7CE5461E"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7FDDD946" w14:textId="77777777" w:rsidR="00DD7BE6" w:rsidRDefault="005658C5">
            <w:pPr>
              <w:snapToGrid w:val="0"/>
              <w:spacing w:line="276" w:lineRule="auto"/>
              <w:jc w:val="center"/>
              <w:rPr>
                <w:b/>
              </w:rPr>
            </w:pPr>
            <w:r>
              <w:rPr>
                <w:rFonts w:hint="eastAsia"/>
                <w:b/>
              </w:rPr>
              <w:t>次期計画の方針（継続の有無、見直し事項等）</w:t>
            </w:r>
          </w:p>
        </w:tc>
      </w:tr>
      <w:tr w:rsidR="00DD7BE6" w14:paraId="14D2F468"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2BFD820" w14:textId="4B5387A0" w:rsidR="00DD7BE6" w:rsidRDefault="005658C5">
            <w:pPr>
              <w:snapToGrid w:val="0"/>
              <w:spacing w:line="276" w:lineRule="auto"/>
            </w:pPr>
            <w:r>
              <w:rPr>
                <w:rFonts w:hint="eastAsia"/>
              </w:rPr>
              <w:t xml:space="preserve">　特定健康診査の受診率を上げることが、必須である。また、コロナ禍では控えていた訪問指導についても、第</w:t>
            </w:r>
            <w:r w:rsidR="0034622C">
              <w:rPr>
                <w:rFonts w:hint="eastAsia"/>
              </w:rPr>
              <w:t>3</w:t>
            </w:r>
            <w:r>
              <w:rPr>
                <w:rFonts w:hint="eastAsia"/>
              </w:rPr>
              <w:t>期では積極的に実施し、指導率をあげる取組を</w:t>
            </w:r>
            <w:r>
              <w:rPr>
                <w:rFonts w:hint="eastAsia"/>
              </w:rPr>
              <w:t>していく。</w:t>
            </w:r>
          </w:p>
        </w:tc>
      </w:tr>
    </w:tbl>
    <w:p w14:paraId="7BF6F6C6" w14:textId="77777777" w:rsidR="00DD7BE6" w:rsidRDefault="005658C5">
      <w:pPr>
        <w:pStyle w:val="af4"/>
      </w:pPr>
      <w:r>
        <w:rPr>
          <w:rFonts w:hint="eastAsia"/>
        </w:rPr>
        <w:t>※</w:t>
      </w:r>
      <w:r>
        <w:rPr>
          <w:rFonts w:hint="eastAsia"/>
        </w:rPr>
        <w:t>1</w:t>
      </w:r>
      <w:r>
        <w:rPr>
          <w:rFonts w:hint="eastAsia"/>
        </w:rPr>
        <w:t>中間評価は決算ベース数値でしたが、最終評価は短期目標を除き、法定報告値とする。</w:t>
      </w:r>
    </w:p>
    <w:p w14:paraId="4C65F53A" w14:textId="77777777" w:rsidR="00DD7BE6" w:rsidRDefault="005658C5">
      <w:pPr>
        <w:pStyle w:val="af4"/>
      </w:pPr>
      <w:r>
        <w:rPr>
          <w:rFonts w:hint="eastAsia"/>
        </w:rPr>
        <w:t>※</w:t>
      </w:r>
      <w:r>
        <w:rPr>
          <w:rFonts w:hint="eastAsia"/>
        </w:rPr>
        <w:t>2</w:t>
      </w:r>
      <w:r>
        <w:rPr>
          <w:rFonts w:hint="eastAsia"/>
        </w:rPr>
        <w:t>中間評価は前年比較としていたが、最終評価は開始時からの比較とする。</w:t>
      </w:r>
    </w:p>
    <w:p w14:paraId="7E7D901A" w14:textId="77777777" w:rsidR="00DD7BE6" w:rsidRDefault="00DD7BE6"/>
    <w:p w14:paraId="320E3413" w14:textId="77777777" w:rsidR="00DD7BE6" w:rsidRDefault="00DD7BE6"/>
    <w:p w14:paraId="65F095D7" w14:textId="77777777" w:rsidR="00DD7BE6" w:rsidRDefault="005658C5">
      <w:r>
        <w:br w:type="page"/>
      </w:r>
    </w:p>
    <w:p w14:paraId="59B14A3F" w14:textId="77777777" w:rsidR="00DD7BE6" w:rsidRDefault="005658C5">
      <w:pPr>
        <w:pStyle w:val="4"/>
      </w:pPr>
      <w:r>
        <w:rPr>
          <w:rFonts w:hint="eastAsia"/>
        </w:rPr>
        <w:lastRenderedPageBreak/>
        <w:t>早期発見・特定健診</w:t>
      </w:r>
    </w:p>
    <w:tbl>
      <w:tblPr>
        <w:tblStyle w:val="aff9"/>
        <w:tblW w:w="5000" w:type="pct"/>
        <w:tblLayout w:type="fixed"/>
        <w:tblLook w:val="04A0" w:firstRow="1" w:lastRow="0" w:firstColumn="1" w:lastColumn="0" w:noHBand="0" w:noVBand="1"/>
      </w:tblPr>
      <w:tblGrid>
        <w:gridCol w:w="970"/>
        <w:gridCol w:w="2146"/>
        <w:gridCol w:w="910"/>
        <w:gridCol w:w="669"/>
        <w:gridCol w:w="669"/>
        <w:gridCol w:w="669"/>
        <w:gridCol w:w="669"/>
        <w:gridCol w:w="669"/>
        <w:gridCol w:w="669"/>
        <w:gridCol w:w="669"/>
        <w:gridCol w:w="666"/>
      </w:tblGrid>
      <w:tr w:rsidR="00DD7BE6" w14:paraId="5D9BB963" w14:textId="77777777">
        <w:trPr>
          <w:trHeight w:val="20"/>
        </w:trPr>
        <w:tc>
          <w:tcPr>
            <w:tcW w:w="4287" w:type="pct"/>
            <w:gridSpan w:val="9"/>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017A375F" w14:textId="77777777" w:rsidR="00DD7BE6" w:rsidRDefault="005658C5">
            <w:pPr>
              <w:snapToGrid w:val="0"/>
              <w:spacing w:line="276" w:lineRule="auto"/>
              <w:jc w:val="center"/>
              <w:rPr>
                <w:b/>
              </w:rPr>
            </w:pPr>
            <w:r>
              <w:rPr>
                <w:rFonts w:hint="eastAsia"/>
                <w:b/>
              </w:rPr>
              <w:t>事業タイトル</w:t>
            </w:r>
          </w:p>
        </w:tc>
        <w:tc>
          <w:tcPr>
            <w:tcW w:w="713" w:type="pct"/>
            <w:gridSpan w:val="2"/>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48AADAE1" w14:textId="77777777" w:rsidR="00DD7BE6" w:rsidRDefault="005658C5">
            <w:pPr>
              <w:snapToGrid w:val="0"/>
              <w:spacing w:line="276" w:lineRule="auto"/>
              <w:jc w:val="center"/>
              <w:rPr>
                <w:b/>
              </w:rPr>
            </w:pPr>
            <w:r>
              <w:rPr>
                <w:rFonts w:hint="eastAsia"/>
                <w:b/>
              </w:rPr>
              <w:t>事業評価</w:t>
            </w:r>
          </w:p>
        </w:tc>
      </w:tr>
      <w:tr w:rsidR="00DD7BE6" w14:paraId="258A5B30" w14:textId="77777777">
        <w:trPr>
          <w:trHeight w:val="20"/>
        </w:trPr>
        <w:tc>
          <w:tcPr>
            <w:tcW w:w="4287" w:type="pct"/>
            <w:gridSpan w:val="9"/>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A23F37E" w14:textId="77777777" w:rsidR="00DD7BE6" w:rsidRDefault="005658C5">
            <w:pPr>
              <w:snapToGrid w:val="0"/>
              <w:spacing w:line="276" w:lineRule="auto"/>
              <w:ind w:firstLineChars="100" w:firstLine="160"/>
              <w:jc w:val="both"/>
            </w:pPr>
            <w:r>
              <w:rPr>
                <w:rFonts w:hint="eastAsia"/>
              </w:rPr>
              <w:t>特定健康診査受診勧奨事業</w:t>
            </w:r>
          </w:p>
        </w:tc>
        <w:tc>
          <w:tcPr>
            <w:tcW w:w="713"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040EB2A" w14:textId="77777777" w:rsidR="00DD7BE6" w:rsidRDefault="005658C5">
            <w:pPr>
              <w:snapToGrid w:val="0"/>
              <w:spacing w:line="276" w:lineRule="auto"/>
              <w:jc w:val="center"/>
            </w:pPr>
            <w:r>
              <w:rPr>
                <w:rFonts w:hint="eastAsia"/>
              </w:rPr>
              <w:t>D</w:t>
            </w:r>
          </w:p>
        </w:tc>
      </w:tr>
      <w:tr w:rsidR="00DD7BE6" w14:paraId="6C95E133"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47D90B5E" w14:textId="77777777" w:rsidR="00DD7BE6" w:rsidRDefault="005658C5">
            <w:pPr>
              <w:snapToGrid w:val="0"/>
              <w:spacing w:line="276" w:lineRule="auto"/>
              <w:jc w:val="center"/>
              <w:rPr>
                <w:b/>
              </w:rPr>
            </w:pPr>
            <w:r>
              <w:rPr>
                <w:rFonts w:hint="eastAsia"/>
                <w:b/>
              </w:rPr>
              <w:t>事業目的</w:t>
            </w:r>
          </w:p>
        </w:tc>
      </w:tr>
      <w:tr w:rsidR="00DD7BE6" w14:paraId="4624DEC9" w14:textId="77777777">
        <w:trPr>
          <w:trHeight w:val="248"/>
        </w:trPr>
        <w:tc>
          <w:tcPr>
            <w:tcW w:w="5000" w:type="pct"/>
            <w:gridSpan w:val="11"/>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CED4961" w14:textId="77777777" w:rsidR="00DD7BE6" w:rsidRDefault="005658C5">
            <w:pPr>
              <w:snapToGrid w:val="0"/>
              <w:spacing w:line="276" w:lineRule="auto"/>
              <w:ind w:firstLineChars="100" w:firstLine="160"/>
              <w:jc w:val="both"/>
            </w:pPr>
            <w:r>
              <w:rPr>
                <w:rFonts w:hint="eastAsia"/>
              </w:rPr>
              <w:t>特定健康診査の受診率向上</w:t>
            </w:r>
          </w:p>
        </w:tc>
      </w:tr>
      <w:tr w:rsidR="00DD7BE6" w14:paraId="48F63E22" w14:textId="77777777">
        <w:trPr>
          <w:trHeight w:val="274"/>
        </w:trPr>
        <w:tc>
          <w:tcPr>
            <w:tcW w:w="5000" w:type="pct"/>
            <w:gridSpan w:val="11"/>
            <w:tcBorders>
              <w:top w:val="single" w:sz="4" w:space="0" w:color="auto"/>
              <w:left w:val="single" w:sz="4" w:space="0" w:color="auto"/>
              <w:bottom w:val="single" w:sz="4" w:space="0" w:color="auto"/>
              <w:right w:val="single" w:sz="4" w:space="0" w:color="auto"/>
            </w:tcBorders>
            <w:shd w:val="clear" w:color="auto" w:fill="CBD5FB" w:themeFill="accent6" w:themeFillTint="66"/>
            <w:tcMar>
              <w:top w:w="40" w:type="dxa"/>
              <w:left w:w="40" w:type="dxa"/>
              <w:bottom w:w="40" w:type="dxa"/>
              <w:right w:w="40" w:type="dxa"/>
            </w:tcMar>
            <w:vAlign w:val="center"/>
          </w:tcPr>
          <w:p w14:paraId="0F83A8FA" w14:textId="77777777" w:rsidR="00DD7BE6" w:rsidRDefault="005658C5">
            <w:pPr>
              <w:snapToGrid w:val="0"/>
              <w:jc w:val="center"/>
            </w:pPr>
            <w:r>
              <w:rPr>
                <w:rFonts w:hint="eastAsia"/>
                <w:b/>
              </w:rPr>
              <w:t>事業内容</w:t>
            </w:r>
          </w:p>
        </w:tc>
      </w:tr>
      <w:tr w:rsidR="00DD7BE6" w14:paraId="746D8145" w14:textId="77777777">
        <w:trPr>
          <w:trHeight w:val="401"/>
        </w:trPr>
        <w:tc>
          <w:tcPr>
            <w:tcW w:w="5000" w:type="pct"/>
            <w:gridSpan w:val="11"/>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9BA8AD9" w14:textId="31122F80" w:rsidR="00DD7BE6" w:rsidRDefault="005658C5">
            <w:pPr>
              <w:snapToGrid w:val="0"/>
              <w:ind w:firstLineChars="100" w:firstLine="160"/>
              <w:jc w:val="both"/>
            </w:pPr>
            <w:r>
              <w:rPr>
                <w:rFonts w:hint="eastAsia"/>
              </w:rPr>
              <w:t>特定健康診査を受診していない者を対象者とし特定健康診査の受診を</w:t>
            </w:r>
            <w:r w:rsidR="0034622C">
              <w:rPr>
                <w:rFonts w:hint="eastAsia"/>
              </w:rPr>
              <w:t>促進。</w:t>
            </w:r>
          </w:p>
        </w:tc>
      </w:tr>
      <w:tr w:rsidR="00DD7BE6" w14:paraId="6654DF32"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28051720" w14:textId="77777777" w:rsidR="00DD7BE6" w:rsidRDefault="005658C5">
            <w:pPr>
              <w:snapToGrid w:val="0"/>
              <w:spacing w:line="276" w:lineRule="auto"/>
              <w:jc w:val="center"/>
              <w:rPr>
                <w:b/>
              </w:rPr>
            </w:pPr>
            <w:r>
              <w:rPr>
                <w:rFonts w:hint="eastAsia"/>
                <w:b/>
              </w:rPr>
              <w:t>アウトプット</w:t>
            </w:r>
          </w:p>
        </w:tc>
      </w:tr>
      <w:tr w:rsidR="00DD7BE6" w14:paraId="3E946D2E" w14:textId="77777777">
        <w:trPr>
          <w:trHeight w:val="20"/>
        </w:trPr>
        <w:tc>
          <w:tcPr>
            <w:tcW w:w="1661"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1036052" w14:textId="77777777" w:rsidR="00DD7BE6" w:rsidRDefault="005658C5">
            <w:pPr>
              <w:snapToGrid w:val="0"/>
              <w:spacing w:line="276" w:lineRule="auto"/>
              <w:jc w:val="center"/>
              <w:rPr>
                <w:b/>
              </w:rPr>
            </w:pPr>
            <w:r>
              <w:rPr>
                <w:rFonts w:hint="eastAsia"/>
                <w:b/>
              </w:rPr>
              <w:t>評価指標※</w:t>
            </w:r>
            <w:r>
              <w:rPr>
                <w:rFonts w:hint="eastAsia"/>
                <w:b/>
              </w:rPr>
              <w:t>1</w:t>
            </w:r>
          </w:p>
        </w:tc>
        <w:tc>
          <w:tcPr>
            <w:tcW w:w="485"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9931DDA" w14:textId="77777777" w:rsidR="00DD7BE6" w:rsidRDefault="005658C5">
            <w:pPr>
              <w:snapToGrid w:val="0"/>
              <w:spacing w:line="276" w:lineRule="auto"/>
              <w:jc w:val="center"/>
              <w:rPr>
                <w:b/>
              </w:rPr>
            </w:pPr>
            <w:r>
              <w:rPr>
                <w:rFonts w:hint="eastAsia"/>
                <w:b/>
              </w:rPr>
              <w:t>開始時</w:t>
            </w:r>
          </w:p>
        </w:tc>
        <w:tc>
          <w:tcPr>
            <w:tcW w:w="357" w:type="pct"/>
            <w:tcBorders>
              <w:top w:val="single" w:sz="4" w:space="0" w:color="auto"/>
              <w:left w:val="single" w:sz="4" w:space="0" w:color="auto"/>
              <w:bottom w:val="single" w:sz="4" w:space="0" w:color="auto"/>
              <w:right w:val="single" w:sz="4" w:space="0" w:color="auto"/>
            </w:tcBorders>
            <w:shd w:val="clear" w:color="auto" w:fill="EFEFEF"/>
            <w:tcMar>
              <w:top w:w="40" w:type="dxa"/>
              <w:left w:w="40" w:type="dxa"/>
              <w:bottom w:w="40" w:type="dxa"/>
              <w:right w:w="40" w:type="dxa"/>
            </w:tcMar>
            <w:vAlign w:val="center"/>
          </w:tcPr>
          <w:p w14:paraId="7BED1BE5" w14:textId="77777777" w:rsidR="00DD7BE6" w:rsidRDefault="00DD7BE6">
            <w:pPr>
              <w:snapToGrid w:val="0"/>
              <w:spacing w:line="276" w:lineRule="auto"/>
              <w:jc w:val="center"/>
              <w:rPr>
                <w:b/>
              </w:rPr>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2540904" w14:textId="77777777" w:rsidR="00DD7BE6" w:rsidRDefault="005658C5">
            <w:pPr>
              <w:snapToGrid w:val="0"/>
              <w:spacing w:line="276" w:lineRule="auto"/>
              <w:jc w:val="center"/>
              <w:rPr>
                <w:b/>
                <w:sz w:val="14"/>
              </w:rPr>
            </w:pPr>
            <w:r>
              <w:rPr>
                <w:rFonts w:hint="eastAsia"/>
                <w:b/>
                <w:sz w:val="14"/>
              </w:rPr>
              <w:t>平成</w:t>
            </w:r>
          </w:p>
          <w:p w14:paraId="7CEABCC9" w14:textId="77777777" w:rsidR="00DD7BE6" w:rsidRDefault="005658C5">
            <w:pPr>
              <w:snapToGrid w:val="0"/>
              <w:spacing w:line="276" w:lineRule="auto"/>
              <w:jc w:val="center"/>
              <w:rPr>
                <w:b/>
                <w:sz w:val="14"/>
              </w:rPr>
            </w:pPr>
            <w:r>
              <w:rPr>
                <w:rFonts w:hint="eastAsia"/>
                <w:b/>
                <w:sz w:val="14"/>
              </w:rPr>
              <w:t>30</w:t>
            </w:r>
          </w:p>
          <w:p w14:paraId="54595F28"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3A4705B" w14:textId="77777777" w:rsidR="00DD7BE6" w:rsidRDefault="005658C5">
            <w:pPr>
              <w:snapToGrid w:val="0"/>
              <w:spacing w:line="276" w:lineRule="auto"/>
              <w:jc w:val="center"/>
              <w:rPr>
                <w:b/>
                <w:sz w:val="14"/>
              </w:rPr>
            </w:pPr>
            <w:r>
              <w:rPr>
                <w:rFonts w:hint="eastAsia"/>
                <w:b/>
                <w:sz w:val="14"/>
              </w:rPr>
              <w:t>令和</w:t>
            </w:r>
          </w:p>
          <w:p w14:paraId="5676F8F9" w14:textId="77777777" w:rsidR="00DD7BE6" w:rsidRDefault="005658C5">
            <w:pPr>
              <w:snapToGrid w:val="0"/>
              <w:spacing w:line="276" w:lineRule="auto"/>
              <w:jc w:val="center"/>
              <w:rPr>
                <w:b/>
                <w:sz w:val="14"/>
              </w:rPr>
            </w:pPr>
            <w:r>
              <w:rPr>
                <w:rFonts w:hint="eastAsia"/>
                <w:b/>
                <w:sz w:val="14"/>
              </w:rPr>
              <w:t>1</w:t>
            </w:r>
          </w:p>
          <w:p w14:paraId="2D3A3EDA"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E89F53B" w14:textId="77777777" w:rsidR="00DD7BE6" w:rsidRDefault="005658C5">
            <w:pPr>
              <w:snapToGrid w:val="0"/>
              <w:spacing w:line="276" w:lineRule="auto"/>
              <w:jc w:val="center"/>
              <w:rPr>
                <w:b/>
                <w:sz w:val="14"/>
              </w:rPr>
            </w:pPr>
            <w:r>
              <w:rPr>
                <w:rFonts w:hint="eastAsia"/>
                <w:b/>
                <w:sz w:val="14"/>
              </w:rPr>
              <w:t>令和</w:t>
            </w:r>
          </w:p>
          <w:p w14:paraId="7D91AF92" w14:textId="77777777" w:rsidR="00DD7BE6" w:rsidRDefault="005658C5">
            <w:pPr>
              <w:snapToGrid w:val="0"/>
              <w:spacing w:line="276" w:lineRule="auto"/>
              <w:jc w:val="center"/>
              <w:rPr>
                <w:b/>
                <w:sz w:val="14"/>
              </w:rPr>
            </w:pPr>
            <w:r>
              <w:rPr>
                <w:rFonts w:hint="eastAsia"/>
                <w:b/>
                <w:sz w:val="14"/>
              </w:rPr>
              <w:t>2</w:t>
            </w:r>
          </w:p>
          <w:p w14:paraId="59097DC2"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C2A4FEB" w14:textId="77777777" w:rsidR="00DD7BE6" w:rsidRDefault="005658C5">
            <w:pPr>
              <w:snapToGrid w:val="0"/>
              <w:spacing w:line="276" w:lineRule="auto"/>
              <w:jc w:val="center"/>
              <w:rPr>
                <w:b/>
                <w:sz w:val="14"/>
              </w:rPr>
            </w:pPr>
            <w:r>
              <w:rPr>
                <w:rFonts w:hint="eastAsia"/>
                <w:b/>
                <w:sz w:val="14"/>
              </w:rPr>
              <w:t>令和</w:t>
            </w:r>
          </w:p>
          <w:p w14:paraId="5E48DF68" w14:textId="77777777" w:rsidR="00DD7BE6" w:rsidRDefault="005658C5">
            <w:pPr>
              <w:snapToGrid w:val="0"/>
              <w:spacing w:line="276" w:lineRule="auto"/>
              <w:jc w:val="center"/>
              <w:rPr>
                <w:b/>
                <w:sz w:val="14"/>
              </w:rPr>
            </w:pPr>
            <w:r>
              <w:rPr>
                <w:rFonts w:hint="eastAsia"/>
                <w:b/>
                <w:sz w:val="14"/>
              </w:rPr>
              <w:t>3</w:t>
            </w:r>
          </w:p>
          <w:p w14:paraId="2CAF8E58"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5F49F95" w14:textId="77777777" w:rsidR="00DD7BE6" w:rsidRDefault="005658C5">
            <w:pPr>
              <w:snapToGrid w:val="0"/>
              <w:spacing w:line="276" w:lineRule="auto"/>
              <w:jc w:val="center"/>
              <w:rPr>
                <w:b/>
                <w:sz w:val="14"/>
              </w:rPr>
            </w:pPr>
            <w:r>
              <w:rPr>
                <w:rFonts w:hint="eastAsia"/>
                <w:b/>
                <w:sz w:val="14"/>
              </w:rPr>
              <w:t>令和</w:t>
            </w:r>
          </w:p>
          <w:p w14:paraId="749AFA42" w14:textId="77777777" w:rsidR="00DD7BE6" w:rsidRDefault="005658C5">
            <w:pPr>
              <w:snapToGrid w:val="0"/>
              <w:spacing w:line="276" w:lineRule="auto"/>
              <w:jc w:val="center"/>
              <w:rPr>
                <w:b/>
                <w:sz w:val="14"/>
              </w:rPr>
            </w:pPr>
            <w:r>
              <w:rPr>
                <w:rFonts w:hint="eastAsia"/>
                <w:b/>
                <w:sz w:val="14"/>
              </w:rPr>
              <w:t>4</w:t>
            </w:r>
          </w:p>
          <w:p w14:paraId="787F9BBA"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286222F" w14:textId="77777777" w:rsidR="00DD7BE6" w:rsidRDefault="005658C5">
            <w:pPr>
              <w:snapToGrid w:val="0"/>
              <w:spacing w:line="276" w:lineRule="auto"/>
              <w:jc w:val="center"/>
              <w:rPr>
                <w:b/>
                <w:sz w:val="14"/>
              </w:rPr>
            </w:pPr>
            <w:r>
              <w:rPr>
                <w:rFonts w:hint="eastAsia"/>
                <w:b/>
                <w:sz w:val="14"/>
              </w:rPr>
              <w:t>令和</w:t>
            </w:r>
          </w:p>
          <w:p w14:paraId="7EDA4966" w14:textId="77777777" w:rsidR="00DD7BE6" w:rsidRDefault="005658C5">
            <w:pPr>
              <w:snapToGrid w:val="0"/>
              <w:spacing w:line="276" w:lineRule="auto"/>
              <w:jc w:val="center"/>
              <w:rPr>
                <w:b/>
                <w:sz w:val="14"/>
              </w:rPr>
            </w:pPr>
            <w:r>
              <w:rPr>
                <w:rFonts w:hint="eastAsia"/>
                <w:b/>
                <w:sz w:val="14"/>
              </w:rPr>
              <w:t>5</w:t>
            </w:r>
          </w:p>
          <w:p w14:paraId="173ED694" w14:textId="77777777" w:rsidR="00DD7BE6" w:rsidRDefault="005658C5">
            <w:pPr>
              <w:snapToGrid w:val="0"/>
              <w:spacing w:line="276" w:lineRule="auto"/>
              <w:jc w:val="center"/>
              <w:rPr>
                <w:b/>
                <w:sz w:val="14"/>
              </w:rPr>
            </w:pPr>
            <w:r>
              <w:rPr>
                <w:rFonts w:hint="eastAsia"/>
                <w:b/>
                <w:sz w:val="14"/>
              </w:rPr>
              <w:t>年度</w:t>
            </w:r>
          </w:p>
        </w:tc>
        <w:tc>
          <w:tcPr>
            <w:tcW w:w="35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0BA9D71" w14:textId="77777777" w:rsidR="00DD7BE6" w:rsidRDefault="005658C5">
            <w:pPr>
              <w:snapToGrid w:val="0"/>
              <w:spacing w:line="276" w:lineRule="auto"/>
              <w:jc w:val="center"/>
              <w:rPr>
                <w:b/>
              </w:rPr>
            </w:pPr>
            <w:r>
              <w:rPr>
                <w:rFonts w:hint="eastAsia"/>
                <w:b/>
              </w:rPr>
              <w:t>評価</w:t>
            </w:r>
          </w:p>
          <w:p w14:paraId="7236E24C" w14:textId="77777777" w:rsidR="00DD7BE6" w:rsidRDefault="005658C5">
            <w:pPr>
              <w:snapToGrid w:val="0"/>
              <w:spacing w:line="276" w:lineRule="auto"/>
              <w:jc w:val="center"/>
              <w:rPr>
                <w:b/>
                <w:sz w:val="14"/>
              </w:rPr>
            </w:pPr>
            <w:r>
              <w:rPr>
                <w:rFonts w:hint="eastAsia"/>
                <w:b/>
              </w:rPr>
              <w:t>指標</w:t>
            </w:r>
          </w:p>
        </w:tc>
      </w:tr>
      <w:tr w:rsidR="00DD7BE6" w14:paraId="4219C6FC" w14:textId="77777777">
        <w:trPr>
          <w:trHeight w:val="20"/>
        </w:trPr>
        <w:tc>
          <w:tcPr>
            <w:tcW w:w="1661" w:type="pct"/>
            <w:gridSpan w:val="2"/>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5F2D4305" w14:textId="77777777" w:rsidR="00DD7BE6" w:rsidRDefault="005658C5">
            <w:pPr>
              <w:snapToGrid w:val="0"/>
              <w:spacing w:line="276" w:lineRule="auto"/>
              <w:jc w:val="both"/>
            </w:pPr>
            <w:r>
              <w:rPr>
                <w:rFonts w:hint="eastAsia"/>
              </w:rPr>
              <w:t>対象者への通知率（</w:t>
            </w:r>
            <w:r>
              <w:rPr>
                <w:rFonts w:hint="eastAsia"/>
              </w:rPr>
              <w:t>%</w:t>
            </w:r>
            <w:r>
              <w:rPr>
                <w:rFonts w:hint="eastAsia"/>
              </w:rPr>
              <w:t>）</w:t>
            </w:r>
          </w:p>
        </w:tc>
        <w:tc>
          <w:tcPr>
            <w:tcW w:w="485" w:type="pct"/>
            <w:vMerge w:val="restart"/>
            <w:tcBorders>
              <w:top w:val="single" w:sz="4" w:space="0" w:color="auto"/>
              <w:left w:val="single" w:sz="4" w:space="0" w:color="auto"/>
              <w:right w:val="single" w:sz="4" w:space="0" w:color="auto"/>
              <w:tr2bl w:val="nil"/>
            </w:tcBorders>
            <w:tcMar>
              <w:top w:w="40" w:type="dxa"/>
              <w:left w:w="40" w:type="dxa"/>
              <w:bottom w:w="40" w:type="dxa"/>
              <w:right w:w="40" w:type="dxa"/>
            </w:tcMar>
            <w:vAlign w:val="center"/>
          </w:tcPr>
          <w:p w14:paraId="6670F154" w14:textId="77777777" w:rsidR="00DD7BE6" w:rsidRDefault="005658C5">
            <w:pPr>
              <w:snapToGrid w:val="0"/>
              <w:spacing w:line="276" w:lineRule="auto"/>
              <w:jc w:val="center"/>
            </w:pPr>
            <w:r>
              <w:rPr>
                <w:rFonts w:hint="eastAsia"/>
              </w:rPr>
              <w:t>-</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5E70D8B" w14:textId="77777777" w:rsidR="00DD7BE6" w:rsidRDefault="005658C5">
            <w:pPr>
              <w:snapToGrid w:val="0"/>
              <w:spacing w:line="276" w:lineRule="auto"/>
              <w:ind w:left="-100" w:right="-100"/>
              <w:jc w:val="center"/>
              <w:rPr>
                <w:b/>
              </w:rPr>
            </w:pPr>
            <w:r>
              <w:rPr>
                <w:rFonts w:hint="eastAsia"/>
                <w:b/>
              </w:rPr>
              <w:t>目標値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BFF41CB"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A8C00B4"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803F22E"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A6E7AB1"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B65CA0B"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B04D77E" w14:textId="77777777" w:rsidR="00DD7BE6" w:rsidRDefault="005658C5">
            <w:pPr>
              <w:snapToGrid w:val="0"/>
              <w:spacing w:line="276" w:lineRule="auto"/>
              <w:jc w:val="center"/>
            </w:pPr>
            <w:r>
              <w:rPr>
                <w:rFonts w:hint="eastAsia"/>
              </w:rPr>
              <w:t>100</w:t>
            </w:r>
          </w:p>
        </w:tc>
        <w:tc>
          <w:tcPr>
            <w:tcW w:w="356"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03CBF244" w14:textId="77777777" w:rsidR="00DD7BE6" w:rsidRDefault="005658C5">
            <w:pPr>
              <w:snapToGrid w:val="0"/>
              <w:spacing w:line="276" w:lineRule="auto"/>
              <w:jc w:val="center"/>
            </w:pPr>
            <w:r>
              <w:rPr>
                <w:rFonts w:hint="eastAsia"/>
              </w:rPr>
              <w:t>E</w:t>
            </w:r>
          </w:p>
        </w:tc>
      </w:tr>
      <w:tr w:rsidR="00DD7BE6" w14:paraId="7DD03985" w14:textId="77777777">
        <w:trPr>
          <w:trHeight w:val="652"/>
        </w:trPr>
        <w:tc>
          <w:tcPr>
            <w:tcW w:w="1661" w:type="pct"/>
            <w:gridSpan w:val="2"/>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71F398CC" w14:textId="77777777" w:rsidR="00DD7BE6" w:rsidRDefault="00DD7BE6">
            <w:pPr>
              <w:snapToGrid w:val="0"/>
              <w:spacing w:line="276" w:lineRule="auto"/>
              <w:jc w:val="both"/>
            </w:pPr>
          </w:p>
        </w:tc>
        <w:tc>
          <w:tcPr>
            <w:tcW w:w="485"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2939AF7D" w14:textId="77777777" w:rsidR="00DD7BE6" w:rsidRDefault="00DD7BE6">
            <w:pPr>
              <w:snapToGrid w:val="0"/>
              <w:spacing w:line="276" w:lineRule="auto"/>
              <w:jc w:val="both"/>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50E1F1C" w14:textId="77777777" w:rsidR="00DD7BE6" w:rsidRDefault="005658C5">
            <w:pPr>
              <w:snapToGrid w:val="0"/>
              <w:spacing w:line="276" w:lineRule="auto"/>
              <w:ind w:left="-100" w:right="-100"/>
              <w:jc w:val="center"/>
              <w:rPr>
                <w:b/>
              </w:rPr>
            </w:pPr>
            <w:r>
              <w:rPr>
                <w:rFonts w:hint="eastAsia"/>
                <w:b/>
              </w:rPr>
              <w:t>実績値</w:t>
            </w:r>
          </w:p>
        </w:tc>
        <w:tc>
          <w:tcPr>
            <w:tcW w:w="357" w:type="pct"/>
            <w:tcBorders>
              <w:top w:val="single" w:sz="4" w:space="0" w:color="auto"/>
              <w:left w:val="single" w:sz="4" w:space="0" w:color="auto"/>
              <w:bottom w:val="single" w:sz="4" w:space="0" w:color="auto"/>
              <w:right w:val="single" w:sz="4" w:space="0" w:color="auto"/>
              <w:tr2bl w:val="nil"/>
            </w:tcBorders>
            <w:tcMar>
              <w:top w:w="40" w:type="dxa"/>
              <w:left w:w="40" w:type="dxa"/>
              <w:bottom w:w="40" w:type="dxa"/>
              <w:right w:w="40" w:type="dxa"/>
            </w:tcMar>
            <w:vAlign w:val="center"/>
          </w:tcPr>
          <w:p w14:paraId="29CC40B4" w14:textId="77777777" w:rsidR="00DD7BE6" w:rsidRDefault="005658C5">
            <w:pPr>
              <w:snapToGrid w:val="0"/>
              <w:spacing w:line="276" w:lineRule="auto"/>
              <w:jc w:val="center"/>
            </w:pPr>
            <w:r>
              <w:rPr>
                <w:rFonts w:hint="eastAsia"/>
              </w:rPr>
              <w:t>-</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BDAF077"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947CC1D" w14:textId="77777777" w:rsidR="00DD7BE6" w:rsidRDefault="005658C5">
            <w:r>
              <w:rPr>
                <w:rFonts w:hint="eastAsia"/>
              </w:rPr>
              <w:t>HP</w:t>
            </w:r>
          </w:p>
          <w:p w14:paraId="126E47EF" w14:textId="77777777" w:rsidR="00DD7BE6" w:rsidRDefault="005658C5">
            <w:r>
              <w:rPr>
                <w:rFonts w:hint="eastAsia"/>
              </w:rPr>
              <w:t>広報</w:t>
            </w:r>
          </w:p>
          <w:p w14:paraId="2BCA55AC" w14:textId="77777777" w:rsidR="00DD7BE6" w:rsidRDefault="005658C5">
            <w:r>
              <w:rPr>
                <w:rFonts w:hint="eastAsia"/>
              </w:rPr>
              <w:t>回覧</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C4563A8" w14:textId="77777777" w:rsidR="00DD7BE6" w:rsidRDefault="005658C5">
            <w:r>
              <w:rPr>
                <w:rFonts w:hint="eastAsia"/>
              </w:rPr>
              <w:t>HP</w:t>
            </w:r>
          </w:p>
          <w:p w14:paraId="5D0CD209" w14:textId="77777777" w:rsidR="00DD7BE6" w:rsidRDefault="005658C5">
            <w:r>
              <w:rPr>
                <w:rFonts w:hint="eastAsia"/>
              </w:rPr>
              <w:t>広報</w:t>
            </w:r>
          </w:p>
          <w:p w14:paraId="4FE29157" w14:textId="77777777" w:rsidR="00DD7BE6" w:rsidRDefault="005658C5">
            <w:r>
              <w:rPr>
                <w:rFonts w:hint="eastAsia"/>
              </w:rPr>
              <w:t>回覧</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1EE89ED" w14:textId="77777777" w:rsidR="00DD7BE6" w:rsidRDefault="005658C5">
            <w:r>
              <w:rPr>
                <w:rFonts w:hint="eastAsia"/>
              </w:rPr>
              <w:t>HP</w:t>
            </w:r>
          </w:p>
          <w:p w14:paraId="772E2256" w14:textId="77777777" w:rsidR="00DD7BE6" w:rsidRDefault="005658C5">
            <w:r>
              <w:rPr>
                <w:rFonts w:hint="eastAsia"/>
              </w:rPr>
              <w:t>広報</w:t>
            </w:r>
          </w:p>
          <w:p w14:paraId="3FE823E5" w14:textId="77777777" w:rsidR="00DD7BE6" w:rsidRDefault="005658C5">
            <w:r>
              <w:rPr>
                <w:rFonts w:hint="eastAsia"/>
              </w:rPr>
              <w:t>回覧</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7B5DC56" w14:textId="77777777" w:rsidR="00DD7BE6" w:rsidRDefault="005658C5">
            <w:r>
              <w:rPr>
                <w:rFonts w:hint="eastAsia"/>
              </w:rPr>
              <w:t>HP</w:t>
            </w:r>
          </w:p>
          <w:p w14:paraId="26D2A869" w14:textId="77777777" w:rsidR="00DD7BE6" w:rsidRDefault="005658C5">
            <w:r>
              <w:rPr>
                <w:rFonts w:hint="eastAsia"/>
              </w:rPr>
              <w:t>広報</w:t>
            </w:r>
          </w:p>
          <w:p w14:paraId="7A937D76" w14:textId="77777777" w:rsidR="00DD7BE6" w:rsidRDefault="005658C5">
            <w:r>
              <w:rPr>
                <w:rFonts w:hint="eastAsia"/>
              </w:rPr>
              <w:t>回覧</w:t>
            </w:r>
          </w:p>
          <w:p w14:paraId="0741165A" w14:textId="77777777" w:rsidR="00DD7BE6" w:rsidRDefault="005658C5">
            <w:r>
              <w:rPr>
                <w:rFonts w:hint="eastAsia"/>
              </w:rPr>
              <w:t>SNS</w:t>
            </w:r>
          </w:p>
        </w:tc>
        <w:tc>
          <w:tcPr>
            <w:tcW w:w="356"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67031F2F" w14:textId="77777777" w:rsidR="00DD7BE6" w:rsidRDefault="00DD7BE6">
            <w:pPr>
              <w:snapToGrid w:val="0"/>
              <w:spacing w:line="276" w:lineRule="auto"/>
              <w:jc w:val="center"/>
            </w:pPr>
          </w:p>
        </w:tc>
      </w:tr>
      <w:tr w:rsidR="00DD7BE6" w14:paraId="5FF4D9FB"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383B8F4A" w14:textId="77777777" w:rsidR="00DD7BE6" w:rsidRDefault="005658C5">
            <w:pPr>
              <w:snapToGrid w:val="0"/>
              <w:spacing w:line="276" w:lineRule="auto"/>
              <w:jc w:val="center"/>
              <w:rPr>
                <w:b/>
              </w:rPr>
            </w:pPr>
            <w:r>
              <w:rPr>
                <w:rFonts w:hint="eastAsia"/>
                <w:b/>
              </w:rPr>
              <w:t>アウトカム</w:t>
            </w:r>
          </w:p>
        </w:tc>
      </w:tr>
      <w:tr w:rsidR="00DD7BE6" w14:paraId="57B5C69E" w14:textId="77777777">
        <w:trPr>
          <w:trHeight w:val="30"/>
        </w:trPr>
        <w:tc>
          <w:tcPr>
            <w:tcW w:w="1661"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F5B52B1" w14:textId="77777777" w:rsidR="00DD7BE6" w:rsidRDefault="005658C5">
            <w:pPr>
              <w:snapToGrid w:val="0"/>
              <w:spacing w:line="276" w:lineRule="auto"/>
              <w:jc w:val="center"/>
              <w:rPr>
                <w:b/>
              </w:rPr>
            </w:pPr>
            <w:r>
              <w:rPr>
                <w:rFonts w:hint="eastAsia"/>
                <w:b/>
              </w:rPr>
              <w:t>評価指標</w:t>
            </w:r>
          </w:p>
        </w:tc>
        <w:tc>
          <w:tcPr>
            <w:tcW w:w="485"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D802857" w14:textId="77777777" w:rsidR="00DD7BE6" w:rsidRDefault="005658C5">
            <w:pPr>
              <w:snapToGrid w:val="0"/>
              <w:spacing w:line="276" w:lineRule="auto"/>
              <w:jc w:val="center"/>
              <w:rPr>
                <w:b/>
              </w:rPr>
            </w:pPr>
            <w:r>
              <w:rPr>
                <w:rFonts w:hint="eastAsia"/>
                <w:b/>
              </w:rPr>
              <w:t>開始時</w:t>
            </w:r>
          </w:p>
        </w:tc>
        <w:tc>
          <w:tcPr>
            <w:tcW w:w="357" w:type="pct"/>
            <w:tcBorders>
              <w:top w:val="single" w:sz="4" w:space="0" w:color="auto"/>
              <w:left w:val="single" w:sz="4" w:space="0" w:color="auto"/>
              <w:bottom w:val="single" w:sz="4" w:space="0" w:color="auto"/>
              <w:right w:val="single" w:sz="4" w:space="0" w:color="auto"/>
            </w:tcBorders>
            <w:shd w:val="clear" w:color="auto" w:fill="EFEFEF"/>
            <w:tcMar>
              <w:top w:w="40" w:type="dxa"/>
              <w:left w:w="40" w:type="dxa"/>
              <w:bottom w:w="40" w:type="dxa"/>
              <w:right w:w="40" w:type="dxa"/>
            </w:tcMar>
            <w:vAlign w:val="center"/>
          </w:tcPr>
          <w:p w14:paraId="38987BDB" w14:textId="77777777" w:rsidR="00DD7BE6" w:rsidRDefault="00DD7BE6">
            <w:pPr>
              <w:snapToGrid w:val="0"/>
              <w:spacing w:line="276" w:lineRule="auto"/>
              <w:jc w:val="center"/>
              <w:rPr>
                <w:b/>
              </w:rPr>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CD449EA" w14:textId="77777777" w:rsidR="00DD7BE6" w:rsidRDefault="005658C5">
            <w:pPr>
              <w:snapToGrid w:val="0"/>
              <w:spacing w:line="276" w:lineRule="auto"/>
              <w:jc w:val="center"/>
              <w:rPr>
                <w:b/>
                <w:sz w:val="14"/>
              </w:rPr>
            </w:pPr>
            <w:r>
              <w:rPr>
                <w:rFonts w:hint="eastAsia"/>
                <w:b/>
                <w:sz w:val="14"/>
              </w:rPr>
              <w:t>平成</w:t>
            </w:r>
          </w:p>
          <w:p w14:paraId="0724692F" w14:textId="77777777" w:rsidR="00DD7BE6" w:rsidRDefault="005658C5">
            <w:pPr>
              <w:snapToGrid w:val="0"/>
              <w:spacing w:line="276" w:lineRule="auto"/>
              <w:jc w:val="center"/>
              <w:rPr>
                <w:b/>
                <w:sz w:val="14"/>
              </w:rPr>
            </w:pPr>
            <w:r>
              <w:rPr>
                <w:rFonts w:hint="eastAsia"/>
                <w:b/>
                <w:sz w:val="14"/>
              </w:rPr>
              <w:t>30</w:t>
            </w:r>
          </w:p>
          <w:p w14:paraId="1AE3D504"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16FC2FC" w14:textId="77777777" w:rsidR="00DD7BE6" w:rsidRDefault="005658C5">
            <w:pPr>
              <w:snapToGrid w:val="0"/>
              <w:spacing w:line="276" w:lineRule="auto"/>
              <w:jc w:val="center"/>
              <w:rPr>
                <w:b/>
                <w:sz w:val="14"/>
              </w:rPr>
            </w:pPr>
            <w:r>
              <w:rPr>
                <w:rFonts w:hint="eastAsia"/>
                <w:b/>
                <w:sz w:val="14"/>
              </w:rPr>
              <w:t>令和</w:t>
            </w:r>
          </w:p>
          <w:p w14:paraId="279810CB" w14:textId="77777777" w:rsidR="00DD7BE6" w:rsidRDefault="005658C5">
            <w:pPr>
              <w:snapToGrid w:val="0"/>
              <w:spacing w:line="276" w:lineRule="auto"/>
              <w:jc w:val="center"/>
              <w:rPr>
                <w:b/>
                <w:sz w:val="14"/>
              </w:rPr>
            </w:pPr>
            <w:r>
              <w:rPr>
                <w:rFonts w:hint="eastAsia"/>
                <w:b/>
                <w:sz w:val="14"/>
              </w:rPr>
              <w:t>1</w:t>
            </w:r>
          </w:p>
          <w:p w14:paraId="0FC90E05"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F2B9A3A" w14:textId="77777777" w:rsidR="00DD7BE6" w:rsidRDefault="005658C5">
            <w:pPr>
              <w:snapToGrid w:val="0"/>
              <w:spacing w:line="276" w:lineRule="auto"/>
              <w:jc w:val="center"/>
              <w:rPr>
                <w:b/>
                <w:sz w:val="14"/>
              </w:rPr>
            </w:pPr>
            <w:r>
              <w:rPr>
                <w:rFonts w:hint="eastAsia"/>
                <w:b/>
                <w:sz w:val="14"/>
              </w:rPr>
              <w:t>令和</w:t>
            </w:r>
          </w:p>
          <w:p w14:paraId="36C876B1" w14:textId="77777777" w:rsidR="00DD7BE6" w:rsidRDefault="005658C5">
            <w:pPr>
              <w:snapToGrid w:val="0"/>
              <w:spacing w:line="276" w:lineRule="auto"/>
              <w:jc w:val="center"/>
              <w:rPr>
                <w:b/>
                <w:sz w:val="14"/>
              </w:rPr>
            </w:pPr>
            <w:r>
              <w:rPr>
                <w:rFonts w:hint="eastAsia"/>
                <w:b/>
                <w:sz w:val="14"/>
              </w:rPr>
              <w:t>2</w:t>
            </w:r>
          </w:p>
          <w:p w14:paraId="437E330D"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B794FE4" w14:textId="77777777" w:rsidR="00DD7BE6" w:rsidRDefault="005658C5">
            <w:pPr>
              <w:snapToGrid w:val="0"/>
              <w:spacing w:line="276" w:lineRule="auto"/>
              <w:jc w:val="center"/>
              <w:rPr>
                <w:b/>
                <w:sz w:val="14"/>
              </w:rPr>
            </w:pPr>
            <w:r>
              <w:rPr>
                <w:rFonts w:hint="eastAsia"/>
                <w:b/>
                <w:sz w:val="14"/>
              </w:rPr>
              <w:t>令和</w:t>
            </w:r>
          </w:p>
          <w:p w14:paraId="57FAB352" w14:textId="77777777" w:rsidR="00DD7BE6" w:rsidRDefault="005658C5">
            <w:pPr>
              <w:snapToGrid w:val="0"/>
              <w:spacing w:line="276" w:lineRule="auto"/>
              <w:jc w:val="center"/>
              <w:rPr>
                <w:b/>
                <w:sz w:val="14"/>
              </w:rPr>
            </w:pPr>
            <w:r>
              <w:rPr>
                <w:rFonts w:hint="eastAsia"/>
                <w:b/>
                <w:sz w:val="14"/>
              </w:rPr>
              <w:t>3</w:t>
            </w:r>
          </w:p>
          <w:p w14:paraId="47BE344B"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6E9037A" w14:textId="77777777" w:rsidR="00DD7BE6" w:rsidRDefault="005658C5">
            <w:pPr>
              <w:snapToGrid w:val="0"/>
              <w:spacing w:line="276" w:lineRule="auto"/>
              <w:jc w:val="center"/>
              <w:rPr>
                <w:b/>
                <w:sz w:val="14"/>
              </w:rPr>
            </w:pPr>
            <w:r>
              <w:rPr>
                <w:rFonts w:hint="eastAsia"/>
                <w:b/>
                <w:sz w:val="14"/>
              </w:rPr>
              <w:t>令和</w:t>
            </w:r>
          </w:p>
          <w:p w14:paraId="14373E2F" w14:textId="77777777" w:rsidR="00DD7BE6" w:rsidRDefault="005658C5">
            <w:pPr>
              <w:snapToGrid w:val="0"/>
              <w:spacing w:line="276" w:lineRule="auto"/>
              <w:jc w:val="center"/>
              <w:rPr>
                <w:b/>
                <w:sz w:val="14"/>
              </w:rPr>
            </w:pPr>
            <w:r>
              <w:rPr>
                <w:rFonts w:hint="eastAsia"/>
                <w:b/>
                <w:sz w:val="14"/>
              </w:rPr>
              <w:t>4</w:t>
            </w:r>
          </w:p>
          <w:p w14:paraId="265942E7"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96869BD" w14:textId="77777777" w:rsidR="00DD7BE6" w:rsidRDefault="005658C5">
            <w:pPr>
              <w:snapToGrid w:val="0"/>
              <w:spacing w:line="276" w:lineRule="auto"/>
              <w:jc w:val="center"/>
              <w:rPr>
                <w:b/>
                <w:sz w:val="14"/>
              </w:rPr>
            </w:pPr>
            <w:r>
              <w:rPr>
                <w:rFonts w:hint="eastAsia"/>
                <w:b/>
                <w:sz w:val="14"/>
              </w:rPr>
              <w:t>令和</w:t>
            </w:r>
          </w:p>
          <w:p w14:paraId="45AD5EFC" w14:textId="77777777" w:rsidR="00DD7BE6" w:rsidRDefault="005658C5">
            <w:pPr>
              <w:snapToGrid w:val="0"/>
              <w:spacing w:line="276" w:lineRule="auto"/>
              <w:jc w:val="center"/>
              <w:rPr>
                <w:b/>
                <w:sz w:val="14"/>
              </w:rPr>
            </w:pPr>
            <w:r>
              <w:rPr>
                <w:rFonts w:hint="eastAsia"/>
                <w:b/>
                <w:sz w:val="14"/>
              </w:rPr>
              <w:t>5</w:t>
            </w:r>
          </w:p>
          <w:p w14:paraId="2721D5E5" w14:textId="77777777" w:rsidR="00DD7BE6" w:rsidRDefault="005658C5">
            <w:pPr>
              <w:snapToGrid w:val="0"/>
              <w:spacing w:line="276" w:lineRule="auto"/>
              <w:jc w:val="center"/>
              <w:rPr>
                <w:b/>
                <w:sz w:val="14"/>
              </w:rPr>
            </w:pPr>
            <w:r>
              <w:rPr>
                <w:rFonts w:hint="eastAsia"/>
                <w:b/>
                <w:sz w:val="14"/>
              </w:rPr>
              <w:t>年度</w:t>
            </w:r>
          </w:p>
        </w:tc>
        <w:tc>
          <w:tcPr>
            <w:tcW w:w="35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8177EB1" w14:textId="77777777" w:rsidR="00DD7BE6" w:rsidRDefault="005658C5">
            <w:pPr>
              <w:snapToGrid w:val="0"/>
              <w:spacing w:line="276" w:lineRule="auto"/>
              <w:jc w:val="center"/>
              <w:rPr>
                <w:b/>
              </w:rPr>
            </w:pPr>
            <w:r>
              <w:rPr>
                <w:rFonts w:hint="eastAsia"/>
                <w:b/>
              </w:rPr>
              <w:t>評価</w:t>
            </w:r>
          </w:p>
          <w:p w14:paraId="1864379A" w14:textId="77777777" w:rsidR="00DD7BE6" w:rsidRDefault="005658C5">
            <w:pPr>
              <w:snapToGrid w:val="0"/>
              <w:spacing w:line="276" w:lineRule="auto"/>
              <w:jc w:val="center"/>
              <w:rPr>
                <w:b/>
                <w:sz w:val="14"/>
              </w:rPr>
            </w:pPr>
            <w:r>
              <w:rPr>
                <w:rFonts w:hint="eastAsia"/>
                <w:b/>
              </w:rPr>
              <w:t>指標</w:t>
            </w:r>
          </w:p>
        </w:tc>
      </w:tr>
      <w:tr w:rsidR="00DD7BE6" w14:paraId="269379A8" w14:textId="77777777">
        <w:trPr>
          <w:trHeight w:val="239"/>
        </w:trPr>
        <w:tc>
          <w:tcPr>
            <w:tcW w:w="517" w:type="pct"/>
            <w:vMerge w:val="restar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39173A9" w14:textId="77777777" w:rsidR="00DD7BE6" w:rsidRDefault="005658C5">
            <w:pPr>
              <w:jc w:val="center"/>
            </w:pPr>
            <w:r>
              <w:rPr>
                <w:rFonts w:hint="eastAsia"/>
              </w:rPr>
              <w:t>短期目標</w:t>
            </w:r>
          </w:p>
        </w:tc>
        <w:tc>
          <w:tcPr>
            <w:tcW w:w="1143" w:type="pct"/>
            <w:vMerge w:val="restar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E0F198D" w14:textId="77777777" w:rsidR="00DD7BE6" w:rsidRDefault="005658C5">
            <w:r>
              <w:rPr>
                <w:rFonts w:hint="eastAsia"/>
              </w:rPr>
              <w:t>対象者の特定健康診査受診率（</w:t>
            </w:r>
            <w:r>
              <w:rPr>
                <w:rFonts w:hint="eastAsia"/>
              </w:rPr>
              <w:t>%</w:t>
            </w:r>
            <w:r>
              <w:rPr>
                <w:rFonts w:hint="eastAsia"/>
              </w:rPr>
              <w:t>）※</w:t>
            </w:r>
            <w:r>
              <w:rPr>
                <w:rFonts w:hint="eastAsia"/>
              </w:rPr>
              <w:t>2</w:t>
            </w:r>
          </w:p>
        </w:tc>
        <w:tc>
          <w:tcPr>
            <w:tcW w:w="485" w:type="pct"/>
            <w:vMerge w:val="restart"/>
            <w:tcBorders>
              <w:top w:val="single" w:sz="4" w:space="0" w:color="auto"/>
              <w:left w:val="single" w:sz="4" w:space="0" w:color="auto"/>
              <w:bottom w:val="single" w:sz="4" w:space="0" w:color="auto"/>
              <w:right w:val="single" w:sz="4" w:space="0" w:color="auto"/>
              <w:tr2bl w:val="nil"/>
            </w:tcBorders>
            <w:tcMar>
              <w:top w:w="40" w:type="dxa"/>
              <w:left w:w="40" w:type="dxa"/>
              <w:bottom w:w="40" w:type="dxa"/>
              <w:right w:w="40" w:type="dxa"/>
            </w:tcMar>
            <w:vAlign w:val="center"/>
          </w:tcPr>
          <w:p w14:paraId="1453F324" w14:textId="77777777" w:rsidR="00DD7BE6" w:rsidRPr="004B68FE" w:rsidRDefault="005658C5">
            <w:pPr>
              <w:snapToGrid w:val="0"/>
              <w:spacing w:line="276" w:lineRule="auto"/>
              <w:jc w:val="center"/>
            </w:pPr>
            <w:r w:rsidRPr="004B68FE">
              <w:rPr>
                <w:rFonts w:hint="eastAsia"/>
              </w:rPr>
              <w:t>-</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3A37967" w14:textId="77777777" w:rsidR="00DD7BE6" w:rsidRPr="004B68FE" w:rsidRDefault="005658C5">
            <w:pPr>
              <w:snapToGrid w:val="0"/>
              <w:spacing w:line="276" w:lineRule="auto"/>
              <w:ind w:left="-100" w:right="-100"/>
              <w:jc w:val="center"/>
              <w:rPr>
                <w:b/>
              </w:rPr>
            </w:pPr>
            <w:r w:rsidRPr="004B68FE">
              <w:rPr>
                <w:rFonts w:hint="eastAsia"/>
                <w:b/>
              </w:rPr>
              <w:t>目標値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1754FA3" w14:textId="77777777" w:rsidR="00DD7BE6" w:rsidRPr="004B68FE" w:rsidRDefault="005658C5">
            <w:pPr>
              <w:jc w:val="center"/>
            </w:pPr>
            <w:r w:rsidRPr="004B68FE">
              <w:rPr>
                <w:rFonts w:hint="eastAsia"/>
              </w:rPr>
              <w:t>55.0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6E9FF34" w14:textId="77777777" w:rsidR="00DD7BE6" w:rsidRPr="004B68FE" w:rsidRDefault="005658C5">
            <w:pPr>
              <w:snapToGrid w:val="0"/>
              <w:spacing w:line="276" w:lineRule="auto"/>
              <w:jc w:val="center"/>
            </w:pPr>
            <w:r w:rsidRPr="004B68FE">
              <w:rPr>
                <w:rFonts w:hint="eastAsia"/>
              </w:rPr>
              <w:t>55.0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9F01BF9" w14:textId="77777777" w:rsidR="00DD7BE6" w:rsidRPr="004B68FE" w:rsidRDefault="005658C5">
            <w:pPr>
              <w:snapToGrid w:val="0"/>
              <w:spacing w:line="276" w:lineRule="auto"/>
              <w:jc w:val="center"/>
            </w:pPr>
            <w:r w:rsidRPr="004B68FE">
              <w:rPr>
                <w:rFonts w:hint="eastAsia"/>
              </w:rPr>
              <w:t>55.0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B6DEE21" w14:textId="77777777" w:rsidR="00DD7BE6" w:rsidRPr="004B68FE" w:rsidRDefault="005658C5">
            <w:pPr>
              <w:jc w:val="center"/>
            </w:pPr>
            <w:r w:rsidRPr="004B68FE">
              <w:rPr>
                <w:rFonts w:hint="eastAsia"/>
              </w:rPr>
              <w:t>55.0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3555D8D" w14:textId="77777777" w:rsidR="00DD7BE6" w:rsidRPr="004B68FE" w:rsidRDefault="005658C5">
            <w:pPr>
              <w:jc w:val="center"/>
            </w:pPr>
            <w:r w:rsidRPr="004B68FE">
              <w:rPr>
                <w:rFonts w:hint="eastAsia"/>
              </w:rPr>
              <w:t>55.0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CF2C3EA" w14:textId="77777777" w:rsidR="00DD7BE6" w:rsidRPr="004B68FE" w:rsidRDefault="005658C5">
            <w:pPr>
              <w:jc w:val="center"/>
            </w:pPr>
            <w:r w:rsidRPr="004B68FE">
              <w:rPr>
                <w:rFonts w:hint="eastAsia"/>
              </w:rPr>
              <w:t>55.0</w:t>
            </w:r>
          </w:p>
        </w:tc>
        <w:tc>
          <w:tcPr>
            <w:tcW w:w="356"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4852ABBE" w14:textId="77777777" w:rsidR="00DD7BE6" w:rsidRDefault="005658C5">
            <w:pPr>
              <w:snapToGrid w:val="0"/>
              <w:spacing w:line="276" w:lineRule="auto"/>
              <w:jc w:val="center"/>
            </w:pPr>
            <w:r>
              <w:rPr>
                <w:rFonts w:hint="eastAsia"/>
              </w:rPr>
              <w:t>D</w:t>
            </w:r>
          </w:p>
        </w:tc>
      </w:tr>
      <w:tr w:rsidR="00DD7BE6" w14:paraId="2674AE7D" w14:textId="77777777">
        <w:trPr>
          <w:trHeight w:val="20"/>
        </w:trPr>
        <w:tc>
          <w:tcPr>
            <w:tcW w:w="517"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02AEEF83" w14:textId="77777777" w:rsidR="00DD7BE6" w:rsidRDefault="00DD7BE6">
            <w:pPr>
              <w:snapToGrid w:val="0"/>
              <w:spacing w:line="276" w:lineRule="auto"/>
              <w:jc w:val="center"/>
            </w:pPr>
          </w:p>
        </w:tc>
        <w:tc>
          <w:tcPr>
            <w:tcW w:w="1143"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0C272107" w14:textId="77777777" w:rsidR="00DD7BE6" w:rsidRDefault="00DD7BE6"/>
        </w:tc>
        <w:tc>
          <w:tcPr>
            <w:tcW w:w="485"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542AB201" w14:textId="77777777" w:rsidR="00DD7BE6" w:rsidRPr="004B68FE" w:rsidRDefault="00DD7BE6"/>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4FBC47F" w14:textId="77777777" w:rsidR="00DD7BE6" w:rsidRPr="004B68FE" w:rsidRDefault="005658C5">
            <w:pPr>
              <w:snapToGrid w:val="0"/>
              <w:spacing w:line="276" w:lineRule="auto"/>
              <w:ind w:left="-100" w:right="-100"/>
              <w:jc w:val="center"/>
              <w:rPr>
                <w:b/>
              </w:rPr>
            </w:pPr>
            <w:r w:rsidRPr="004B68FE">
              <w:rPr>
                <w:rFonts w:hint="eastAsia"/>
                <w:b/>
              </w:rPr>
              <w:t>実績値</w:t>
            </w:r>
          </w:p>
        </w:tc>
        <w:tc>
          <w:tcPr>
            <w:tcW w:w="357" w:type="pct"/>
            <w:tcBorders>
              <w:top w:val="single" w:sz="4" w:space="0" w:color="auto"/>
              <w:left w:val="single" w:sz="4" w:space="0" w:color="auto"/>
              <w:bottom w:val="single" w:sz="4" w:space="0" w:color="auto"/>
              <w:right w:val="single" w:sz="4" w:space="0" w:color="auto"/>
              <w:tr2bl w:val="nil"/>
            </w:tcBorders>
            <w:tcMar>
              <w:top w:w="40" w:type="dxa"/>
              <w:left w:w="40" w:type="dxa"/>
              <w:bottom w:w="40" w:type="dxa"/>
              <w:right w:w="40" w:type="dxa"/>
            </w:tcMar>
            <w:vAlign w:val="center"/>
          </w:tcPr>
          <w:p w14:paraId="49ADF528" w14:textId="77777777" w:rsidR="00DD7BE6" w:rsidRPr="004B68FE" w:rsidRDefault="005658C5">
            <w:pPr>
              <w:snapToGrid w:val="0"/>
              <w:spacing w:line="276" w:lineRule="auto"/>
              <w:jc w:val="center"/>
            </w:pPr>
            <w:r w:rsidRPr="004B68FE">
              <w:rPr>
                <w:rFonts w:hint="eastAsia"/>
              </w:rPr>
              <w:t>-</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1A2E223" w14:textId="77777777" w:rsidR="00DD7BE6" w:rsidRPr="004B68FE" w:rsidRDefault="005658C5">
            <w:pPr>
              <w:snapToGrid w:val="0"/>
              <w:spacing w:line="276" w:lineRule="auto"/>
              <w:jc w:val="center"/>
            </w:pPr>
            <w:r w:rsidRPr="004B68FE">
              <w:rPr>
                <w:rFonts w:hint="eastAsia"/>
              </w:rPr>
              <w:t>39.1</w:t>
            </w:r>
          </w:p>
        </w:tc>
        <w:tc>
          <w:tcPr>
            <w:tcW w:w="357" w:type="pct"/>
            <w:tcBorders>
              <w:top w:val="single" w:sz="4" w:space="0" w:color="auto"/>
              <w:left w:val="single" w:sz="4" w:space="0" w:color="auto"/>
              <w:bottom w:val="single" w:sz="4" w:space="0" w:color="auto"/>
              <w:right w:val="single" w:sz="4" w:space="0" w:color="auto"/>
              <w:tr2bl w:val="nil"/>
            </w:tcBorders>
            <w:tcMar>
              <w:top w:w="40" w:type="dxa"/>
              <w:left w:w="40" w:type="dxa"/>
              <w:bottom w:w="40" w:type="dxa"/>
              <w:right w:w="40" w:type="dxa"/>
            </w:tcMar>
            <w:vAlign w:val="center"/>
          </w:tcPr>
          <w:p w14:paraId="50CA340D" w14:textId="77777777" w:rsidR="00DD7BE6" w:rsidRPr="004B68FE" w:rsidRDefault="005658C5">
            <w:pPr>
              <w:snapToGrid w:val="0"/>
              <w:spacing w:line="276" w:lineRule="auto"/>
              <w:jc w:val="center"/>
            </w:pPr>
            <w:r w:rsidRPr="004B68FE">
              <w:rPr>
                <w:rFonts w:hint="eastAsia"/>
              </w:rPr>
              <w:t>-</w:t>
            </w:r>
          </w:p>
        </w:tc>
        <w:tc>
          <w:tcPr>
            <w:tcW w:w="357" w:type="pct"/>
            <w:tcBorders>
              <w:top w:val="single" w:sz="4" w:space="0" w:color="auto"/>
              <w:left w:val="single" w:sz="4" w:space="0" w:color="auto"/>
              <w:bottom w:val="single" w:sz="4" w:space="0" w:color="auto"/>
              <w:right w:val="single" w:sz="4" w:space="0" w:color="auto"/>
              <w:tr2bl w:val="nil"/>
            </w:tcBorders>
            <w:tcMar>
              <w:top w:w="40" w:type="dxa"/>
              <w:left w:w="40" w:type="dxa"/>
              <w:bottom w:w="40" w:type="dxa"/>
              <w:right w:w="40" w:type="dxa"/>
            </w:tcMar>
            <w:vAlign w:val="center"/>
          </w:tcPr>
          <w:p w14:paraId="783BC0AB" w14:textId="77777777" w:rsidR="00DD7BE6" w:rsidRPr="004B68FE" w:rsidRDefault="005658C5">
            <w:pPr>
              <w:jc w:val="center"/>
            </w:pPr>
            <w:r w:rsidRPr="004B68FE">
              <w:rPr>
                <w:rFonts w:hint="eastAsia"/>
              </w:rPr>
              <w:t>-</w:t>
            </w:r>
          </w:p>
        </w:tc>
        <w:tc>
          <w:tcPr>
            <w:tcW w:w="357" w:type="pct"/>
            <w:tcBorders>
              <w:top w:val="single" w:sz="4" w:space="0" w:color="auto"/>
              <w:left w:val="single" w:sz="4" w:space="0" w:color="auto"/>
              <w:bottom w:val="single" w:sz="4" w:space="0" w:color="auto"/>
              <w:right w:val="single" w:sz="4" w:space="0" w:color="auto"/>
              <w:tr2bl w:val="nil"/>
            </w:tcBorders>
            <w:tcMar>
              <w:top w:w="40" w:type="dxa"/>
              <w:left w:w="40" w:type="dxa"/>
              <w:bottom w:w="40" w:type="dxa"/>
              <w:right w:w="40" w:type="dxa"/>
            </w:tcMar>
            <w:vAlign w:val="center"/>
          </w:tcPr>
          <w:p w14:paraId="275B5A2E" w14:textId="77777777" w:rsidR="00DD7BE6" w:rsidRPr="004B68FE" w:rsidRDefault="005658C5">
            <w:pPr>
              <w:jc w:val="center"/>
            </w:pPr>
            <w:r w:rsidRPr="004B68FE">
              <w:rPr>
                <w:rFonts w:hint="eastAsia"/>
              </w:rPr>
              <w:t>-</w:t>
            </w:r>
          </w:p>
        </w:tc>
        <w:tc>
          <w:tcPr>
            <w:tcW w:w="357" w:type="pct"/>
            <w:tcBorders>
              <w:top w:val="single" w:sz="4" w:space="0" w:color="auto"/>
              <w:left w:val="single" w:sz="4" w:space="0" w:color="auto"/>
              <w:bottom w:val="single" w:sz="4" w:space="0" w:color="auto"/>
              <w:right w:val="single" w:sz="4" w:space="0" w:color="auto"/>
              <w:tr2bl w:val="nil"/>
            </w:tcBorders>
            <w:tcMar>
              <w:top w:w="40" w:type="dxa"/>
              <w:left w:w="40" w:type="dxa"/>
              <w:bottom w:w="40" w:type="dxa"/>
              <w:right w:w="40" w:type="dxa"/>
            </w:tcMar>
            <w:vAlign w:val="center"/>
          </w:tcPr>
          <w:p w14:paraId="769F6C80" w14:textId="77777777" w:rsidR="00DD7BE6" w:rsidRPr="004B68FE" w:rsidRDefault="005658C5">
            <w:pPr>
              <w:jc w:val="center"/>
            </w:pPr>
            <w:r w:rsidRPr="004B68FE">
              <w:rPr>
                <w:rFonts w:hint="eastAsia"/>
              </w:rPr>
              <w:t>-</w:t>
            </w:r>
          </w:p>
        </w:tc>
        <w:tc>
          <w:tcPr>
            <w:tcW w:w="356"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5D1269E0" w14:textId="77777777" w:rsidR="00DD7BE6" w:rsidRDefault="00DD7BE6">
            <w:pPr>
              <w:snapToGrid w:val="0"/>
              <w:spacing w:line="276" w:lineRule="auto"/>
              <w:jc w:val="center"/>
            </w:pPr>
          </w:p>
        </w:tc>
      </w:tr>
      <w:tr w:rsidR="00DD7BE6" w14:paraId="34029B91" w14:textId="77777777">
        <w:trPr>
          <w:trHeight w:val="20"/>
        </w:trPr>
        <w:tc>
          <w:tcPr>
            <w:tcW w:w="517"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6556AB67" w14:textId="77777777" w:rsidR="00DD7BE6" w:rsidRDefault="005658C5">
            <w:pPr>
              <w:jc w:val="center"/>
            </w:pPr>
            <w:r>
              <w:rPr>
                <w:rFonts w:hint="eastAsia"/>
              </w:rPr>
              <w:t>中長期目標</w:t>
            </w:r>
          </w:p>
        </w:tc>
        <w:tc>
          <w:tcPr>
            <w:tcW w:w="1143"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48FA7EE3" w14:textId="77777777" w:rsidR="00DD7BE6" w:rsidRDefault="005658C5">
            <w:r>
              <w:rPr>
                <w:rFonts w:hint="eastAsia"/>
              </w:rPr>
              <w:t>特定健康診査受診率向上（</w:t>
            </w:r>
            <w:r>
              <w:rPr>
                <w:rFonts w:hint="eastAsia"/>
              </w:rPr>
              <w:t>%</w:t>
            </w:r>
            <w:r>
              <w:rPr>
                <w:rFonts w:hint="eastAsia"/>
              </w:rPr>
              <w:t>）（法定報告値）</w:t>
            </w:r>
          </w:p>
        </w:tc>
        <w:tc>
          <w:tcPr>
            <w:tcW w:w="485"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4CE29697" w14:textId="77777777" w:rsidR="00DD7BE6" w:rsidRPr="004B68FE" w:rsidRDefault="005658C5">
            <w:pPr>
              <w:snapToGrid w:val="0"/>
              <w:spacing w:line="276" w:lineRule="auto"/>
              <w:jc w:val="center"/>
            </w:pPr>
            <w:r w:rsidRPr="004B68FE">
              <w:rPr>
                <w:rFonts w:hint="eastAsia"/>
              </w:rPr>
              <w:t>46.7</w:t>
            </w:r>
          </w:p>
          <w:p w14:paraId="2BB80DAD" w14:textId="77777777" w:rsidR="00DD7BE6" w:rsidRPr="004B68FE" w:rsidRDefault="005658C5">
            <w:pPr>
              <w:snapToGrid w:val="0"/>
              <w:spacing w:line="276" w:lineRule="auto"/>
              <w:jc w:val="center"/>
            </w:pPr>
            <w:r w:rsidRPr="004B68FE">
              <w:rPr>
                <w:rFonts w:hint="eastAsia"/>
              </w:rPr>
              <w:t>目標値は</w:t>
            </w:r>
          </w:p>
          <w:p w14:paraId="4EF17220" w14:textId="77777777" w:rsidR="00DD7BE6" w:rsidRPr="004B68FE" w:rsidRDefault="005658C5">
            <w:pPr>
              <w:snapToGrid w:val="0"/>
              <w:spacing w:line="276" w:lineRule="auto"/>
              <w:jc w:val="center"/>
            </w:pPr>
            <w:r w:rsidRPr="004B68FE">
              <w:rPr>
                <w:rFonts w:hint="eastAsia"/>
              </w:rPr>
              <w:t>開始時比較</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FB40C05" w14:textId="77777777" w:rsidR="00DD7BE6" w:rsidRPr="004B68FE" w:rsidRDefault="005658C5">
            <w:pPr>
              <w:snapToGrid w:val="0"/>
              <w:spacing w:line="276" w:lineRule="auto"/>
              <w:ind w:left="-100" w:right="-100"/>
              <w:jc w:val="center"/>
              <w:rPr>
                <w:b/>
              </w:rPr>
            </w:pPr>
            <w:r w:rsidRPr="004B68FE">
              <w:rPr>
                <w:rFonts w:hint="eastAsia"/>
                <w:b/>
              </w:rPr>
              <w:t>目標値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93DDFDA" w14:textId="77777777" w:rsidR="00DD7BE6" w:rsidRPr="004B68FE" w:rsidRDefault="005658C5">
            <w:pPr>
              <w:snapToGrid w:val="0"/>
              <w:spacing w:line="276" w:lineRule="auto"/>
              <w:jc w:val="center"/>
            </w:pPr>
            <w:r w:rsidRPr="004B68FE">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5C18556" w14:textId="77777777" w:rsidR="00DD7BE6" w:rsidRPr="004B68FE" w:rsidRDefault="005658C5">
            <w:pPr>
              <w:snapToGrid w:val="0"/>
              <w:spacing w:line="276" w:lineRule="auto"/>
              <w:jc w:val="center"/>
            </w:pPr>
            <w:r w:rsidRPr="004B68FE">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C251799" w14:textId="77777777" w:rsidR="00DD7BE6" w:rsidRPr="004B68FE" w:rsidRDefault="005658C5">
            <w:pPr>
              <w:snapToGrid w:val="0"/>
              <w:spacing w:line="276" w:lineRule="auto"/>
              <w:jc w:val="center"/>
            </w:pPr>
            <w:r w:rsidRPr="004B68FE">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6071CE1" w14:textId="77777777" w:rsidR="00DD7BE6" w:rsidRPr="004B68FE" w:rsidRDefault="005658C5">
            <w:pPr>
              <w:snapToGrid w:val="0"/>
              <w:spacing w:line="276" w:lineRule="auto"/>
              <w:jc w:val="center"/>
            </w:pPr>
            <w:r w:rsidRPr="004B68FE">
              <w:rPr>
                <w:rFonts w:hint="eastAsia"/>
              </w:rPr>
              <w:t>5.0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9EBA47A" w14:textId="77777777" w:rsidR="00DD7BE6" w:rsidRPr="004B68FE" w:rsidRDefault="005658C5">
            <w:pPr>
              <w:snapToGrid w:val="0"/>
              <w:spacing w:line="276" w:lineRule="auto"/>
              <w:jc w:val="center"/>
            </w:pPr>
            <w:r w:rsidRPr="004B68FE">
              <w:rPr>
                <w:rFonts w:hint="eastAsia"/>
              </w:rPr>
              <w:t>5.0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011B3C3" w14:textId="77777777" w:rsidR="00DD7BE6" w:rsidRPr="004B68FE" w:rsidRDefault="005658C5">
            <w:pPr>
              <w:snapToGrid w:val="0"/>
              <w:spacing w:line="276" w:lineRule="auto"/>
              <w:jc w:val="center"/>
            </w:pPr>
            <w:r w:rsidRPr="004B68FE">
              <w:rPr>
                <w:rFonts w:hint="eastAsia"/>
              </w:rPr>
              <w:t>5.0</w:t>
            </w:r>
          </w:p>
        </w:tc>
        <w:tc>
          <w:tcPr>
            <w:tcW w:w="356"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522A18B4" w14:textId="77777777" w:rsidR="00DD7BE6" w:rsidRDefault="005658C5">
            <w:pPr>
              <w:snapToGrid w:val="0"/>
              <w:spacing w:line="276" w:lineRule="auto"/>
              <w:jc w:val="center"/>
            </w:pPr>
            <w:r>
              <w:rPr>
                <w:rFonts w:hint="eastAsia"/>
              </w:rPr>
              <w:t>D</w:t>
            </w:r>
          </w:p>
        </w:tc>
      </w:tr>
      <w:tr w:rsidR="00DD7BE6" w14:paraId="1256C9A5" w14:textId="77777777">
        <w:trPr>
          <w:trHeight w:val="20"/>
        </w:trPr>
        <w:tc>
          <w:tcPr>
            <w:tcW w:w="517"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6316CBE9" w14:textId="77777777" w:rsidR="00DD7BE6" w:rsidRDefault="00DD7BE6">
            <w:pPr>
              <w:snapToGrid w:val="0"/>
              <w:spacing w:line="276" w:lineRule="auto"/>
              <w:jc w:val="both"/>
            </w:pPr>
          </w:p>
        </w:tc>
        <w:tc>
          <w:tcPr>
            <w:tcW w:w="1143"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7C99995C" w14:textId="77777777" w:rsidR="00DD7BE6" w:rsidRDefault="00DD7BE6"/>
        </w:tc>
        <w:tc>
          <w:tcPr>
            <w:tcW w:w="485"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2B9D57F5" w14:textId="77777777" w:rsidR="00DD7BE6" w:rsidRPr="004B68FE" w:rsidRDefault="00DD7BE6"/>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E441D75" w14:textId="77777777" w:rsidR="00DD7BE6" w:rsidRPr="004B68FE" w:rsidRDefault="005658C5">
            <w:pPr>
              <w:snapToGrid w:val="0"/>
              <w:spacing w:line="276" w:lineRule="auto"/>
              <w:ind w:left="-100" w:right="-100"/>
              <w:jc w:val="center"/>
              <w:rPr>
                <w:b/>
              </w:rPr>
            </w:pPr>
            <w:r w:rsidRPr="004B68FE">
              <w:rPr>
                <w:rFonts w:hint="eastAsia"/>
                <w:b/>
              </w:rPr>
              <w:t>実績値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62AE7F9" w14:textId="77777777" w:rsidR="00DD7BE6" w:rsidRPr="004B68FE" w:rsidRDefault="005658C5">
            <w:pPr>
              <w:snapToGrid w:val="0"/>
              <w:spacing w:line="276" w:lineRule="auto"/>
              <w:jc w:val="center"/>
            </w:pPr>
            <w:r w:rsidRPr="004B68FE">
              <w:rPr>
                <w:rFonts w:hint="eastAsia"/>
              </w:rPr>
              <w:t>-2.1</w:t>
            </w:r>
          </w:p>
          <w:p w14:paraId="57120676" w14:textId="36DE8A77" w:rsidR="00DD7BE6" w:rsidRPr="004B68FE" w:rsidRDefault="005658C5">
            <w:pPr>
              <w:snapToGrid w:val="0"/>
              <w:spacing w:line="276" w:lineRule="auto"/>
              <w:jc w:val="center"/>
            </w:pPr>
            <w:r w:rsidRPr="004B68FE">
              <w:rPr>
                <w:rFonts w:hint="eastAsia"/>
              </w:rPr>
              <w:t>44.6</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98EAFE3" w14:textId="77777777" w:rsidR="00DD7BE6" w:rsidRPr="004B68FE" w:rsidRDefault="005658C5">
            <w:pPr>
              <w:snapToGrid w:val="0"/>
              <w:spacing w:line="276" w:lineRule="auto"/>
              <w:jc w:val="center"/>
            </w:pPr>
            <w:r w:rsidRPr="004B68FE">
              <w:rPr>
                <w:rFonts w:hint="eastAsia"/>
              </w:rPr>
              <w:t>-2.6</w:t>
            </w:r>
          </w:p>
          <w:p w14:paraId="21FE7B32" w14:textId="0FC6FA99" w:rsidR="00DD7BE6" w:rsidRPr="004B68FE" w:rsidRDefault="005658C5">
            <w:pPr>
              <w:snapToGrid w:val="0"/>
              <w:spacing w:line="276" w:lineRule="auto"/>
              <w:jc w:val="center"/>
            </w:pPr>
            <w:r w:rsidRPr="004B68FE">
              <w:rPr>
                <w:rFonts w:hint="eastAsia"/>
              </w:rPr>
              <w:t>44.1</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AC8FDF0" w14:textId="77777777" w:rsidR="00DD7BE6" w:rsidRPr="004B68FE" w:rsidRDefault="005658C5">
            <w:pPr>
              <w:snapToGrid w:val="0"/>
              <w:spacing w:line="276" w:lineRule="auto"/>
              <w:jc w:val="center"/>
            </w:pPr>
            <w:r w:rsidRPr="004B68FE">
              <w:rPr>
                <w:rFonts w:hint="eastAsia"/>
              </w:rPr>
              <w:t>-13.0</w:t>
            </w:r>
          </w:p>
          <w:p w14:paraId="4BC2B2AF" w14:textId="5F887574" w:rsidR="00DD7BE6" w:rsidRPr="004B68FE" w:rsidRDefault="005658C5">
            <w:pPr>
              <w:snapToGrid w:val="0"/>
              <w:spacing w:line="276" w:lineRule="auto"/>
              <w:jc w:val="center"/>
            </w:pPr>
            <w:r w:rsidRPr="004B68FE">
              <w:rPr>
                <w:rFonts w:hint="eastAsia"/>
              </w:rPr>
              <w:t>33.7</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74DBCE4" w14:textId="77777777" w:rsidR="00DD7BE6" w:rsidRPr="004B68FE" w:rsidRDefault="005658C5">
            <w:pPr>
              <w:snapToGrid w:val="0"/>
              <w:spacing w:line="276" w:lineRule="auto"/>
              <w:jc w:val="center"/>
            </w:pPr>
            <w:r w:rsidRPr="004B68FE">
              <w:rPr>
                <w:rFonts w:hint="eastAsia"/>
              </w:rPr>
              <w:t>-8.8</w:t>
            </w:r>
          </w:p>
          <w:p w14:paraId="4C543E16" w14:textId="110ED3FC" w:rsidR="00DD7BE6" w:rsidRPr="004B68FE" w:rsidRDefault="005658C5">
            <w:pPr>
              <w:snapToGrid w:val="0"/>
              <w:spacing w:line="276" w:lineRule="auto"/>
              <w:jc w:val="center"/>
            </w:pPr>
            <w:r w:rsidRPr="004B68FE">
              <w:rPr>
                <w:rFonts w:hint="eastAsia"/>
              </w:rPr>
              <w:t>37.9</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6DEA1DD" w14:textId="77777777" w:rsidR="00DD7BE6" w:rsidRPr="004B68FE" w:rsidRDefault="005658C5">
            <w:pPr>
              <w:snapToGrid w:val="0"/>
              <w:spacing w:line="276" w:lineRule="auto"/>
              <w:jc w:val="center"/>
            </w:pPr>
            <w:r w:rsidRPr="004B68FE">
              <w:rPr>
                <w:rFonts w:hint="eastAsia"/>
              </w:rPr>
              <w:t>-7.9</w:t>
            </w:r>
          </w:p>
          <w:p w14:paraId="35F48D41" w14:textId="00E73328" w:rsidR="00DD7BE6" w:rsidRPr="004B68FE" w:rsidRDefault="005658C5">
            <w:pPr>
              <w:snapToGrid w:val="0"/>
              <w:spacing w:line="276" w:lineRule="auto"/>
              <w:jc w:val="center"/>
            </w:pPr>
            <w:r w:rsidRPr="004B68FE">
              <w:rPr>
                <w:rFonts w:hint="eastAsia"/>
              </w:rPr>
              <w:t>38.8</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1DBB4A8" w14:textId="77777777" w:rsidR="00DD7BE6" w:rsidRPr="004B68FE" w:rsidRDefault="005658C5">
            <w:pPr>
              <w:snapToGrid w:val="0"/>
              <w:spacing w:line="276" w:lineRule="auto"/>
              <w:jc w:val="center"/>
            </w:pPr>
            <w:r w:rsidRPr="004B68FE">
              <w:rPr>
                <w:rFonts w:hint="eastAsia"/>
              </w:rPr>
              <w:t>-</w:t>
            </w:r>
          </w:p>
          <w:p w14:paraId="64AE53CA" w14:textId="77777777" w:rsidR="00DD7BE6" w:rsidRPr="004B68FE" w:rsidRDefault="005658C5">
            <w:pPr>
              <w:snapToGrid w:val="0"/>
              <w:spacing w:line="276" w:lineRule="auto"/>
              <w:jc w:val="center"/>
            </w:pPr>
            <w:r w:rsidRPr="004B68FE">
              <w:rPr>
                <w:rFonts w:hint="eastAsia"/>
              </w:rPr>
              <w:t>-</w:t>
            </w:r>
          </w:p>
        </w:tc>
        <w:tc>
          <w:tcPr>
            <w:tcW w:w="356"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0ED16686" w14:textId="77777777" w:rsidR="00DD7BE6" w:rsidRDefault="00DD7BE6">
            <w:pPr>
              <w:snapToGrid w:val="0"/>
              <w:spacing w:line="276" w:lineRule="auto"/>
              <w:jc w:val="center"/>
            </w:pPr>
          </w:p>
        </w:tc>
      </w:tr>
      <w:tr w:rsidR="00DD7BE6" w14:paraId="455E5885" w14:textId="77777777">
        <w:trPr>
          <w:trHeight w:val="20"/>
        </w:trPr>
        <w:tc>
          <w:tcPr>
            <w:tcW w:w="2503" w:type="pct"/>
            <w:gridSpan w:val="4"/>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268283CD" w14:textId="77777777" w:rsidR="00DD7BE6" w:rsidRDefault="005658C5">
            <w:pPr>
              <w:snapToGrid w:val="0"/>
              <w:spacing w:line="276" w:lineRule="auto"/>
              <w:jc w:val="center"/>
              <w:rPr>
                <w:b/>
              </w:rPr>
            </w:pPr>
            <w:r>
              <w:rPr>
                <w:rFonts w:hint="eastAsia"/>
                <w:b/>
              </w:rPr>
              <w:t>振り返り</w:t>
            </w:r>
            <w:r>
              <w:rPr>
                <w:rFonts w:hint="eastAsia"/>
                <w:b/>
              </w:rPr>
              <w:t xml:space="preserve"> </w:t>
            </w:r>
            <w:r>
              <w:rPr>
                <w:rFonts w:hint="eastAsia"/>
                <w:b/>
              </w:rPr>
              <w:t>成功・促進要因</w:t>
            </w:r>
          </w:p>
        </w:tc>
        <w:tc>
          <w:tcPr>
            <w:tcW w:w="2497" w:type="pct"/>
            <w:gridSpan w:val="7"/>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78072689" w14:textId="77777777" w:rsidR="00DD7BE6" w:rsidRDefault="005658C5">
            <w:pPr>
              <w:snapToGrid w:val="0"/>
              <w:spacing w:line="276" w:lineRule="auto"/>
              <w:jc w:val="center"/>
              <w:rPr>
                <w:b/>
              </w:rPr>
            </w:pPr>
            <w:r>
              <w:rPr>
                <w:rFonts w:hint="eastAsia"/>
                <w:b/>
              </w:rPr>
              <w:t>振り返り</w:t>
            </w:r>
            <w:r>
              <w:rPr>
                <w:rFonts w:hint="eastAsia"/>
                <w:b/>
              </w:rPr>
              <w:t xml:space="preserve"> </w:t>
            </w:r>
            <w:r>
              <w:rPr>
                <w:rFonts w:hint="eastAsia"/>
                <w:b/>
              </w:rPr>
              <w:t>課題・阻害要因</w:t>
            </w:r>
          </w:p>
        </w:tc>
      </w:tr>
      <w:tr w:rsidR="00DD7BE6" w14:paraId="4AD3823F" w14:textId="77777777">
        <w:trPr>
          <w:trHeight w:val="20"/>
        </w:trPr>
        <w:tc>
          <w:tcPr>
            <w:tcW w:w="2503" w:type="pct"/>
            <w:gridSpan w:val="4"/>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F76BECE" w14:textId="587EA977" w:rsidR="00DD7BE6" w:rsidRDefault="005658C5">
            <w:pPr>
              <w:snapToGrid w:val="0"/>
              <w:spacing w:line="276" w:lineRule="auto"/>
              <w:ind w:firstLineChars="100" w:firstLine="160"/>
              <w:jc w:val="both"/>
            </w:pPr>
            <w:r>
              <w:rPr>
                <w:rFonts w:hint="eastAsia"/>
              </w:rPr>
              <w:t>令和</w:t>
            </w:r>
            <w:r w:rsidR="00B93614">
              <w:rPr>
                <w:rFonts w:hint="eastAsia"/>
              </w:rPr>
              <w:t>1</w:t>
            </w:r>
            <w:r>
              <w:rPr>
                <w:rFonts w:hint="eastAsia"/>
              </w:rPr>
              <w:t>年度において、前期（</w:t>
            </w:r>
            <w:r>
              <w:rPr>
                <w:rFonts w:hint="eastAsia"/>
              </w:rPr>
              <w:t>7</w:t>
            </w:r>
            <w:r>
              <w:rPr>
                <w:rFonts w:hint="eastAsia"/>
              </w:rPr>
              <w:t>月末まで）の集団健診後の未受診者に受診勧奨通知を発送したが、受診率の向上につながらなかった。</w:t>
            </w:r>
          </w:p>
        </w:tc>
        <w:tc>
          <w:tcPr>
            <w:tcW w:w="2497" w:type="pct"/>
            <w:gridSpan w:val="7"/>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982D289" w14:textId="77777777" w:rsidR="00DD7BE6" w:rsidRDefault="005658C5">
            <w:pPr>
              <w:snapToGrid w:val="0"/>
              <w:spacing w:line="276" w:lineRule="auto"/>
              <w:jc w:val="both"/>
            </w:pPr>
            <w:r>
              <w:rPr>
                <w:rFonts w:hint="eastAsia"/>
              </w:rPr>
              <w:t xml:space="preserve">　コロナ禍のため健診の体制が変わり、対象者に個別の受診勧奨通知の発送ができなかったため、回覧等で周知に努めたが、受診率が下がってしまった。更なる健診の周知徹底が必要。</w:t>
            </w:r>
          </w:p>
        </w:tc>
      </w:tr>
      <w:tr w:rsidR="00DD7BE6" w14:paraId="294822B7"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2F3898BC" w14:textId="77777777" w:rsidR="00DD7BE6" w:rsidRDefault="005658C5">
            <w:pPr>
              <w:snapToGrid w:val="0"/>
              <w:spacing w:line="276" w:lineRule="auto"/>
              <w:jc w:val="center"/>
              <w:rPr>
                <w:b/>
              </w:rPr>
            </w:pPr>
            <w:r>
              <w:rPr>
                <w:rFonts w:hint="eastAsia"/>
                <w:b/>
              </w:rPr>
              <w:t>次期計画の方針（継続の有無、見直し事項等）</w:t>
            </w:r>
          </w:p>
        </w:tc>
      </w:tr>
      <w:tr w:rsidR="00DD7BE6" w14:paraId="77DEC95E" w14:textId="77777777">
        <w:trPr>
          <w:trHeight w:val="502"/>
        </w:trPr>
        <w:tc>
          <w:tcPr>
            <w:tcW w:w="5000" w:type="pct"/>
            <w:gridSpan w:val="11"/>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F6885B8" w14:textId="2D513CA4" w:rsidR="00DD7BE6" w:rsidRDefault="005658C5">
            <w:pPr>
              <w:snapToGrid w:val="0"/>
              <w:spacing w:line="276" w:lineRule="auto"/>
              <w:ind w:firstLineChars="100" w:firstLine="160"/>
            </w:pPr>
            <w:r>
              <w:rPr>
                <w:rFonts w:hint="eastAsia"/>
              </w:rPr>
              <w:t>令和</w:t>
            </w:r>
            <w:r w:rsidR="00B93614">
              <w:rPr>
                <w:rFonts w:hint="eastAsia"/>
              </w:rPr>
              <w:t>1</w:t>
            </w:r>
            <w:r>
              <w:rPr>
                <w:rFonts w:hint="eastAsia"/>
              </w:rPr>
              <w:t>年度において個別に受診勧奨を実施したが、受診率向上にはつながらなかった。健診の必要性と周知徹底を図り、受診率の向上に努める。</w:t>
            </w:r>
          </w:p>
        </w:tc>
      </w:tr>
    </w:tbl>
    <w:p w14:paraId="38E02012" w14:textId="77777777" w:rsidR="00DD7BE6" w:rsidRDefault="005658C5">
      <w:pPr>
        <w:pStyle w:val="af4"/>
      </w:pPr>
      <w:r>
        <w:rPr>
          <w:rFonts w:hint="eastAsia"/>
        </w:rPr>
        <w:t>※</w:t>
      </w:r>
      <w:r>
        <w:rPr>
          <w:rFonts w:hint="eastAsia"/>
        </w:rPr>
        <w:t>1</w:t>
      </w:r>
      <w:r>
        <w:rPr>
          <w:rFonts w:hint="eastAsia"/>
        </w:rPr>
        <w:t>中間評価は決算ベース数値でしたが、最終評価は法定報告値とする。</w:t>
      </w:r>
    </w:p>
    <w:p w14:paraId="093B3560" w14:textId="77777777" w:rsidR="00DD7BE6" w:rsidRDefault="005658C5">
      <w:pPr>
        <w:pStyle w:val="af4"/>
      </w:pPr>
      <w:r>
        <w:rPr>
          <w:rFonts w:hint="eastAsia"/>
        </w:rPr>
        <w:t>※</w:t>
      </w:r>
      <w:r>
        <w:rPr>
          <w:rFonts w:hint="eastAsia"/>
        </w:rPr>
        <w:t>2</w:t>
      </w:r>
      <w:r>
        <w:rPr>
          <w:rFonts w:hint="eastAsia"/>
        </w:rPr>
        <w:t>個別通知を発送していないため、実績値は測定不能</w:t>
      </w:r>
    </w:p>
    <w:p w14:paraId="3F7B4764" w14:textId="77777777" w:rsidR="00DD7BE6" w:rsidRDefault="00DD7BE6"/>
    <w:p w14:paraId="776EA4E9" w14:textId="77777777" w:rsidR="00DD7BE6" w:rsidRDefault="005658C5">
      <w:r>
        <w:br w:type="page"/>
      </w:r>
    </w:p>
    <w:p w14:paraId="6AB979D3" w14:textId="77777777" w:rsidR="00DD7BE6" w:rsidRDefault="005658C5">
      <w:pPr>
        <w:pStyle w:val="4"/>
      </w:pPr>
      <w:r>
        <w:rPr>
          <w:rFonts w:hint="eastAsia"/>
        </w:rPr>
        <w:lastRenderedPageBreak/>
        <w:t>社会環境・体制整備</w:t>
      </w:r>
    </w:p>
    <w:tbl>
      <w:tblPr>
        <w:tblStyle w:val="aff9"/>
        <w:tblW w:w="5000" w:type="pct"/>
        <w:tblLayout w:type="fixed"/>
        <w:tblLook w:val="04A0" w:firstRow="1" w:lastRow="0" w:firstColumn="1" w:lastColumn="0" w:noHBand="0" w:noVBand="1"/>
      </w:tblPr>
      <w:tblGrid>
        <w:gridCol w:w="970"/>
        <w:gridCol w:w="2167"/>
        <w:gridCol w:w="910"/>
        <w:gridCol w:w="669"/>
        <w:gridCol w:w="669"/>
        <w:gridCol w:w="669"/>
        <w:gridCol w:w="669"/>
        <w:gridCol w:w="669"/>
        <w:gridCol w:w="671"/>
        <w:gridCol w:w="669"/>
        <w:gridCol w:w="643"/>
      </w:tblGrid>
      <w:tr w:rsidR="00DD7BE6" w14:paraId="32C84041" w14:textId="77777777">
        <w:trPr>
          <w:trHeight w:val="20"/>
        </w:trPr>
        <w:tc>
          <w:tcPr>
            <w:tcW w:w="4299" w:type="pct"/>
            <w:gridSpan w:val="9"/>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6883852B" w14:textId="77777777" w:rsidR="00DD7BE6" w:rsidRDefault="005658C5">
            <w:pPr>
              <w:snapToGrid w:val="0"/>
              <w:spacing w:line="276" w:lineRule="auto"/>
              <w:jc w:val="center"/>
              <w:rPr>
                <w:b/>
              </w:rPr>
            </w:pPr>
            <w:r>
              <w:rPr>
                <w:rFonts w:hint="eastAsia"/>
                <w:b/>
              </w:rPr>
              <w:t>事業タイトル</w:t>
            </w:r>
          </w:p>
        </w:tc>
        <w:tc>
          <w:tcPr>
            <w:tcW w:w="701" w:type="pct"/>
            <w:gridSpan w:val="2"/>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1898A395" w14:textId="77777777" w:rsidR="00DD7BE6" w:rsidRDefault="005658C5">
            <w:pPr>
              <w:snapToGrid w:val="0"/>
              <w:spacing w:line="276" w:lineRule="auto"/>
              <w:jc w:val="center"/>
              <w:rPr>
                <w:b/>
              </w:rPr>
            </w:pPr>
            <w:r>
              <w:rPr>
                <w:rFonts w:hint="eastAsia"/>
                <w:b/>
              </w:rPr>
              <w:t>事業評価</w:t>
            </w:r>
          </w:p>
        </w:tc>
      </w:tr>
      <w:tr w:rsidR="00DD7BE6" w14:paraId="6B4F7116" w14:textId="77777777">
        <w:trPr>
          <w:trHeight w:val="20"/>
        </w:trPr>
        <w:tc>
          <w:tcPr>
            <w:tcW w:w="4299" w:type="pct"/>
            <w:gridSpan w:val="9"/>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755CF23" w14:textId="77777777" w:rsidR="00DD7BE6" w:rsidRDefault="005658C5">
            <w:pPr>
              <w:snapToGrid w:val="0"/>
              <w:spacing w:line="276" w:lineRule="auto"/>
              <w:ind w:firstLineChars="100" w:firstLine="160"/>
              <w:jc w:val="both"/>
            </w:pPr>
            <w:r>
              <w:rPr>
                <w:rFonts w:hint="eastAsia"/>
              </w:rPr>
              <w:t>受診行動適正化指導事業</w:t>
            </w:r>
          </w:p>
        </w:tc>
        <w:tc>
          <w:tcPr>
            <w:tcW w:w="701"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1F83D2B" w14:textId="77777777" w:rsidR="00DD7BE6" w:rsidRDefault="005658C5">
            <w:pPr>
              <w:snapToGrid w:val="0"/>
              <w:spacing w:line="276" w:lineRule="auto"/>
              <w:jc w:val="center"/>
            </w:pPr>
            <w:r>
              <w:rPr>
                <w:rFonts w:hint="eastAsia"/>
              </w:rPr>
              <w:t>B</w:t>
            </w:r>
          </w:p>
        </w:tc>
      </w:tr>
      <w:tr w:rsidR="00DD7BE6" w14:paraId="0FDB7E85"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61B24A5B" w14:textId="77777777" w:rsidR="00DD7BE6" w:rsidRDefault="005658C5">
            <w:pPr>
              <w:snapToGrid w:val="0"/>
              <w:spacing w:line="276" w:lineRule="auto"/>
              <w:jc w:val="center"/>
              <w:rPr>
                <w:b/>
              </w:rPr>
            </w:pPr>
            <w:r>
              <w:rPr>
                <w:rFonts w:hint="eastAsia"/>
                <w:b/>
              </w:rPr>
              <w:t>事業目的</w:t>
            </w:r>
          </w:p>
        </w:tc>
      </w:tr>
      <w:tr w:rsidR="00DD7BE6" w14:paraId="51CE6B52" w14:textId="77777777">
        <w:trPr>
          <w:trHeight w:val="106"/>
        </w:trPr>
        <w:tc>
          <w:tcPr>
            <w:tcW w:w="5000" w:type="pct"/>
            <w:gridSpan w:val="11"/>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29178A6" w14:textId="77777777" w:rsidR="00DD7BE6" w:rsidRDefault="005658C5">
            <w:pPr>
              <w:snapToGrid w:val="0"/>
              <w:spacing w:line="276" w:lineRule="auto"/>
              <w:ind w:firstLineChars="100" w:firstLine="160"/>
              <w:jc w:val="both"/>
            </w:pPr>
            <w:r>
              <w:rPr>
                <w:rFonts w:hint="eastAsia"/>
              </w:rPr>
              <w:t>重複・頻回受診者数、重複服薬者数の減少</w:t>
            </w:r>
          </w:p>
        </w:tc>
      </w:tr>
      <w:tr w:rsidR="00DD7BE6" w14:paraId="2281380F" w14:textId="77777777">
        <w:trPr>
          <w:trHeight w:val="274"/>
        </w:trPr>
        <w:tc>
          <w:tcPr>
            <w:tcW w:w="5000" w:type="pct"/>
            <w:gridSpan w:val="11"/>
            <w:tcBorders>
              <w:top w:val="single" w:sz="4" w:space="0" w:color="auto"/>
              <w:left w:val="single" w:sz="4" w:space="0" w:color="auto"/>
              <w:bottom w:val="single" w:sz="4" w:space="0" w:color="auto"/>
              <w:right w:val="single" w:sz="4" w:space="0" w:color="auto"/>
            </w:tcBorders>
            <w:shd w:val="clear" w:color="auto" w:fill="CBD5FB" w:themeFill="accent6" w:themeFillTint="66"/>
            <w:tcMar>
              <w:top w:w="40" w:type="dxa"/>
              <w:left w:w="40" w:type="dxa"/>
              <w:bottom w:w="40" w:type="dxa"/>
              <w:right w:w="40" w:type="dxa"/>
            </w:tcMar>
            <w:vAlign w:val="center"/>
          </w:tcPr>
          <w:p w14:paraId="76F7FBBB" w14:textId="77777777" w:rsidR="00DD7BE6" w:rsidRDefault="005658C5">
            <w:pPr>
              <w:snapToGrid w:val="0"/>
              <w:jc w:val="center"/>
            </w:pPr>
            <w:r>
              <w:rPr>
                <w:rFonts w:hint="eastAsia"/>
                <w:b/>
              </w:rPr>
              <w:t>事業内容</w:t>
            </w:r>
          </w:p>
        </w:tc>
      </w:tr>
      <w:tr w:rsidR="00DD7BE6" w14:paraId="413CA8F9" w14:textId="77777777">
        <w:trPr>
          <w:trHeight w:val="401"/>
        </w:trPr>
        <w:tc>
          <w:tcPr>
            <w:tcW w:w="5000" w:type="pct"/>
            <w:gridSpan w:val="11"/>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2506C7E" w14:textId="77777777" w:rsidR="00DD7BE6" w:rsidRDefault="005658C5">
            <w:pPr>
              <w:snapToGrid w:val="0"/>
              <w:ind w:firstLineChars="100" w:firstLine="160"/>
              <w:jc w:val="both"/>
            </w:pPr>
            <w:r>
              <w:rPr>
                <w:rFonts w:hint="eastAsia"/>
              </w:rPr>
              <w:t>レセプトデータから、医療機関への不適切な受診が確認できる対象者に対し、適正な医療機関へのかかわり方について、専門職による指導を行う。次の①～③のいずれかに該当する方が対象者。</w:t>
            </w:r>
          </w:p>
          <w:p w14:paraId="725EFDD4" w14:textId="77777777" w:rsidR="00DD7BE6" w:rsidRDefault="005658C5">
            <w:pPr>
              <w:snapToGrid w:val="0"/>
              <w:ind w:firstLineChars="100" w:firstLine="160"/>
              <w:jc w:val="both"/>
            </w:pPr>
            <w:r>
              <w:rPr>
                <w:rFonts w:hint="eastAsia"/>
              </w:rPr>
              <w:t>①対象月受診医療機関が３医療以上　②対象月受診数が同一医療機関で</w:t>
            </w:r>
            <w:r>
              <w:rPr>
                <w:rFonts w:hint="eastAsia"/>
              </w:rPr>
              <w:t>8</w:t>
            </w:r>
            <w:r>
              <w:rPr>
                <w:rFonts w:hint="eastAsia"/>
              </w:rPr>
              <w:t>回以上　③対象月で同系薬品の日数合計が</w:t>
            </w:r>
            <w:r>
              <w:rPr>
                <w:rFonts w:hint="eastAsia"/>
              </w:rPr>
              <w:t>60</w:t>
            </w:r>
            <w:r>
              <w:rPr>
                <w:rFonts w:hint="eastAsia"/>
              </w:rPr>
              <w:t>日を超える</w:t>
            </w:r>
          </w:p>
        </w:tc>
      </w:tr>
      <w:tr w:rsidR="00DD7BE6" w14:paraId="47A29A5E"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4F2B3525" w14:textId="77777777" w:rsidR="00DD7BE6" w:rsidRDefault="005658C5">
            <w:pPr>
              <w:snapToGrid w:val="0"/>
              <w:spacing w:line="276" w:lineRule="auto"/>
              <w:jc w:val="center"/>
              <w:rPr>
                <w:b/>
              </w:rPr>
            </w:pPr>
            <w:r>
              <w:rPr>
                <w:rFonts w:hint="eastAsia"/>
                <w:b/>
              </w:rPr>
              <w:t>アウトプット</w:t>
            </w:r>
          </w:p>
        </w:tc>
      </w:tr>
      <w:tr w:rsidR="00DD7BE6" w14:paraId="07012856" w14:textId="77777777">
        <w:trPr>
          <w:trHeight w:val="20"/>
        </w:trPr>
        <w:tc>
          <w:tcPr>
            <w:tcW w:w="1672"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408DE64" w14:textId="77777777" w:rsidR="00DD7BE6" w:rsidRDefault="005658C5">
            <w:pPr>
              <w:snapToGrid w:val="0"/>
              <w:spacing w:line="276" w:lineRule="auto"/>
              <w:jc w:val="center"/>
              <w:rPr>
                <w:b/>
              </w:rPr>
            </w:pPr>
            <w:r>
              <w:rPr>
                <w:rFonts w:hint="eastAsia"/>
                <w:b/>
              </w:rPr>
              <w:t>評価指標</w:t>
            </w:r>
          </w:p>
        </w:tc>
        <w:tc>
          <w:tcPr>
            <w:tcW w:w="485"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3487ECB" w14:textId="77777777" w:rsidR="00DD7BE6" w:rsidRDefault="005658C5">
            <w:pPr>
              <w:snapToGrid w:val="0"/>
              <w:spacing w:line="276" w:lineRule="auto"/>
              <w:jc w:val="center"/>
              <w:rPr>
                <w:b/>
              </w:rPr>
            </w:pPr>
            <w:r>
              <w:rPr>
                <w:rFonts w:hint="eastAsia"/>
                <w:b/>
              </w:rPr>
              <w:t>開始時</w:t>
            </w:r>
          </w:p>
        </w:tc>
        <w:tc>
          <w:tcPr>
            <w:tcW w:w="357" w:type="pct"/>
            <w:tcBorders>
              <w:top w:val="single" w:sz="4" w:space="0" w:color="auto"/>
              <w:left w:val="single" w:sz="4" w:space="0" w:color="auto"/>
              <w:bottom w:val="single" w:sz="4" w:space="0" w:color="auto"/>
              <w:right w:val="single" w:sz="4" w:space="0" w:color="auto"/>
            </w:tcBorders>
            <w:shd w:val="clear" w:color="auto" w:fill="EFEFEF"/>
            <w:tcMar>
              <w:top w:w="40" w:type="dxa"/>
              <w:left w:w="40" w:type="dxa"/>
              <w:bottom w:w="40" w:type="dxa"/>
              <w:right w:w="40" w:type="dxa"/>
            </w:tcMar>
            <w:vAlign w:val="center"/>
          </w:tcPr>
          <w:p w14:paraId="2F34EAC5" w14:textId="77777777" w:rsidR="00DD7BE6" w:rsidRDefault="00DD7BE6">
            <w:pPr>
              <w:snapToGrid w:val="0"/>
              <w:spacing w:line="276" w:lineRule="auto"/>
              <w:jc w:val="center"/>
              <w:rPr>
                <w:b/>
              </w:rPr>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C1F43D0" w14:textId="77777777" w:rsidR="00DD7BE6" w:rsidRDefault="005658C5">
            <w:pPr>
              <w:snapToGrid w:val="0"/>
              <w:spacing w:line="276" w:lineRule="auto"/>
              <w:jc w:val="center"/>
              <w:rPr>
                <w:b/>
                <w:sz w:val="14"/>
              </w:rPr>
            </w:pPr>
            <w:r>
              <w:rPr>
                <w:rFonts w:hint="eastAsia"/>
                <w:b/>
                <w:sz w:val="14"/>
              </w:rPr>
              <w:t>平成</w:t>
            </w:r>
          </w:p>
          <w:p w14:paraId="76793789" w14:textId="77777777" w:rsidR="00DD7BE6" w:rsidRDefault="005658C5">
            <w:pPr>
              <w:snapToGrid w:val="0"/>
              <w:spacing w:line="276" w:lineRule="auto"/>
              <w:jc w:val="center"/>
              <w:rPr>
                <w:b/>
                <w:sz w:val="14"/>
              </w:rPr>
            </w:pPr>
            <w:r>
              <w:rPr>
                <w:rFonts w:hint="eastAsia"/>
                <w:b/>
                <w:sz w:val="14"/>
              </w:rPr>
              <w:t>30</w:t>
            </w:r>
          </w:p>
          <w:p w14:paraId="23546CB8"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8DBA2AF" w14:textId="77777777" w:rsidR="00DD7BE6" w:rsidRDefault="005658C5">
            <w:pPr>
              <w:snapToGrid w:val="0"/>
              <w:spacing w:line="276" w:lineRule="auto"/>
              <w:jc w:val="center"/>
              <w:rPr>
                <w:b/>
                <w:sz w:val="14"/>
              </w:rPr>
            </w:pPr>
            <w:r>
              <w:rPr>
                <w:rFonts w:hint="eastAsia"/>
                <w:b/>
                <w:sz w:val="14"/>
              </w:rPr>
              <w:t>令和</w:t>
            </w:r>
          </w:p>
          <w:p w14:paraId="1CFD1D98" w14:textId="77777777" w:rsidR="00DD7BE6" w:rsidRDefault="005658C5">
            <w:pPr>
              <w:snapToGrid w:val="0"/>
              <w:spacing w:line="276" w:lineRule="auto"/>
              <w:jc w:val="center"/>
              <w:rPr>
                <w:b/>
                <w:sz w:val="14"/>
              </w:rPr>
            </w:pPr>
            <w:r>
              <w:rPr>
                <w:rFonts w:hint="eastAsia"/>
                <w:b/>
                <w:sz w:val="14"/>
              </w:rPr>
              <w:t>1</w:t>
            </w:r>
          </w:p>
          <w:p w14:paraId="35651A2D"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2A9EE8B" w14:textId="77777777" w:rsidR="00DD7BE6" w:rsidRDefault="005658C5">
            <w:pPr>
              <w:snapToGrid w:val="0"/>
              <w:spacing w:line="276" w:lineRule="auto"/>
              <w:jc w:val="center"/>
              <w:rPr>
                <w:b/>
                <w:sz w:val="14"/>
              </w:rPr>
            </w:pPr>
            <w:r>
              <w:rPr>
                <w:rFonts w:hint="eastAsia"/>
                <w:b/>
                <w:sz w:val="14"/>
              </w:rPr>
              <w:t>令和</w:t>
            </w:r>
          </w:p>
          <w:p w14:paraId="4C30F4D5" w14:textId="77777777" w:rsidR="00DD7BE6" w:rsidRDefault="005658C5">
            <w:pPr>
              <w:snapToGrid w:val="0"/>
              <w:spacing w:line="276" w:lineRule="auto"/>
              <w:jc w:val="center"/>
              <w:rPr>
                <w:b/>
                <w:sz w:val="14"/>
              </w:rPr>
            </w:pPr>
            <w:r>
              <w:rPr>
                <w:rFonts w:hint="eastAsia"/>
                <w:b/>
                <w:sz w:val="14"/>
              </w:rPr>
              <w:t>2</w:t>
            </w:r>
          </w:p>
          <w:p w14:paraId="0D2D5AEA"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0056AB9" w14:textId="77777777" w:rsidR="00DD7BE6" w:rsidRDefault="005658C5">
            <w:pPr>
              <w:snapToGrid w:val="0"/>
              <w:spacing w:line="276" w:lineRule="auto"/>
              <w:jc w:val="center"/>
              <w:rPr>
                <w:b/>
                <w:sz w:val="14"/>
              </w:rPr>
            </w:pPr>
            <w:r>
              <w:rPr>
                <w:rFonts w:hint="eastAsia"/>
                <w:b/>
                <w:sz w:val="14"/>
              </w:rPr>
              <w:t>令和</w:t>
            </w:r>
          </w:p>
          <w:p w14:paraId="0ADBF907" w14:textId="77777777" w:rsidR="00DD7BE6" w:rsidRDefault="005658C5">
            <w:pPr>
              <w:snapToGrid w:val="0"/>
              <w:spacing w:line="276" w:lineRule="auto"/>
              <w:jc w:val="center"/>
              <w:rPr>
                <w:b/>
                <w:sz w:val="14"/>
              </w:rPr>
            </w:pPr>
            <w:r>
              <w:rPr>
                <w:rFonts w:hint="eastAsia"/>
                <w:b/>
                <w:sz w:val="14"/>
              </w:rPr>
              <w:t>3</w:t>
            </w:r>
          </w:p>
          <w:p w14:paraId="33ED2F66" w14:textId="77777777" w:rsidR="00DD7BE6" w:rsidRDefault="005658C5">
            <w:pPr>
              <w:snapToGrid w:val="0"/>
              <w:spacing w:line="276" w:lineRule="auto"/>
              <w:jc w:val="center"/>
              <w:rPr>
                <w:b/>
                <w:sz w:val="14"/>
              </w:rPr>
            </w:pPr>
            <w:r>
              <w:rPr>
                <w:rFonts w:hint="eastAsia"/>
                <w:b/>
                <w:sz w:val="14"/>
              </w:rPr>
              <w:t>年度</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D403C30" w14:textId="77777777" w:rsidR="00DD7BE6" w:rsidRDefault="005658C5">
            <w:pPr>
              <w:snapToGrid w:val="0"/>
              <w:spacing w:line="276" w:lineRule="auto"/>
              <w:jc w:val="center"/>
              <w:rPr>
                <w:b/>
                <w:sz w:val="14"/>
              </w:rPr>
            </w:pPr>
            <w:r>
              <w:rPr>
                <w:rFonts w:hint="eastAsia"/>
                <w:b/>
                <w:sz w:val="14"/>
              </w:rPr>
              <w:t>令和</w:t>
            </w:r>
          </w:p>
          <w:p w14:paraId="1451D901" w14:textId="77777777" w:rsidR="00DD7BE6" w:rsidRDefault="005658C5">
            <w:pPr>
              <w:snapToGrid w:val="0"/>
              <w:spacing w:line="276" w:lineRule="auto"/>
              <w:jc w:val="center"/>
              <w:rPr>
                <w:b/>
                <w:sz w:val="14"/>
              </w:rPr>
            </w:pPr>
            <w:r>
              <w:rPr>
                <w:rFonts w:hint="eastAsia"/>
                <w:b/>
                <w:sz w:val="14"/>
              </w:rPr>
              <w:t>4</w:t>
            </w:r>
          </w:p>
          <w:p w14:paraId="22FEAD7E"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F52821C" w14:textId="77777777" w:rsidR="00DD7BE6" w:rsidRDefault="005658C5">
            <w:pPr>
              <w:snapToGrid w:val="0"/>
              <w:spacing w:line="276" w:lineRule="auto"/>
              <w:jc w:val="center"/>
              <w:rPr>
                <w:b/>
                <w:sz w:val="14"/>
              </w:rPr>
            </w:pPr>
            <w:r>
              <w:rPr>
                <w:rFonts w:hint="eastAsia"/>
                <w:b/>
                <w:sz w:val="14"/>
              </w:rPr>
              <w:t>令和</w:t>
            </w:r>
          </w:p>
          <w:p w14:paraId="3B561CA7" w14:textId="77777777" w:rsidR="00DD7BE6" w:rsidRDefault="005658C5">
            <w:pPr>
              <w:snapToGrid w:val="0"/>
              <w:spacing w:line="276" w:lineRule="auto"/>
              <w:jc w:val="center"/>
              <w:rPr>
                <w:b/>
                <w:sz w:val="14"/>
              </w:rPr>
            </w:pPr>
            <w:r>
              <w:rPr>
                <w:rFonts w:hint="eastAsia"/>
                <w:b/>
                <w:sz w:val="14"/>
              </w:rPr>
              <w:t>5</w:t>
            </w:r>
          </w:p>
          <w:p w14:paraId="7195FA26" w14:textId="77777777" w:rsidR="00DD7BE6" w:rsidRDefault="005658C5">
            <w:pPr>
              <w:snapToGrid w:val="0"/>
              <w:spacing w:line="276" w:lineRule="auto"/>
              <w:jc w:val="center"/>
              <w:rPr>
                <w:b/>
                <w:sz w:val="14"/>
              </w:rPr>
            </w:pPr>
            <w:r>
              <w:rPr>
                <w:rFonts w:hint="eastAsia"/>
                <w:b/>
                <w:sz w:val="14"/>
              </w:rPr>
              <w:t>年度</w:t>
            </w:r>
          </w:p>
        </w:tc>
        <w:tc>
          <w:tcPr>
            <w:tcW w:w="34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1AA6896" w14:textId="77777777" w:rsidR="00DD7BE6" w:rsidRDefault="005658C5">
            <w:pPr>
              <w:snapToGrid w:val="0"/>
              <w:spacing w:line="276" w:lineRule="auto"/>
              <w:jc w:val="center"/>
              <w:rPr>
                <w:b/>
              </w:rPr>
            </w:pPr>
            <w:r>
              <w:rPr>
                <w:rFonts w:hint="eastAsia"/>
                <w:b/>
              </w:rPr>
              <w:t>評価</w:t>
            </w:r>
          </w:p>
          <w:p w14:paraId="217B01CF" w14:textId="77777777" w:rsidR="00DD7BE6" w:rsidRDefault="005658C5">
            <w:pPr>
              <w:snapToGrid w:val="0"/>
              <w:spacing w:line="276" w:lineRule="auto"/>
              <w:jc w:val="center"/>
              <w:rPr>
                <w:b/>
                <w:sz w:val="14"/>
              </w:rPr>
            </w:pPr>
            <w:r>
              <w:rPr>
                <w:rFonts w:hint="eastAsia"/>
                <w:b/>
              </w:rPr>
              <w:t>指標</w:t>
            </w:r>
          </w:p>
        </w:tc>
      </w:tr>
      <w:tr w:rsidR="00DD7BE6" w14:paraId="78156316" w14:textId="77777777">
        <w:trPr>
          <w:trHeight w:val="20"/>
        </w:trPr>
        <w:tc>
          <w:tcPr>
            <w:tcW w:w="1672" w:type="pct"/>
            <w:gridSpan w:val="2"/>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52751F51" w14:textId="7DB39F3E" w:rsidR="00DD7BE6" w:rsidRDefault="005658C5">
            <w:pPr>
              <w:snapToGrid w:val="0"/>
              <w:spacing w:line="276" w:lineRule="auto"/>
              <w:jc w:val="both"/>
            </w:pPr>
            <w:r>
              <w:rPr>
                <w:rFonts w:hint="eastAsia"/>
              </w:rPr>
              <w:t>対象者の指導率</w:t>
            </w:r>
            <w:r w:rsidR="004B68FE">
              <w:rPr>
                <w:rFonts w:hint="eastAsia"/>
              </w:rPr>
              <w:t>(%</w:t>
            </w:r>
            <w:r w:rsidR="004B68FE">
              <w:t>)</w:t>
            </w:r>
          </w:p>
        </w:tc>
        <w:tc>
          <w:tcPr>
            <w:tcW w:w="485"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00F2D279"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E8116E3" w14:textId="77777777" w:rsidR="00DD7BE6" w:rsidRDefault="005658C5">
            <w:pPr>
              <w:snapToGrid w:val="0"/>
              <w:spacing w:line="276" w:lineRule="auto"/>
              <w:ind w:left="-100" w:right="-100"/>
              <w:jc w:val="center"/>
              <w:rPr>
                <w:b/>
              </w:rPr>
            </w:pPr>
            <w:r>
              <w:rPr>
                <w:rFonts w:hint="eastAsia"/>
                <w:b/>
              </w:rPr>
              <w:t>目標値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95805BE" w14:textId="77777777" w:rsidR="00DD7BE6" w:rsidRDefault="005658C5">
            <w:pPr>
              <w:snapToGrid w:val="0"/>
              <w:spacing w:line="276" w:lineRule="auto"/>
              <w:jc w:val="center"/>
            </w:pPr>
            <w:r>
              <w:rPr>
                <w:rFonts w:hint="eastAsia"/>
              </w:rPr>
              <w:t>40.0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0E11209" w14:textId="77777777" w:rsidR="00DD7BE6" w:rsidRDefault="005658C5">
            <w:pPr>
              <w:snapToGrid w:val="0"/>
              <w:spacing w:line="276" w:lineRule="auto"/>
              <w:jc w:val="center"/>
            </w:pPr>
            <w:r>
              <w:rPr>
                <w:rFonts w:hint="eastAsia"/>
              </w:rPr>
              <w:t>40.0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57D85BC" w14:textId="77777777" w:rsidR="00DD7BE6" w:rsidRDefault="005658C5">
            <w:pPr>
              <w:snapToGrid w:val="0"/>
              <w:spacing w:line="276" w:lineRule="auto"/>
              <w:jc w:val="center"/>
            </w:pPr>
            <w:r>
              <w:rPr>
                <w:rFonts w:hint="eastAsia"/>
              </w:rPr>
              <w:t>40.0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B806C6B" w14:textId="77777777" w:rsidR="00DD7BE6" w:rsidRDefault="005658C5">
            <w:pPr>
              <w:snapToGrid w:val="0"/>
              <w:spacing w:line="276" w:lineRule="auto"/>
              <w:jc w:val="center"/>
            </w:pPr>
            <w:r>
              <w:rPr>
                <w:rFonts w:hint="eastAsia"/>
              </w:rPr>
              <w:t>80.0</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8CC1220" w14:textId="77777777" w:rsidR="00DD7BE6" w:rsidRDefault="005658C5">
            <w:pPr>
              <w:snapToGrid w:val="0"/>
              <w:spacing w:line="276" w:lineRule="auto"/>
              <w:jc w:val="center"/>
            </w:pPr>
            <w:r>
              <w:rPr>
                <w:rFonts w:hint="eastAsia"/>
              </w:rPr>
              <w:t>80.0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7E01383" w14:textId="77777777" w:rsidR="00DD7BE6" w:rsidRDefault="005658C5">
            <w:pPr>
              <w:snapToGrid w:val="0"/>
              <w:spacing w:line="276" w:lineRule="auto"/>
              <w:jc w:val="center"/>
            </w:pPr>
            <w:r>
              <w:rPr>
                <w:rFonts w:hint="eastAsia"/>
              </w:rPr>
              <w:t>80.0</w:t>
            </w:r>
          </w:p>
        </w:tc>
        <w:tc>
          <w:tcPr>
            <w:tcW w:w="344"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1A598A25" w14:textId="77777777" w:rsidR="00DD7BE6" w:rsidRDefault="005658C5">
            <w:pPr>
              <w:snapToGrid w:val="0"/>
              <w:spacing w:line="276" w:lineRule="auto"/>
              <w:jc w:val="center"/>
            </w:pPr>
            <w:r>
              <w:rPr>
                <w:rFonts w:hint="eastAsia"/>
              </w:rPr>
              <w:t>A</w:t>
            </w:r>
          </w:p>
        </w:tc>
      </w:tr>
      <w:tr w:rsidR="00DD7BE6" w14:paraId="4FB0B05C" w14:textId="77777777">
        <w:trPr>
          <w:trHeight w:val="20"/>
        </w:trPr>
        <w:tc>
          <w:tcPr>
            <w:tcW w:w="1672" w:type="pct"/>
            <w:gridSpan w:val="2"/>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6787454A" w14:textId="77777777" w:rsidR="00DD7BE6" w:rsidRDefault="00DD7BE6">
            <w:pPr>
              <w:snapToGrid w:val="0"/>
              <w:spacing w:line="276" w:lineRule="auto"/>
              <w:jc w:val="both"/>
            </w:pPr>
          </w:p>
        </w:tc>
        <w:tc>
          <w:tcPr>
            <w:tcW w:w="485"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4B7A234A" w14:textId="77777777" w:rsidR="00DD7BE6" w:rsidRDefault="00DD7BE6">
            <w:pPr>
              <w:snapToGrid w:val="0"/>
              <w:spacing w:line="276" w:lineRule="auto"/>
              <w:jc w:val="both"/>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7A8ADF1" w14:textId="77777777" w:rsidR="00DD7BE6" w:rsidRDefault="005658C5">
            <w:pPr>
              <w:snapToGrid w:val="0"/>
              <w:spacing w:line="276" w:lineRule="auto"/>
              <w:ind w:left="-100" w:right="-100"/>
              <w:jc w:val="center"/>
              <w:rPr>
                <w:b/>
              </w:rPr>
            </w:pPr>
            <w:r>
              <w:rPr>
                <w:rFonts w:hint="eastAsia"/>
                <w:b/>
              </w:rPr>
              <w:t>実績値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D25CB26"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DEF270D"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ABA0B0B"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E467F70" w14:textId="77777777" w:rsidR="00DD7BE6" w:rsidRDefault="005658C5">
            <w:pPr>
              <w:snapToGrid w:val="0"/>
              <w:spacing w:line="276" w:lineRule="auto"/>
              <w:jc w:val="center"/>
            </w:pPr>
            <w:r>
              <w:rPr>
                <w:rFonts w:hint="eastAsia"/>
              </w:rPr>
              <w:t>100</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193A861"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8AF7005" w14:textId="77777777" w:rsidR="00DD7BE6" w:rsidRPr="004B68FE" w:rsidRDefault="005658C5">
            <w:pPr>
              <w:snapToGrid w:val="0"/>
              <w:spacing w:line="276" w:lineRule="auto"/>
              <w:jc w:val="center"/>
            </w:pPr>
            <w:r w:rsidRPr="004B68FE">
              <w:rPr>
                <w:rFonts w:hint="eastAsia"/>
              </w:rPr>
              <w:t>-</w:t>
            </w:r>
          </w:p>
        </w:tc>
        <w:tc>
          <w:tcPr>
            <w:tcW w:w="344"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7D696766" w14:textId="77777777" w:rsidR="00DD7BE6" w:rsidRDefault="00DD7BE6">
            <w:pPr>
              <w:snapToGrid w:val="0"/>
              <w:spacing w:line="276" w:lineRule="auto"/>
              <w:jc w:val="center"/>
            </w:pPr>
          </w:p>
        </w:tc>
      </w:tr>
      <w:tr w:rsidR="00DD7BE6" w14:paraId="3D9A2C40"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486AA073" w14:textId="77777777" w:rsidR="00DD7BE6" w:rsidRPr="004B68FE" w:rsidRDefault="005658C5">
            <w:pPr>
              <w:snapToGrid w:val="0"/>
              <w:spacing w:line="276" w:lineRule="auto"/>
              <w:jc w:val="center"/>
              <w:rPr>
                <w:b/>
              </w:rPr>
            </w:pPr>
            <w:r w:rsidRPr="004B68FE">
              <w:rPr>
                <w:rFonts w:hint="eastAsia"/>
                <w:b/>
              </w:rPr>
              <w:t>アウトカム</w:t>
            </w:r>
          </w:p>
        </w:tc>
      </w:tr>
      <w:tr w:rsidR="00DD7BE6" w14:paraId="0D2B667E" w14:textId="77777777">
        <w:trPr>
          <w:trHeight w:val="30"/>
        </w:trPr>
        <w:tc>
          <w:tcPr>
            <w:tcW w:w="1672"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EA0703C" w14:textId="77777777" w:rsidR="00DD7BE6" w:rsidRDefault="005658C5">
            <w:pPr>
              <w:snapToGrid w:val="0"/>
              <w:spacing w:line="276" w:lineRule="auto"/>
              <w:jc w:val="center"/>
              <w:rPr>
                <w:b/>
              </w:rPr>
            </w:pPr>
            <w:r>
              <w:rPr>
                <w:rFonts w:hint="eastAsia"/>
                <w:b/>
              </w:rPr>
              <w:t>評価指標</w:t>
            </w:r>
          </w:p>
        </w:tc>
        <w:tc>
          <w:tcPr>
            <w:tcW w:w="485"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BFE9798" w14:textId="77777777" w:rsidR="00DD7BE6" w:rsidRDefault="005658C5">
            <w:pPr>
              <w:snapToGrid w:val="0"/>
              <w:spacing w:line="276" w:lineRule="auto"/>
              <w:jc w:val="center"/>
              <w:rPr>
                <w:b/>
              </w:rPr>
            </w:pPr>
            <w:r>
              <w:rPr>
                <w:rFonts w:hint="eastAsia"/>
                <w:b/>
              </w:rPr>
              <w:t>開始時</w:t>
            </w:r>
          </w:p>
        </w:tc>
        <w:tc>
          <w:tcPr>
            <w:tcW w:w="357" w:type="pct"/>
            <w:tcBorders>
              <w:top w:val="single" w:sz="4" w:space="0" w:color="auto"/>
              <w:left w:val="single" w:sz="4" w:space="0" w:color="auto"/>
              <w:bottom w:val="single" w:sz="4" w:space="0" w:color="auto"/>
              <w:right w:val="single" w:sz="4" w:space="0" w:color="auto"/>
            </w:tcBorders>
            <w:shd w:val="clear" w:color="auto" w:fill="EFEFEF"/>
            <w:tcMar>
              <w:top w:w="40" w:type="dxa"/>
              <w:left w:w="40" w:type="dxa"/>
              <w:bottom w:w="40" w:type="dxa"/>
              <w:right w:w="40" w:type="dxa"/>
            </w:tcMar>
            <w:vAlign w:val="center"/>
          </w:tcPr>
          <w:p w14:paraId="010A8E58" w14:textId="77777777" w:rsidR="00DD7BE6" w:rsidRDefault="00DD7BE6">
            <w:pPr>
              <w:snapToGrid w:val="0"/>
              <w:spacing w:line="276" w:lineRule="auto"/>
              <w:jc w:val="center"/>
              <w:rPr>
                <w:b/>
              </w:rPr>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D037D92" w14:textId="77777777" w:rsidR="00DD7BE6" w:rsidRDefault="005658C5">
            <w:pPr>
              <w:snapToGrid w:val="0"/>
              <w:spacing w:line="276" w:lineRule="auto"/>
              <w:jc w:val="center"/>
              <w:rPr>
                <w:b/>
                <w:sz w:val="14"/>
              </w:rPr>
            </w:pPr>
            <w:r>
              <w:rPr>
                <w:rFonts w:hint="eastAsia"/>
                <w:b/>
                <w:sz w:val="14"/>
              </w:rPr>
              <w:t>平成</w:t>
            </w:r>
          </w:p>
          <w:p w14:paraId="59F4F4F9" w14:textId="77777777" w:rsidR="00DD7BE6" w:rsidRDefault="005658C5">
            <w:pPr>
              <w:snapToGrid w:val="0"/>
              <w:spacing w:line="276" w:lineRule="auto"/>
              <w:jc w:val="center"/>
              <w:rPr>
                <w:b/>
                <w:sz w:val="14"/>
              </w:rPr>
            </w:pPr>
            <w:r>
              <w:rPr>
                <w:rFonts w:hint="eastAsia"/>
                <w:b/>
                <w:sz w:val="14"/>
              </w:rPr>
              <w:t>30</w:t>
            </w:r>
          </w:p>
          <w:p w14:paraId="2566DCDF"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6342216" w14:textId="77777777" w:rsidR="00DD7BE6" w:rsidRDefault="005658C5">
            <w:pPr>
              <w:snapToGrid w:val="0"/>
              <w:spacing w:line="276" w:lineRule="auto"/>
              <w:jc w:val="center"/>
              <w:rPr>
                <w:b/>
                <w:sz w:val="14"/>
              </w:rPr>
            </w:pPr>
            <w:r>
              <w:rPr>
                <w:rFonts w:hint="eastAsia"/>
                <w:b/>
                <w:sz w:val="14"/>
              </w:rPr>
              <w:t>令和</w:t>
            </w:r>
          </w:p>
          <w:p w14:paraId="490CA658" w14:textId="77777777" w:rsidR="00DD7BE6" w:rsidRDefault="005658C5">
            <w:pPr>
              <w:snapToGrid w:val="0"/>
              <w:spacing w:line="276" w:lineRule="auto"/>
              <w:jc w:val="center"/>
              <w:rPr>
                <w:b/>
                <w:sz w:val="14"/>
              </w:rPr>
            </w:pPr>
            <w:r>
              <w:rPr>
                <w:rFonts w:hint="eastAsia"/>
                <w:b/>
                <w:sz w:val="14"/>
              </w:rPr>
              <w:t>1</w:t>
            </w:r>
          </w:p>
          <w:p w14:paraId="05565DA8"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D53A7C8" w14:textId="77777777" w:rsidR="00DD7BE6" w:rsidRDefault="005658C5">
            <w:pPr>
              <w:snapToGrid w:val="0"/>
              <w:spacing w:line="276" w:lineRule="auto"/>
              <w:jc w:val="center"/>
              <w:rPr>
                <w:b/>
                <w:sz w:val="14"/>
              </w:rPr>
            </w:pPr>
            <w:r>
              <w:rPr>
                <w:rFonts w:hint="eastAsia"/>
                <w:b/>
                <w:sz w:val="14"/>
              </w:rPr>
              <w:t>令和</w:t>
            </w:r>
          </w:p>
          <w:p w14:paraId="6D5894DF" w14:textId="77777777" w:rsidR="00DD7BE6" w:rsidRDefault="005658C5">
            <w:pPr>
              <w:snapToGrid w:val="0"/>
              <w:spacing w:line="276" w:lineRule="auto"/>
              <w:jc w:val="center"/>
              <w:rPr>
                <w:b/>
                <w:sz w:val="14"/>
              </w:rPr>
            </w:pPr>
            <w:r>
              <w:rPr>
                <w:rFonts w:hint="eastAsia"/>
                <w:b/>
                <w:sz w:val="14"/>
              </w:rPr>
              <w:t>2</w:t>
            </w:r>
          </w:p>
          <w:p w14:paraId="7A541A75"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787E6A1" w14:textId="77777777" w:rsidR="00DD7BE6" w:rsidRDefault="005658C5">
            <w:pPr>
              <w:snapToGrid w:val="0"/>
              <w:spacing w:line="276" w:lineRule="auto"/>
              <w:jc w:val="center"/>
              <w:rPr>
                <w:b/>
                <w:sz w:val="14"/>
              </w:rPr>
            </w:pPr>
            <w:r>
              <w:rPr>
                <w:rFonts w:hint="eastAsia"/>
                <w:b/>
                <w:sz w:val="14"/>
              </w:rPr>
              <w:t>令和</w:t>
            </w:r>
          </w:p>
          <w:p w14:paraId="03A7662A" w14:textId="77777777" w:rsidR="00DD7BE6" w:rsidRDefault="005658C5">
            <w:pPr>
              <w:snapToGrid w:val="0"/>
              <w:spacing w:line="276" w:lineRule="auto"/>
              <w:jc w:val="center"/>
              <w:rPr>
                <w:b/>
                <w:sz w:val="14"/>
              </w:rPr>
            </w:pPr>
            <w:r>
              <w:rPr>
                <w:rFonts w:hint="eastAsia"/>
                <w:b/>
                <w:sz w:val="14"/>
              </w:rPr>
              <w:t>3</w:t>
            </w:r>
          </w:p>
          <w:p w14:paraId="48070B29" w14:textId="77777777" w:rsidR="00DD7BE6" w:rsidRDefault="005658C5">
            <w:pPr>
              <w:snapToGrid w:val="0"/>
              <w:spacing w:line="276" w:lineRule="auto"/>
              <w:jc w:val="center"/>
              <w:rPr>
                <w:b/>
                <w:sz w:val="14"/>
              </w:rPr>
            </w:pPr>
            <w:r>
              <w:rPr>
                <w:rFonts w:hint="eastAsia"/>
                <w:b/>
                <w:sz w:val="14"/>
              </w:rPr>
              <w:t>年度</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143FCAF" w14:textId="77777777" w:rsidR="00DD7BE6" w:rsidRDefault="005658C5">
            <w:pPr>
              <w:snapToGrid w:val="0"/>
              <w:spacing w:line="276" w:lineRule="auto"/>
              <w:jc w:val="center"/>
              <w:rPr>
                <w:b/>
                <w:sz w:val="14"/>
              </w:rPr>
            </w:pPr>
            <w:r>
              <w:rPr>
                <w:rFonts w:hint="eastAsia"/>
                <w:b/>
                <w:sz w:val="14"/>
              </w:rPr>
              <w:t>令和</w:t>
            </w:r>
          </w:p>
          <w:p w14:paraId="3841A8C8" w14:textId="77777777" w:rsidR="00DD7BE6" w:rsidRDefault="005658C5">
            <w:pPr>
              <w:snapToGrid w:val="0"/>
              <w:spacing w:line="276" w:lineRule="auto"/>
              <w:jc w:val="center"/>
              <w:rPr>
                <w:b/>
                <w:sz w:val="14"/>
              </w:rPr>
            </w:pPr>
            <w:r>
              <w:rPr>
                <w:rFonts w:hint="eastAsia"/>
                <w:b/>
                <w:sz w:val="14"/>
              </w:rPr>
              <w:t>4</w:t>
            </w:r>
          </w:p>
          <w:p w14:paraId="49F4C703"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E83AD6F" w14:textId="77777777" w:rsidR="00DD7BE6" w:rsidRPr="004B68FE" w:rsidRDefault="005658C5">
            <w:pPr>
              <w:snapToGrid w:val="0"/>
              <w:spacing w:line="276" w:lineRule="auto"/>
              <w:jc w:val="center"/>
              <w:rPr>
                <w:b/>
                <w:sz w:val="14"/>
              </w:rPr>
            </w:pPr>
            <w:r w:rsidRPr="004B68FE">
              <w:rPr>
                <w:rFonts w:hint="eastAsia"/>
                <w:b/>
                <w:sz w:val="14"/>
              </w:rPr>
              <w:t>令和</w:t>
            </w:r>
          </w:p>
          <w:p w14:paraId="2CA15205" w14:textId="77777777" w:rsidR="00DD7BE6" w:rsidRPr="004B68FE" w:rsidRDefault="005658C5">
            <w:pPr>
              <w:snapToGrid w:val="0"/>
              <w:spacing w:line="276" w:lineRule="auto"/>
              <w:jc w:val="center"/>
              <w:rPr>
                <w:b/>
                <w:sz w:val="14"/>
              </w:rPr>
            </w:pPr>
            <w:r w:rsidRPr="004B68FE">
              <w:rPr>
                <w:rFonts w:hint="eastAsia"/>
                <w:b/>
                <w:sz w:val="14"/>
              </w:rPr>
              <w:t>5</w:t>
            </w:r>
          </w:p>
          <w:p w14:paraId="43D4435D" w14:textId="77777777" w:rsidR="00DD7BE6" w:rsidRPr="004B68FE" w:rsidRDefault="005658C5">
            <w:pPr>
              <w:snapToGrid w:val="0"/>
              <w:spacing w:line="276" w:lineRule="auto"/>
              <w:jc w:val="center"/>
              <w:rPr>
                <w:b/>
                <w:sz w:val="14"/>
              </w:rPr>
            </w:pPr>
            <w:r w:rsidRPr="004B68FE">
              <w:rPr>
                <w:rFonts w:hint="eastAsia"/>
                <w:b/>
                <w:sz w:val="14"/>
              </w:rPr>
              <w:t>年度</w:t>
            </w:r>
          </w:p>
        </w:tc>
        <w:tc>
          <w:tcPr>
            <w:tcW w:w="344"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1290D71" w14:textId="77777777" w:rsidR="00DD7BE6" w:rsidRDefault="005658C5">
            <w:pPr>
              <w:snapToGrid w:val="0"/>
              <w:spacing w:line="276" w:lineRule="auto"/>
              <w:jc w:val="center"/>
              <w:rPr>
                <w:b/>
              </w:rPr>
            </w:pPr>
            <w:r>
              <w:rPr>
                <w:rFonts w:hint="eastAsia"/>
                <w:b/>
              </w:rPr>
              <w:t>評価</w:t>
            </w:r>
          </w:p>
          <w:p w14:paraId="5EF58CE7" w14:textId="77777777" w:rsidR="00DD7BE6" w:rsidRDefault="005658C5">
            <w:pPr>
              <w:snapToGrid w:val="0"/>
              <w:spacing w:line="276" w:lineRule="auto"/>
              <w:jc w:val="center"/>
              <w:rPr>
                <w:b/>
                <w:sz w:val="14"/>
              </w:rPr>
            </w:pPr>
            <w:r>
              <w:rPr>
                <w:rFonts w:hint="eastAsia"/>
                <w:b/>
              </w:rPr>
              <w:t>指標</w:t>
            </w:r>
          </w:p>
        </w:tc>
      </w:tr>
      <w:tr w:rsidR="00DD7BE6" w14:paraId="13AE0F55" w14:textId="77777777">
        <w:trPr>
          <w:trHeight w:val="239"/>
        </w:trPr>
        <w:tc>
          <w:tcPr>
            <w:tcW w:w="517"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5507AAD1" w14:textId="77777777" w:rsidR="00DD7BE6" w:rsidRDefault="005658C5">
            <w:r>
              <w:rPr>
                <w:rFonts w:hint="eastAsia"/>
              </w:rPr>
              <w:t>短期目標</w:t>
            </w:r>
          </w:p>
        </w:tc>
        <w:tc>
          <w:tcPr>
            <w:tcW w:w="1155"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2230F2DD" w14:textId="77777777" w:rsidR="00DD7BE6" w:rsidRDefault="005658C5">
            <w:r>
              <w:rPr>
                <w:rFonts w:hint="eastAsia"/>
              </w:rPr>
              <w:t>指導完了者の受診行動適正化（</w:t>
            </w:r>
            <w:r>
              <w:rPr>
                <w:rFonts w:hint="eastAsia"/>
              </w:rPr>
              <w:t>%</w:t>
            </w:r>
            <w:r>
              <w:rPr>
                <w:rFonts w:hint="eastAsia"/>
              </w:rPr>
              <w:t>）</w:t>
            </w:r>
          </w:p>
        </w:tc>
        <w:tc>
          <w:tcPr>
            <w:tcW w:w="485"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4AE1C115" w14:textId="77777777" w:rsidR="00DD7BE6" w:rsidRDefault="005658C5">
            <w:pPr>
              <w:snapToGrid w:val="0"/>
              <w:spacing w:line="276" w:lineRule="auto"/>
              <w:jc w:val="center"/>
            </w:pPr>
            <w:r>
              <w:rPr>
                <w:rFonts w:hint="eastAsia"/>
              </w:rPr>
              <w:t>30.0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1B91054" w14:textId="77777777" w:rsidR="00DD7BE6" w:rsidRDefault="005658C5">
            <w:pPr>
              <w:snapToGrid w:val="0"/>
              <w:spacing w:line="276" w:lineRule="auto"/>
              <w:ind w:left="-100" w:right="-100"/>
              <w:jc w:val="center"/>
              <w:rPr>
                <w:b/>
              </w:rPr>
            </w:pPr>
            <w:r>
              <w:rPr>
                <w:rFonts w:hint="eastAsia"/>
                <w:b/>
              </w:rPr>
              <w:t>目標値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3B44E37" w14:textId="77777777" w:rsidR="00DD7BE6" w:rsidRDefault="005658C5">
            <w:pPr>
              <w:snapToGrid w:val="0"/>
              <w:spacing w:line="276" w:lineRule="auto"/>
              <w:jc w:val="center"/>
            </w:pPr>
            <w:r>
              <w:rPr>
                <w:rFonts w:hint="eastAsia"/>
              </w:rPr>
              <w:t>30.0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7297CCD" w14:textId="77777777" w:rsidR="00DD7BE6" w:rsidRDefault="005658C5">
            <w:pPr>
              <w:snapToGrid w:val="0"/>
              <w:spacing w:line="276" w:lineRule="auto"/>
              <w:jc w:val="center"/>
            </w:pPr>
            <w:r>
              <w:rPr>
                <w:rFonts w:hint="eastAsia"/>
              </w:rPr>
              <w:t>30.0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DA5C919" w14:textId="77777777" w:rsidR="00DD7BE6" w:rsidRDefault="005658C5">
            <w:pPr>
              <w:snapToGrid w:val="0"/>
              <w:spacing w:line="276" w:lineRule="auto"/>
              <w:jc w:val="center"/>
            </w:pPr>
            <w:r>
              <w:rPr>
                <w:rFonts w:hint="eastAsia"/>
              </w:rPr>
              <w:t>30.0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C208B0A" w14:textId="77777777" w:rsidR="00DD7BE6" w:rsidRDefault="005658C5">
            <w:pPr>
              <w:snapToGrid w:val="0"/>
              <w:spacing w:line="276" w:lineRule="auto"/>
              <w:jc w:val="center"/>
            </w:pPr>
            <w:r>
              <w:rPr>
                <w:rFonts w:hint="eastAsia"/>
              </w:rPr>
              <w:t>30.0</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782D8FE" w14:textId="77777777" w:rsidR="00DD7BE6" w:rsidRDefault="005658C5">
            <w:pPr>
              <w:snapToGrid w:val="0"/>
              <w:spacing w:line="276" w:lineRule="auto"/>
              <w:jc w:val="center"/>
            </w:pPr>
            <w:r>
              <w:rPr>
                <w:rFonts w:hint="eastAsia"/>
              </w:rPr>
              <w:t>30.0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1CB8AB9" w14:textId="77777777" w:rsidR="00DD7BE6" w:rsidRPr="004B68FE" w:rsidRDefault="005658C5">
            <w:pPr>
              <w:snapToGrid w:val="0"/>
              <w:spacing w:line="276" w:lineRule="auto"/>
              <w:jc w:val="center"/>
            </w:pPr>
            <w:r w:rsidRPr="004B68FE">
              <w:rPr>
                <w:rFonts w:hint="eastAsia"/>
              </w:rPr>
              <w:t>30.0</w:t>
            </w:r>
          </w:p>
        </w:tc>
        <w:tc>
          <w:tcPr>
            <w:tcW w:w="344"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2895BE30" w14:textId="77777777" w:rsidR="00DD7BE6" w:rsidRDefault="005658C5">
            <w:pPr>
              <w:snapToGrid w:val="0"/>
              <w:spacing w:line="276" w:lineRule="auto"/>
              <w:jc w:val="center"/>
            </w:pPr>
            <w:r>
              <w:rPr>
                <w:rFonts w:hint="eastAsia"/>
              </w:rPr>
              <w:t>B</w:t>
            </w:r>
          </w:p>
        </w:tc>
      </w:tr>
      <w:tr w:rsidR="00DD7BE6" w14:paraId="049FB574" w14:textId="77777777">
        <w:trPr>
          <w:trHeight w:val="20"/>
        </w:trPr>
        <w:tc>
          <w:tcPr>
            <w:tcW w:w="517"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178EE5D4" w14:textId="77777777" w:rsidR="00DD7BE6" w:rsidRDefault="00DD7BE6"/>
        </w:tc>
        <w:tc>
          <w:tcPr>
            <w:tcW w:w="1155"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6013C776" w14:textId="77777777" w:rsidR="00DD7BE6" w:rsidRDefault="00DD7BE6"/>
        </w:tc>
        <w:tc>
          <w:tcPr>
            <w:tcW w:w="485"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71D7E4B6" w14:textId="77777777" w:rsidR="00DD7BE6" w:rsidRDefault="00DD7BE6">
            <w:pPr>
              <w:snapToGrid w:val="0"/>
              <w:spacing w:line="276" w:lineRule="auto"/>
              <w:jc w:val="both"/>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26E1B13" w14:textId="77777777" w:rsidR="00DD7BE6" w:rsidRDefault="005658C5">
            <w:pPr>
              <w:snapToGrid w:val="0"/>
              <w:spacing w:line="276" w:lineRule="auto"/>
              <w:ind w:left="-100" w:right="-100"/>
              <w:jc w:val="center"/>
              <w:rPr>
                <w:b/>
              </w:rPr>
            </w:pPr>
            <w:r>
              <w:rPr>
                <w:rFonts w:hint="eastAsia"/>
                <w:b/>
              </w:rPr>
              <w:t>実績値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5114C3E" w14:textId="77777777" w:rsidR="00DD7BE6" w:rsidRDefault="005658C5">
            <w:pPr>
              <w:snapToGrid w:val="0"/>
              <w:spacing w:line="276" w:lineRule="auto"/>
              <w:jc w:val="center"/>
            </w:pPr>
            <w:r>
              <w:rPr>
                <w:rFonts w:hint="eastAsia"/>
              </w:rPr>
              <w:t>42.8</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3A6C40A" w14:textId="77777777" w:rsidR="00DD7BE6" w:rsidRDefault="005658C5">
            <w:pPr>
              <w:snapToGrid w:val="0"/>
              <w:spacing w:line="276" w:lineRule="auto"/>
              <w:jc w:val="center"/>
            </w:pPr>
            <w:r>
              <w:rPr>
                <w:rFonts w:hint="eastAsia"/>
              </w:rPr>
              <w:t>53.8</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FBB721F" w14:textId="77777777" w:rsidR="00DD7BE6" w:rsidRDefault="005658C5">
            <w:pPr>
              <w:snapToGrid w:val="0"/>
              <w:spacing w:line="276" w:lineRule="auto"/>
              <w:jc w:val="center"/>
            </w:pPr>
            <w:r>
              <w:rPr>
                <w:rFonts w:hint="eastAsia"/>
              </w:rPr>
              <w:t>36.4</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515FBD5" w14:textId="77777777" w:rsidR="00DD7BE6" w:rsidRDefault="005658C5">
            <w:pPr>
              <w:snapToGrid w:val="0"/>
              <w:spacing w:line="276" w:lineRule="auto"/>
              <w:jc w:val="center"/>
            </w:pPr>
            <w:r>
              <w:rPr>
                <w:rFonts w:hint="eastAsia"/>
              </w:rPr>
              <w:t>20.0</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76AFBDC" w14:textId="77777777" w:rsidR="00DD7BE6" w:rsidRDefault="005658C5">
            <w:pPr>
              <w:snapToGrid w:val="0"/>
              <w:spacing w:line="276" w:lineRule="auto"/>
              <w:jc w:val="center"/>
            </w:pPr>
            <w:r>
              <w:rPr>
                <w:rFonts w:hint="eastAsia"/>
              </w:rPr>
              <w:t>36.4</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E4D0CD2" w14:textId="77777777" w:rsidR="00DD7BE6" w:rsidRPr="004B68FE" w:rsidRDefault="005658C5">
            <w:pPr>
              <w:snapToGrid w:val="0"/>
              <w:spacing w:line="276" w:lineRule="auto"/>
              <w:jc w:val="center"/>
            </w:pPr>
            <w:r w:rsidRPr="004B68FE">
              <w:rPr>
                <w:rFonts w:hint="eastAsia"/>
              </w:rPr>
              <w:t>-</w:t>
            </w:r>
          </w:p>
        </w:tc>
        <w:tc>
          <w:tcPr>
            <w:tcW w:w="344"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1CF1D5B1" w14:textId="77777777" w:rsidR="00DD7BE6" w:rsidRDefault="00DD7BE6">
            <w:pPr>
              <w:snapToGrid w:val="0"/>
              <w:spacing w:line="276" w:lineRule="auto"/>
              <w:jc w:val="center"/>
            </w:pPr>
          </w:p>
        </w:tc>
      </w:tr>
      <w:tr w:rsidR="00DD7BE6" w14:paraId="151BFEB5" w14:textId="77777777">
        <w:trPr>
          <w:trHeight w:val="239"/>
        </w:trPr>
        <w:tc>
          <w:tcPr>
            <w:tcW w:w="517" w:type="pct"/>
            <w:vMerge/>
            <w:tcBorders>
              <w:left w:val="single" w:sz="4" w:space="0" w:color="auto"/>
              <w:right w:val="single" w:sz="4" w:space="0" w:color="auto"/>
            </w:tcBorders>
            <w:tcMar>
              <w:top w:w="40" w:type="dxa"/>
              <w:left w:w="40" w:type="dxa"/>
              <w:bottom w:w="40" w:type="dxa"/>
              <w:right w:w="40" w:type="dxa"/>
            </w:tcMar>
            <w:vAlign w:val="center"/>
          </w:tcPr>
          <w:p w14:paraId="7E00E7EC" w14:textId="77777777" w:rsidR="00DD7BE6" w:rsidRDefault="00DD7BE6"/>
        </w:tc>
        <w:tc>
          <w:tcPr>
            <w:tcW w:w="1155" w:type="pct"/>
            <w:vMerge w:val="restart"/>
            <w:tcBorders>
              <w:left w:val="single" w:sz="4" w:space="0" w:color="auto"/>
              <w:right w:val="single" w:sz="4" w:space="0" w:color="auto"/>
            </w:tcBorders>
            <w:tcMar>
              <w:top w:w="40" w:type="dxa"/>
              <w:left w:w="40" w:type="dxa"/>
              <w:bottom w:w="40" w:type="dxa"/>
              <w:right w:w="40" w:type="dxa"/>
            </w:tcMar>
            <w:vAlign w:val="center"/>
          </w:tcPr>
          <w:p w14:paraId="03CE3F33" w14:textId="3FFEA345" w:rsidR="00DD7BE6" w:rsidRDefault="005658C5">
            <w:r>
              <w:rPr>
                <w:rFonts w:hint="eastAsia"/>
              </w:rPr>
              <w:t>指導完了者の医療費</w:t>
            </w:r>
            <w:r w:rsidR="004B68FE">
              <w:rPr>
                <w:rFonts w:hint="eastAsia"/>
              </w:rPr>
              <w:t>2</w:t>
            </w:r>
            <w:r w:rsidR="004B68FE">
              <w:t>0</w:t>
            </w:r>
            <w:r w:rsidR="004B68FE">
              <w:rPr>
                <w:rFonts w:hint="eastAsia"/>
              </w:rPr>
              <w:t>%減少</w:t>
            </w:r>
            <w:r>
              <w:rPr>
                <w:rFonts w:hint="eastAsia"/>
              </w:rPr>
              <w:t>（</w:t>
            </w:r>
            <w:r>
              <w:rPr>
                <w:rFonts w:hint="eastAsia"/>
              </w:rPr>
              <w:t>%</w:t>
            </w:r>
            <w:r>
              <w:rPr>
                <w:rFonts w:hint="eastAsia"/>
              </w:rPr>
              <w:t>）※</w:t>
            </w:r>
            <w:r>
              <w:rPr>
                <w:rFonts w:hint="eastAsia"/>
              </w:rPr>
              <w:t>1</w:t>
            </w:r>
            <w:r>
              <w:t xml:space="preserve"> </w:t>
            </w:r>
          </w:p>
        </w:tc>
        <w:tc>
          <w:tcPr>
            <w:tcW w:w="485" w:type="pct"/>
            <w:vMerge w:val="restart"/>
            <w:tcBorders>
              <w:left w:val="single" w:sz="4" w:space="0" w:color="auto"/>
              <w:right w:val="single" w:sz="4" w:space="0" w:color="auto"/>
            </w:tcBorders>
            <w:tcMar>
              <w:top w:w="40" w:type="dxa"/>
              <w:left w:w="40" w:type="dxa"/>
              <w:bottom w:w="40" w:type="dxa"/>
              <w:right w:w="40" w:type="dxa"/>
            </w:tcMar>
            <w:vAlign w:val="center"/>
          </w:tcPr>
          <w:p w14:paraId="39F61B66" w14:textId="77777777" w:rsidR="00DD7BE6" w:rsidRDefault="005658C5">
            <w:pPr>
              <w:snapToGrid w:val="0"/>
              <w:spacing w:line="276" w:lineRule="auto"/>
              <w:jc w:val="center"/>
            </w:pPr>
            <w:r>
              <w:rPr>
                <w:rFonts w:hint="eastAsia"/>
              </w:rPr>
              <w:t>30.1</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185D7D2" w14:textId="77777777" w:rsidR="00DD7BE6" w:rsidRDefault="005658C5">
            <w:pPr>
              <w:snapToGrid w:val="0"/>
              <w:spacing w:line="276" w:lineRule="auto"/>
              <w:ind w:left="-100" w:right="-100"/>
              <w:jc w:val="center"/>
              <w:rPr>
                <w:b/>
              </w:rPr>
            </w:pPr>
            <w:r>
              <w:rPr>
                <w:rFonts w:hint="eastAsia"/>
                <w:b/>
              </w:rPr>
              <w:t>目標値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6B55CDE" w14:textId="77777777" w:rsidR="00DD7BE6" w:rsidRDefault="005658C5">
            <w:pPr>
              <w:snapToGrid w:val="0"/>
              <w:spacing w:line="276" w:lineRule="auto"/>
              <w:jc w:val="center"/>
            </w:pPr>
            <w:r>
              <w:rPr>
                <w:rFonts w:hint="eastAsia"/>
              </w:rPr>
              <w:t>20.0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6B898BA" w14:textId="77777777" w:rsidR="00DD7BE6" w:rsidRDefault="005658C5">
            <w:pPr>
              <w:snapToGrid w:val="0"/>
              <w:spacing w:line="276" w:lineRule="auto"/>
              <w:jc w:val="center"/>
            </w:pPr>
            <w:r>
              <w:rPr>
                <w:rFonts w:hint="eastAsia"/>
              </w:rPr>
              <w:t>20.0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2C7D697" w14:textId="77777777" w:rsidR="00DD7BE6" w:rsidRDefault="005658C5">
            <w:pPr>
              <w:snapToGrid w:val="0"/>
              <w:spacing w:line="276" w:lineRule="auto"/>
              <w:jc w:val="center"/>
            </w:pPr>
            <w:r>
              <w:rPr>
                <w:rFonts w:hint="eastAsia"/>
              </w:rPr>
              <w:t>20.0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780091E" w14:textId="77777777" w:rsidR="00DD7BE6" w:rsidRDefault="005658C5">
            <w:pPr>
              <w:snapToGrid w:val="0"/>
              <w:spacing w:line="276" w:lineRule="auto"/>
              <w:jc w:val="center"/>
            </w:pPr>
            <w:r>
              <w:rPr>
                <w:rFonts w:hint="eastAsia"/>
              </w:rPr>
              <w:t>20.0</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5EA8876" w14:textId="77777777" w:rsidR="00DD7BE6" w:rsidRDefault="005658C5">
            <w:pPr>
              <w:snapToGrid w:val="0"/>
              <w:spacing w:line="276" w:lineRule="auto"/>
              <w:jc w:val="center"/>
            </w:pPr>
            <w:r>
              <w:rPr>
                <w:rFonts w:hint="eastAsia"/>
              </w:rPr>
              <w:t>20.0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181D210" w14:textId="77777777" w:rsidR="00DD7BE6" w:rsidRPr="004B68FE" w:rsidRDefault="005658C5">
            <w:pPr>
              <w:snapToGrid w:val="0"/>
              <w:spacing w:line="276" w:lineRule="auto"/>
              <w:jc w:val="center"/>
            </w:pPr>
            <w:r w:rsidRPr="004B68FE">
              <w:rPr>
                <w:rFonts w:hint="eastAsia"/>
              </w:rPr>
              <w:t>20.0</w:t>
            </w:r>
          </w:p>
        </w:tc>
        <w:tc>
          <w:tcPr>
            <w:tcW w:w="344"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5C647652" w14:textId="77777777" w:rsidR="00DD7BE6" w:rsidRDefault="005658C5">
            <w:pPr>
              <w:snapToGrid w:val="0"/>
              <w:spacing w:line="276" w:lineRule="auto"/>
              <w:jc w:val="center"/>
            </w:pPr>
            <w:r>
              <w:rPr>
                <w:rFonts w:hint="eastAsia"/>
              </w:rPr>
              <w:t>A</w:t>
            </w:r>
          </w:p>
        </w:tc>
      </w:tr>
      <w:tr w:rsidR="00DD7BE6" w14:paraId="6EB7BD73" w14:textId="77777777">
        <w:trPr>
          <w:trHeight w:val="267"/>
        </w:trPr>
        <w:tc>
          <w:tcPr>
            <w:tcW w:w="517"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6E073434" w14:textId="77777777" w:rsidR="00DD7BE6" w:rsidRDefault="00DD7BE6"/>
        </w:tc>
        <w:tc>
          <w:tcPr>
            <w:tcW w:w="1155"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256A8F8D" w14:textId="77777777" w:rsidR="00DD7BE6" w:rsidRDefault="00DD7BE6"/>
        </w:tc>
        <w:tc>
          <w:tcPr>
            <w:tcW w:w="485"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0411D3FE" w14:textId="77777777" w:rsidR="00DD7BE6" w:rsidRDefault="00DD7BE6">
            <w:pPr>
              <w:snapToGrid w:val="0"/>
              <w:spacing w:line="276" w:lineRule="auto"/>
              <w:jc w:val="both"/>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AFE5A7E" w14:textId="77777777" w:rsidR="00DD7BE6" w:rsidRDefault="005658C5">
            <w:pPr>
              <w:snapToGrid w:val="0"/>
              <w:spacing w:line="276" w:lineRule="auto"/>
              <w:ind w:left="-100" w:right="-100"/>
              <w:jc w:val="center"/>
              <w:rPr>
                <w:b/>
              </w:rPr>
            </w:pPr>
            <w:r>
              <w:rPr>
                <w:rFonts w:hint="eastAsia"/>
                <w:b/>
              </w:rPr>
              <w:t>実績値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AE2557C" w14:textId="77777777" w:rsidR="00DD7BE6" w:rsidRDefault="005658C5">
            <w:pPr>
              <w:snapToGrid w:val="0"/>
              <w:spacing w:line="276" w:lineRule="auto"/>
              <w:jc w:val="center"/>
            </w:pPr>
            <w:r>
              <w:rPr>
                <w:rFonts w:hint="eastAsia"/>
              </w:rPr>
              <w:t>41.7</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7F65B59" w14:textId="77777777" w:rsidR="00DD7BE6" w:rsidRDefault="005658C5">
            <w:pPr>
              <w:snapToGrid w:val="0"/>
              <w:spacing w:line="276" w:lineRule="auto"/>
              <w:jc w:val="center"/>
            </w:pPr>
            <w:r>
              <w:rPr>
                <w:rFonts w:hint="eastAsia"/>
              </w:rPr>
              <w:t>20.1</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11B5559" w14:textId="77777777" w:rsidR="00DD7BE6" w:rsidRDefault="005658C5">
            <w:pPr>
              <w:snapToGrid w:val="0"/>
              <w:spacing w:line="276" w:lineRule="auto"/>
              <w:jc w:val="center"/>
            </w:pPr>
            <w:r>
              <w:rPr>
                <w:rFonts w:hint="eastAsia"/>
              </w:rPr>
              <w:t>52.2</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0A62660" w14:textId="77777777" w:rsidR="00DD7BE6" w:rsidRDefault="005658C5">
            <w:pPr>
              <w:snapToGrid w:val="0"/>
              <w:spacing w:line="276" w:lineRule="auto"/>
              <w:jc w:val="center"/>
            </w:pPr>
            <w:r>
              <w:rPr>
                <w:rFonts w:hint="eastAsia"/>
              </w:rPr>
              <w:t>20.1</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11B1235" w14:textId="77777777" w:rsidR="00DD7BE6" w:rsidRDefault="005658C5">
            <w:pPr>
              <w:snapToGrid w:val="0"/>
              <w:spacing w:line="276" w:lineRule="auto"/>
              <w:jc w:val="center"/>
            </w:pPr>
            <w:r>
              <w:rPr>
                <w:rFonts w:hint="eastAsia"/>
              </w:rPr>
              <w:t>40.3</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6965338" w14:textId="77777777" w:rsidR="00DD7BE6" w:rsidRPr="004B68FE" w:rsidRDefault="005658C5">
            <w:pPr>
              <w:snapToGrid w:val="0"/>
              <w:spacing w:line="276" w:lineRule="auto"/>
              <w:jc w:val="center"/>
            </w:pPr>
            <w:r w:rsidRPr="004B68FE">
              <w:rPr>
                <w:rFonts w:hint="eastAsia"/>
              </w:rPr>
              <w:t>-</w:t>
            </w:r>
          </w:p>
        </w:tc>
        <w:tc>
          <w:tcPr>
            <w:tcW w:w="344"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10036EA1" w14:textId="77777777" w:rsidR="00DD7BE6" w:rsidRDefault="00DD7BE6">
            <w:pPr>
              <w:snapToGrid w:val="0"/>
              <w:spacing w:line="276" w:lineRule="auto"/>
              <w:jc w:val="center"/>
            </w:pPr>
          </w:p>
        </w:tc>
      </w:tr>
      <w:tr w:rsidR="00DD7BE6" w14:paraId="0465D033" w14:textId="77777777">
        <w:trPr>
          <w:trHeight w:val="371"/>
        </w:trPr>
        <w:tc>
          <w:tcPr>
            <w:tcW w:w="517" w:type="pct"/>
            <w:vMerge w:val="restart"/>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19EBD001" w14:textId="77777777" w:rsidR="00DD7BE6" w:rsidRDefault="005658C5">
            <w:r>
              <w:rPr>
                <w:rFonts w:hint="eastAsia"/>
              </w:rPr>
              <w:t>中長期目標</w:t>
            </w:r>
          </w:p>
        </w:tc>
        <w:tc>
          <w:tcPr>
            <w:tcW w:w="1155" w:type="pct"/>
            <w:vMerge w:val="restart"/>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06976725" w14:textId="77777777" w:rsidR="00DD7BE6" w:rsidRDefault="005658C5">
            <w:r>
              <w:rPr>
                <w:rFonts w:hint="eastAsia"/>
              </w:rPr>
              <w:t>重複・頻回受診者数、重複服薬者数</w:t>
            </w:r>
            <w:r>
              <w:rPr>
                <w:rFonts w:hint="eastAsia"/>
              </w:rPr>
              <w:t>2</w:t>
            </w:r>
            <w:r>
              <w:t>0</w:t>
            </w:r>
            <w:r>
              <w:rPr>
                <w:rFonts w:hint="eastAsia"/>
              </w:rPr>
              <w:t>%</w:t>
            </w:r>
            <w:r>
              <w:rPr>
                <w:rFonts w:hint="eastAsia"/>
              </w:rPr>
              <w:t>減少</w:t>
            </w:r>
          </w:p>
          <w:p w14:paraId="745C7D9E" w14:textId="77777777" w:rsidR="00DD7BE6" w:rsidRDefault="005658C5">
            <w:r>
              <w:rPr>
                <w:rFonts w:hint="eastAsia"/>
              </w:rPr>
              <w:t>（目標値：</w:t>
            </w:r>
            <w:r>
              <w:rPr>
                <w:rFonts w:hint="eastAsia"/>
              </w:rPr>
              <w:t>%</w:t>
            </w:r>
            <w:r>
              <w:rPr>
                <w:rFonts w:hint="eastAsia"/>
              </w:rPr>
              <w:t>、実績値：人）※</w:t>
            </w:r>
            <w:r>
              <w:rPr>
                <w:rFonts w:hint="eastAsia"/>
              </w:rPr>
              <w:t>2</w:t>
            </w:r>
          </w:p>
        </w:tc>
        <w:tc>
          <w:tcPr>
            <w:tcW w:w="485" w:type="pct"/>
            <w:vMerge w:val="restart"/>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1B4BFD94" w14:textId="77777777" w:rsidR="00DD7BE6" w:rsidRDefault="005658C5">
            <w:pPr>
              <w:jc w:val="center"/>
            </w:pPr>
            <w:r>
              <w:rPr>
                <w:rFonts w:hint="eastAsia"/>
              </w:rPr>
              <w:t>10</w:t>
            </w:r>
            <w:r>
              <w:rPr>
                <w:rFonts w:hint="eastAsia"/>
              </w:rPr>
              <w:t>人</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D4BCEE3" w14:textId="77777777" w:rsidR="00DD7BE6" w:rsidRDefault="005658C5">
            <w:pPr>
              <w:jc w:val="center"/>
            </w:pPr>
            <w:r>
              <w:rPr>
                <w:rFonts w:hint="eastAsia"/>
                <w:b/>
              </w:rPr>
              <w:t>目標値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04CB62D" w14:textId="77777777" w:rsidR="00DD7BE6" w:rsidRDefault="005658C5">
            <w:pPr>
              <w:jc w:val="center"/>
            </w:pPr>
            <w:r>
              <w:rPr>
                <w:rFonts w:hint="eastAsia"/>
              </w:rPr>
              <w:t>20.0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9F5C2C6" w14:textId="77777777" w:rsidR="00DD7BE6" w:rsidRDefault="005658C5">
            <w:pPr>
              <w:jc w:val="center"/>
            </w:pPr>
            <w:r>
              <w:rPr>
                <w:rFonts w:hint="eastAsia"/>
              </w:rPr>
              <w:t>20.0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43E0B74" w14:textId="77777777" w:rsidR="00DD7BE6" w:rsidRDefault="005658C5">
            <w:pPr>
              <w:jc w:val="center"/>
            </w:pPr>
            <w:r>
              <w:rPr>
                <w:rFonts w:hint="eastAsia"/>
              </w:rPr>
              <w:t>20.0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B4A6611" w14:textId="77777777" w:rsidR="00DD7BE6" w:rsidRDefault="005658C5">
            <w:pPr>
              <w:jc w:val="center"/>
            </w:pPr>
            <w:r>
              <w:rPr>
                <w:rFonts w:hint="eastAsia"/>
              </w:rPr>
              <w:t>20.0</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03A56A5" w14:textId="77777777" w:rsidR="00DD7BE6" w:rsidRDefault="005658C5">
            <w:pPr>
              <w:jc w:val="center"/>
            </w:pPr>
            <w:r>
              <w:rPr>
                <w:rFonts w:hint="eastAsia"/>
              </w:rPr>
              <w:t>20.0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91AC1D3" w14:textId="77777777" w:rsidR="00DD7BE6" w:rsidRPr="004B68FE" w:rsidRDefault="005658C5">
            <w:pPr>
              <w:jc w:val="center"/>
            </w:pPr>
            <w:r w:rsidRPr="004B68FE">
              <w:rPr>
                <w:rFonts w:hint="eastAsia"/>
              </w:rPr>
              <w:t>20.0</w:t>
            </w:r>
          </w:p>
        </w:tc>
        <w:tc>
          <w:tcPr>
            <w:tcW w:w="344" w:type="pct"/>
            <w:vMerge w:val="restart"/>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328A72E0" w14:textId="77777777" w:rsidR="00DD7BE6" w:rsidRDefault="005658C5">
            <w:pPr>
              <w:jc w:val="center"/>
            </w:pPr>
            <w:r>
              <w:rPr>
                <w:rFonts w:hint="eastAsia"/>
              </w:rPr>
              <w:t>E</w:t>
            </w:r>
          </w:p>
        </w:tc>
      </w:tr>
      <w:tr w:rsidR="00DD7BE6" w14:paraId="22131C63" w14:textId="77777777">
        <w:trPr>
          <w:trHeight w:val="371"/>
        </w:trPr>
        <w:tc>
          <w:tcPr>
            <w:tcW w:w="517"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50F0D951" w14:textId="77777777" w:rsidR="00DD7BE6" w:rsidRDefault="00DD7BE6"/>
        </w:tc>
        <w:tc>
          <w:tcPr>
            <w:tcW w:w="1155"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42CDD962" w14:textId="77777777" w:rsidR="00DD7BE6" w:rsidRDefault="00DD7BE6"/>
        </w:tc>
        <w:tc>
          <w:tcPr>
            <w:tcW w:w="485"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6E196016" w14:textId="77777777" w:rsidR="00DD7BE6" w:rsidRDefault="00DD7BE6"/>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E8823E0" w14:textId="77777777" w:rsidR="00DD7BE6" w:rsidRDefault="005658C5">
            <w:pPr>
              <w:jc w:val="center"/>
              <w:rPr>
                <w:b/>
              </w:rPr>
            </w:pPr>
            <w:r>
              <w:rPr>
                <w:rFonts w:hint="eastAsia"/>
                <w:b/>
              </w:rPr>
              <w:t>実績値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7D53A31" w14:textId="77777777" w:rsidR="00DD7BE6" w:rsidRDefault="005658C5">
            <w:pPr>
              <w:jc w:val="center"/>
            </w:pPr>
            <w:r>
              <w:rPr>
                <w:rFonts w:hint="eastAsia"/>
              </w:rPr>
              <w:t>7</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A264045" w14:textId="77777777" w:rsidR="00DD7BE6" w:rsidRDefault="005658C5">
            <w:pPr>
              <w:jc w:val="center"/>
            </w:pPr>
            <w:r>
              <w:rPr>
                <w:rFonts w:hint="eastAsia"/>
              </w:rPr>
              <w:t>13</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87C6211" w14:textId="77777777" w:rsidR="00DD7BE6" w:rsidRDefault="005658C5">
            <w:pPr>
              <w:jc w:val="center"/>
            </w:pPr>
            <w:r>
              <w:rPr>
                <w:rFonts w:hint="eastAsia"/>
              </w:rPr>
              <w:t>11</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6CB1F90" w14:textId="77777777" w:rsidR="00DD7BE6" w:rsidRDefault="005658C5">
            <w:pPr>
              <w:jc w:val="center"/>
            </w:pPr>
            <w:r>
              <w:rPr>
                <w:rFonts w:hint="eastAsia"/>
              </w:rPr>
              <w:t>10</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98694AE" w14:textId="77777777" w:rsidR="00DD7BE6" w:rsidRDefault="005658C5">
            <w:pPr>
              <w:jc w:val="center"/>
            </w:pPr>
            <w:r>
              <w:rPr>
                <w:rFonts w:hint="eastAsia"/>
              </w:rPr>
              <w:t>15</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B02A7FB" w14:textId="77777777" w:rsidR="00DD7BE6" w:rsidRPr="004B68FE" w:rsidRDefault="005658C5">
            <w:pPr>
              <w:jc w:val="center"/>
            </w:pPr>
            <w:r w:rsidRPr="004B68FE">
              <w:rPr>
                <w:rFonts w:hint="eastAsia"/>
              </w:rPr>
              <w:t>-</w:t>
            </w:r>
          </w:p>
        </w:tc>
        <w:tc>
          <w:tcPr>
            <w:tcW w:w="344"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2FF3410B" w14:textId="77777777" w:rsidR="00DD7BE6" w:rsidRDefault="00DD7BE6"/>
        </w:tc>
      </w:tr>
      <w:tr w:rsidR="00DD7BE6" w14:paraId="27AC1A91" w14:textId="77777777">
        <w:trPr>
          <w:trHeight w:val="20"/>
        </w:trPr>
        <w:tc>
          <w:tcPr>
            <w:tcW w:w="2514" w:type="pct"/>
            <w:gridSpan w:val="4"/>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5234D030" w14:textId="77777777" w:rsidR="00DD7BE6" w:rsidRDefault="005658C5">
            <w:pPr>
              <w:snapToGrid w:val="0"/>
              <w:spacing w:line="276" w:lineRule="auto"/>
              <w:jc w:val="center"/>
              <w:rPr>
                <w:b/>
              </w:rPr>
            </w:pPr>
            <w:r>
              <w:rPr>
                <w:rFonts w:hint="eastAsia"/>
                <w:b/>
              </w:rPr>
              <w:t>振り返り</w:t>
            </w:r>
            <w:r>
              <w:rPr>
                <w:rFonts w:hint="eastAsia"/>
                <w:b/>
              </w:rPr>
              <w:t xml:space="preserve"> </w:t>
            </w:r>
            <w:r>
              <w:rPr>
                <w:rFonts w:hint="eastAsia"/>
                <w:b/>
              </w:rPr>
              <w:t>成功・促進要因</w:t>
            </w:r>
          </w:p>
        </w:tc>
        <w:tc>
          <w:tcPr>
            <w:tcW w:w="2486" w:type="pct"/>
            <w:gridSpan w:val="7"/>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4F23B38D" w14:textId="77777777" w:rsidR="00DD7BE6" w:rsidRDefault="005658C5">
            <w:pPr>
              <w:snapToGrid w:val="0"/>
              <w:spacing w:line="276" w:lineRule="auto"/>
              <w:jc w:val="center"/>
              <w:rPr>
                <w:b/>
              </w:rPr>
            </w:pPr>
            <w:r>
              <w:rPr>
                <w:rFonts w:hint="eastAsia"/>
                <w:b/>
              </w:rPr>
              <w:t>振り返り</w:t>
            </w:r>
            <w:r>
              <w:rPr>
                <w:rFonts w:hint="eastAsia"/>
                <w:b/>
              </w:rPr>
              <w:t xml:space="preserve"> </w:t>
            </w:r>
            <w:r>
              <w:rPr>
                <w:rFonts w:hint="eastAsia"/>
                <w:b/>
              </w:rPr>
              <w:t>課題・阻害要因</w:t>
            </w:r>
          </w:p>
        </w:tc>
      </w:tr>
      <w:tr w:rsidR="00DD7BE6" w14:paraId="27D03838" w14:textId="77777777">
        <w:trPr>
          <w:trHeight w:val="20"/>
        </w:trPr>
        <w:tc>
          <w:tcPr>
            <w:tcW w:w="2514" w:type="pct"/>
            <w:gridSpan w:val="4"/>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083E733" w14:textId="698BF9AA" w:rsidR="00DD7BE6" w:rsidRDefault="005658C5">
            <w:pPr>
              <w:jc w:val="both"/>
            </w:pPr>
            <w:r>
              <w:rPr>
                <w:rFonts w:hint="eastAsia"/>
              </w:rPr>
              <w:t xml:space="preserve">　事業の結果、一定数の受診行動の適正化及びそれに伴って医療費が減少し、効果があった。　なお、令和</w:t>
            </w:r>
            <w:r w:rsidR="00B93614">
              <w:rPr>
                <w:rFonts w:hint="eastAsia"/>
              </w:rPr>
              <w:t>1</w:t>
            </w:r>
            <w:r>
              <w:rPr>
                <w:rFonts w:hint="eastAsia"/>
              </w:rPr>
              <w:t>年度からは、事業を拡大し実施したため、年度によっては人数が増加となっている。</w:t>
            </w:r>
          </w:p>
        </w:tc>
        <w:tc>
          <w:tcPr>
            <w:tcW w:w="2486" w:type="pct"/>
            <w:gridSpan w:val="7"/>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F493DAF" w14:textId="77777777" w:rsidR="00DD7BE6" w:rsidRDefault="005658C5">
            <w:pPr>
              <w:snapToGrid w:val="0"/>
              <w:spacing w:line="276" w:lineRule="auto"/>
              <w:jc w:val="both"/>
            </w:pPr>
            <w:r>
              <w:rPr>
                <w:rFonts w:hint="eastAsia"/>
              </w:rPr>
              <w:t xml:space="preserve">　重複、頻回受診者、重複服薬者について、レセプト上対象となった方の中で、さらに対象者を絞って事業を実施していたが、指導した方には一定の効果がみられるため、対象者の抽出の幅を広げ、指導する人数を増やす必要を感じた。</w:t>
            </w:r>
          </w:p>
        </w:tc>
      </w:tr>
      <w:tr w:rsidR="00DD7BE6" w14:paraId="5A9D1439"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7A09876B" w14:textId="77777777" w:rsidR="00DD7BE6" w:rsidRDefault="005658C5">
            <w:pPr>
              <w:snapToGrid w:val="0"/>
              <w:spacing w:line="276" w:lineRule="auto"/>
              <w:jc w:val="center"/>
              <w:rPr>
                <w:b/>
              </w:rPr>
            </w:pPr>
            <w:r>
              <w:rPr>
                <w:rFonts w:hint="eastAsia"/>
                <w:b/>
              </w:rPr>
              <w:t>次期計画の方針（継続の有無、見直し事項等）</w:t>
            </w:r>
          </w:p>
        </w:tc>
      </w:tr>
      <w:tr w:rsidR="00DD7BE6" w14:paraId="28B80A72" w14:textId="77777777">
        <w:trPr>
          <w:trHeight w:val="20"/>
        </w:trPr>
        <w:tc>
          <w:tcPr>
            <w:tcW w:w="5000" w:type="pct"/>
            <w:gridSpan w:val="11"/>
          </w:tcPr>
          <w:p w14:paraId="571DAE64" w14:textId="77777777" w:rsidR="00DD7BE6" w:rsidRDefault="005658C5">
            <w:pPr>
              <w:snapToGrid w:val="0"/>
              <w:spacing w:line="276" w:lineRule="auto"/>
            </w:pPr>
            <w:r>
              <w:rPr>
                <w:rFonts w:hint="eastAsia"/>
              </w:rPr>
              <w:t xml:space="preserve">　事業実施について、一定の効果がみられるため、第</w:t>
            </w:r>
            <w:r>
              <w:rPr>
                <w:rFonts w:hint="eastAsia"/>
              </w:rPr>
              <w:t>3</w:t>
            </w:r>
            <w:r>
              <w:rPr>
                <w:rFonts w:hint="eastAsia"/>
              </w:rPr>
              <w:t>期も継続を検討したい。実施後に改善が見られない方については、再度指導を行うなど、事後のサポートも充実していきたい。</w:t>
            </w:r>
          </w:p>
        </w:tc>
      </w:tr>
    </w:tbl>
    <w:p w14:paraId="37758245" w14:textId="77777777" w:rsidR="00DD7BE6" w:rsidRDefault="005658C5">
      <w:pPr>
        <w:pStyle w:val="af4"/>
      </w:pPr>
      <w:r>
        <w:rPr>
          <w:rFonts w:hint="eastAsia"/>
        </w:rPr>
        <w:t>※</w:t>
      </w:r>
      <w:r>
        <w:rPr>
          <w:rFonts w:hint="eastAsia"/>
        </w:rPr>
        <w:t>1</w:t>
      </w:r>
      <w:r>
        <w:rPr>
          <w:rFonts w:hint="eastAsia"/>
        </w:rPr>
        <w:t>中間評価では▲を表示していたが、表示しない。</w:t>
      </w:r>
    </w:p>
    <w:p w14:paraId="32135627" w14:textId="77777777" w:rsidR="00DD7BE6" w:rsidRDefault="005658C5">
      <w:pPr>
        <w:pStyle w:val="af4"/>
      </w:pPr>
      <w:r>
        <w:rPr>
          <w:rFonts w:hint="eastAsia"/>
        </w:rPr>
        <w:t>※</w:t>
      </w:r>
      <w:r>
        <w:rPr>
          <w:rFonts w:hint="eastAsia"/>
        </w:rPr>
        <w:t>2</w:t>
      </w:r>
      <w:r>
        <w:rPr>
          <w:rFonts w:hint="eastAsia"/>
        </w:rPr>
        <w:t>事業の拡大により対象人数を増やしたため、減少を</w:t>
      </w:r>
      <w:r>
        <w:rPr>
          <w:rFonts w:hint="eastAsia"/>
        </w:rPr>
        <w:t>%</w:t>
      </w:r>
      <w:r>
        <w:rPr>
          <w:rFonts w:hint="eastAsia"/>
        </w:rPr>
        <w:t>で捉えることが困難なので実績人数を計上する。</w:t>
      </w:r>
    </w:p>
    <w:p w14:paraId="2ADCDBC7" w14:textId="77777777" w:rsidR="00DD7BE6" w:rsidRDefault="005658C5">
      <w:pPr>
        <w:pStyle w:val="4"/>
        <w:pageBreakBefore/>
      </w:pPr>
      <w:r>
        <w:rPr>
          <w:rFonts w:hint="eastAsia"/>
        </w:rPr>
        <w:lastRenderedPageBreak/>
        <w:t>社会環境・体制整備</w:t>
      </w:r>
    </w:p>
    <w:tbl>
      <w:tblPr>
        <w:tblStyle w:val="aff9"/>
        <w:tblW w:w="5000" w:type="pct"/>
        <w:tblLayout w:type="fixed"/>
        <w:tblLook w:val="04A0" w:firstRow="1" w:lastRow="0" w:firstColumn="1" w:lastColumn="0" w:noHBand="0" w:noVBand="1"/>
      </w:tblPr>
      <w:tblGrid>
        <w:gridCol w:w="989"/>
        <w:gridCol w:w="2129"/>
        <w:gridCol w:w="906"/>
        <w:gridCol w:w="669"/>
        <w:gridCol w:w="669"/>
        <w:gridCol w:w="669"/>
        <w:gridCol w:w="669"/>
        <w:gridCol w:w="669"/>
        <w:gridCol w:w="671"/>
        <w:gridCol w:w="669"/>
        <w:gridCol w:w="666"/>
      </w:tblGrid>
      <w:tr w:rsidR="00DD7BE6" w14:paraId="3728E4F8" w14:textId="77777777">
        <w:trPr>
          <w:trHeight w:val="20"/>
        </w:trPr>
        <w:tc>
          <w:tcPr>
            <w:tcW w:w="4287" w:type="pct"/>
            <w:gridSpan w:val="9"/>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75E83150" w14:textId="77777777" w:rsidR="00DD7BE6" w:rsidRDefault="005658C5">
            <w:pPr>
              <w:snapToGrid w:val="0"/>
              <w:spacing w:line="276" w:lineRule="auto"/>
              <w:jc w:val="center"/>
              <w:rPr>
                <w:b/>
              </w:rPr>
            </w:pPr>
            <w:r>
              <w:rPr>
                <w:rFonts w:hint="eastAsia"/>
                <w:b/>
              </w:rPr>
              <w:t>事業タイトル</w:t>
            </w:r>
          </w:p>
        </w:tc>
        <w:tc>
          <w:tcPr>
            <w:tcW w:w="713" w:type="pct"/>
            <w:gridSpan w:val="2"/>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67B8C9F7" w14:textId="77777777" w:rsidR="00DD7BE6" w:rsidRDefault="005658C5">
            <w:pPr>
              <w:snapToGrid w:val="0"/>
              <w:spacing w:line="276" w:lineRule="auto"/>
              <w:jc w:val="center"/>
              <w:rPr>
                <w:b/>
              </w:rPr>
            </w:pPr>
            <w:r>
              <w:rPr>
                <w:rFonts w:hint="eastAsia"/>
                <w:b/>
              </w:rPr>
              <w:t>事業評価</w:t>
            </w:r>
          </w:p>
        </w:tc>
      </w:tr>
      <w:tr w:rsidR="00DD7BE6" w14:paraId="5ADBBEF0" w14:textId="77777777">
        <w:trPr>
          <w:trHeight w:val="20"/>
        </w:trPr>
        <w:tc>
          <w:tcPr>
            <w:tcW w:w="4287" w:type="pct"/>
            <w:gridSpan w:val="9"/>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6E4C893" w14:textId="77777777" w:rsidR="00DD7BE6" w:rsidRDefault="005658C5">
            <w:pPr>
              <w:snapToGrid w:val="0"/>
              <w:spacing w:line="276" w:lineRule="auto"/>
              <w:ind w:firstLineChars="100" w:firstLine="160"/>
              <w:jc w:val="both"/>
            </w:pPr>
            <w:r>
              <w:rPr>
                <w:rFonts w:hint="eastAsia"/>
              </w:rPr>
              <w:t>ジェネリック医薬品差額通知事業</w:t>
            </w:r>
          </w:p>
        </w:tc>
        <w:tc>
          <w:tcPr>
            <w:tcW w:w="713"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1EF7803" w14:textId="77777777" w:rsidR="00DD7BE6" w:rsidRDefault="005658C5">
            <w:pPr>
              <w:snapToGrid w:val="0"/>
              <w:spacing w:line="276" w:lineRule="auto"/>
              <w:jc w:val="center"/>
            </w:pPr>
            <w:r>
              <w:rPr>
                <w:rFonts w:hint="eastAsia"/>
              </w:rPr>
              <w:t>A</w:t>
            </w:r>
          </w:p>
        </w:tc>
      </w:tr>
      <w:tr w:rsidR="00DD7BE6" w14:paraId="129D622E"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3B38F1B4" w14:textId="77777777" w:rsidR="00DD7BE6" w:rsidRDefault="005658C5">
            <w:pPr>
              <w:snapToGrid w:val="0"/>
              <w:spacing w:line="276" w:lineRule="auto"/>
              <w:jc w:val="center"/>
              <w:rPr>
                <w:b/>
              </w:rPr>
            </w:pPr>
            <w:r>
              <w:rPr>
                <w:rFonts w:hint="eastAsia"/>
                <w:b/>
              </w:rPr>
              <w:t>事業目的</w:t>
            </w:r>
          </w:p>
        </w:tc>
      </w:tr>
      <w:tr w:rsidR="00DD7BE6" w14:paraId="499C6B5B" w14:textId="77777777">
        <w:trPr>
          <w:trHeight w:val="233"/>
        </w:trPr>
        <w:tc>
          <w:tcPr>
            <w:tcW w:w="5000" w:type="pct"/>
            <w:gridSpan w:val="11"/>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ACC45BE" w14:textId="77777777" w:rsidR="00DD7BE6" w:rsidRDefault="005658C5">
            <w:pPr>
              <w:snapToGrid w:val="0"/>
              <w:spacing w:line="276" w:lineRule="auto"/>
              <w:ind w:firstLineChars="100" w:firstLine="160"/>
              <w:jc w:val="both"/>
            </w:pPr>
            <w:r>
              <w:rPr>
                <w:rFonts w:hint="eastAsia"/>
              </w:rPr>
              <w:t>ジェネリック医薬品の普及率向上</w:t>
            </w:r>
          </w:p>
        </w:tc>
      </w:tr>
      <w:tr w:rsidR="00DD7BE6" w14:paraId="7DBD7B75" w14:textId="77777777">
        <w:trPr>
          <w:trHeight w:val="274"/>
        </w:trPr>
        <w:tc>
          <w:tcPr>
            <w:tcW w:w="5000" w:type="pct"/>
            <w:gridSpan w:val="11"/>
            <w:tcBorders>
              <w:top w:val="single" w:sz="4" w:space="0" w:color="auto"/>
              <w:left w:val="single" w:sz="4" w:space="0" w:color="auto"/>
              <w:bottom w:val="single" w:sz="4" w:space="0" w:color="auto"/>
              <w:right w:val="single" w:sz="4" w:space="0" w:color="auto"/>
            </w:tcBorders>
            <w:shd w:val="clear" w:color="auto" w:fill="CBD5FB" w:themeFill="accent6" w:themeFillTint="66"/>
            <w:tcMar>
              <w:top w:w="40" w:type="dxa"/>
              <w:left w:w="40" w:type="dxa"/>
              <w:bottom w:w="40" w:type="dxa"/>
              <w:right w:w="40" w:type="dxa"/>
            </w:tcMar>
            <w:vAlign w:val="center"/>
          </w:tcPr>
          <w:p w14:paraId="10CF5A07" w14:textId="77777777" w:rsidR="00DD7BE6" w:rsidRDefault="005658C5">
            <w:pPr>
              <w:snapToGrid w:val="0"/>
              <w:jc w:val="center"/>
            </w:pPr>
            <w:r>
              <w:rPr>
                <w:rFonts w:hint="eastAsia"/>
                <w:b/>
              </w:rPr>
              <w:t>事業内容</w:t>
            </w:r>
          </w:p>
        </w:tc>
      </w:tr>
      <w:tr w:rsidR="00DD7BE6" w14:paraId="5E23E206" w14:textId="77777777">
        <w:trPr>
          <w:trHeight w:val="401"/>
        </w:trPr>
        <w:tc>
          <w:tcPr>
            <w:tcW w:w="5000" w:type="pct"/>
            <w:gridSpan w:val="11"/>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9362B31" w14:textId="77777777" w:rsidR="00DD7BE6" w:rsidRDefault="005658C5">
            <w:pPr>
              <w:snapToGrid w:val="0"/>
              <w:ind w:firstLineChars="100" w:firstLine="160"/>
              <w:jc w:val="both"/>
            </w:pPr>
            <w:r>
              <w:rPr>
                <w:rFonts w:hint="eastAsia"/>
              </w:rPr>
              <w:t>レセプトデータから、ジェネリック医薬品の使用率が低く、ジェネリック医薬品への切り替えによる薬剤費軽減額が一定以上の対象者を特定し、通知書を送付することで、ジェネリック医薬品への切り替えを促す。</w:t>
            </w:r>
          </w:p>
        </w:tc>
      </w:tr>
      <w:tr w:rsidR="00DD7BE6" w14:paraId="7F286845"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21A2D740" w14:textId="77777777" w:rsidR="00DD7BE6" w:rsidRDefault="005658C5">
            <w:pPr>
              <w:snapToGrid w:val="0"/>
              <w:spacing w:line="276" w:lineRule="auto"/>
              <w:jc w:val="center"/>
              <w:rPr>
                <w:b/>
              </w:rPr>
            </w:pPr>
            <w:r>
              <w:rPr>
                <w:rFonts w:hint="eastAsia"/>
                <w:b/>
              </w:rPr>
              <w:t>アウトプット</w:t>
            </w:r>
          </w:p>
        </w:tc>
      </w:tr>
      <w:tr w:rsidR="00DD7BE6" w14:paraId="50358415" w14:textId="77777777">
        <w:trPr>
          <w:trHeight w:val="20"/>
        </w:trPr>
        <w:tc>
          <w:tcPr>
            <w:tcW w:w="1662"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C351DD8" w14:textId="77777777" w:rsidR="00DD7BE6" w:rsidRDefault="005658C5">
            <w:pPr>
              <w:snapToGrid w:val="0"/>
              <w:spacing w:line="276" w:lineRule="auto"/>
              <w:jc w:val="center"/>
              <w:rPr>
                <w:b/>
              </w:rPr>
            </w:pPr>
            <w:r>
              <w:rPr>
                <w:rFonts w:hint="eastAsia"/>
                <w:b/>
              </w:rPr>
              <w:t>評価指標</w:t>
            </w:r>
          </w:p>
        </w:tc>
        <w:tc>
          <w:tcPr>
            <w:tcW w:w="483"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CC6CE32" w14:textId="77777777" w:rsidR="00DD7BE6" w:rsidRDefault="005658C5">
            <w:pPr>
              <w:snapToGrid w:val="0"/>
              <w:spacing w:line="276" w:lineRule="auto"/>
              <w:jc w:val="center"/>
              <w:rPr>
                <w:b/>
              </w:rPr>
            </w:pPr>
            <w:r>
              <w:rPr>
                <w:rFonts w:hint="eastAsia"/>
                <w:b/>
              </w:rPr>
              <w:t>開始時</w:t>
            </w:r>
          </w:p>
        </w:tc>
        <w:tc>
          <w:tcPr>
            <w:tcW w:w="357" w:type="pct"/>
            <w:tcBorders>
              <w:top w:val="single" w:sz="4" w:space="0" w:color="auto"/>
              <w:left w:val="single" w:sz="4" w:space="0" w:color="auto"/>
              <w:bottom w:val="single" w:sz="4" w:space="0" w:color="auto"/>
              <w:right w:val="single" w:sz="4" w:space="0" w:color="auto"/>
            </w:tcBorders>
            <w:shd w:val="clear" w:color="auto" w:fill="EFEFEF"/>
            <w:tcMar>
              <w:top w:w="40" w:type="dxa"/>
              <w:left w:w="40" w:type="dxa"/>
              <w:bottom w:w="40" w:type="dxa"/>
              <w:right w:w="40" w:type="dxa"/>
            </w:tcMar>
            <w:vAlign w:val="center"/>
          </w:tcPr>
          <w:p w14:paraId="61E12F20" w14:textId="77777777" w:rsidR="00DD7BE6" w:rsidRDefault="00DD7BE6">
            <w:pPr>
              <w:snapToGrid w:val="0"/>
              <w:spacing w:line="276" w:lineRule="auto"/>
              <w:jc w:val="center"/>
              <w:rPr>
                <w:b/>
              </w:rPr>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6D9CC19" w14:textId="77777777" w:rsidR="00DD7BE6" w:rsidRDefault="005658C5">
            <w:pPr>
              <w:snapToGrid w:val="0"/>
              <w:spacing w:line="276" w:lineRule="auto"/>
              <w:jc w:val="center"/>
              <w:rPr>
                <w:b/>
                <w:sz w:val="14"/>
              </w:rPr>
            </w:pPr>
            <w:r>
              <w:rPr>
                <w:rFonts w:hint="eastAsia"/>
                <w:b/>
                <w:sz w:val="14"/>
              </w:rPr>
              <w:t>平成</w:t>
            </w:r>
          </w:p>
          <w:p w14:paraId="3C779D05" w14:textId="77777777" w:rsidR="00DD7BE6" w:rsidRDefault="005658C5">
            <w:pPr>
              <w:snapToGrid w:val="0"/>
              <w:spacing w:line="276" w:lineRule="auto"/>
              <w:jc w:val="center"/>
              <w:rPr>
                <w:b/>
                <w:sz w:val="14"/>
              </w:rPr>
            </w:pPr>
            <w:r>
              <w:rPr>
                <w:rFonts w:hint="eastAsia"/>
                <w:b/>
                <w:sz w:val="14"/>
              </w:rPr>
              <w:t>30</w:t>
            </w:r>
          </w:p>
          <w:p w14:paraId="53CF9CA9"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EB9E30C" w14:textId="77777777" w:rsidR="00DD7BE6" w:rsidRDefault="005658C5">
            <w:pPr>
              <w:snapToGrid w:val="0"/>
              <w:spacing w:line="276" w:lineRule="auto"/>
              <w:jc w:val="center"/>
              <w:rPr>
                <w:b/>
                <w:sz w:val="14"/>
              </w:rPr>
            </w:pPr>
            <w:r>
              <w:rPr>
                <w:rFonts w:hint="eastAsia"/>
                <w:b/>
                <w:sz w:val="14"/>
              </w:rPr>
              <w:t>令和</w:t>
            </w:r>
          </w:p>
          <w:p w14:paraId="1C483388" w14:textId="77777777" w:rsidR="00DD7BE6" w:rsidRDefault="005658C5">
            <w:pPr>
              <w:snapToGrid w:val="0"/>
              <w:spacing w:line="276" w:lineRule="auto"/>
              <w:jc w:val="center"/>
              <w:rPr>
                <w:b/>
                <w:sz w:val="14"/>
              </w:rPr>
            </w:pPr>
            <w:r>
              <w:rPr>
                <w:rFonts w:hint="eastAsia"/>
                <w:b/>
                <w:sz w:val="14"/>
              </w:rPr>
              <w:t>1</w:t>
            </w:r>
          </w:p>
          <w:p w14:paraId="18ED98AA"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E066455" w14:textId="77777777" w:rsidR="00DD7BE6" w:rsidRDefault="005658C5">
            <w:pPr>
              <w:snapToGrid w:val="0"/>
              <w:spacing w:line="276" w:lineRule="auto"/>
              <w:jc w:val="center"/>
              <w:rPr>
                <w:b/>
                <w:sz w:val="14"/>
              </w:rPr>
            </w:pPr>
            <w:r>
              <w:rPr>
                <w:rFonts w:hint="eastAsia"/>
                <w:b/>
                <w:sz w:val="14"/>
              </w:rPr>
              <w:t>令和</w:t>
            </w:r>
          </w:p>
          <w:p w14:paraId="06440206" w14:textId="77777777" w:rsidR="00DD7BE6" w:rsidRDefault="005658C5">
            <w:pPr>
              <w:snapToGrid w:val="0"/>
              <w:spacing w:line="276" w:lineRule="auto"/>
              <w:jc w:val="center"/>
              <w:rPr>
                <w:b/>
                <w:sz w:val="14"/>
              </w:rPr>
            </w:pPr>
            <w:r>
              <w:rPr>
                <w:rFonts w:hint="eastAsia"/>
                <w:b/>
                <w:sz w:val="14"/>
              </w:rPr>
              <w:t>2</w:t>
            </w:r>
          </w:p>
          <w:p w14:paraId="7A0E5E71"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44A1315" w14:textId="77777777" w:rsidR="00DD7BE6" w:rsidRDefault="005658C5">
            <w:pPr>
              <w:snapToGrid w:val="0"/>
              <w:spacing w:line="276" w:lineRule="auto"/>
              <w:jc w:val="center"/>
              <w:rPr>
                <w:b/>
                <w:sz w:val="14"/>
              </w:rPr>
            </w:pPr>
            <w:r>
              <w:rPr>
                <w:rFonts w:hint="eastAsia"/>
                <w:b/>
                <w:sz w:val="14"/>
              </w:rPr>
              <w:t>令和</w:t>
            </w:r>
          </w:p>
          <w:p w14:paraId="78CAD42F" w14:textId="77777777" w:rsidR="00DD7BE6" w:rsidRDefault="005658C5">
            <w:pPr>
              <w:snapToGrid w:val="0"/>
              <w:spacing w:line="276" w:lineRule="auto"/>
              <w:jc w:val="center"/>
              <w:rPr>
                <w:b/>
                <w:sz w:val="14"/>
              </w:rPr>
            </w:pPr>
            <w:r>
              <w:rPr>
                <w:rFonts w:hint="eastAsia"/>
                <w:b/>
                <w:sz w:val="14"/>
              </w:rPr>
              <w:t>3</w:t>
            </w:r>
          </w:p>
          <w:p w14:paraId="183AFAD3" w14:textId="77777777" w:rsidR="00DD7BE6" w:rsidRDefault="005658C5">
            <w:pPr>
              <w:snapToGrid w:val="0"/>
              <w:spacing w:line="276" w:lineRule="auto"/>
              <w:jc w:val="center"/>
              <w:rPr>
                <w:b/>
                <w:sz w:val="14"/>
              </w:rPr>
            </w:pPr>
            <w:r>
              <w:rPr>
                <w:rFonts w:hint="eastAsia"/>
                <w:b/>
                <w:sz w:val="14"/>
              </w:rPr>
              <w:t>年度</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9B52BEC" w14:textId="77777777" w:rsidR="00DD7BE6" w:rsidRDefault="005658C5">
            <w:pPr>
              <w:snapToGrid w:val="0"/>
              <w:spacing w:line="276" w:lineRule="auto"/>
              <w:jc w:val="center"/>
              <w:rPr>
                <w:b/>
                <w:sz w:val="14"/>
              </w:rPr>
            </w:pPr>
            <w:r>
              <w:rPr>
                <w:rFonts w:hint="eastAsia"/>
                <w:b/>
                <w:sz w:val="14"/>
              </w:rPr>
              <w:t>令和</w:t>
            </w:r>
          </w:p>
          <w:p w14:paraId="2662CA36" w14:textId="77777777" w:rsidR="00DD7BE6" w:rsidRDefault="005658C5">
            <w:pPr>
              <w:snapToGrid w:val="0"/>
              <w:spacing w:line="276" w:lineRule="auto"/>
              <w:jc w:val="center"/>
              <w:rPr>
                <w:b/>
                <w:sz w:val="14"/>
              </w:rPr>
            </w:pPr>
            <w:r>
              <w:rPr>
                <w:rFonts w:hint="eastAsia"/>
                <w:b/>
                <w:sz w:val="14"/>
              </w:rPr>
              <w:t>4</w:t>
            </w:r>
          </w:p>
          <w:p w14:paraId="36F44C6A"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5244D55" w14:textId="77777777" w:rsidR="00DD7BE6" w:rsidRDefault="005658C5">
            <w:pPr>
              <w:snapToGrid w:val="0"/>
              <w:spacing w:line="276" w:lineRule="auto"/>
              <w:jc w:val="center"/>
              <w:rPr>
                <w:b/>
                <w:sz w:val="14"/>
              </w:rPr>
            </w:pPr>
            <w:r>
              <w:rPr>
                <w:rFonts w:hint="eastAsia"/>
                <w:b/>
                <w:sz w:val="14"/>
              </w:rPr>
              <w:t>令和</w:t>
            </w:r>
          </w:p>
          <w:p w14:paraId="6CB79303" w14:textId="77777777" w:rsidR="00DD7BE6" w:rsidRDefault="005658C5">
            <w:pPr>
              <w:snapToGrid w:val="0"/>
              <w:spacing w:line="276" w:lineRule="auto"/>
              <w:jc w:val="center"/>
              <w:rPr>
                <w:b/>
                <w:sz w:val="14"/>
              </w:rPr>
            </w:pPr>
            <w:r>
              <w:rPr>
                <w:rFonts w:hint="eastAsia"/>
                <w:b/>
                <w:sz w:val="14"/>
              </w:rPr>
              <w:t>5</w:t>
            </w:r>
          </w:p>
          <w:p w14:paraId="598FD1D3" w14:textId="77777777" w:rsidR="00DD7BE6" w:rsidRDefault="005658C5">
            <w:pPr>
              <w:snapToGrid w:val="0"/>
              <w:spacing w:line="276" w:lineRule="auto"/>
              <w:jc w:val="center"/>
              <w:rPr>
                <w:b/>
                <w:sz w:val="14"/>
              </w:rPr>
            </w:pPr>
            <w:r>
              <w:rPr>
                <w:rFonts w:hint="eastAsia"/>
                <w:b/>
                <w:sz w:val="14"/>
              </w:rPr>
              <w:t>年度</w:t>
            </w:r>
          </w:p>
        </w:tc>
        <w:tc>
          <w:tcPr>
            <w:tcW w:w="35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D716FAE" w14:textId="77777777" w:rsidR="00DD7BE6" w:rsidRDefault="005658C5">
            <w:pPr>
              <w:snapToGrid w:val="0"/>
              <w:spacing w:line="276" w:lineRule="auto"/>
              <w:jc w:val="center"/>
              <w:rPr>
                <w:b/>
              </w:rPr>
            </w:pPr>
            <w:r>
              <w:rPr>
                <w:rFonts w:hint="eastAsia"/>
                <w:b/>
              </w:rPr>
              <w:t>評価</w:t>
            </w:r>
          </w:p>
          <w:p w14:paraId="03D652DC" w14:textId="77777777" w:rsidR="00DD7BE6" w:rsidRDefault="005658C5">
            <w:pPr>
              <w:snapToGrid w:val="0"/>
              <w:spacing w:line="276" w:lineRule="auto"/>
              <w:jc w:val="center"/>
              <w:rPr>
                <w:b/>
                <w:sz w:val="14"/>
              </w:rPr>
            </w:pPr>
            <w:r>
              <w:rPr>
                <w:rFonts w:hint="eastAsia"/>
                <w:b/>
              </w:rPr>
              <w:t>指標</w:t>
            </w:r>
          </w:p>
        </w:tc>
      </w:tr>
      <w:tr w:rsidR="00DD7BE6" w14:paraId="0052E866" w14:textId="77777777">
        <w:trPr>
          <w:trHeight w:val="20"/>
        </w:trPr>
        <w:tc>
          <w:tcPr>
            <w:tcW w:w="1662" w:type="pct"/>
            <w:gridSpan w:val="2"/>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30190261" w14:textId="77777777" w:rsidR="00DD7BE6" w:rsidRDefault="005658C5">
            <w:pPr>
              <w:snapToGrid w:val="0"/>
              <w:spacing w:line="276" w:lineRule="auto"/>
              <w:jc w:val="both"/>
            </w:pPr>
            <w:r>
              <w:rPr>
                <w:rFonts w:hint="eastAsia"/>
              </w:rPr>
              <w:t>対象者への通知率（</w:t>
            </w:r>
            <w:r>
              <w:rPr>
                <w:rFonts w:hint="eastAsia"/>
              </w:rPr>
              <w:t>%</w:t>
            </w:r>
            <w:r>
              <w:rPr>
                <w:rFonts w:hint="eastAsia"/>
              </w:rPr>
              <w:t>）</w:t>
            </w:r>
          </w:p>
        </w:tc>
        <w:tc>
          <w:tcPr>
            <w:tcW w:w="483"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4A7D1A88"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C6F9E56" w14:textId="77777777" w:rsidR="00DD7BE6" w:rsidRDefault="005658C5">
            <w:pPr>
              <w:snapToGrid w:val="0"/>
              <w:spacing w:line="276" w:lineRule="auto"/>
              <w:ind w:left="-100" w:right="-100"/>
              <w:jc w:val="center"/>
              <w:rPr>
                <w:b/>
              </w:rPr>
            </w:pPr>
            <w:r>
              <w:rPr>
                <w:rFonts w:hint="eastAsia"/>
                <w:b/>
              </w:rPr>
              <w:t>目標値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11A154C"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0AFC61A"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24F7D7A"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E8DADB3" w14:textId="77777777" w:rsidR="00DD7BE6" w:rsidRDefault="005658C5">
            <w:pPr>
              <w:snapToGrid w:val="0"/>
              <w:spacing w:line="276" w:lineRule="auto"/>
              <w:jc w:val="center"/>
            </w:pPr>
            <w:r>
              <w:rPr>
                <w:rFonts w:hint="eastAsia"/>
              </w:rPr>
              <w:t>100</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C4DA57C"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9D270D2" w14:textId="77777777" w:rsidR="00DD7BE6" w:rsidRDefault="005658C5">
            <w:pPr>
              <w:snapToGrid w:val="0"/>
              <w:spacing w:line="276" w:lineRule="auto"/>
              <w:jc w:val="center"/>
            </w:pPr>
            <w:r>
              <w:rPr>
                <w:rFonts w:hint="eastAsia"/>
              </w:rPr>
              <w:t>100</w:t>
            </w:r>
          </w:p>
        </w:tc>
        <w:tc>
          <w:tcPr>
            <w:tcW w:w="356"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793EFBE8" w14:textId="77777777" w:rsidR="00DD7BE6" w:rsidRDefault="005658C5">
            <w:pPr>
              <w:snapToGrid w:val="0"/>
              <w:spacing w:line="276" w:lineRule="auto"/>
              <w:jc w:val="center"/>
            </w:pPr>
            <w:r>
              <w:rPr>
                <w:rFonts w:hint="eastAsia"/>
              </w:rPr>
              <w:t>A</w:t>
            </w:r>
          </w:p>
        </w:tc>
      </w:tr>
      <w:tr w:rsidR="00DD7BE6" w14:paraId="27755EF2" w14:textId="77777777">
        <w:trPr>
          <w:trHeight w:val="20"/>
        </w:trPr>
        <w:tc>
          <w:tcPr>
            <w:tcW w:w="1662" w:type="pct"/>
            <w:gridSpan w:val="2"/>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07AA40F0" w14:textId="77777777" w:rsidR="00DD7BE6" w:rsidRDefault="00DD7BE6">
            <w:pPr>
              <w:snapToGrid w:val="0"/>
              <w:spacing w:line="276" w:lineRule="auto"/>
              <w:jc w:val="both"/>
            </w:pPr>
          </w:p>
        </w:tc>
        <w:tc>
          <w:tcPr>
            <w:tcW w:w="483"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2989ED4A" w14:textId="77777777" w:rsidR="00DD7BE6" w:rsidRDefault="00DD7BE6">
            <w:pPr>
              <w:snapToGrid w:val="0"/>
              <w:spacing w:line="276" w:lineRule="auto"/>
              <w:jc w:val="both"/>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B60F748" w14:textId="77777777" w:rsidR="00DD7BE6" w:rsidRDefault="005658C5">
            <w:pPr>
              <w:snapToGrid w:val="0"/>
              <w:spacing w:line="276" w:lineRule="auto"/>
              <w:ind w:left="-100" w:right="-100"/>
              <w:jc w:val="center"/>
              <w:rPr>
                <w:b/>
              </w:rPr>
            </w:pPr>
            <w:r>
              <w:rPr>
                <w:rFonts w:hint="eastAsia"/>
                <w:b/>
              </w:rPr>
              <w:t>実績値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1FB53B8"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1C791C5"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0302582"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21BB822" w14:textId="77777777" w:rsidR="00DD7BE6" w:rsidRDefault="005658C5">
            <w:pPr>
              <w:snapToGrid w:val="0"/>
              <w:spacing w:line="276" w:lineRule="auto"/>
              <w:jc w:val="center"/>
            </w:pPr>
            <w:r>
              <w:rPr>
                <w:rFonts w:hint="eastAsia"/>
              </w:rPr>
              <w:t>100</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C73A3E7" w14:textId="77777777" w:rsidR="00DD7BE6" w:rsidRDefault="005658C5">
            <w:pPr>
              <w:snapToGrid w:val="0"/>
              <w:spacing w:line="276" w:lineRule="auto"/>
              <w:jc w:val="center"/>
            </w:pPr>
            <w:r>
              <w:rPr>
                <w:rFonts w:hint="eastAsia"/>
              </w:rPr>
              <w:t>100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B63AD90" w14:textId="77777777" w:rsidR="00DD7BE6" w:rsidRPr="004B68FE" w:rsidRDefault="005658C5">
            <w:pPr>
              <w:snapToGrid w:val="0"/>
              <w:spacing w:line="276" w:lineRule="auto"/>
              <w:jc w:val="center"/>
            </w:pPr>
            <w:r w:rsidRPr="004B68FE">
              <w:rPr>
                <w:rFonts w:hint="eastAsia"/>
              </w:rPr>
              <w:t>-</w:t>
            </w:r>
          </w:p>
        </w:tc>
        <w:tc>
          <w:tcPr>
            <w:tcW w:w="356"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0A061C39" w14:textId="77777777" w:rsidR="00DD7BE6" w:rsidRDefault="00DD7BE6">
            <w:pPr>
              <w:snapToGrid w:val="0"/>
              <w:spacing w:line="276" w:lineRule="auto"/>
              <w:jc w:val="center"/>
            </w:pPr>
          </w:p>
        </w:tc>
      </w:tr>
      <w:tr w:rsidR="00DD7BE6" w14:paraId="0738932E"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5CC83225" w14:textId="77777777" w:rsidR="00DD7BE6" w:rsidRPr="004B68FE" w:rsidRDefault="005658C5">
            <w:pPr>
              <w:snapToGrid w:val="0"/>
              <w:spacing w:line="276" w:lineRule="auto"/>
              <w:jc w:val="center"/>
              <w:rPr>
                <w:b/>
              </w:rPr>
            </w:pPr>
            <w:r w:rsidRPr="004B68FE">
              <w:rPr>
                <w:rFonts w:hint="eastAsia"/>
                <w:b/>
              </w:rPr>
              <w:t>アウトカム</w:t>
            </w:r>
          </w:p>
        </w:tc>
      </w:tr>
      <w:tr w:rsidR="00DD7BE6" w14:paraId="12D0A46E" w14:textId="77777777">
        <w:trPr>
          <w:trHeight w:val="30"/>
        </w:trPr>
        <w:tc>
          <w:tcPr>
            <w:tcW w:w="1662" w:type="pct"/>
            <w:gridSpan w:val="2"/>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073081B" w14:textId="77777777" w:rsidR="00DD7BE6" w:rsidRDefault="005658C5">
            <w:pPr>
              <w:snapToGrid w:val="0"/>
              <w:spacing w:line="276" w:lineRule="auto"/>
              <w:jc w:val="center"/>
              <w:rPr>
                <w:b/>
              </w:rPr>
            </w:pPr>
            <w:r>
              <w:rPr>
                <w:rFonts w:hint="eastAsia"/>
                <w:b/>
              </w:rPr>
              <w:t>評価指標</w:t>
            </w:r>
          </w:p>
        </w:tc>
        <w:tc>
          <w:tcPr>
            <w:tcW w:w="483"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80AB6B7" w14:textId="77777777" w:rsidR="00DD7BE6" w:rsidRDefault="005658C5">
            <w:pPr>
              <w:snapToGrid w:val="0"/>
              <w:spacing w:line="276" w:lineRule="auto"/>
              <w:jc w:val="center"/>
              <w:rPr>
                <w:b/>
              </w:rPr>
            </w:pPr>
            <w:r>
              <w:rPr>
                <w:rFonts w:hint="eastAsia"/>
                <w:b/>
              </w:rPr>
              <w:t>開始時</w:t>
            </w:r>
          </w:p>
        </w:tc>
        <w:tc>
          <w:tcPr>
            <w:tcW w:w="357" w:type="pct"/>
            <w:tcBorders>
              <w:top w:val="single" w:sz="4" w:space="0" w:color="auto"/>
              <w:left w:val="single" w:sz="4" w:space="0" w:color="auto"/>
              <w:bottom w:val="single" w:sz="4" w:space="0" w:color="auto"/>
              <w:right w:val="single" w:sz="4" w:space="0" w:color="auto"/>
            </w:tcBorders>
            <w:shd w:val="clear" w:color="auto" w:fill="EFEFEF"/>
            <w:tcMar>
              <w:top w:w="40" w:type="dxa"/>
              <w:left w:w="40" w:type="dxa"/>
              <w:bottom w:w="40" w:type="dxa"/>
              <w:right w:w="40" w:type="dxa"/>
            </w:tcMar>
            <w:vAlign w:val="center"/>
          </w:tcPr>
          <w:p w14:paraId="4E10928D" w14:textId="77777777" w:rsidR="00DD7BE6" w:rsidRDefault="00DD7BE6">
            <w:pPr>
              <w:snapToGrid w:val="0"/>
              <w:spacing w:line="276" w:lineRule="auto"/>
              <w:jc w:val="center"/>
              <w:rPr>
                <w:b/>
              </w:rPr>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CD2FFAA" w14:textId="77777777" w:rsidR="00DD7BE6" w:rsidRDefault="005658C5">
            <w:pPr>
              <w:snapToGrid w:val="0"/>
              <w:spacing w:line="276" w:lineRule="auto"/>
              <w:jc w:val="center"/>
              <w:rPr>
                <w:b/>
                <w:sz w:val="14"/>
              </w:rPr>
            </w:pPr>
            <w:r>
              <w:rPr>
                <w:rFonts w:hint="eastAsia"/>
                <w:b/>
                <w:sz w:val="14"/>
              </w:rPr>
              <w:t>平成</w:t>
            </w:r>
          </w:p>
          <w:p w14:paraId="75A711CB" w14:textId="77777777" w:rsidR="00DD7BE6" w:rsidRDefault="005658C5">
            <w:pPr>
              <w:snapToGrid w:val="0"/>
              <w:spacing w:line="276" w:lineRule="auto"/>
              <w:jc w:val="center"/>
              <w:rPr>
                <w:b/>
                <w:sz w:val="14"/>
              </w:rPr>
            </w:pPr>
            <w:r>
              <w:rPr>
                <w:rFonts w:hint="eastAsia"/>
                <w:b/>
                <w:sz w:val="14"/>
              </w:rPr>
              <w:t>30</w:t>
            </w:r>
          </w:p>
          <w:p w14:paraId="25628E76"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1000621" w14:textId="77777777" w:rsidR="00DD7BE6" w:rsidRDefault="005658C5">
            <w:pPr>
              <w:snapToGrid w:val="0"/>
              <w:spacing w:line="276" w:lineRule="auto"/>
              <w:jc w:val="center"/>
              <w:rPr>
                <w:b/>
                <w:sz w:val="14"/>
              </w:rPr>
            </w:pPr>
            <w:r>
              <w:rPr>
                <w:rFonts w:hint="eastAsia"/>
                <w:b/>
                <w:sz w:val="14"/>
              </w:rPr>
              <w:t>令和</w:t>
            </w:r>
          </w:p>
          <w:p w14:paraId="08F801D9" w14:textId="77777777" w:rsidR="00DD7BE6" w:rsidRDefault="005658C5">
            <w:pPr>
              <w:snapToGrid w:val="0"/>
              <w:spacing w:line="276" w:lineRule="auto"/>
              <w:jc w:val="center"/>
              <w:rPr>
                <w:b/>
                <w:sz w:val="14"/>
              </w:rPr>
            </w:pPr>
            <w:r>
              <w:rPr>
                <w:rFonts w:hint="eastAsia"/>
                <w:b/>
                <w:sz w:val="14"/>
              </w:rPr>
              <w:t>1</w:t>
            </w:r>
          </w:p>
          <w:p w14:paraId="2D6B9DDA"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4937AA2" w14:textId="77777777" w:rsidR="00DD7BE6" w:rsidRDefault="005658C5">
            <w:pPr>
              <w:snapToGrid w:val="0"/>
              <w:spacing w:line="276" w:lineRule="auto"/>
              <w:jc w:val="center"/>
              <w:rPr>
                <w:b/>
                <w:sz w:val="14"/>
              </w:rPr>
            </w:pPr>
            <w:r>
              <w:rPr>
                <w:rFonts w:hint="eastAsia"/>
                <w:b/>
                <w:sz w:val="14"/>
              </w:rPr>
              <w:t>令和</w:t>
            </w:r>
          </w:p>
          <w:p w14:paraId="78D4426F" w14:textId="77777777" w:rsidR="00DD7BE6" w:rsidRDefault="005658C5">
            <w:pPr>
              <w:snapToGrid w:val="0"/>
              <w:spacing w:line="276" w:lineRule="auto"/>
              <w:jc w:val="center"/>
              <w:rPr>
                <w:b/>
                <w:sz w:val="14"/>
              </w:rPr>
            </w:pPr>
            <w:r>
              <w:rPr>
                <w:rFonts w:hint="eastAsia"/>
                <w:b/>
                <w:sz w:val="14"/>
              </w:rPr>
              <w:t>2</w:t>
            </w:r>
          </w:p>
          <w:p w14:paraId="02059543"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B3BE569" w14:textId="77777777" w:rsidR="00DD7BE6" w:rsidRDefault="005658C5">
            <w:pPr>
              <w:snapToGrid w:val="0"/>
              <w:spacing w:line="276" w:lineRule="auto"/>
              <w:jc w:val="center"/>
              <w:rPr>
                <w:b/>
                <w:sz w:val="14"/>
              </w:rPr>
            </w:pPr>
            <w:r>
              <w:rPr>
                <w:rFonts w:hint="eastAsia"/>
                <w:b/>
                <w:sz w:val="14"/>
              </w:rPr>
              <w:t>令和</w:t>
            </w:r>
          </w:p>
          <w:p w14:paraId="33DCBE38" w14:textId="77777777" w:rsidR="00DD7BE6" w:rsidRDefault="005658C5">
            <w:pPr>
              <w:snapToGrid w:val="0"/>
              <w:spacing w:line="276" w:lineRule="auto"/>
              <w:jc w:val="center"/>
              <w:rPr>
                <w:b/>
                <w:sz w:val="14"/>
              </w:rPr>
            </w:pPr>
            <w:r>
              <w:rPr>
                <w:rFonts w:hint="eastAsia"/>
                <w:b/>
                <w:sz w:val="14"/>
              </w:rPr>
              <w:t>3</w:t>
            </w:r>
          </w:p>
          <w:p w14:paraId="367A495B" w14:textId="77777777" w:rsidR="00DD7BE6" w:rsidRDefault="005658C5">
            <w:pPr>
              <w:snapToGrid w:val="0"/>
              <w:spacing w:line="276" w:lineRule="auto"/>
              <w:jc w:val="center"/>
              <w:rPr>
                <w:b/>
                <w:sz w:val="14"/>
              </w:rPr>
            </w:pPr>
            <w:r>
              <w:rPr>
                <w:rFonts w:hint="eastAsia"/>
                <w:b/>
                <w:sz w:val="14"/>
              </w:rPr>
              <w:t>年度</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C5CE7D3" w14:textId="77777777" w:rsidR="00DD7BE6" w:rsidRDefault="005658C5">
            <w:pPr>
              <w:snapToGrid w:val="0"/>
              <w:spacing w:line="276" w:lineRule="auto"/>
              <w:jc w:val="center"/>
              <w:rPr>
                <w:b/>
                <w:sz w:val="14"/>
              </w:rPr>
            </w:pPr>
            <w:r>
              <w:rPr>
                <w:rFonts w:hint="eastAsia"/>
                <w:b/>
                <w:sz w:val="14"/>
              </w:rPr>
              <w:t>令和</w:t>
            </w:r>
          </w:p>
          <w:p w14:paraId="6336533B" w14:textId="77777777" w:rsidR="00DD7BE6" w:rsidRDefault="005658C5">
            <w:pPr>
              <w:snapToGrid w:val="0"/>
              <w:spacing w:line="276" w:lineRule="auto"/>
              <w:jc w:val="center"/>
              <w:rPr>
                <w:b/>
                <w:sz w:val="14"/>
              </w:rPr>
            </w:pPr>
            <w:r>
              <w:rPr>
                <w:rFonts w:hint="eastAsia"/>
                <w:b/>
                <w:sz w:val="14"/>
              </w:rPr>
              <w:t>4</w:t>
            </w:r>
          </w:p>
          <w:p w14:paraId="3623E683" w14:textId="77777777" w:rsidR="00DD7BE6" w:rsidRDefault="005658C5">
            <w:pPr>
              <w:snapToGrid w:val="0"/>
              <w:spacing w:line="276" w:lineRule="auto"/>
              <w:jc w:val="center"/>
              <w:rPr>
                <w:b/>
                <w:sz w:val="14"/>
              </w:rPr>
            </w:pPr>
            <w:r>
              <w:rPr>
                <w:rFonts w:hint="eastAsia"/>
                <w:b/>
                <w:sz w:val="14"/>
              </w:rPr>
              <w:t>年度</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A4EEE88" w14:textId="77777777" w:rsidR="00DD7BE6" w:rsidRPr="004B68FE" w:rsidRDefault="005658C5">
            <w:pPr>
              <w:snapToGrid w:val="0"/>
              <w:spacing w:line="276" w:lineRule="auto"/>
              <w:jc w:val="center"/>
              <w:rPr>
                <w:b/>
                <w:sz w:val="14"/>
              </w:rPr>
            </w:pPr>
            <w:r w:rsidRPr="004B68FE">
              <w:rPr>
                <w:rFonts w:hint="eastAsia"/>
                <w:b/>
                <w:sz w:val="14"/>
              </w:rPr>
              <w:t>令和</w:t>
            </w:r>
          </w:p>
          <w:p w14:paraId="6121A10F" w14:textId="77777777" w:rsidR="00DD7BE6" w:rsidRPr="004B68FE" w:rsidRDefault="005658C5">
            <w:pPr>
              <w:snapToGrid w:val="0"/>
              <w:spacing w:line="276" w:lineRule="auto"/>
              <w:jc w:val="center"/>
              <w:rPr>
                <w:b/>
                <w:sz w:val="14"/>
              </w:rPr>
            </w:pPr>
            <w:r w:rsidRPr="004B68FE">
              <w:rPr>
                <w:rFonts w:hint="eastAsia"/>
                <w:b/>
                <w:sz w:val="14"/>
              </w:rPr>
              <w:t>5</w:t>
            </w:r>
          </w:p>
          <w:p w14:paraId="622CAB7E" w14:textId="77777777" w:rsidR="00DD7BE6" w:rsidRPr="004B68FE" w:rsidRDefault="005658C5">
            <w:pPr>
              <w:snapToGrid w:val="0"/>
              <w:spacing w:line="276" w:lineRule="auto"/>
              <w:jc w:val="center"/>
              <w:rPr>
                <w:b/>
                <w:sz w:val="14"/>
              </w:rPr>
            </w:pPr>
            <w:r w:rsidRPr="004B68FE">
              <w:rPr>
                <w:rFonts w:hint="eastAsia"/>
                <w:b/>
                <w:sz w:val="14"/>
              </w:rPr>
              <w:t>年度</w:t>
            </w:r>
          </w:p>
        </w:tc>
        <w:tc>
          <w:tcPr>
            <w:tcW w:w="356"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6BBE1F4" w14:textId="77777777" w:rsidR="00DD7BE6" w:rsidRDefault="005658C5">
            <w:pPr>
              <w:snapToGrid w:val="0"/>
              <w:spacing w:line="276" w:lineRule="auto"/>
              <w:jc w:val="center"/>
              <w:rPr>
                <w:b/>
              </w:rPr>
            </w:pPr>
            <w:r>
              <w:rPr>
                <w:rFonts w:hint="eastAsia"/>
                <w:b/>
              </w:rPr>
              <w:t>評価</w:t>
            </w:r>
          </w:p>
          <w:p w14:paraId="50D83E08" w14:textId="77777777" w:rsidR="00DD7BE6" w:rsidRDefault="005658C5">
            <w:pPr>
              <w:snapToGrid w:val="0"/>
              <w:spacing w:line="276" w:lineRule="auto"/>
              <w:jc w:val="center"/>
              <w:rPr>
                <w:b/>
                <w:sz w:val="14"/>
              </w:rPr>
            </w:pPr>
            <w:r>
              <w:rPr>
                <w:rFonts w:hint="eastAsia"/>
                <w:b/>
              </w:rPr>
              <w:t>指標</w:t>
            </w:r>
          </w:p>
        </w:tc>
      </w:tr>
      <w:tr w:rsidR="00DD7BE6" w14:paraId="4BFFAC7B" w14:textId="77777777">
        <w:trPr>
          <w:trHeight w:val="20"/>
        </w:trPr>
        <w:tc>
          <w:tcPr>
            <w:tcW w:w="527"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6940DC89" w14:textId="77777777" w:rsidR="00DD7BE6" w:rsidRDefault="005658C5">
            <w:pPr>
              <w:jc w:val="center"/>
            </w:pPr>
            <w:r>
              <w:rPr>
                <w:rFonts w:hint="eastAsia"/>
              </w:rPr>
              <w:t>短期目標</w:t>
            </w:r>
          </w:p>
        </w:tc>
        <w:tc>
          <w:tcPr>
            <w:tcW w:w="1134"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78596608" w14:textId="77777777" w:rsidR="00DD7BE6" w:rsidRDefault="005658C5">
            <w:pPr>
              <w:snapToGrid w:val="0"/>
              <w:spacing w:line="276" w:lineRule="auto"/>
              <w:jc w:val="both"/>
            </w:pPr>
            <w:r>
              <w:rPr>
                <w:rFonts w:hint="eastAsia"/>
              </w:rPr>
              <w:t>通知対象者のジェネリック医薬品普及率</w:t>
            </w:r>
            <w:r>
              <w:rPr>
                <w:rFonts w:hint="eastAsia"/>
              </w:rPr>
              <w:t>15%</w:t>
            </w:r>
            <w:r>
              <w:rPr>
                <w:rFonts w:hint="eastAsia"/>
              </w:rPr>
              <w:t>向上</w:t>
            </w:r>
          </w:p>
        </w:tc>
        <w:tc>
          <w:tcPr>
            <w:tcW w:w="483"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234D80B7" w14:textId="77777777" w:rsidR="00DD7BE6" w:rsidRDefault="005658C5">
            <w:pPr>
              <w:snapToGrid w:val="0"/>
              <w:spacing w:line="276" w:lineRule="auto"/>
              <w:jc w:val="center"/>
            </w:pPr>
            <w:r>
              <w:rPr>
                <w:rFonts w:hint="eastAsia"/>
              </w:rPr>
              <w:t>-</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F4FC1BF" w14:textId="77777777" w:rsidR="00DD7BE6" w:rsidRDefault="005658C5">
            <w:pPr>
              <w:snapToGrid w:val="0"/>
              <w:spacing w:line="276" w:lineRule="auto"/>
              <w:ind w:left="-100" w:right="-100"/>
              <w:jc w:val="center"/>
              <w:rPr>
                <w:b/>
              </w:rPr>
            </w:pPr>
            <w:r>
              <w:rPr>
                <w:rFonts w:hint="eastAsia"/>
                <w:b/>
              </w:rPr>
              <w:t>目標値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1C8B159" w14:textId="77777777" w:rsidR="00DD7BE6" w:rsidRDefault="005658C5">
            <w:pPr>
              <w:snapToGrid w:val="0"/>
              <w:spacing w:line="276" w:lineRule="auto"/>
              <w:jc w:val="center"/>
            </w:pPr>
            <w:r>
              <w:rPr>
                <w:rFonts w:hint="eastAsia"/>
              </w:rPr>
              <w:t>15.0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B489200" w14:textId="77777777" w:rsidR="00DD7BE6" w:rsidRDefault="005658C5">
            <w:pPr>
              <w:snapToGrid w:val="0"/>
              <w:spacing w:line="276" w:lineRule="auto"/>
              <w:jc w:val="center"/>
            </w:pPr>
            <w:r>
              <w:rPr>
                <w:rFonts w:hint="eastAsia"/>
              </w:rPr>
              <w:t>15.0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A15EEB4" w14:textId="77777777" w:rsidR="00DD7BE6" w:rsidRDefault="005658C5">
            <w:pPr>
              <w:snapToGrid w:val="0"/>
              <w:spacing w:line="276" w:lineRule="auto"/>
              <w:jc w:val="center"/>
            </w:pPr>
            <w:r>
              <w:rPr>
                <w:rFonts w:hint="eastAsia"/>
              </w:rPr>
              <w:t>15.0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6734E07" w14:textId="77777777" w:rsidR="00DD7BE6" w:rsidRDefault="005658C5">
            <w:pPr>
              <w:snapToGrid w:val="0"/>
              <w:spacing w:line="276" w:lineRule="auto"/>
              <w:jc w:val="center"/>
            </w:pPr>
            <w:r>
              <w:rPr>
                <w:rFonts w:hint="eastAsia"/>
              </w:rPr>
              <w:t>15.0</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08525D4" w14:textId="77777777" w:rsidR="00DD7BE6" w:rsidRDefault="005658C5">
            <w:pPr>
              <w:snapToGrid w:val="0"/>
              <w:spacing w:line="276" w:lineRule="auto"/>
              <w:jc w:val="center"/>
            </w:pPr>
            <w:r>
              <w:rPr>
                <w:rFonts w:hint="eastAsia"/>
              </w:rPr>
              <w:t>15.0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F091433" w14:textId="77777777" w:rsidR="00DD7BE6" w:rsidRPr="004B68FE" w:rsidRDefault="005658C5">
            <w:pPr>
              <w:snapToGrid w:val="0"/>
              <w:spacing w:line="276" w:lineRule="auto"/>
              <w:jc w:val="center"/>
            </w:pPr>
            <w:r w:rsidRPr="004B68FE">
              <w:rPr>
                <w:rFonts w:hint="eastAsia"/>
              </w:rPr>
              <w:t>15.0</w:t>
            </w:r>
          </w:p>
        </w:tc>
        <w:tc>
          <w:tcPr>
            <w:tcW w:w="356"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4A58CEBB" w14:textId="77777777" w:rsidR="00DD7BE6" w:rsidRDefault="005658C5">
            <w:pPr>
              <w:snapToGrid w:val="0"/>
              <w:spacing w:line="276" w:lineRule="auto"/>
              <w:jc w:val="center"/>
            </w:pPr>
            <w:r>
              <w:rPr>
                <w:rFonts w:hint="eastAsia"/>
              </w:rPr>
              <w:t>A</w:t>
            </w:r>
          </w:p>
        </w:tc>
      </w:tr>
      <w:tr w:rsidR="00DD7BE6" w14:paraId="41934E6C" w14:textId="77777777">
        <w:trPr>
          <w:trHeight w:val="20"/>
        </w:trPr>
        <w:tc>
          <w:tcPr>
            <w:tcW w:w="527"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2A88CEA4" w14:textId="77777777" w:rsidR="00DD7BE6" w:rsidRDefault="00DD7BE6">
            <w:pPr>
              <w:snapToGrid w:val="0"/>
              <w:spacing w:line="276" w:lineRule="auto"/>
              <w:jc w:val="center"/>
            </w:pPr>
          </w:p>
        </w:tc>
        <w:tc>
          <w:tcPr>
            <w:tcW w:w="1134"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5D6C28E4" w14:textId="77777777" w:rsidR="00DD7BE6" w:rsidRDefault="00DD7BE6"/>
        </w:tc>
        <w:tc>
          <w:tcPr>
            <w:tcW w:w="483"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19699F54" w14:textId="77777777" w:rsidR="00DD7BE6" w:rsidRDefault="00DD7BE6">
            <w:pPr>
              <w:snapToGrid w:val="0"/>
              <w:spacing w:line="276" w:lineRule="auto"/>
              <w:jc w:val="center"/>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4120D98" w14:textId="77777777" w:rsidR="00DD7BE6" w:rsidRDefault="005658C5">
            <w:pPr>
              <w:snapToGrid w:val="0"/>
              <w:spacing w:line="276" w:lineRule="auto"/>
              <w:ind w:left="-100" w:right="-100"/>
              <w:jc w:val="center"/>
              <w:rPr>
                <w:b/>
              </w:rPr>
            </w:pPr>
            <w:r>
              <w:rPr>
                <w:rFonts w:hint="eastAsia"/>
                <w:b/>
              </w:rPr>
              <w:t>実績値</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3A03CE9" w14:textId="77777777" w:rsidR="00DD7BE6" w:rsidRDefault="005658C5">
            <w:pPr>
              <w:snapToGrid w:val="0"/>
              <w:spacing w:line="276" w:lineRule="auto"/>
              <w:jc w:val="center"/>
            </w:pPr>
            <w:r>
              <w:rPr>
                <w:rFonts w:hint="eastAsia"/>
              </w:rPr>
              <w:t>-</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54D956D" w14:textId="77777777" w:rsidR="00DD7BE6" w:rsidRDefault="005658C5">
            <w:pPr>
              <w:snapToGrid w:val="0"/>
              <w:spacing w:line="276" w:lineRule="auto"/>
              <w:jc w:val="center"/>
            </w:pPr>
            <w:r>
              <w:rPr>
                <w:rFonts w:hint="eastAsia"/>
              </w:rPr>
              <w:t>18.8</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C6A6E2F" w14:textId="77777777" w:rsidR="00DD7BE6" w:rsidRDefault="005658C5">
            <w:pPr>
              <w:snapToGrid w:val="0"/>
              <w:spacing w:line="276" w:lineRule="auto"/>
              <w:jc w:val="center"/>
            </w:pPr>
            <w:r>
              <w:rPr>
                <w:rFonts w:hint="eastAsia"/>
              </w:rPr>
              <w:t>28.7</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5A11D704" w14:textId="77777777" w:rsidR="00DD7BE6" w:rsidRDefault="005658C5">
            <w:pPr>
              <w:snapToGrid w:val="0"/>
              <w:spacing w:line="276" w:lineRule="auto"/>
              <w:jc w:val="center"/>
            </w:pPr>
            <w:r>
              <w:rPr>
                <w:rFonts w:hint="eastAsia"/>
              </w:rPr>
              <w:t>7.4</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9729B67" w14:textId="77777777" w:rsidR="00DD7BE6" w:rsidRDefault="005658C5">
            <w:pPr>
              <w:snapToGrid w:val="0"/>
              <w:spacing w:line="276" w:lineRule="auto"/>
              <w:jc w:val="center"/>
            </w:pPr>
            <w:r>
              <w:rPr>
                <w:rFonts w:hint="eastAsia"/>
              </w:rPr>
              <w:t>35.0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CC0AE49" w14:textId="77777777" w:rsidR="00DD7BE6" w:rsidRPr="004B68FE" w:rsidRDefault="005658C5">
            <w:pPr>
              <w:snapToGrid w:val="0"/>
              <w:spacing w:line="276" w:lineRule="auto"/>
              <w:jc w:val="center"/>
            </w:pPr>
            <w:r w:rsidRPr="004B68FE">
              <w:rPr>
                <w:rFonts w:hint="eastAsia"/>
              </w:rPr>
              <w:t>-</w:t>
            </w:r>
          </w:p>
        </w:tc>
        <w:tc>
          <w:tcPr>
            <w:tcW w:w="356"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46EB07B4" w14:textId="77777777" w:rsidR="00DD7BE6" w:rsidRDefault="00DD7BE6">
            <w:pPr>
              <w:snapToGrid w:val="0"/>
              <w:spacing w:line="276" w:lineRule="auto"/>
              <w:jc w:val="center"/>
            </w:pPr>
          </w:p>
        </w:tc>
      </w:tr>
      <w:tr w:rsidR="00DD7BE6" w14:paraId="08FCE253" w14:textId="77777777">
        <w:trPr>
          <w:trHeight w:val="20"/>
        </w:trPr>
        <w:tc>
          <w:tcPr>
            <w:tcW w:w="527" w:type="pct"/>
            <w:vMerge w:val="restart"/>
            <w:tcBorders>
              <w:left w:val="single" w:sz="4" w:space="0" w:color="auto"/>
              <w:right w:val="single" w:sz="4" w:space="0" w:color="auto"/>
            </w:tcBorders>
            <w:tcMar>
              <w:top w:w="40" w:type="dxa"/>
              <w:left w:w="40" w:type="dxa"/>
              <w:bottom w:w="40" w:type="dxa"/>
              <w:right w:w="40" w:type="dxa"/>
            </w:tcMar>
            <w:vAlign w:val="center"/>
          </w:tcPr>
          <w:p w14:paraId="4B344A65" w14:textId="77777777" w:rsidR="00DD7BE6" w:rsidRDefault="005658C5">
            <w:pPr>
              <w:jc w:val="center"/>
            </w:pPr>
            <w:r>
              <w:rPr>
                <w:rFonts w:hint="eastAsia"/>
              </w:rPr>
              <w:t>中長期目標</w:t>
            </w:r>
          </w:p>
        </w:tc>
        <w:tc>
          <w:tcPr>
            <w:tcW w:w="1134" w:type="pct"/>
            <w:vMerge w:val="restart"/>
            <w:tcBorders>
              <w:left w:val="single" w:sz="4" w:space="0" w:color="auto"/>
              <w:right w:val="single" w:sz="4" w:space="0" w:color="auto"/>
            </w:tcBorders>
            <w:tcMar>
              <w:top w:w="40" w:type="dxa"/>
              <w:left w:w="40" w:type="dxa"/>
              <w:bottom w:w="40" w:type="dxa"/>
              <w:right w:w="40" w:type="dxa"/>
            </w:tcMar>
            <w:vAlign w:val="center"/>
          </w:tcPr>
          <w:p w14:paraId="3016D145" w14:textId="208A5129" w:rsidR="00DD7BE6" w:rsidRDefault="005658C5">
            <w:r>
              <w:rPr>
                <w:rFonts w:hint="eastAsia"/>
              </w:rPr>
              <w:t>ジェネリック医薬品普及率（数量ベース</w:t>
            </w:r>
            <w:r w:rsidR="004B68FE">
              <w:rPr>
                <w:rFonts w:hint="eastAsia"/>
              </w:rPr>
              <w:t>(</w:t>
            </w:r>
            <w:r>
              <w:rPr>
                <w:rFonts w:hint="eastAsia"/>
              </w:rPr>
              <w:t>%</w:t>
            </w:r>
            <w:r>
              <w:t>)</w:t>
            </w:r>
            <w:r>
              <w:rPr>
                <w:rFonts w:hint="eastAsia"/>
              </w:rPr>
              <w:t>）</w:t>
            </w:r>
          </w:p>
        </w:tc>
        <w:tc>
          <w:tcPr>
            <w:tcW w:w="483" w:type="pct"/>
            <w:vMerge w:val="restart"/>
            <w:tcBorders>
              <w:left w:val="single" w:sz="4" w:space="0" w:color="auto"/>
              <w:right w:val="single" w:sz="4" w:space="0" w:color="auto"/>
            </w:tcBorders>
            <w:tcMar>
              <w:top w:w="40" w:type="dxa"/>
              <w:left w:w="40" w:type="dxa"/>
              <w:bottom w:w="40" w:type="dxa"/>
              <w:right w:w="40" w:type="dxa"/>
            </w:tcMar>
            <w:vAlign w:val="center"/>
          </w:tcPr>
          <w:p w14:paraId="6ADC7701" w14:textId="77777777" w:rsidR="00DD7BE6" w:rsidRDefault="005658C5">
            <w:pPr>
              <w:snapToGrid w:val="0"/>
              <w:spacing w:line="276" w:lineRule="auto"/>
              <w:jc w:val="center"/>
            </w:pPr>
            <w:r>
              <w:rPr>
                <w:rFonts w:hint="eastAsia"/>
              </w:rPr>
              <w:t>73.8</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26CE605E" w14:textId="77777777" w:rsidR="00DD7BE6" w:rsidRDefault="005658C5">
            <w:pPr>
              <w:snapToGrid w:val="0"/>
              <w:spacing w:line="276" w:lineRule="auto"/>
              <w:ind w:left="-100" w:right="-100"/>
              <w:jc w:val="center"/>
              <w:rPr>
                <w:b/>
              </w:rPr>
            </w:pPr>
            <w:r>
              <w:rPr>
                <w:rFonts w:hint="eastAsia"/>
                <w:b/>
              </w:rPr>
              <w:t>目標値</w:t>
            </w:r>
          </w:p>
          <w:p w14:paraId="5653CB7E" w14:textId="77777777" w:rsidR="00DD7BE6" w:rsidRDefault="005658C5">
            <w:pPr>
              <w:snapToGrid w:val="0"/>
              <w:spacing w:line="276" w:lineRule="auto"/>
              <w:ind w:left="-100" w:right="-100"/>
              <w:jc w:val="center"/>
              <w:rPr>
                <w:b/>
              </w:rPr>
            </w:pPr>
            <w:r>
              <w:rPr>
                <w:rFonts w:hint="eastAsia"/>
                <w:b/>
              </w:rPr>
              <w:t>（</w:t>
            </w:r>
            <w:r>
              <w:rPr>
                <w:rFonts w:hint="eastAsia"/>
                <w:b/>
              </w:rPr>
              <w:t>%</w:t>
            </w:r>
            <w:r>
              <w:rPr>
                <w:rFonts w:hint="eastAsia"/>
                <w:b/>
              </w:rPr>
              <w:t>）</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7B27657" w14:textId="77777777" w:rsidR="00DD7BE6" w:rsidRDefault="005658C5">
            <w:pPr>
              <w:snapToGrid w:val="0"/>
              <w:spacing w:line="276" w:lineRule="auto"/>
              <w:jc w:val="center"/>
            </w:pPr>
            <w:r>
              <w:rPr>
                <w:rFonts w:hint="eastAsia"/>
              </w:rPr>
              <w:t>80.0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472D214" w14:textId="77777777" w:rsidR="00DD7BE6" w:rsidRDefault="005658C5">
            <w:pPr>
              <w:snapToGrid w:val="0"/>
              <w:spacing w:line="276" w:lineRule="auto"/>
              <w:jc w:val="center"/>
            </w:pPr>
            <w:r>
              <w:rPr>
                <w:rFonts w:hint="eastAsia"/>
              </w:rPr>
              <w:t>80.0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3F22761" w14:textId="77777777" w:rsidR="00DD7BE6" w:rsidRDefault="005658C5">
            <w:pPr>
              <w:snapToGrid w:val="0"/>
              <w:spacing w:line="276" w:lineRule="auto"/>
              <w:jc w:val="center"/>
            </w:pPr>
            <w:r>
              <w:rPr>
                <w:rFonts w:hint="eastAsia"/>
              </w:rPr>
              <w:t>80.0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BDD6D1B" w14:textId="77777777" w:rsidR="00DD7BE6" w:rsidRDefault="005658C5">
            <w:pPr>
              <w:snapToGrid w:val="0"/>
              <w:spacing w:line="276" w:lineRule="auto"/>
              <w:jc w:val="center"/>
            </w:pPr>
            <w:r>
              <w:rPr>
                <w:rFonts w:hint="eastAsia"/>
              </w:rPr>
              <w:t>80.0</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8AF9FD6" w14:textId="77777777" w:rsidR="00DD7BE6" w:rsidRDefault="005658C5">
            <w:pPr>
              <w:snapToGrid w:val="0"/>
              <w:spacing w:line="276" w:lineRule="auto"/>
              <w:jc w:val="center"/>
            </w:pPr>
            <w:r>
              <w:rPr>
                <w:rFonts w:hint="eastAsia"/>
              </w:rPr>
              <w:t>80.0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493DED7" w14:textId="77777777" w:rsidR="00DD7BE6" w:rsidRPr="004B68FE" w:rsidRDefault="005658C5">
            <w:pPr>
              <w:snapToGrid w:val="0"/>
              <w:spacing w:line="276" w:lineRule="auto"/>
              <w:jc w:val="center"/>
            </w:pPr>
            <w:r w:rsidRPr="004B68FE">
              <w:rPr>
                <w:rFonts w:hint="eastAsia"/>
              </w:rPr>
              <w:t>80.0</w:t>
            </w:r>
          </w:p>
        </w:tc>
        <w:tc>
          <w:tcPr>
            <w:tcW w:w="356" w:type="pct"/>
            <w:vMerge w:val="restart"/>
            <w:tcBorders>
              <w:top w:val="single" w:sz="4" w:space="0" w:color="auto"/>
              <w:left w:val="single" w:sz="4" w:space="0" w:color="auto"/>
              <w:right w:val="single" w:sz="4" w:space="0" w:color="auto"/>
            </w:tcBorders>
            <w:tcMar>
              <w:top w:w="40" w:type="dxa"/>
              <w:left w:w="40" w:type="dxa"/>
              <w:bottom w:w="40" w:type="dxa"/>
              <w:right w:w="40" w:type="dxa"/>
            </w:tcMar>
            <w:vAlign w:val="center"/>
          </w:tcPr>
          <w:p w14:paraId="37D88897" w14:textId="77777777" w:rsidR="00DD7BE6" w:rsidRDefault="005658C5">
            <w:pPr>
              <w:snapToGrid w:val="0"/>
              <w:spacing w:line="276" w:lineRule="auto"/>
              <w:jc w:val="center"/>
            </w:pPr>
            <w:r>
              <w:rPr>
                <w:rFonts w:hint="eastAsia"/>
              </w:rPr>
              <w:t>A</w:t>
            </w:r>
          </w:p>
        </w:tc>
      </w:tr>
      <w:tr w:rsidR="00DD7BE6" w14:paraId="14DA9A61" w14:textId="77777777">
        <w:trPr>
          <w:trHeight w:val="20"/>
        </w:trPr>
        <w:tc>
          <w:tcPr>
            <w:tcW w:w="527"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688338FB" w14:textId="77777777" w:rsidR="00DD7BE6" w:rsidRDefault="00DD7BE6">
            <w:pPr>
              <w:snapToGrid w:val="0"/>
              <w:spacing w:line="276" w:lineRule="auto"/>
              <w:jc w:val="both"/>
            </w:pPr>
          </w:p>
        </w:tc>
        <w:tc>
          <w:tcPr>
            <w:tcW w:w="1134"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0D2DE32F" w14:textId="77777777" w:rsidR="00DD7BE6" w:rsidRDefault="00DD7BE6"/>
        </w:tc>
        <w:tc>
          <w:tcPr>
            <w:tcW w:w="483"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34712810" w14:textId="77777777" w:rsidR="00DD7BE6" w:rsidRDefault="00DD7BE6">
            <w:pPr>
              <w:snapToGrid w:val="0"/>
              <w:spacing w:line="276" w:lineRule="auto"/>
              <w:jc w:val="both"/>
            </w:pP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741ACB2C" w14:textId="77777777" w:rsidR="00DD7BE6" w:rsidRDefault="005658C5">
            <w:pPr>
              <w:snapToGrid w:val="0"/>
              <w:spacing w:line="276" w:lineRule="auto"/>
              <w:ind w:left="-100" w:right="-100"/>
              <w:jc w:val="center"/>
              <w:rPr>
                <w:b/>
              </w:rPr>
            </w:pPr>
            <w:r>
              <w:rPr>
                <w:rFonts w:hint="eastAsia"/>
                <w:b/>
              </w:rPr>
              <w:t>実績値</w:t>
            </w:r>
          </w:p>
          <w:p w14:paraId="42F13D43" w14:textId="77777777" w:rsidR="00DD7BE6" w:rsidRDefault="005658C5">
            <w:pPr>
              <w:snapToGrid w:val="0"/>
              <w:spacing w:line="276" w:lineRule="auto"/>
              <w:ind w:left="-100" w:right="-100"/>
              <w:jc w:val="center"/>
              <w:rPr>
                <w:b/>
              </w:rPr>
            </w:pPr>
            <w:r>
              <w:rPr>
                <w:rFonts w:hint="eastAsia"/>
                <w:b/>
              </w:rPr>
              <w:t>（</w:t>
            </w:r>
            <w:r>
              <w:rPr>
                <w:rFonts w:hint="eastAsia"/>
                <w:b/>
              </w:rPr>
              <w:t>%</w:t>
            </w:r>
            <w:r>
              <w:rPr>
                <w:rFonts w:hint="eastAsia"/>
                <w:b/>
              </w:rPr>
              <w:t>）</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BC80AEE" w14:textId="77777777" w:rsidR="00DD7BE6" w:rsidRDefault="005658C5">
            <w:pPr>
              <w:snapToGrid w:val="0"/>
              <w:spacing w:line="276" w:lineRule="auto"/>
              <w:jc w:val="center"/>
            </w:pPr>
            <w:r>
              <w:rPr>
                <w:rFonts w:hint="eastAsia"/>
              </w:rPr>
              <w:t>76.9</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04583344" w14:textId="77777777" w:rsidR="00DD7BE6" w:rsidRDefault="005658C5">
            <w:pPr>
              <w:snapToGrid w:val="0"/>
              <w:spacing w:line="276" w:lineRule="auto"/>
              <w:jc w:val="center"/>
            </w:pPr>
            <w:r>
              <w:rPr>
                <w:rFonts w:hint="eastAsia"/>
              </w:rPr>
              <w:t>79.1</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6B37345" w14:textId="77777777" w:rsidR="00DD7BE6" w:rsidRDefault="005658C5">
            <w:pPr>
              <w:snapToGrid w:val="0"/>
              <w:spacing w:line="276" w:lineRule="auto"/>
              <w:jc w:val="center"/>
            </w:pPr>
            <w:r>
              <w:rPr>
                <w:rFonts w:hint="eastAsia"/>
              </w:rPr>
              <w:t>82.4</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6D5A076A" w14:textId="77777777" w:rsidR="00DD7BE6" w:rsidRDefault="005658C5">
            <w:pPr>
              <w:snapToGrid w:val="0"/>
              <w:spacing w:line="276" w:lineRule="auto"/>
              <w:jc w:val="center"/>
            </w:pPr>
            <w:r>
              <w:rPr>
                <w:rFonts w:hint="eastAsia"/>
              </w:rPr>
              <w:t>83.2</w:t>
            </w:r>
          </w:p>
        </w:tc>
        <w:tc>
          <w:tcPr>
            <w:tcW w:w="358"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31DB562F" w14:textId="77777777" w:rsidR="00DD7BE6" w:rsidRDefault="005658C5">
            <w:pPr>
              <w:snapToGrid w:val="0"/>
              <w:spacing w:line="276" w:lineRule="auto"/>
              <w:jc w:val="center"/>
            </w:pPr>
            <w:r>
              <w:rPr>
                <w:rFonts w:hint="eastAsia"/>
              </w:rPr>
              <w:t>84.0</w:t>
            </w:r>
          </w:p>
        </w:tc>
        <w:tc>
          <w:tcPr>
            <w:tcW w:w="357" w:type="pct"/>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46861979" w14:textId="77777777" w:rsidR="00DD7BE6" w:rsidRPr="004B68FE" w:rsidRDefault="005658C5">
            <w:pPr>
              <w:snapToGrid w:val="0"/>
              <w:spacing w:line="276" w:lineRule="auto"/>
              <w:jc w:val="center"/>
            </w:pPr>
            <w:r w:rsidRPr="004B68FE">
              <w:rPr>
                <w:rFonts w:hint="eastAsia"/>
              </w:rPr>
              <w:t>-</w:t>
            </w:r>
          </w:p>
        </w:tc>
        <w:tc>
          <w:tcPr>
            <w:tcW w:w="356" w:type="pct"/>
            <w:vMerge/>
            <w:tcBorders>
              <w:left w:val="single" w:sz="4" w:space="0" w:color="auto"/>
              <w:bottom w:val="single" w:sz="4" w:space="0" w:color="auto"/>
              <w:right w:val="single" w:sz="4" w:space="0" w:color="auto"/>
            </w:tcBorders>
            <w:tcMar>
              <w:top w:w="40" w:type="dxa"/>
              <w:left w:w="40" w:type="dxa"/>
              <w:bottom w:w="40" w:type="dxa"/>
              <w:right w:w="40" w:type="dxa"/>
            </w:tcMar>
            <w:vAlign w:val="center"/>
          </w:tcPr>
          <w:p w14:paraId="218C0CFA" w14:textId="77777777" w:rsidR="00DD7BE6" w:rsidRDefault="00DD7BE6">
            <w:pPr>
              <w:snapToGrid w:val="0"/>
              <w:spacing w:line="276" w:lineRule="auto"/>
              <w:jc w:val="center"/>
            </w:pPr>
          </w:p>
        </w:tc>
      </w:tr>
      <w:tr w:rsidR="00DD7BE6" w14:paraId="2BE5316D" w14:textId="77777777">
        <w:trPr>
          <w:trHeight w:val="20"/>
        </w:trPr>
        <w:tc>
          <w:tcPr>
            <w:tcW w:w="2502" w:type="pct"/>
            <w:gridSpan w:val="4"/>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216140A0" w14:textId="77777777" w:rsidR="00DD7BE6" w:rsidRDefault="005658C5">
            <w:pPr>
              <w:snapToGrid w:val="0"/>
              <w:spacing w:line="276" w:lineRule="auto"/>
              <w:jc w:val="center"/>
              <w:rPr>
                <w:b/>
              </w:rPr>
            </w:pPr>
            <w:r>
              <w:rPr>
                <w:rFonts w:hint="eastAsia"/>
                <w:b/>
              </w:rPr>
              <w:t>振り返り</w:t>
            </w:r>
            <w:r>
              <w:rPr>
                <w:rFonts w:hint="eastAsia"/>
                <w:b/>
              </w:rPr>
              <w:t xml:space="preserve"> </w:t>
            </w:r>
            <w:r>
              <w:rPr>
                <w:rFonts w:hint="eastAsia"/>
                <w:b/>
              </w:rPr>
              <w:t>成功・促進要因</w:t>
            </w:r>
          </w:p>
        </w:tc>
        <w:tc>
          <w:tcPr>
            <w:tcW w:w="2498" w:type="pct"/>
            <w:gridSpan w:val="7"/>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2AF8F53F" w14:textId="77777777" w:rsidR="00DD7BE6" w:rsidRDefault="005658C5">
            <w:pPr>
              <w:snapToGrid w:val="0"/>
              <w:spacing w:line="276" w:lineRule="auto"/>
              <w:jc w:val="center"/>
              <w:rPr>
                <w:b/>
              </w:rPr>
            </w:pPr>
            <w:r>
              <w:rPr>
                <w:rFonts w:hint="eastAsia"/>
                <w:b/>
              </w:rPr>
              <w:t>振り返り</w:t>
            </w:r>
            <w:r>
              <w:rPr>
                <w:rFonts w:hint="eastAsia"/>
                <w:b/>
              </w:rPr>
              <w:t xml:space="preserve"> </w:t>
            </w:r>
            <w:r>
              <w:rPr>
                <w:rFonts w:hint="eastAsia"/>
                <w:b/>
              </w:rPr>
              <w:t>課題・阻害要因</w:t>
            </w:r>
          </w:p>
        </w:tc>
      </w:tr>
      <w:tr w:rsidR="00DD7BE6" w14:paraId="717D0F0F" w14:textId="77777777">
        <w:trPr>
          <w:trHeight w:val="20"/>
        </w:trPr>
        <w:tc>
          <w:tcPr>
            <w:tcW w:w="2502" w:type="pct"/>
            <w:gridSpan w:val="4"/>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2A5FDA3" w14:textId="032F1AC1" w:rsidR="00DD7BE6" w:rsidRDefault="005658C5">
            <w:pPr>
              <w:snapToGrid w:val="0"/>
              <w:spacing w:line="276" w:lineRule="auto"/>
              <w:jc w:val="both"/>
            </w:pPr>
            <w:r>
              <w:rPr>
                <w:rFonts w:hint="eastAsia"/>
              </w:rPr>
              <w:t xml:space="preserve">　年</w:t>
            </w:r>
            <w:r w:rsidR="000D1901">
              <w:rPr>
                <w:rFonts w:hint="eastAsia"/>
              </w:rPr>
              <w:t>2</w:t>
            </w:r>
            <w:r>
              <w:rPr>
                <w:rFonts w:hint="eastAsia"/>
              </w:rPr>
              <w:t>回対象者全員に対し、通知を発送することで、年度によるばらつきはあるが、一定数以上の方にジェネリック医薬品への切り替えを促すことができた。また、保険証交付時に、ジェネリック医薬品希望シールを配布し、ジェネリック医薬品使用への協力を促していることも、効果につながった。</w:t>
            </w:r>
          </w:p>
        </w:tc>
        <w:tc>
          <w:tcPr>
            <w:tcW w:w="2498" w:type="pct"/>
            <w:gridSpan w:val="7"/>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500244B" w14:textId="77777777" w:rsidR="00DD7BE6" w:rsidRDefault="005658C5">
            <w:pPr>
              <w:snapToGrid w:val="0"/>
              <w:spacing w:line="276" w:lineRule="auto"/>
              <w:jc w:val="both"/>
            </w:pPr>
            <w:r>
              <w:rPr>
                <w:rFonts w:hint="eastAsia"/>
              </w:rPr>
              <w:t xml:space="preserve">　ジェネリック医薬品への普及率は向上してきているが、新たに別の疾病等で対象となるケースもあるため、定期的に通知は発送していきたい。</w:t>
            </w:r>
          </w:p>
        </w:tc>
      </w:tr>
      <w:tr w:rsidR="00DD7BE6" w14:paraId="5275EC0A"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CCD6FF"/>
            <w:tcMar>
              <w:top w:w="40" w:type="dxa"/>
              <w:left w:w="40" w:type="dxa"/>
              <w:bottom w:w="40" w:type="dxa"/>
              <w:right w:w="40" w:type="dxa"/>
            </w:tcMar>
            <w:vAlign w:val="center"/>
          </w:tcPr>
          <w:p w14:paraId="65B7AD08" w14:textId="77777777" w:rsidR="00DD7BE6" w:rsidRDefault="005658C5">
            <w:pPr>
              <w:snapToGrid w:val="0"/>
              <w:spacing w:line="276" w:lineRule="auto"/>
              <w:jc w:val="center"/>
              <w:rPr>
                <w:b/>
              </w:rPr>
            </w:pPr>
            <w:r>
              <w:rPr>
                <w:rFonts w:hint="eastAsia"/>
                <w:b/>
              </w:rPr>
              <w:t>次期計画の方針（継続の有無、見直し事項等）</w:t>
            </w:r>
          </w:p>
        </w:tc>
      </w:tr>
      <w:tr w:rsidR="00DD7BE6" w14:paraId="729FB1A7" w14:textId="77777777">
        <w:trPr>
          <w:trHeight w:val="20"/>
        </w:trPr>
        <w:tc>
          <w:tcPr>
            <w:tcW w:w="5000" w:type="pct"/>
            <w:gridSpan w:val="11"/>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vAlign w:val="center"/>
          </w:tcPr>
          <w:p w14:paraId="10ED1733" w14:textId="77777777" w:rsidR="00DD7BE6" w:rsidRDefault="005658C5">
            <w:pPr>
              <w:snapToGrid w:val="0"/>
              <w:spacing w:line="276" w:lineRule="auto"/>
            </w:pPr>
            <w:r>
              <w:rPr>
                <w:rFonts w:hint="eastAsia"/>
              </w:rPr>
              <w:t xml:space="preserve">　ジェネリック医薬品の普及率は向上し、目標達成ができた。次期計画においては、個別の事業として取り上げないが、定期的な通知の発送及び普及啓発は引き続き実施していく。</w:t>
            </w:r>
          </w:p>
        </w:tc>
      </w:tr>
    </w:tbl>
    <w:p w14:paraId="736F415C" w14:textId="77777777" w:rsidR="00DD7BE6" w:rsidRDefault="005658C5">
      <w:pPr>
        <w:pStyle w:val="af4"/>
      </w:pPr>
      <w:r>
        <w:rPr>
          <w:rFonts w:hint="eastAsia"/>
        </w:rPr>
        <w:t>※中間評価時は通知直後切り替え率データを使用していたが、年度内における切り替え率での評価方法に変更。</w:t>
      </w:r>
    </w:p>
    <w:p w14:paraId="0E2B63A1" w14:textId="77777777" w:rsidR="00DD7BE6" w:rsidRDefault="005658C5">
      <w:pPr>
        <w:rPr>
          <w:sz w:val="24"/>
        </w:rPr>
      </w:pPr>
      <w:bookmarkStart w:id="33" w:name="_z18s1xsiom2k"/>
      <w:bookmarkEnd w:id="33"/>
      <w:r>
        <w:br w:type="page"/>
      </w:r>
    </w:p>
    <w:p w14:paraId="3199DF0C" w14:textId="77777777" w:rsidR="00DD7BE6" w:rsidRDefault="005658C5">
      <w:pPr>
        <w:pStyle w:val="2"/>
      </w:pPr>
      <w:bookmarkStart w:id="34" w:name="_Toc154586914"/>
      <w:r>
        <w:lastRenderedPageBreak/>
        <w:t>保険者努力支援制度</w:t>
      </w:r>
      <w:bookmarkEnd w:id="34"/>
    </w:p>
    <w:p w14:paraId="770E94BD" w14:textId="77777777" w:rsidR="00DD7BE6" w:rsidRDefault="005658C5">
      <w:pPr>
        <w:pStyle w:val="3"/>
      </w:pPr>
      <w:bookmarkStart w:id="35" w:name="_Toc154586915"/>
      <w:r>
        <w:t>保険者努力支援制度の得点状況</w:t>
      </w:r>
      <w:bookmarkEnd w:id="35"/>
    </w:p>
    <w:p w14:paraId="056D1E82" w14:textId="77777777" w:rsidR="00DD7BE6" w:rsidRDefault="005658C5">
      <w:pPr>
        <w:pStyle w:val="a0"/>
        <w:ind w:firstLine="200"/>
      </w:pPr>
      <w:r>
        <w:t>国民健康保険の保険者努力支援制度は、保険者の取組状況に応じて交付金を交付する制度であり、計画に基づく保健事業の実施及び計画策定に係る費用の一部に対して助成がなされる。吉岡町においても、同制度を有効に活用しながら、より質の高い保健事業に取組めるように計画の策定をすすめる。</w:t>
      </w:r>
    </w:p>
    <w:p w14:paraId="463820D7" w14:textId="329B20B9" w:rsidR="00DD7BE6" w:rsidRDefault="005658C5">
      <w:pPr>
        <w:pStyle w:val="a0"/>
        <w:ind w:firstLine="200"/>
      </w:pPr>
      <w:r>
        <w:rPr>
          <w:rFonts w:hint="eastAsia"/>
        </w:rPr>
        <w:t>令和</w:t>
      </w:r>
      <w:r>
        <w:rPr>
          <w:rFonts w:hint="eastAsia"/>
        </w:rPr>
        <w:t>5</w:t>
      </w:r>
      <w:r>
        <w:rPr>
          <w:rFonts w:hint="eastAsia"/>
        </w:rPr>
        <w:t>年度の</w:t>
      </w:r>
      <w:r>
        <w:t>得点状況（</w:t>
      </w:r>
      <w:r>
        <w:rPr>
          <w:rFonts w:hint="eastAsia"/>
        </w:rPr>
        <w:fldChar w:fldCharType="begin"/>
      </w:r>
      <w:r>
        <w:rPr>
          <w:rFonts w:hint="eastAsia"/>
        </w:rPr>
        <w:instrText xml:space="preserve">REF _Ref122518615 \h </w:instrText>
      </w:r>
      <w:r>
        <w:rPr>
          <w:rFonts w:hint="eastAsia"/>
        </w:rPr>
      </w:r>
      <w:r>
        <w:rPr>
          <w:rFonts w:hint="eastAsia"/>
        </w:rPr>
        <w:fldChar w:fldCharType="separate"/>
      </w:r>
      <w:r w:rsidR="00B26787">
        <w:t>図表</w:t>
      </w:r>
      <w:r w:rsidR="00B26787">
        <w:rPr>
          <w:noProof/>
        </w:rPr>
        <w:t>2</w:t>
      </w:r>
      <w:r w:rsidR="00B26787">
        <w:rPr>
          <w:rFonts w:hint="eastAsia"/>
        </w:rPr>
        <w:t>-</w:t>
      </w:r>
      <w:r w:rsidR="00B26787">
        <w:rPr>
          <w:noProof/>
        </w:rPr>
        <w:t>3</w:t>
      </w:r>
      <w:r w:rsidR="00B26787">
        <w:rPr>
          <w:rFonts w:hint="eastAsia"/>
        </w:rPr>
        <w:t>-</w:t>
      </w:r>
      <w:r w:rsidR="00B26787">
        <w:rPr>
          <w:noProof/>
        </w:rPr>
        <w:t>1</w:t>
      </w:r>
      <w:r w:rsidR="00B26787">
        <w:rPr>
          <w:rFonts w:hint="eastAsia"/>
        </w:rPr>
        <w:t>-</w:t>
      </w:r>
      <w:r w:rsidR="00B26787">
        <w:rPr>
          <w:noProof/>
        </w:rPr>
        <w:t>1</w:t>
      </w:r>
      <w:r>
        <w:rPr>
          <w:rFonts w:hint="eastAsia"/>
        </w:rPr>
        <w:fldChar w:fldCharType="end"/>
      </w:r>
      <w:r>
        <w:t>）をみると、合計点数は</w:t>
      </w:r>
      <w:r>
        <w:t>426</w:t>
      </w:r>
      <w:r>
        <w:t>で、達成割合は</w:t>
      </w:r>
      <w:r>
        <w:t>45.3%</w:t>
      </w:r>
      <w:r>
        <w:t>となっており、</w:t>
      </w:r>
      <w:r w:rsidRPr="005A4EFB">
        <w:t>全国順位は第</w:t>
      </w:r>
      <w:r w:rsidRPr="005A4EFB">
        <w:t>1,554</w:t>
      </w:r>
      <w:r w:rsidRPr="005A4EFB">
        <w:t>位となっている。</w:t>
      </w:r>
    </w:p>
    <w:p w14:paraId="7250BA1C" w14:textId="77777777" w:rsidR="00DD7BE6" w:rsidRDefault="005658C5">
      <w:pPr>
        <w:pStyle w:val="a0"/>
        <w:ind w:firstLine="200"/>
      </w:pPr>
      <w:r>
        <w:rPr>
          <w:rFonts w:hint="eastAsia"/>
        </w:rPr>
        <w:t>項目別にみると、</w:t>
      </w:r>
      <w:r>
        <w:t>いずれの項目もプラスとなっている一方</w:t>
      </w:r>
      <w:r>
        <w:rPr>
          <w:rFonts w:hint="eastAsia"/>
        </w:rPr>
        <w:t>、</w:t>
      </w:r>
      <w:r>
        <w:t>国平均と比較して「特定健診・特定保健指導・メタボ」「がん検診・歯科健診」「生活習慣病の発症予防・重症化予防」「個人インセンティブ・情報提供」「重複多剤」「収納率」「データヘルス計画」「地域包括ケア・一体的実施」「第三者求償」の得点が低く、県</w:t>
      </w:r>
      <w:r>
        <w:rPr>
          <w:rFonts w:hint="eastAsia"/>
        </w:rPr>
        <w:t>平均</w:t>
      </w:r>
      <w:r>
        <w:t>と比較して「特定健診・特定保健指導・メタボ」「がん検診・歯科健診」「生活習慣病の発症予防・重症化予防」「個人</w:t>
      </w:r>
      <w:r>
        <w:t>インセンティブ・情報提供」「重複多剤」「収納率」「データヘルス計画」「地域包括ケア・一体的実施」「第三者求償」の得点が低い。</w:t>
      </w:r>
    </w:p>
    <w:p w14:paraId="1E00B47E" w14:textId="77777777" w:rsidR="00DD7BE6" w:rsidRDefault="00DD7BE6"/>
    <w:p w14:paraId="1C19040B" w14:textId="73211A9D" w:rsidR="00DD7BE6" w:rsidRDefault="005658C5">
      <w:pPr>
        <w:pStyle w:val="af1"/>
      </w:pPr>
      <w:bookmarkStart w:id="36" w:name="_Ref122518615"/>
      <w:bookmarkStart w:id="37" w:name="_Toc124936815"/>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36"/>
      <w:r>
        <w:t>：保険者努力支援制度の得点状況</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保険者努力支援制度_経年比較"/>
      </w:tblPr>
      <w:tblGrid>
        <w:gridCol w:w="518"/>
        <w:gridCol w:w="2856"/>
        <w:gridCol w:w="857"/>
        <w:gridCol w:w="857"/>
        <w:gridCol w:w="857"/>
        <w:gridCol w:w="857"/>
        <w:gridCol w:w="857"/>
        <w:gridCol w:w="857"/>
        <w:gridCol w:w="859"/>
      </w:tblGrid>
      <w:tr w:rsidR="00DD7BE6" w14:paraId="536AC12D" w14:textId="77777777">
        <w:trPr>
          <w:trHeight w:val="20"/>
        </w:trPr>
        <w:tc>
          <w:tcPr>
            <w:tcW w:w="1799" w:type="pct"/>
            <w:gridSpan w:val="2"/>
            <w:vMerge w:val="restart"/>
            <w:shd w:val="clear" w:color="auto" w:fill="CCD6FF"/>
            <w:tcMar>
              <w:top w:w="28" w:type="dxa"/>
              <w:left w:w="28" w:type="dxa"/>
              <w:bottom w:w="28" w:type="dxa"/>
              <w:right w:w="28" w:type="dxa"/>
            </w:tcMar>
            <w:vAlign w:val="center"/>
          </w:tcPr>
          <w:p w14:paraId="06BCCB4E" w14:textId="77777777" w:rsidR="00DD7BE6" w:rsidRDefault="00DD7BE6"/>
        </w:tc>
        <w:tc>
          <w:tcPr>
            <w:tcW w:w="457" w:type="pct"/>
            <w:vMerge w:val="restart"/>
            <w:shd w:val="clear" w:color="auto" w:fill="CCD6FF"/>
            <w:tcMar>
              <w:top w:w="28" w:type="dxa"/>
              <w:left w:w="28" w:type="dxa"/>
              <w:bottom w:w="28" w:type="dxa"/>
              <w:right w:w="28" w:type="dxa"/>
            </w:tcMar>
            <w:vAlign w:val="center"/>
          </w:tcPr>
          <w:p w14:paraId="13D01062" w14:textId="77777777" w:rsidR="00DD7BE6" w:rsidRDefault="005658C5">
            <w:pPr>
              <w:jc w:val="center"/>
              <w:rPr>
                <w:b/>
              </w:rPr>
            </w:pPr>
            <w:r>
              <w:rPr>
                <w:rFonts w:hint="eastAsia"/>
                <w:b/>
              </w:rPr>
              <w:t>令和</w:t>
            </w:r>
          </w:p>
          <w:p w14:paraId="3011370D" w14:textId="77777777" w:rsidR="00DD7BE6" w:rsidRDefault="005658C5">
            <w:pPr>
              <w:jc w:val="center"/>
              <w:rPr>
                <w:b/>
              </w:rPr>
            </w:pPr>
            <w:r>
              <w:rPr>
                <w:rFonts w:hint="eastAsia"/>
                <w:b/>
              </w:rPr>
              <w:t>1</w:t>
            </w:r>
            <w:r>
              <w:rPr>
                <w:rFonts w:hint="eastAsia"/>
                <w:b/>
              </w:rPr>
              <w:t>年度</w:t>
            </w:r>
          </w:p>
        </w:tc>
        <w:tc>
          <w:tcPr>
            <w:tcW w:w="457" w:type="pct"/>
            <w:vMerge w:val="restart"/>
            <w:shd w:val="clear" w:color="auto" w:fill="CCD6FF"/>
            <w:tcMar>
              <w:top w:w="28" w:type="dxa"/>
              <w:left w:w="28" w:type="dxa"/>
              <w:bottom w:w="28" w:type="dxa"/>
              <w:right w:w="28" w:type="dxa"/>
            </w:tcMar>
            <w:vAlign w:val="center"/>
          </w:tcPr>
          <w:p w14:paraId="1F79B116" w14:textId="77777777" w:rsidR="00DD7BE6" w:rsidRDefault="005658C5">
            <w:pPr>
              <w:jc w:val="center"/>
              <w:rPr>
                <w:b/>
              </w:rPr>
            </w:pPr>
            <w:r>
              <w:rPr>
                <w:b/>
              </w:rPr>
              <w:t>令和</w:t>
            </w:r>
          </w:p>
          <w:p w14:paraId="1A8B57C9" w14:textId="77777777" w:rsidR="00DD7BE6" w:rsidRDefault="005658C5">
            <w:pPr>
              <w:jc w:val="center"/>
              <w:rPr>
                <w:b/>
              </w:rPr>
            </w:pPr>
            <w:r>
              <w:rPr>
                <w:rFonts w:hint="eastAsia"/>
                <w:b/>
              </w:rPr>
              <w:t>2</w:t>
            </w:r>
            <w:r>
              <w:rPr>
                <w:b/>
              </w:rPr>
              <w:t>年度</w:t>
            </w:r>
          </w:p>
        </w:tc>
        <w:tc>
          <w:tcPr>
            <w:tcW w:w="457" w:type="pct"/>
            <w:vMerge w:val="restart"/>
            <w:shd w:val="clear" w:color="auto" w:fill="CCD6FF"/>
            <w:tcMar>
              <w:top w:w="28" w:type="dxa"/>
              <w:left w:w="28" w:type="dxa"/>
              <w:bottom w:w="28" w:type="dxa"/>
              <w:right w:w="28" w:type="dxa"/>
            </w:tcMar>
            <w:vAlign w:val="center"/>
          </w:tcPr>
          <w:p w14:paraId="6EB375BC" w14:textId="77777777" w:rsidR="00DD7BE6" w:rsidRDefault="005658C5">
            <w:pPr>
              <w:jc w:val="center"/>
              <w:rPr>
                <w:b/>
              </w:rPr>
            </w:pPr>
            <w:r>
              <w:rPr>
                <w:b/>
              </w:rPr>
              <w:t>令和</w:t>
            </w:r>
          </w:p>
          <w:p w14:paraId="75B8A494" w14:textId="77777777" w:rsidR="00DD7BE6" w:rsidRDefault="005658C5">
            <w:pPr>
              <w:jc w:val="center"/>
              <w:rPr>
                <w:b/>
              </w:rPr>
            </w:pPr>
            <w:r>
              <w:rPr>
                <w:rFonts w:hint="eastAsia"/>
                <w:b/>
              </w:rPr>
              <w:t>3</w:t>
            </w:r>
            <w:r>
              <w:rPr>
                <w:b/>
              </w:rPr>
              <w:t>年度</w:t>
            </w:r>
          </w:p>
        </w:tc>
        <w:tc>
          <w:tcPr>
            <w:tcW w:w="457" w:type="pct"/>
            <w:vMerge w:val="restart"/>
            <w:shd w:val="clear" w:color="auto" w:fill="CCD6FF"/>
            <w:tcMar>
              <w:top w:w="28" w:type="dxa"/>
              <w:left w:w="28" w:type="dxa"/>
              <w:bottom w:w="28" w:type="dxa"/>
              <w:right w:w="28" w:type="dxa"/>
            </w:tcMar>
            <w:vAlign w:val="center"/>
          </w:tcPr>
          <w:p w14:paraId="478EC890" w14:textId="77777777" w:rsidR="00DD7BE6" w:rsidRDefault="005658C5">
            <w:pPr>
              <w:jc w:val="center"/>
              <w:rPr>
                <w:b/>
              </w:rPr>
            </w:pPr>
            <w:r>
              <w:rPr>
                <w:b/>
              </w:rPr>
              <w:t>令和</w:t>
            </w:r>
          </w:p>
          <w:p w14:paraId="4BB10D76" w14:textId="77777777" w:rsidR="00DD7BE6" w:rsidRDefault="005658C5">
            <w:pPr>
              <w:jc w:val="center"/>
              <w:rPr>
                <w:b/>
              </w:rPr>
            </w:pPr>
            <w:r>
              <w:rPr>
                <w:rFonts w:hint="eastAsia"/>
                <w:b/>
              </w:rPr>
              <w:t>4</w:t>
            </w:r>
            <w:r>
              <w:rPr>
                <w:b/>
              </w:rPr>
              <w:t>年度</w:t>
            </w:r>
          </w:p>
        </w:tc>
        <w:tc>
          <w:tcPr>
            <w:tcW w:w="1372" w:type="pct"/>
            <w:gridSpan w:val="3"/>
            <w:shd w:val="clear" w:color="auto" w:fill="CCD6FF"/>
            <w:tcMar>
              <w:top w:w="28" w:type="dxa"/>
              <w:left w:w="28" w:type="dxa"/>
              <w:bottom w:w="28" w:type="dxa"/>
              <w:right w:w="28" w:type="dxa"/>
            </w:tcMar>
            <w:vAlign w:val="center"/>
          </w:tcPr>
          <w:p w14:paraId="625E36D7" w14:textId="77777777" w:rsidR="00DD7BE6" w:rsidRDefault="005658C5">
            <w:pPr>
              <w:jc w:val="center"/>
            </w:pPr>
            <w:r>
              <w:rPr>
                <w:b/>
              </w:rPr>
              <w:t>令和</w:t>
            </w:r>
            <w:r>
              <w:rPr>
                <w:rFonts w:hint="eastAsia"/>
                <w:b/>
              </w:rPr>
              <w:t>5</w:t>
            </w:r>
            <w:r>
              <w:rPr>
                <w:b/>
              </w:rPr>
              <w:t>年度</w:t>
            </w:r>
          </w:p>
        </w:tc>
      </w:tr>
      <w:tr w:rsidR="00DD7BE6" w14:paraId="600DA32F" w14:textId="77777777">
        <w:trPr>
          <w:trHeight w:val="20"/>
        </w:trPr>
        <w:tc>
          <w:tcPr>
            <w:tcW w:w="1799" w:type="pct"/>
            <w:gridSpan w:val="2"/>
            <w:vMerge/>
            <w:tcBorders>
              <w:bottom w:val="single" w:sz="18" w:space="0" w:color="auto"/>
            </w:tcBorders>
            <w:tcMar>
              <w:top w:w="28" w:type="dxa"/>
              <w:left w:w="28" w:type="dxa"/>
              <w:bottom w:w="28" w:type="dxa"/>
              <w:right w:w="28" w:type="dxa"/>
            </w:tcMar>
            <w:vAlign w:val="center"/>
          </w:tcPr>
          <w:p w14:paraId="4181CAD7" w14:textId="77777777" w:rsidR="00DD7BE6" w:rsidRDefault="00DD7BE6"/>
        </w:tc>
        <w:tc>
          <w:tcPr>
            <w:tcW w:w="457" w:type="pct"/>
            <w:vMerge/>
            <w:tcBorders>
              <w:bottom w:val="single" w:sz="18" w:space="0" w:color="auto"/>
            </w:tcBorders>
            <w:tcMar>
              <w:top w:w="28" w:type="dxa"/>
              <w:left w:w="28" w:type="dxa"/>
              <w:bottom w:w="28" w:type="dxa"/>
              <w:right w:w="28" w:type="dxa"/>
            </w:tcMar>
            <w:vAlign w:val="center"/>
          </w:tcPr>
          <w:p w14:paraId="2B4F7EBC" w14:textId="77777777" w:rsidR="00DD7BE6" w:rsidRDefault="00DD7BE6">
            <w:pPr>
              <w:jc w:val="center"/>
            </w:pPr>
          </w:p>
        </w:tc>
        <w:tc>
          <w:tcPr>
            <w:tcW w:w="457" w:type="pct"/>
            <w:vMerge/>
            <w:tcBorders>
              <w:bottom w:val="single" w:sz="18" w:space="0" w:color="auto"/>
            </w:tcBorders>
            <w:tcMar>
              <w:top w:w="28" w:type="dxa"/>
              <w:left w:w="28" w:type="dxa"/>
              <w:bottom w:w="28" w:type="dxa"/>
              <w:right w:w="28" w:type="dxa"/>
            </w:tcMar>
            <w:vAlign w:val="center"/>
          </w:tcPr>
          <w:p w14:paraId="23BDC9F7" w14:textId="77777777" w:rsidR="00DD7BE6" w:rsidRDefault="00DD7BE6">
            <w:pPr>
              <w:jc w:val="center"/>
            </w:pPr>
          </w:p>
        </w:tc>
        <w:tc>
          <w:tcPr>
            <w:tcW w:w="457" w:type="pct"/>
            <w:vMerge/>
            <w:tcBorders>
              <w:bottom w:val="single" w:sz="18" w:space="0" w:color="auto"/>
            </w:tcBorders>
            <w:tcMar>
              <w:top w:w="28" w:type="dxa"/>
              <w:left w:w="28" w:type="dxa"/>
              <w:bottom w:w="28" w:type="dxa"/>
              <w:right w:w="28" w:type="dxa"/>
            </w:tcMar>
            <w:vAlign w:val="center"/>
          </w:tcPr>
          <w:p w14:paraId="42F9D023" w14:textId="77777777" w:rsidR="00DD7BE6" w:rsidRDefault="00DD7BE6">
            <w:pPr>
              <w:jc w:val="center"/>
            </w:pPr>
          </w:p>
        </w:tc>
        <w:tc>
          <w:tcPr>
            <w:tcW w:w="457" w:type="pct"/>
            <w:vMerge/>
            <w:tcBorders>
              <w:bottom w:val="single" w:sz="18" w:space="0" w:color="auto"/>
            </w:tcBorders>
            <w:tcMar>
              <w:top w:w="28" w:type="dxa"/>
              <w:left w:w="28" w:type="dxa"/>
              <w:bottom w:w="28" w:type="dxa"/>
              <w:right w:w="28" w:type="dxa"/>
            </w:tcMar>
            <w:vAlign w:val="center"/>
          </w:tcPr>
          <w:p w14:paraId="04B2AC87" w14:textId="77777777" w:rsidR="00DD7BE6" w:rsidRDefault="00DD7BE6">
            <w:pPr>
              <w:jc w:val="center"/>
            </w:pPr>
          </w:p>
        </w:tc>
        <w:tc>
          <w:tcPr>
            <w:tcW w:w="457" w:type="pct"/>
            <w:tcBorders>
              <w:bottom w:val="single" w:sz="18" w:space="0" w:color="auto"/>
            </w:tcBorders>
            <w:shd w:val="clear" w:color="auto" w:fill="CCD6FF"/>
            <w:tcMar>
              <w:top w:w="28" w:type="dxa"/>
              <w:left w:w="28" w:type="dxa"/>
              <w:bottom w:w="28" w:type="dxa"/>
              <w:right w:w="28" w:type="dxa"/>
            </w:tcMar>
            <w:vAlign w:val="center"/>
          </w:tcPr>
          <w:p w14:paraId="55917A67" w14:textId="77777777" w:rsidR="00DD7BE6" w:rsidRDefault="005658C5">
            <w:pPr>
              <w:jc w:val="center"/>
              <w:rPr>
                <w:sz w:val="14"/>
              </w:rPr>
            </w:pPr>
            <w:r>
              <w:rPr>
                <w:b/>
                <w:sz w:val="14"/>
              </w:rPr>
              <w:t>吉岡町</w:t>
            </w:r>
          </w:p>
        </w:tc>
        <w:tc>
          <w:tcPr>
            <w:tcW w:w="457" w:type="pct"/>
            <w:tcBorders>
              <w:bottom w:val="single" w:sz="18" w:space="0" w:color="auto"/>
            </w:tcBorders>
            <w:shd w:val="clear" w:color="auto" w:fill="CCD6FF"/>
            <w:tcMar>
              <w:top w:w="28" w:type="dxa"/>
              <w:left w:w="28" w:type="dxa"/>
              <w:bottom w:w="28" w:type="dxa"/>
              <w:right w:w="28" w:type="dxa"/>
            </w:tcMar>
            <w:vAlign w:val="center"/>
          </w:tcPr>
          <w:p w14:paraId="4911A692" w14:textId="77777777" w:rsidR="00DD7BE6" w:rsidRDefault="005658C5">
            <w:pPr>
              <w:jc w:val="center"/>
              <w:rPr>
                <w:sz w:val="14"/>
              </w:rPr>
            </w:pPr>
            <w:r>
              <w:rPr>
                <w:b/>
                <w:sz w:val="14"/>
              </w:rPr>
              <w:t>国</w:t>
            </w:r>
            <w:r>
              <w:rPr>
                <w:b/>
                <w:sz w:val="14"/>
              </w:rPr>
              <w:t>_</w:t>
            </w:r>
            <w:r>
              <w:rPr>
                <w:b/>
                <w:sz w:val="14"/>
              </w:rPr>
              <w:t>平均</w:t>
            </w:r>
          </w:p>
        </w:tc>
        <w:tc>
          <w:tcPr>
            <w:tcW w:w="458" w:type="pct"/>
            <w:tcBorders>
              <w:bottom w:val="single" w:sz="18" w:space="0" w:color="auto"/>
            </w:tcBorders>
            <w:shd w:val="clear" w:color="auto" w:fill="CCD6FF"/>
            <w:tcMar>
              <w:top w:w="28" w:type="dxa"/>
              <w:left w:w="28" w:type="dxa"/>
              <w:bottom w:w="28" w:type="dxa"/>
              <w:right w:w="28" w:type="dxa"/>
            </w:tcMar>
            <w:vAlign w:val="center"/>
          </w:tcPr>
          <w:p w14:paraId="4530111F" w14:textId="77777777" w:rsidR="00DD7BE6" w:rsidRDefault="005658C5">
            <w:pPr>
              <w:jc w:val="center"/>
              <w:rPr>
                <w:sz w:val="14"/>
              </w:rPr>
            </w:pPr>
            <w:r>
              <w:rPr>
                <w:b/>
                <w:sz w:val="14"/>
              </w:rPr>
              <w:t>県</w:t>
            </w:r>
            <w:r>
              <w:rPr>
                <w:b/>
                <w:sz w:val="14"/>
              </w:rPr>
              <w:t>_</w:t>
            </w:r>
            <w:r>
              <w:rPr>
                <w:b/>
                <w:sz w:val="14"/>
              </w:rPr>
              <w:t>平均</w:t>
            </w:r>
          </w:p>
        </w:tc>
      </w:tr>
      <w:tr w:rsidR="00DD7BE6" w14:paraId="7FE8B04C" w14:textId="77777777">
        <w:trPr>
          <w:trHeight w:val="20"/>
        </w:trPr>
        <w:tc>
          <w:tcPr>
            <w:tcW w:w="276" w:type="pct"/>
            <w:vMerge w:val="restart"/>
            <w:tcBorders>
              <w:top w:val="single" w:sz="18" w:space="0" w:color="auto"/>
              <w:left w:val="single" w:sz="18" w:space="0" w:color="auto"/>
            </w:tcBorders>
            <w:shd w:val="clear" w:color="auto" w:fill="EFEFEF"/>
            <w:tcMar>
              <w:top w:w="28" w:type="dxa"/>
              <w:left w:w="28" w:type="dxa"/>
              <w:bottom w:w="28" w:type="dxa"/>
              <w:right w:w="28" w:type="dxa"/>
            </w:tcMar>
            <w:vAlign w:val="center"/>
          </w:tcPr>
          <w:p w14:paraId="063A2283" w14:textId="77777777" w:rsidR="00DD7BE6" w:rsidRDefault="005658C5">
            <w:pPr>
              <w:jc w:val="center"/>
              <w:rPr>
                <w:b/>
              </w:rPr>
            </w:pPr>
            <w:r>
              <w:rPr>
                <w:rFonts w:hint="eastAsia"/>
                <w:b/>
              </w:rPr>
              <w:t>点数</w:t>
            </w:r>
          </w:p>
        </w:tc>
        <w:tc>
          <w:tcPr>
            <w:tcW w:w="1523" w:type="pct"/>
            <w:tcBorders>
              <w:top w:val="single" w:sz="18" w:space="0" w:color="auto"/>
            </w:tcBorders>
            <w:shd w:val="clear" w:color="auto" w:fill="auto"/>
            <w:tcMar>
              <w:top w:w="28" w:type="dxa"/>
              <w:left w:w="28" w:type="dxa"/>
              <w:bottom w:w="28" w:type="dxa"/>
              <w:right w:w="28" w:type="dxa"/>
            </w:tcMar>
            <w:vAlign w:val="center"/>
          </w:tcPr>
          <w:p w14:paraId="7F4AA64C" w14:textId="77777777" w:rsidR="00DD7BE6" w:rsidRDefault="005658C5">
            <w:r>
              <w:t>総点数（満点）</w:t>
            </w:r>
          </w:p>
        </w:tc>
        <w:tc>
          <w:tcPr>
            <w:tcW w:w="457" w:type="pct"/>
            <w:tcBorders>
              <w:top w:val="single" w:sz="18" w:space="0" w:color="auto"/>
            </w:tcBorders>
            <w:tcMar>
              <w:top w:w="28" w:type="dxa"/>
              <w:left w:w="28" w:type="dxa"/>
              <w:bottom w:w="28" w:type="dxa"/>
              <w:right w:w="28" w:type="dxa"/>
            </w:tcMar>
          </w:tcPr>
          <w:p w14:paraId="6DDA9FFA" w14:textId="77777777" w:rsidR="00DD7BE6" w:rsidRDefault="005658C5">
            <w:pPr>
              <w:jc w:val="center"/>
              <w:rPr>
                <w:b/>
              </w:rPr>
            </w:pPr>
            <w:r>
              <w:rPr>
                <w:b/>
              </w:rPr>
              <w:t>880</w:t>
            </w:r>
            <w:r>
              <w:rPr>
                <w:b/>
              </w:rPr>
              <w:t>点</w:t>
            </w:r>
          </w:p>
        </w:tc>
        <w:tc>
          <w:tcPr>
            <w:tcW w:w="457" w:type="pct"/>
            <w:tcBorders>
              <w:top w:val="single" w:sz="18" w:space="0" w:color="auto"/>
            </w:tcBorders>
            <w:shd w:val="clear" w:color="auto" w:fill="auto"/>
            <w:tcMar>
              <w:top w:w="28" w:type="dxa"/>
              <w:left w:w="28" w:type="dxa"/>
              <w:bottom w:w="28" w:type="dxa"/>
              <w:right w:w="28" w:type="dxa"/>
            </w:tcMar>
            <w:vAlign w:val="center"/>
          </w:tcPr>
          <w:p w14:paraId="77382916" w14:textId="77777777" w:rsidR="00DD7BE6" w:rsidRDefault="005658C5">
            <w:pPr>
              <w:jc w:val="center"/>
            </w:pPr>
            <w:r>
              <w:rPr>
                <w:b/>
              </w:rPr>
              <w:t>995</w:t>
            </w:r>
            <w:r>
              <w:rPr>
                <w:b/>
              </w:rPr>
              <w:t>点</w:t>
            </w:r>
          </w:p>
        </w:tc>
        <w:tc>
          <w:tcPr>
            <w:tcW w:w="457" w:type="pct"/>
            <w:tcBorders>
              <w:top w:val="single" w:sz="18" w:space="0" w:color="auto"/>
            </w:tcBorders>
            <w:shd w:val="clear" w:color="auto" w:fill="auto"/>
            <w:tcMar>
              <w:top w:w="28" w:type="dxa"/>
              <w:left w:w="28" w:type="dxa"/>
              <w:bottom w:w="28" w:type="dxa"/>
              <w:right w:w="28" w:type="dxa"/>
            </w:tcMar>
            <w:vAlign w:val="center"/>
          </w:tcPr>
          <w:p w14:paraId="408D2728" w14:textId="77777777" w:rsidR="00DD7BE6" w:rsidRDefault="005658C5">
            <w:pPr>
              <w:jc w:val="center"/>
            </w:pPr>
            <w:r>
              <w:rPr>
                <w:b/>
              </w:rPr>
              <w:t>1000</w:t>
            </w:r>
            <w:r>
              <w:rPr>
                <w:b/>
              </w:rPr>
              <w:t>点</w:t>
            </w:r>
          </w:p>
        </w:tc>
        <w:tc>
          <w:tcPr>
            <w:tcW w:w="457" w:type="pct"/>
            <w:tcBorders>
              <w:top w:val="single" w:sz="18" w:space="0" w:color="auto"/>
            </w:tcBorders>
            <w:shd w:val="clear" w:color="auto" w:fill="auto"/>
            <w:tcMar>
              <w:top w:w="28" w:type="dxa"/>
              <w:left w:w="28" w:type="dxa"/>
              <w:bottom w:w="28" w:type="dxa"/>
              <w:right w:w="28" w:type="dxa"/>
            </w:tcMar>
            <w:vAlign w:val="center"/>
          </w:tcPr>
          <w:p w14:paraId="0223EE3F" w14:textId="77777777" w:rsidR="00DD7BE6" w:rsidRDefault="005658C5">
            <w:pPr>
              <w:jc w:val="center"/>
            </w:pPr>
            <w:r>
              <w:rPr>
                <w:b/>
              </w:rPr>
              <w:t>960</w:t>
            </w:r>
            <w:r>
              <w:rPr>
                <w:b/>
              </w:rPr>
              <w:t>点</w:t>
            </w:r>
          </w:p>
        </w:tc>
        <w:tc>
          <w:tcPr>
            <w:tcW w:w="1372" w:type="pct"/>
            <w:gridSpan w:val="3"/>
            <w:tcBorders>
              <w:top w:val="single" w:sz="18" w:space="0" w:color="auto"/>
              <w:right w:val="single" w:sz="18" w:space="0" w:color="auto"/>
            </w:tcBorders>
            <w:shd w:val="clear" w:color="auto" w:fill="auto"/>
            <w:tcMar>
              <w:top w:w="28" w:type="dxa"/>
              <w:left w:w="28" w:type="dxa"/>
              <w:bottom w:w="28" w:type="dxa"/>
              <w:right w:w="28" w:type="dxa"/>
            </w:tcMar>
            <w:vAlign w:val="center"/>
          </w:tcPr>
          <w:p w14:paraId="377789A8" w14:textId="77777777" w:rsidR="00DD7BE6" w:rsidRDefault="005658C5">
            <w:pPr>
              <w:jc w:val="center"/>
            </w:pPr>
            <w:r>
              <w:rPr>
                <w:b/>
              </w:rPr>
              <w:t>940</w:t>
            </w:r>
            <w:r>
              <w:rPr>
                <w:b/>
              </w:rPr>
              <w:t>点</w:t>
            </w:r>
          </w:p>
        </w:tc>
      </w:tr>
      <w:tr w:rsidR="00DD7BE6" w14:paraId="012EBFCB" w14:textId="77777777">
        <w:trPr>
          <w:trHeight w:val="20"/>
        </w:trPr>
        <w:tc>
          <w:tcPr>
            <w:tcW w:w="276" w:type="pct"/>
            <w:vMerge/>
            <w:tcBorders>
              <w:left w:val="single" w:sz="18" w:space="0" w:color="auto"/>
            </w:tcBorders>
            <w:tcMar>
              <w:top w:w="28" w:type="dxa"/>
              <w:left w:w="28" w:type="dxa"/>
              <w:bottom w:w="28" w:type="dxa"/>
              <w:right w:w="28" w:type="dxa"/>
            </w:tcMar>
            <w:vAlign w:val="center"/>
          </w:tcPr>
          <w:p w14:paraId="1CC04248" w14:textId="77777777" w:rsidR="00DD7BE6" w:rsidRDefault="00DD7BE6">
            <w:pPr>
              <w:jc w:val="center"/>
              <w:rPr>
                <w:b/>
              </w:rPr>
            </w:pPr>
          </w:p>
        </w:tc>
        <w:tc>
          <w:tcPr>
            <w:tcW w:w="1523" w:type="pct"/>
            <w:shd w:val="clear" w:color="auto" w:fill="auto"/>
            <w:tcMar>
              <w:top w:w="28" w:type="dxa"/>
              <w:left w:w="28" w:type="dxa"/>
              <w:bottom w:w="28" w:type="dxa"/>
              <w:right w:w="28" w:type="dxa"/>
            </w:tcMar>
            <w:vAlign w:val="center"/>
          </w:tcPr>
          <w:p w14:paraId="16BB8293" w14:textId="77777777" w:rsidR="00DD7BE6" w:rsidRDefault="005658C5">
            <w:r>
              <w:t>合計点数</w:t>
            </w:r>
          </w:p>
        </w:tc>
        <w:tc>
          <w:tcPr>
            <w:tcW w:w="457" w:type="pct"/>
            <w:tcMar>
              <w:top w:w="28" w:type="dxa"/>
              <w:left w:w="28" w:type="dxa"/>
              <w:bottom w:w="28" w:type="dxa"/>
              <w:right w:w="28" w:type="dxa"/>
            </w:tcMar>
            <w:vAlign w:val="center"/>
          </w:tcPr>
          <w:p w14:paraId="328D00A5" w14:textId="77777777" w:rsidR="00DD7BE6" w:rsidRDefault="005658C5">
            <w:pPr>
              <w:jc w:val="right"/>
            </w:pPr>
            <w:r>
              <w:t>406</w:t>
            </w:r>
          </w:p>
        </w:tc>
        <w:tc>
          <w:tcPr>
            <w:tcW w:w="457" w:type="pct"/>
            <w:shd w:val="clear" w:color="auto" w:fill="auto"/>
            <w:tcMar>
              <w:top w:w="28" w:type="dxa"/>
              <w:left w:w="28" w:type="dxa"/>
              <w:bottom w:w="28" w:type="dxa"/>
              <w:right w:w="28" w:type="dxa"/>
            </w:tcMar>
            <w:vAlign w:val="center"/>
          </w:tcPr>
          <w:p w14:paraId="665E791B" w14:textId="77777777" w:rsidR="00DD7BE6" w:rsidRDefault="005658C5">
            <w:pPr>
              <w:jc w:val="right"/>
            </w:pPr>
            <w:r>
              <w:t>568</w:t>
            </w:r>
          </w:p>
        </w:tc>
        <w:tc>
          <w:tcPr>
            <w:tcW w:w="457" w:type="pct"/>
            <w:shd w:val="clear" w:color="auto" w:fill="auto"/>
            <w:tcMar>
              <w:top w:w="28" w:type="dxa"/>
              <w:left w:w="28" w:type="dxa"/>
              <w:bottom w:w="28" w:type="dxa"/>
              <w:right w:w="28" w:type="dxa"/>
            </w:tcMar>
            <w:vAlign w:val="center"/>
          </w:tcPr>
          <w:p w14:paraId="5158DF5E" w14:textId="77777777" w:rsidR="00DD7BE6" w:rsidRDefault="005658C5">
            <w:pPr>
              <w:jc w:val="right"/>
            </w:pPr>
            <w:r>
              <w:t>502</w:t>
            </w:r>
          </w:p>
        </w:tc>
        <w:tc>
          <w:tcPr>
            <w:tcW w:w="457" w:type="pct"/>
            <w:shd w:val="clear" w:color="auto" w:fill="auto"/>
            <w:tcMar>
              <w:top w:w="28" w:type="dxa"/>
              <w:left w:w="28" w:type="dxa"/>
              <w:bottom w:w="28" w:type="dxa"/>
              <w:right w:w="28" w:type="dxa"/>
            </w:tcMar>
            <w:vAlign w:val="center"/>
          </w:tcPr>
          <w:p w14:paraId="597DFBD4" w14:textId="77777777" w:rsidR="00DD7BE6" w:rsidRDefault="005658C5">
            <w:pPr>
              <w:jc w:val="right"/>
            </w:pPr>
            <w:r>
              <w:t>435</w:t>
            </w:r>
          </w:p>
        </w:tc>
        <w:tc>
          <w:tcPr>
            <w:tcW w:w="457" w:type="pct"/>
            <w:shd w:val="clear" w:color="auto" w:fill="auto"/>
            <w:tcMar>
              <w:top w:w="28" w:type="dxa"/>
              <w:left w:w="28" w:type="dxa"/>
              <w:bottom w:w="28" w:type="dxa"/>
              <w:right w:w="28" w:type="dxa"/>
            </w:tcMar>
            <w:vAlign w:val="center"/>
          </w:tcPr>
          <w:p w14:paraId="5132D652" w14:textId="77777777" w:rsidR="00DD7BE6" w:rsidRDefault="005658C5">
            <w:pPr>
              <w:jc w:val="right"/>
            </w:pPr>
            <w:r>
              <w:t>426</w:t>
            </w:r>
          </w:p>
        </w:tc>
        <w:tc>
          <w:tcPr>
            <w:tcW w:w="457" w:type="pct"/>
            <w:shd w:val="clear" w:color="auto" w:fill="auto"/>
            <w:tcMar>
              <w:top w:w="28" w:type="dxa"/>
              <w:left w:w="28" w:type="dxa"/>
              <w:bottom w:w="28" w:type="dxa"/>
              <w:right w:w="28" w:type="dxa"/>
            </w:tcMar>
            <w:vAlign w:val="center"/>
          </w:tcPr>
          <w:p w14:paraId="2654ED9E" w14:textId="77777777" w:rsidR="00DD7BE6" w:rsidRDefault="005658C5">
            <w:pPr>
              <w:jc w:val="right"/>
            </w:pPr>
            <w:r>
              <w:t>556</w:t>
            </w:r>
          </w:p>
        </w:tc>
        <w:tc>
          <w:tcPr>
            <w:tcW w:w="458" w:type="pct"/>
            <w:tcBorders>
              <w:right w:val="single" w:sz="18" w:space="0" w:color="auto"/>
            </w:tcBorders>
            <w:shd w:val="clear" w:color="auto" w:fill="auto"/>
            <w:tcMar>
              <w:top w:w="28" w:type="dxa"/>
              <w:left w:w="28" w:type="dxa"/>
              <w:bottom w:w="28" w:type="dxa"/>
              <w:right w:w="28" w:type="dxa"/>
            </w:tcMar>
            <w:vAlign w:val="center"/>
          </w:tcPr>
          <w:p w14:paraId="232C9A78" w14:textId="77777777" w:rsidR="00DD7BE6" w:rsidRDefault="005658C5">
            <w:pPr>
              <w:jc w:val="right"/>
            </w:pPr>
            <w:r>
              <w:t>542</w:t>
            </w:r>
          </w:p>
        </w:tc>
      </w:tr>
      <w:tr w:rsidR="00DD7BE6" w14:paraId="5DB010F7" w14:textId="77777777">
        <w:trPr>
          <w:trHeight w:val="20"/>
        </w:trPr>
        <w:tc>
          <w:tcPr>
            <w:tcW w:w="276" w:type="pct"/>
            <w:vMerge/>
            <w:tcBorders>
              <w:left w:val="single" w:sz="18" w:space="0" w:color="auto"/>
            </w:tcBorders>
            <w:tcMar>
              <w:top w:w="28" w:type="dxa"/>
              <w:left w:w="28" w:type="dxa"/>
              <w:bottom w:w="28" w:type="dxa"/>
              <w:right w:w="28" w:type="dxa"/>
            </w:tcMar>
            <w:vAlign w:val="center"/>
          </w:tcPr>
          <w:p w14:paraId="79808C2F" w14:textId="77777777" w:rsidR="00DD7BE6" w:rsidRDefault="00DD7BE6">
            <w:pPr>
              <w:jc w:val="center"/>
              <w:rPr>
                <w:b/>
              </w:rPr>
            </w:pPr>
          </w:p>
        </w:tc>
        <w:tc>
          <w:tcPr>
            <w:tcW w:w="1523" w:type="pct"/>
            <w:shd w:val="clear" w:color="auto" w:fill="auto"/>
            <w:tcMar>
              <w:top w:w="28" w:type="dxa"/>
              <w:left w:w="28" w:type="dxa"/>
              <w:bottom w:w="28" w:type="dxa"/>
              <w:right w:w="28" w:type="dxa"/>
            </w:tcMar>
            <w:vAlign w:val="center"/>
          </w:tcPr>
          <w:p w14:paraId="538EE52E" w14:textId="77777777" w:rsidR="00DD7BE6" w:rsidRDefault="005658C5">
            <w:r>
              <w:t>達成割合</w:t>
            </w:r>
          </w:p>
        </w:tc>
        <w:tc>
          <w:tcPr>
            <w:tcW w:w="457" w:type="pct"/>
            <w:tcMar>
              <w:top w:w="28" w:type="dxa"/>
              <w:left w:w="28" w:type="dxa"/>
              <w:bottom w:w="28" w:type="dxa"/>
              <w:right w:w="28" w:type="dxa"/>
            </w:tcMar>
            <w:vAlign w:val="center"/>
          </w:tcPr>
          <w:p w14:paraId="2BFAEFB4" w14:textId="77777777" w:rsidR="00DD7BE6" w:rsidRDefault="005658C5">
            <w:pPr>
              <w:jc w:val="right"/>
            </w:pPr>
            <w:r>
              <w:t>46.1%</w:t>
            </w:r>
          </w:p>
        </w:tc>
        <w:tc>
          <w:tcPr>
            <w:tcW w:w="457" w:type="pct"/>
            <w:shd w:val="clear" w:color="auto" w:fill="auto"/>
            <w:tcMar>
              <w:top w:w="28" w:type="dxa"/>
              <w:left w:w="28" w:type="dxa"/>
              <w:bottom w:w="28" w:type="dxa"/>
              <w:right w:w="28" w:type="dxa"/>
            </w:tcMar>
            <w:vAlign w:val="center"/>
          </w:tcPr>
          <w:p w14:paraId="54CA85A3" w14:textId="77777777" w:rsidR="00DD7BE6" w:rsidRDefault="005658C5">
            <w:pPr>
              <w:jc w:val="right"/>
            </w:pPr>
            <w:r>
              <w:t>57.1%</w:t>
            </w:r>
          </w:p>
        </w:tc>
        <w:tc>
          <w:tcPr>
            <w:tcW w:w="457" w:type="pct"/>
            <w:shd w:val="clear" w:color="auto" w:fill="auto"/>
            <w:tcMar>
              <w:top w:w="28" w:type="dxa"/>
              <w:left w:w="28" w:type="dxa"/>
              <w:bottom w:w="28" w:type="dxa"/>
              <w:right w:w="28" w:type="dxa"/>
            </w:tcMar>
            <w:vAlign w:val="center"/>
          </w:tcPr>
          <w:p w14:paraId="78758F5C" w14:textId="77777777" w:rsidR="00DD7BE6" w:rsidRDefault="005658C5">
            <w:pPr>
              <w:jc w:val="right"/>
            </w:pPr>
            <w:r>
              <w:t>50.2%</w:t>
            </w:r>
          </w:p>
        </w:tc>
        <w:tc>
          <w:tcPr>
            <w:tcW w:w="457" w:type="pct"/>
            <w:shd w:val="clear" w:color="auto" w:fill="auto"/>
            <w:tcMar>
              <w:top w:w="28" w:type="dxa"/>
              <w:left w:w="28" w:type="dxa"/>
              <w:bottom w:w="28" w:type="dxa"/>
              <w:right w:w="28" w:type="dxa"/>
            </w:tcMar>
            <w:vAlign w:val="center"/>
          </w:tcPr>
          <w:p w14:paraId="5109B1C2" w14:textId="77777777" w:rsidR="00DD7BE6" w:rsidRDefault="005658C5">
            <w:pPr>
              <w:jc w:val="right"/>
            </w:pPr>
            <w:r>
              <w:t>45.3%</w:t>
            </w:r>
          </w:p>
        </w:tc>
        <w:tc>
          <w:tcPr>
            <w:tcW w:w="457" w:type="pct"/>
            <w:shd w:val="clear" w:color="auto" w:fill="auto"/>
            <w:tcMar>
              <w:top w:w="28" w:type="dxa"/>
              <w:left w:w="28" w:type="dxa"/>
              <w:bottom w:w="28" w:type="dxa"/>
              <w:right w:w="28" w:type="dxa"/>
            </w:tcMar>
            <w:vAlign w:val="center"/>
          </w:tcPr>
          <w:p w14:paraId="7BF54AB2" w14:textId="77777777" w:rsidR="00DD7BE6" w:rsidRDefault="005658C5">
            <w:pPr>
              <w:jc w:val="right"/>
            </w:pPr>
            <w:r>
              <w:t>45.3%</w:t>
            </w:r>
          </w:p>
        </w:tc>
        <w:tc>
          <w:tcPr>
            <w:tcW w:w="457" w:type="pct"/>
            <w:shd w:val="clear" w:color="auto" w:fill="auto"/>
            <w:tcMar>
              <w:top w:w="28" w:type="dxa"/>
              <w:left w:w="28" w:type="dxa"/>
              <w:bottom w:w="28" w:type="dxa"/>
              <w:right w:w="28" w:type="dxa"/>
            </w:tcMar>
            <w:vAlign w:val="center"/>
          </w:tcPr>
          <w:p w14:paraId="0C3F8C19" w14:textId="77777777" w:rsidR="00DD7BE6" w:rsidRDefault="005658C5">
            <w:pPr>
              <w:jc w:val="right"/>
            </w:pPr>
            <w:r>
              <w:t>59.1%</w:t>
            </w:r>
          </w:p>
        </w:tc>
        <w:tc>
          <w:tcPr>
            <w:tcW w:w="458" w:type="pct"/>
            <w:tcBorders>
              <w:right w:val="single" w:sz="18" w:space="0" w:color="auto"/>
            </w:tcBorders>
            <w:shd w:val="clear" w:color="auto" w:fill="auto"/>
            <w:tcMar>
              <w:top w:w="28" w:type="dxa"/>
              <w:left w:w="28" w:type="dxa"/>
              <w:bottom w:w="28" w:type="dxa"/>
              <w:right w:w="28" w:type="dxa"/>
            </w:tcMar>
            <w:vAlign w:val="center"/>
          </w:tcPr>
          <w:p w14:paraId="7CEE5140" w14:textId="77777777" w:rsidR="00DD7BE6" w:rsidRDefault="005658C5">
            <w:pPr>
              <w:jc w:val="right"/>
            </w:pPr>
            <w:r>
              <w:t>57.7%</w:t>
            </w:r>
          </w:p>
        </w:tc>
      </w:tr>
      <w:tr w:rsidR="00DD7BE6" w14:paraId="2C538E8B" w14:textId="77777777">
        <w:trPr>
          <w:trHeight w:val="40"/>
        </w:trPr>
        <w:tc>
          <w:tcPr>
            <w:tcW w:w="276" w:type="pct"/>
            <w:vMerge/>
            <w:tcBorders>
              <w:left w:val="single" w:sz="18" w:space="0" w:color="auto"/>
              <w:bottom w:val="single" w:sz="18" w:space="0" w:color="auto"/>
            </w:tcBorders>
            <w:tcMar>
              <w:top w:w="28" w:type="dxa"/>
              <w:left w:w="28" w:type="dxa"/>
              <w:bottom w:w="28" w:type="dxa"/>
              <w:right w:w="28" w:type="dxa"/>
            </w:tcMar>
            <w:vAlign w:val="center"/>
          </w:tcPr>
          <w:p w14:paraId="4687B25D" w14:textId="77777777" w:rsidR="00DD7BE6" w:rsidRDefault="00DD7BE6">
            <w:pPr>
              <w:jc w:val="center"/>
              <w:rPr>
                <w:b/>
              </w:rPr>
            </w:pPr>
          </w:p>
        </w:tc>
        <w:tc>
          <w:tcPr>
            <w:tcW w:w="1523" w:type="pct"/>
            <w:tcBorders>
              <w:bottom w:val="single" w:sz="18" w:space="0" w:color="auto"/>
            </w:tcBorders>
            <w:shd w:val="clear" w:color="auto" w:fill="auto"/>
            <w:tcMar>
              <w:top w:w="28" w:type="dxa"/>
              <w:left w:w="28" w:type="dxa"/>
              <w:bottom w:w="28" w:type="dxa"/>
              <w:right w:w="28" w:type="dxa"/>
            </w:tcMar>
            <w:vAlign w:val="center"/>
          </w:tcPr>
          <w:p w14:paraId="5ED2836F" w14:textId="77777777" w:rsidR="00DD7BE6" w:rsidRDefault="005658C5">
            <w:r>
              <w:t>全国順位</w:t>
            </w:r>
          </w:p>
        </w:tc>
        <w:tc>
          <w:tcPr>
            <w:tcW w:w="457" w:type="pct"/>
            <w:tcBorders>
              <w:bottom w:val="single" w:sz="18" w:space="0" w:color="auto"/>
            </w:tcBorders>
            <w:tcMar>
              <w:top w:w="28" w:type="dxa"/>
              <w:left w:w="28" w:type="dxa"/>
              <w:bottom w:w="28" w:type="dxa"/>
              <w:right w:w="28" w:type="dxa"/>
            </w:tcMar>
            <w:vAlign w:val="center"/>
          </w:tcPr>
          <w:p w14:paraId="4D091782" w14:textId="77777777" w:rsidR="00DD7BE6" w:rsidRDefault="005658C5">
            <w:pPr>
              <w:jc w:val="right"/>
            </w:pPr>
            <w:r>
              <w:t>1,424</w:t>
            </w:r>
          </w:p>
        </w:tc>
        <w:tc>
          <w:tcPr>
            <w:tcW w:w="457" w:type="pct"/>
            <w:tcBorders>
              <w:bottom w:val="single" w:sz="18" w:space="0" w:color="auto"/>
            </w:tcBorders>
            <w:shd w:val="clear" w:color="auto" w:fill="auto"/>
            <w:tcMar>
              <w:top w:w="28" w:type="dxa"/>
              <w:left w:w="28" w:type="dxa"/>
              <w:bottom w:w="28" w:type="dxa"/>
              <w:right w:w="28" w:type="dxa"/>
            </w:tcMar>
            <w:vAlign w:val="center"/>
          </w:tcPr>
          <w:p w14:paraId="70D7BC6D" w14:textId="77777777" w:rsidR="00DD7BE6" w:rsidRDefault="005658C5">
            <w:pPr>
              <w:jc w:val="right"/>
            </w:pPr>
            <w:r>
              <w:t>783</w:t>
            </w:r>
          </w:p>
        </w:tc>
        <w:tc>
          <w:tcPr>
            <w:tcW w:w="457" w:type="pct"/>
            <w:tcBorders>
              <w:bottom w:val="single" w:sz="18" w:space="0" w:color="auto"/>
            </w:tcBorders>
            <w:shd w:val="clear" w:color="auto" w:fill="auto"/>
            <w:tcMar>
              <w:top w:w="28" w:type="dxa"/>
              <w:left w:w="28" w:type="dxa"/>
              <w:bottom w:w="28" w:type="dxa"/>
              <w:right w:w="28" w:type="dxa"/>
            </w:tcMar>
            <w:vAlign w:val="center"/>
          </w:tcPr>
          <w:p w14:paraId="1F649883" w14:textId="77777777" w:rsidR="00DD7BE6" w:rsidRDefault="005658C5">
            <w:pPr>
              <w:jc w:val="right"/>
            </w:pPr>
            <w:r>
              <w:t>1,167</w:t>
            </w:r>
          </w:p>
        </w:tc>
        <w:tc>
          <w:tcPr>
            <w:tcW w:w="457" w:type="pct"/>
            <w:tcBorders>
              <w:bottom w:val="single" w:sz="18" w:space="0" w:color="auto"/>
            </w:tcBorders>
            <w:shd w:val="clear" w:color="auto" w:fill="auto"/>
            <w:tcMar>
              <w:top w:w="28" w:type="dxa"/>
              <w:left w:w="28" w:type="dxa"/>
              <w:bottom w:w="28" w:type="dxa"/>
              <w:right w:w="28" w:type="dxa"/>
            </w:tcMar>
            <w:vAlign w:val="center"/>
          </w:tcPr>
          <w:p w14:paraId="713B9741" w14:textId="77777777" w:rsidR="00DD7BE6" w:rsidRDefault="005658C5">
            <w:pPr>
              <w:jc w:val="right"/>
            </w:pPr>
            <w:r>
              <w:t>1,533</w:t>
            </w:r>
          </w:p>
        </w:tc>
        <w:tc>
          <w:tcPr>
            <w:tcW w:w="457" w:type="pct"/>
            <w:tcBorders>
              <w:bottom w:val="single" w:sz="18" w:space="0" w:color="auto"/>
            </w:tcBorders>
            <w:shd w:val="clear" w:color="auto" w:fill="auto"/>
            <w:tcMar>
              <w:top w:w="28" w:type="dxa"/>
              <w:left w:w="28" w:type="dxa"/>
              <w:bottom w:w="28" w:type="dxa"/>
              <w:right w:w="28" w:type="dxa"/>
            </w:tcMar>
            <w:vAlign w:val="center"/>
          </w:tcPr>
          <w:p w14:paraId="16268543" w14:textId="77777777" w:rsidR="00DD7BE6" w:rsidRDefault="005658C5">
            <w:pPr>
              <w:jc w:val="right"/>
            </w:pPr>
            <w:r>
              <w:t>1,554</w:t>
            </w:r>
          </w:p>
        </w:tc>
        <w:tc>
          <w:tcPr>
            <w:tcW w:w="457" w:type="pct"/>
            <w:tcBorders>
              <w:bottom w:val="single" w:sz="18" w:space="0" w:color="auto"/>
            </w:tcBorders>
            <w:shd w:val="clear" w:color="auto" w:fill="auto"/>
            <w:tcMar>
              <w:top w:w="28" w:type="dxa"/>
              <w:left w:w="28" w:type="dxa"/>
              <w:bottom w:w="28" w:type="dxa"/>
              <w:right w:w="28" w:type="dxa"/>
            </w:tcMar>
            <w:vAlign w:val="center"/>
          </w:tcPr>
          <w:p w14:paraId="5ED31D80" w14:textId="77777777" w:rsidR="00DD7BE6" w:rsidRDefault="005658C5">
            <w:pPr>
              <w:jc w:val="right"/>
            </w:pPr>
            <w:r>
              <w:rPr>
                <w:rFonts w:hint="eastAsia"/>
              </w:rPr>
              <w:t>-</w:t>
            </w:r>
          </w:p>
        </w:tc>
        <w:tc>
          <w:tcPr>
            <w:tcW w:w="458" w:type="pct"/>
            <w:tcBorders>
              <w:bottom w:val="single" w:sz="18" w:space="0" w:color="auto"/>
              <w:right w:val="single" w:sz="18" w:space="0" w:color="auto"/>
            </w:tcBorders>
            <w:shd w:val="clear" w:color="auto" w:fill="auto"/>
            <w:tcMar>
              <w:top w:w="28" w:type="dxa"/>
              <w:left w:w="28" w:type="dxa"/>
              <w:bottom w:w="28" w:type="dxa"/>
              <w:right w:w="28" w:type="dxa"/>
            </w:tcMar>
            <w:vAlign w:val="center"/>
          </w:tcPr>
          <w:p w14:paraId="641FA03F" w14:textId="77777777" w:rsidR="00DD7BE6" w:rsidRDefault="005658C5">
            <w:pPr>
              <w:jc w:val="right"/>
            </w:pPr>
            <w:r>
              <w:rPr>
                <w:rFonts w:hint="eastAsia"/>
              </w:rPr>
              <w:t>-</w:t>
            </w:r>
          </w:p>
        </w:tc>
      </w:tr>
      <w:tr w:rsidR="00DD7BE6" w14:paraId="3F78D010" w14:textId="77777777">
        <w:trPr>
          <w:trHeight w:val="20"/>
        </w:trPr>
        <w:tc>
          <w:tcPr>
            <w:tcW w:w="276" w:type="pct"/>
            <w:vMerge w:val="restart"/>
            <w:tcBorders>
              <w:top w:val="single" w:sz="18" w:space="0" w:color="auto"/>
            </w:tcBorders>
            <w:shd w:val="clear" w:color="auto" w:fill="EFEFEF"/>
            <w:tcMar>
              <w:top w:w="28" w:type="dxa"/>
              <w:left w:w="28" w:type="dxa"/>
              <w:bottom w:w="28" w:type="dxa"/>
              <w:right w:w="28" w:type="dxa"/>
            </w:tcMar>
            <w:vAlign w:val="center"/>
          </w:tcPr>
          <w:p w14:paraId="1C90356D" w14:textId="77777777" w:rsidR="00DD7BE6" w:rsidRDefault="005658C5">
            <w:pPr>
              <w:jc w:val="center"/>
              <w:rPr>
                <w:b/>
              </w:rPr>
            </w:pPr>
            <w:r>
              <w:rPr>
                <w:b/>
              </w:rPr>
              <w:t>共通</w:t>
            </w:r>
          </w:p>
        </w:tc>
        <w:tc>
          <w:tcPr>
            <w:tcW w:w="1523" w:type="pct"/>
            <w:tcBorders>
              <w:top w:val="single" w:sz="18" w:space="0" w:color="auto"/>
            </w:tcBorders>
            <w:shd w:val="clear" w:color="auto" w:fill="auto"/>
            <w:tcMar>
              <w:top w:w="28" w:type="dxa"/>
              <w:left w:w="28" w:type="dxa"/>
              <w:bottom w:w="28" w:type="dxa"/>
              <w:right w:w="28" w:type="dxa"/>
            </w:tcMar>
            <w:vAlign w:val="center"/>
          </w:tcPr>
          <w:p w14:paraId="635E62A6" w14:textId="77777777" w:rsidR="00DD7BE6" w:rsidRDefault="005658C5">
            <w:r>
              <w:rPr>
                <w:rFonts w:hint="eastAsia"/>
              </w:rPr>
              <w:t>①</w:t>
            </w:r>
            <w:r>
              <w:t>特定健診・特定保健指導・メタボ</w:t>
            </w:r>
          </w:p>
        </w:tc>
        <w:tc>
          <w:tcPr>
            <w:tcW w:w="457" w:type="pct"/>
            <w:tcBorders>
              <w:top w:val="single" w:sz="18" w:space="0" w:color="auto"/>
            </w:tcBorders>
            <w:tcMar>
              <w:top w:w="28" w:type="dxa"/>
              <w:left w:w="28" w:type="dxa"/>
              <w:bottom w:w="28" w:type="dxa"/>
              <w:right w:w="28" w:type="dxa"/>
            </w:tcMar>
            <w:vAlign w:val="center"/>
          </w:tcPr>
          <w:p w14:paraId="36FB6228" w14:textId="77777777" w:rsidR="00DD7BE6" w:rsidRDefault="005658C5">
            <w:pPr>
              <w:jc w:val="right"/>
            </w:pPr>
            <w:r>
              <w:t>45</w:t>
            </w:r>
          </w:p>
        </w:tc>
        <w:tc>
          <w:tcPr>
            <w:tcW w:w="457" w:type="pct"/>
            <w:tcBorders>
              <w:top w:val="single" w:sz="18" w:space="0" w:color="auto"/>
            </w:tcBorders>
            <w:shd w:val="clear" w:color="auto" w:fill="auto"/>
            <w:tcMar>
              <w:top w:w="28" w:type="dxa"/>
              <w:left w:w="28" w:type="dxa"/>
              <w:bottom w:w="28" w:type="dxa"/>
              <w:right w:w="28" w:type="dxa"/>
            </w:tcMar>
            <w:vAlign w:val="center"/>
          </w:tcPr>
          <w:p w14:paraId="64F168ED" w14:textId="77777777" w:rsidR="00DD7BE6" w:rsidRDefault="005658C5">
            <w:pPr>
              <w:jc w:val="right"/>
            </w:pPr>
            <w:r>
              <w:t>55</w:t>
            </w:r>
          </w:p>
        </w:tc>
        <w:tc>
          <w:tcPr>
            <w:tcW w:w="457" w:type="pct"/>
            <w:tcBorders>
              <w:top w:val="single" w:sz="18" w:space="0" w:color="auto"/>
            </w:tcBorders>
            <w:shd w:val="clear" w:color="auto" w:fill="auto"/>
            <w:tcMar>
              <w:top w:w="28" w:type="dxa"/>
              <w:left w:w="28" w:type="dxa"/>
              <w:bottom w:w="28" w:type="dxa"/>
              <w:right w:w="28" w:type="dxa"/>
            </w:tcMar>
            <w:vAlign w:val="center"/>
          </w:tcPr>
          <w:p w14:paraId="1C53487B" w14:textId="77777777" w:rsidR="00DD7BE6" w:rsidRDefault="005658C5">
            <w:pPr>
              <w:jc w:val="right"/>
            </w:pPr>
            <w:r>
              <w:t>20</w:t>
            </w:r>
          </w:p>
        </w:tc>
        <w:tc>
          <w:tcPr>
            <w:tcW w:w="457" w:type="pct"/>
            <w:tcBorders>
              <w:top w:val="single" w:sz="18" w:space="0" w:color="auto"/>
            </w:tcBorders>
            <w:shd w:val="clear" w:color="auto" w:fill="auto"/>
            <w:tcMar>
              <w:top w:w="28" w:type="dxa"/>
              <w:left w:w="28" w:type="dxa"/>
              <w:bottom w:w="28" w:type="dxa"/>
              <w:right w:w="28" w:type="dxa"/>
            </w:tcMar>
            <w:vAlign w:val="center"/>
          </w:tcPr>
          <w:p w14:paraId="42105E3E" w14:textId="77777777" w:rsidR="00DD7BE6" w:rsidRDefault="005658C5">
            <w:pPr>
              <w:jc w:val="right"/>
            </w:pPr>
            <w:r>
              <w:t>5</w:t>
            </w:r>
          </w:p>
        </w:tc>
        <w:tc>
          <w:tcPr>
            <w:tcW w:w="457" w:type="pct"/>
            <w:tcBorders>
              <w:top w:val="single" w:sz="18" w:space="0" w:color="auto"/>
            </w:tcBorders>
            <w:shd w:val="clear" w:color="auto" w:fill="auto"/>
            <w:tcMar>
              <w:top w:w="28" w:type="dxa"/>
              <w:left w:w="28" w:type="dxa"/>
              <w:bottom w:w="28" w:type="dxa"/>
              <w:right w:w="28" w:type="dxa"/>
            </w:tcMar>
            <w:vAlign w:val="center"/>
          </w:tcPr>
          <w:p w14:paraId="08FC35E9" w14:textId="77777777" w:rsidR="00DD7BE6" w:rsidRDefault="005658C5">
            <w:pPr>
              <w:jc w:val="right"/>
            </w:pPr>
            <w:r>
              <w:t>5</w:t>
            </w:r>
          </w:p>
        </w:tc>
        <w:tc>
          <w:tcPr>
            <w:tcW w:w="457" w:type="pct"/>
            <w:tcBorders>
              <w:top w:val="single" w:sz="18" w:space="0" w:color="auto"/>
            </w:tcBorders>
            <w:shd w:val="clear" w:color="auto" w:fill="auto"/>
            <w:tcMar>
              <w:top w:w="28" w:type="dxa"/>
              <w:left w:w="28" w:type="dxa"/>
              <w:bottom w:w="28" w:type="dxa"/>
              <w:right w:w="28" w:type="dxa"/>
            </w:tcMar>
            <w:vAlign w:val="center"/>
          </w:tcPr>
          <w:p w14:paraId="4EACE6C3" w14:textId="77777777" w:rsidR="00DD7BE6" w:rsidRDefault="005658C5">
            <w:pPr>
              <w:jc w:val="right"/>
            </w:pPr>
            <w:r>
              <w:t>54</w:t>
            </w:r>
          </w:p>
        </w:tc>
        <w:tc>
          <w:tcPr>
            <w:tcW w:w="458" w:type="pct"/>
            <w:tcBorders>
              <w:top w:val="single" w:sz="18" w:space="0" w:color="auto"/>
            </w:tcBorders>
            <w:shd w:val="clear" w:color="auto" w:fill="auto"/>
            <w:tcMar>
              <w:top w:w="28" w:type="dxa"/>
              <w:left w:w="28" w:type="dxa"/>
              <w:bottom w:w="28" w:type="dxa"/>
              <w:right w:w="28" w:type="dxa"/>
            </w:tcMar>
            <w:vAlign w:val="center"/>
          </w:tcPr>
          <w:p w14:paraId="5A1DACBE" w14:textId="77777777" w:rsidR="00DD7BE6" w:rsidRDefault="005658C5">
            <w:pPr>
              <w:jc w:val="right"/>
            </w:pPr>
            <w:r>
              <w:t>38</w:t>
            </w:r>
          </w:p>
        </w:tc>
      </w:tr>
      <w:tr w:rsidR="00DD7BE6" w14:paraId="603B2951" w14:textId="77777777">
        <w:trPr>
          <w:trHeight w:val="20"/>
        </w:trPr>
        <w:tc>
          <w:tcPr>
            <w:tcW w:w="276" w:type="pct"/>
            <w:vMerge/>
            <w:tcMar>
              <w:top w:w="28" w:type="dxa"/>
              <w:left w:w="28" w:type="dxa"/>
              <w:bottom w:w="28" w:type="dxa"/>
              <w:right w:w="28" w:type="dxa"/>
            </w:tcMar>
            <w:vAlign w:val="center"/>
          </w:tcPr>
          <w:p w14:paraId="18D2C3E4" w14:textId="77777777" w:rsidR="00DD7BE6" w:rsidRDefault="00DD7BE6">
            <w:pPr>
              <w:jc w:val="center"/>
              <w:rPr>
                <w:b/>
              </w:rPr>
            </w:pPr>
          </w:p>
        </w:tc>
        <w:tc>
          <w:tcPr>
            <w:tcW w:w="1523" w:type="pct"/>
            <w:shd w:val="clear" w:color="auto" w:fill="auto"/>
            <w:tcMar>
              <w:top w:w="28" w:type="dxa"/>
              <w:left w:w="28" w:type="dxa"/>
              <w:bottom w:w="28" w:type="dxa"/>
              <w:right w:w="28" w:type="dxa"/>
            </w:tcMar>
            <w:vAlign w:val="center"/>
          </w:tcPr>
          <w:p w14:paraId="68B1BFA4" w14:textId="77777777" w:rsidR="00DD7BE6" w:rsidRDefault="005658C5">
            <w:r>
              <w:rPr>
                <w:rFonts w:hint="eastAsia"/>
              </w:rPr>
              <w:t>②</w:t>
            </w:r>
            <w:r>
              <w:t>がん</w:t>
            </w:r>
            <w:r>
              <w:rPr>
                <w:rFonts w:hint="eastAsia"/>
              </w:rPr>
              <w:t>検診</w:t>
            </w:r>
            <w:r>
              <w:t>・</w:t>
            </w:r>
            <w:r>
              <w:rPr>
                <w:rFonts w:hint="eastAsia"/>
              </w:rPr>
              <w:t>歯科健診</w:t>
            </w:r>
          </w:p>
        </w:tc>
        <w:tc>
          <w:tcPr>
            <w:tcW w:w="457" w:type="pct"/>
            <w:tcMar>
              <w:top w:w="28" w:type="dxa"/>
              <w:left w:w="28" w:type="dxa"/>
              <w:bottom w:w="28" w:type="dxa"/>
              <w:right w:w="28" w:type="dxa"/>
            </w:tcMar>
            <w:vAlign w:val="center"/>
          </w:tcPr>
          <w:p w14:paraId="0611F12A" w14:textId="77777777" w:rsidR="00DD7BE6" w:rsidRDefault="005658C5">
            <w:pPr>
              <w:jc w:val="right"/>
            </w:pPr>
            <w:r>
              <w:t>35</w:t>
            </w:r>
          </w:p>
        </w:tc>
        <w:tc>
          <w:tcPr>
            <w:tcW w:w="457" w:type="pct"/>
            <w:shd w:val="clear" w:color="auto" w:fill="auto"/>
            <w:tcMar>
              <w:top w:w="28" w:type="dxa"/>
              <w:left w:w="28" w:type="dxa"/>
              <w:bottom w:w="28" w:type="dxa"/>
              <w:right w:w="28" w:type="dxa"/>
            </w:tcMar>
            <w:vAlign w:val="center"/>
          </w:tcPr>
          <w:p w14:paraId="795D9206" w14:textId="77777777" w:rsidR="00DD7BE6" w:rsidRDefault="005658C5">
            <w:pPr>
              <w:jc w:val="right"/>
            </w:pPr>
            <w:r>
              <w:t>40</w:t>
            </w:r>
          </w:p>
        </w:tc>
        <w:tc>
          <w:tcPr>
            <w:tcW w:w="457" w:type="pct"/>
            <w:shd w:val="clear" w:color="auto" w:fill="auto"/>
            <w:tcMar>
              <w:top w:w="28" w:type="dxa"/>
              <w:left w:w="28" w:type="dxa"/>
              <w:bottom w:w="28" w:type="dxa"/>
              <w:right w:w="28" w:type="dxa"/>
            </w:tcMar>
            <w:vAlign w:val="center"/>
          </w:tcPr>
          <w:p w14:paraId="15B7F21C" w14:textId="77777777" w:rsidR="00DD7BE6" w:rsidRDefault="005658C5">
            <w:pPr>
              <w:jc w:val="right"/>
            </w:pPr>
            <w:r>
              <w:t>38</w:t>
            </w:r>
          </w:p>
        </w:tc>
        <w:tc>
          <w:tcPr>
            <w:tcW w:w="457" w:type="pct"/>
            <w:shd w:val="clear" w:color="auto" w:fill="auto"/>
            <w:tcMar>
              <w:top w:w="28" w:type="dxa"/>
              <w:left w:w="28" w:type="dxa"/>
              <w:bottom w:w="28" w:type="dxa"/>
              <w:right w:w="28" w:type="dxa"/>
            </w:tcMar>
            <w:vAlign w:val="center"/>
          </w:tcPr>
          <w:p w14:paraId="4CCFCE73" w14:textId="77777777" w:rsidR="00DD7BE6" w:rsidRDefault="005658C5">
            <w:pPr>
              <w:jc w:val="right"/>
            </w:pPr>
            <w:r>
              <w:t>38</w:t>
            </w:r>
          </w:p>
        </w:tc>
        <w:tc>
          <w:tcPr>
            <w:tcW w:w="457" w:type="pct"/>
            <w:shd w:val="clear" w:color="auto" w:fill="auto"/>
            <w:tcMar>
              <w:top w:w="28" w:type="dxa"/>
              <w:left w:w="28" w:type="dxa"/>
              <w:bottom w:w="28" w:type="dxa"/>
              <w:right w:w="28" w:type="dxa"/>
            </w:tcMar>
            <w:vAlign w:val="center"/>
          </w:tcPr>
          <w:p w14:paraId="5B2FE70B" w14:textId="77777777" w:rsidR="00DD7BE6" w:rsidRDefault="005658C5">
            <w:pPr>
              <w:jc w:val="right"/>
            </w:pPr>
            <w:r>
              <w:t>35</w:t>
            </w:r>
          </w:p>
        </w:tc>
        <w:tc>
          <w:tcPr>
            <w:tcW w:w="457" w:type="pct"/>
            <w:shd w:val="clear" w:color="auto" w:fill="auto"/>
            <w:tcMar>
              <w:top w:w="28" w:type="dxa"/>
              <w:left w:w="28" w:type="dxa"/>
              <w:bottom w:w="28" w:type="dxa"/>
              <w:right w:w="28" w:type="dxa"/>
            </w:tcMar>
            <w:vAlign w:val="center"/>
          </w:tcPr>
          <w:p w14:paraId="57BF85F5" w14:textId="77777777" w:rsidR="00DD7BE6" w:rsidRDefault="005658C5">
            <w:pPr>
              <w:jc w:val="right"/>
            </w:pPr>
            <w:r>
              <w:t>40</w:t>
            </w:r>
          </w:p>
        </w:tc>
        <w:tc>
          <w:tcPr>
            <w:tcW w:w="458" w:type="pct"/>
            <w:shd w:val="clear" w:color="auto" w:fill="auto"/>
            <w:tcMar>
              <w:top w:w="28" w:type="dxa"/>
              <w:left w:w="28" w:type="dxa"/>
              <w:bottom w:w="28" w:type="dxa"/>
              <w:right w:w="28" w:type="dxa"/>
            </w:tcMar>
            <w:vAlign w:val="center"/>
          </w:tcPr>
          <w:p w14:paraId="6982F699" w14:textId="77777777" w:rsidR="00DD7BE6" w:rsidRDefault="005658C5">
            <w:pPr>
              <w:jc w:val="right"/>
            </w:pPr>
            <w:r>
              <w:t>40</w:t>
            </w:r>
          </w:p>
        </w:tc>
      </w:tr>
      <w:tr w:rsidR="00DD7BE6" w14:paraId="159EA9D1" w14:textId="77777777">
        <w:trPr>
          <w:trHeight w:val="20"/>
        </w:trPr>
        <w:tc>
          <w:tcPr>
            <w:tcW w:w="276" w:type="pct"/>
            <w:vMerge/>
            <w:tcMar>
              <w:top w:w="28" w:type="dxa"/>
              <w:left w:w="28" w:type="dxa"/>
              <w:bottom w:w="28" w:type="dxa"/>
              <w:right w:w="28" w:type="dxa"/>
            </w:tcMar>
            <w:vAlign w:val="center"/>
          </w:tcPr>
          <w:p w14:paraId="58ACEB2E" w14:textId="77777777" w:rsidR="00DD7BE6" w:rsidRDefault="00DD7BE6">
            <w:pPr>
              <w:jc w:val="center"/>
              <w:rPr>
                <w:b/>
              </w:rPr>
            </w:pPr>
          </w:p>
        </w:tc>
        <w:tc>
          <w:tcPr>
            <w:tcW w:w="1523" w:type="pct"/>
            <w:shd w:val="clear" w:color="auto" w:fill="auto"/>
            <w:tcMar>
              <w:top w:w="28" w:type="dxa"/>
              <w:left w:w="28" w:type="dxa"/>
              <w:bottom w:w="28" w:type="dxa"/>
              <w:right w:w="28" w:type="dxa"/>
            </w:tcMar>
            <w:vAlign w:val="center"/>
          </w:tcPr>
          <w:p w14:paraId="7CC72CFB" w14:textId="77777777" w:rsidR="00DD7BE6" w:rsidRDefault="005658C5">
            <w:r>
              <w:rPr>
                <w:rFonts w:hint="eastAsia"/>
              </w:rPr>
              <w:t>③生活習慣病の発症予防・</w:t>
            </w:r>
            <w:r>
              <w:t>重症化予防</w:t>
            </w:r>
          </w:p>
        </w:tc>
        <w:tc>
          <w:tcPr>
            <w:tcW w:w="457" w:type="pct"/>
            <w:tcMar>
              <w:top w:w="28" w:type="dxa"/>
              <w:left w:w="28" w:type="dxa"/>
              <w:bottom w:w="28" w:type="dxa"/>
              <w:right w:w="28" w:type="dxa"/>
            </w:tcMar>
            <w:vAlign w:val="center"/>
          </w:tcPr>
          <w:p w14:paraId="0015A142" w14:textId="77777777" w:rsidR="00DD7BE6" w:rsidRDefault="005658C5">
            <w:pPr>
              <w:jc w:val="right"/>
            </w:pPr>
            <w:r>
              <w:t>50</w:t>
            </w:r>
          </w:p>
        </w:tc>
        <w:tc>
          <w:tcPr>
            <w:tcW w:w="457" w:type="pct"/>
            <w:shd w:val="clear" w:color="auto" w:fill="auto"/>
            <w:tcMar>
              <w:top w:w="28" w:type="dxa"/>
              <w:left w:w="28" w:type="dxa"/>
              <w:bottom w:w="28" w:type="dxa"/>
              <w:right w:w="28" w:type="dxa"/>
            </w:tcMar>
            <w:vAlign w:val="center"/>
          </w:tcPr>
          <w:p w14:paraId="58D80F0E" w14:textId="77777777" w:rsidR="00DD7BE6" w:rsidRDefault="005658C5">
            <w:pPr>
              <w:jc w:val="right"/>
            </w:pPr>
            <w:r>
              <w:t>120</w:t>
            </w:r>
          </w:p>
        </w:tc>
        <w:tc>
          <w:tcPr>
            <w:tcW w:w="457" w:type="pct"/>
            <w:shd w:val="clear" w:color="auto" w:fill="auto"/>
            <w:tcMar>
              <w:top w:w="28" w:type="dxa"/>
              <w:left w:w="28" w:type="dxa"/>
              <w:bottom w:w="28" w:type="dxa"/>
              <w:right w:w="28" w:type="dxa"/>
            </w:tcMar>
            <w:vAlign w:val="center"/>
          </w:tcPr>
          <w:p w14:paraId="73C6811F" w14:textId="77777777" w:rsidR="00DD7BE6" w:rsidRDefault="005658C5">
            <w:pPr>
              <w:jc w:val="right"/>
            </w:pPr>
            <w:r>
              <w:t>70</w:t>
            </w:r>
          </w:p>
        </w:tc>
        <w:tc>
          <w:tcPr>
            <w:tcW w:w="457" w:type="pct"/>
            <w:shd w:val="clear" w:color="auto" w:fill="auto"/>
            <w:tcMar>
              <w:top w:w="28" w:type="dxa"/>
              <w:left w:w="28" w:type="dxa"/>
              <w:bottom w:w="28" w:type="dxa"/>
              <w:right w:w="28" w:type="dxa"/>
            </w:tcMar>
            <w:vAlign w:val="center"/>
          </w:tcPr>
          <w:p w14:paraId="21548577" w14:textId="77777777" w:rsidR="00DD7BE6" w:rsidRDefault="005658C5">
            <w:pPr>
              <w:jc w:val="right"/>
            </w:pPr>
            <w:r>
              <w:t>60</w:t>
            </w:r>
          </w:p>
        </w:tc>
        <w:tc>
          <w:tcPr>
            <w:tcW w:w="457" w:type="pct"/>
            <w:shd w:val="clear" w:color="auto" w:fill="auto"/>
            <w:tcMar>
              <w:top w:w="28" w:type="dxa"/>
              <w:left w:w="28" w:type="dxa"/>
              <w:bottom w:w="28" w:type="dxa"/>
              <w:right w:w="28" w:type="dxa"/>
            </w:tcMar>
            <w:vAlign w:val="center"/>
          </w:tcPr>
          <w:p w14:paraId="4290DBCE" w14:textId="77777777" w:rsidR="00DD7BE6" w:rsidRDefault="005658C5">
            <w:pPr>
              <w:jc w:val="right"/>
            </w:pPr>
            <w:r>
              <w:t>40</w:t>
            </w:r>
          </w:p>
        </w:tc>
        <w:tc>
          <w:tcPr>
            <w:tcW w:w="457" w:type="pct"/>
            <w:shd w:val="clear" w:color="auto" w:fill="auto"/>
            <w:tcMar>
              <w:top w:w="28" w:type="dxa"/>
              <w:left w:w="28" w:type="dxa"/>
              <w:bottom w:w="28" w:type="dxa"/>
              <w:right w:w="28" w:type="dxa"/>
            </w:tcMar>
            <w:vAlign w:val="center"/>
          </w:tcPr>
          <w:p w14:paraId="4A4D42CE" w14:textId="77777777" w:rsidR="00DD7BE6" w:rsidRDefault="005658C5">
            <w:pPr>
              <w:jc w:val="right"/>
            </w:pPr>
            <w:r>
              <w:t>84</w:t>
            </w:r>
          </w:p>
        </w:tc>
        <w:tc>
          <w:tcPr>
            <w:tcW w:w="458" w:type="pct"/>
            <w:shd w:val="clear" w:color="auto" w:fill="auto"/>
            <w:tcMar>
              <w:top w:w="28" w:type="dxa"/>
              <w:left w:w="28" w:type="dxa"/>
              <w:bottom w:w="28" w:type="dxa"/>
              <w:right w:w="28" w:type="dxa"/>
            </w:tcMar>
            <w:vAlign w:val="center"/>
          </w:tcPr>
          <w:p w14:paraId="1108B1EE" w14:textId="77777777" w:rsidR="00DD7BE6" w:rsidRDefault="005658C5">
            <w:pPr>
              <w:jc w:val="right"/>
            </w:pPr>
            <w:r>
              <w:t>76</w:t>
            </w:r>
          </w:p>
        </w:tc>
      </w:tr>
      <w:tr w:rsidR="00DD7BE6" w14:paraId="33596F9A" w14:textId="77777777">
        <w:trPr>
          <w:trHeight w:val="20"/>
        </w:trPr>
        <w:tc>
          <w:tcPr>
            <w:tcW w:w="276" w:type="pct"/>
            <w:vMerge/>
            <w:tcMar>
              <w:top w:w="28" w:type="dxa"/>
              <w:left w:w="28" w:type="dxa"/>
              <w:bottom w:w="28" w:type="dxa"/>
              <w:right w:w="28" w:type="dxa"/>
            </w:tcMar>
            <w:vAlign w:val="center"/>
          </w:tcPr>
          <w:p w14:paraId="02E56CCE" w14:textId="77777777" w:rsidR="00DD7BE6" w:rsidRDefault="00DD7BE6">
            <w:pPr>
              <w:jc w:val="center"/>
              <w:rPr>
                <w:b/>
              </w:rPr>
            </w:pPr>
          </w:p>
        </w:tc>
        <w:tc>
          <w:tcPr>
            <w:tcW w:w="1523" w:type="pct"/>
            <w:shd w:val="clear" w:color="auto" w:fill="auto"/>
            <w:tcMar>
              <w:top w:w="28" w:type="dxa"/>
              <w:left w:w="28" w:type="dxa"/>
              <w:bottom w:w="28" w:type="dxa"/>
              <w:right w:w="28" w:type="dxa"/>
            </w:tcMar>
            <w:vAlign w:val="center"/>
          </w:tcPr>
          <w:p w14:paraId="368BBEF4" w14:textId="77777777" w:rsidR="00DD7BE6" w:rsidRDefault="005658C5">
            <w:r>
              <w:rPr>
                <w:rFonts w:hint="eastAsia"/>
              </w:rPr>
              <w:t>④</w:t>
            </w:r>
            <w:r>
              <w:t>個人インセンティブ・情報提供</w:t>
            </w:r>
          </w:p>
        </w:tc>
        <w:tc>
          <w:tcPr>
            <w:tcW w:w="457" w:type="pct"/>
            <w:tcMar>
              <w:top w:w="28" w:type="dxa"/>
              <w:left w:w="28" w:type="dxa"/>
              <w:bottom w:w="28" w:type="dxa"/>
              <w:right w:w="28" w:type="dxa"/>
            </w:tcMar>
            <w:vAlign w:val="center"/>
          </w:tcPr>
          <w:p w14:paraId="2A295F40" w14:textId="77777777" w:rsidR="00DD7BE6" w:rsidRDefault="005658C5">
            <w:pPr>
              <w:jc w:val="right"/>
            </w:pPr>
            <w:r>
              <w:t>75</w:t>
            </w:r>
          </w:p>
        </w:tc>
        <w:tc>
          <w:tcPr>
            <w:tcW w:w="457" w:type="pct"/>
            <w:shd w:val="clear" w:color="auto" w:fill="auto"/>
            <w:tcMar>
              <w:top w:w="28" w:type="dxa"/>
              <w:left w:w="28" w:type="dxa"/>
              <w:bottom w:w="28" w:type="dxa"/>
              <w:right w:w="28" w:type="dxa"/>
            </w:tcMar>
            <w:vAlign w:val="center"/>
          </w:tcPr>
          <w:p w14:paraId="1037E51B" w14:textId="77777777" w:rsidR="00DD7BE6" w:rsidRDefault="005658C5">
            <w:pPr>
              <w:jc w:val="right"/>
            </w:pPr>
            <w:r>
              <w:t>65</w:t>
            </w:r>
          </w:p>
        </w:tc>
        <w:tc>
          <w:tcPr>
            <w:tcW w:w="457" w:type="pct"/>
            <w:shd w:val="clear" w:color="auto" w:fill="auto"/>
            <w:tcMar>
              <w:top w:w="28" w:type="dxa"/>
              <w:left w:w="28" w:type="dxa"/>
              <w:bottom w:w="28" w:type="dxa"/>
              <w:right w:w="28" w:type="dxa"/>
            </w:tcMar>
            <w:vAlign w:val="center"/>
          </w:tcPr>
          <w:p w14:paraId="4B5D01E4" w14:textId="77777777" w:rsidR="00DD7BE6" w:rsidRDefault="005658C5">
            <w:pPr>
              <w:jc w:val="right"/>
            </w:pPr>
            <w:r>
              <w:t>40</w:t>
            </w:r>
          </w:p>
        </w:tc>
        <w:tc>
          <w:tcPr>
            <w:tcW w:w="457" w:type="pct"/>
            <w:shd w:val="clear" w:color="auto" w:fill="auto"/>
            <w:tcMar>
              <w:top w:w="28" w:type="dxa"/>
              <w:left w:w="28" w:type="dxa"/>
              <w:bottom w:w="28" w:type="dxa"/>
              <w:right w:w="28" w:type="dxa"/>
            </w:tcMar>
            <w:vAlign w:val="center"/>
          </w:tcPr>
          <w:p w14:paraId="4A1E73CD" w14:textId="77777777" w:rsidR="00DD7BE6" w:rsidRDefault="005658C5">
            <w:pPr>
              <w:jc w:val="right"/>
            </w:pPr>
            <w:r>
              <w:t>35</w:t>
            </w:r>
          </w:p>
        </w:tc>
        <w:tc>
          <w:tcPr>
            <w:tcW w:w="457" w:type="pct"/>
            <w:shd w:val="clear" w:color="auto" w:fill="auto"/>
            <w:tcMar>
              <w:top w:w="28" w:type="dxa"/>
              <w:left w:w="28" w:type="dxa"/>
              <w:bottom w:w="28" w:type="dxa"/>
              <w:right w:w="28" w:type="dxa"/>
            </w:tcMar>
            <w:vAlign w:val="center"/>
          </w:tcPr>
          <w:p w14:paraId="0D4D4F80" w14:textId="77777777" w:rsidR="00DD7BE6" w:rsidRDefault="005658C5">
            <w:pPr>
              <w:jc w:val="right"/>
            </w:pPr>
            <w:r>
              <w:t>40</w:t>
            </w:r>
          </w:p>
        </w:tc>
        <w:tc>
          <w:tcPr>
            <w:tcW w:w="457" w:type="pct"/>
            <w:shd w:val="clear" w:color="auto" w:fill="auto"/>
            <w:tcMar>
              <w:top w:w="28" w:type="dxa"/>
              <w:left w:w="28" w:type="dxa"/>
              <w:bottom w:w="28" w:type="dxa"/>
              <w:right w:w="28" w:type="dxa"/>
            </w:tcMar>
            <w:vAlign w:val="center"/>
          </w:tcPr>
          <w:p w14:paraId="69EF94AC" w14:textId="77777777" w:rsidR="00DD7BE6" w:rsidRDefault="005658C5">
            <w:pPr>
              <w:jc w:val="right"/>
            </w:pPr>
            <w:r>
              <w:t>50</w:t>
            </w:r>
          </w:p>
        </w:tc>
        <w:tc>
          <w:tcPr>
            <w:tcW w:w="458" w:type="pct"/>
            <w:shd w:val="clear" w:color="auto" w:fill="auto"/>
            <w:tcMar>
              <w:top w:w="28" w:type="dxa"/>
              <w:left w:w="28" w:type="dxa"/>
              <w:bottom w:w="28" w:type="dxa"/>
              <w:right w:w="28" w:type="dxa"/>
            </w:tcMar>
            <w:vAlign w:val="center"/>
          </w:tcPr>
          <w:p w14:paraId="27278D03" w14:textId="77777777" w:rsidR="00DD7BE6" w:rsidRDefault="005658C5">
            <w:pPr>
              <w:jc w:val="right"/>
            </w:pPr>
            <w:r>
              <w:t>49</w:t>
            </w:r>
          </w:p>
        </w:tc>
      </w:tr>
      <w:tr w:rsidR="00DD7BE6" w14:paraId="2A964AD7" w14:textId="77777777">
        <w:trPr>
          <w:trHeight w:val="20"/>
        </w:trPr>
        <w:tc>
          <w:tcPr>
            <w:tcW w:w="276" w:type="pct"/>
            <w:vMerge/>
            <w:tcMar>
              <w:top w:w="28" w:type="dxa"/>
              <w:left w:w="28" w:type="dxa"/>
              <w:bottom w:w="28" w:type="dxa"/>
              <w:right w:w="28" w:type="dxa"/>
            </w:tcMar>
            <w:vAlign w:val="center"/>
          </w:tcPr>
          <w:p w14:paraId="091B33AD" w14:textId="77777777" w:rsidR="00DD7BE6" w:rsidRDefault="00DD7BE6">
            <w:pPr>
              <w:jc w:val="center"/>
              <w:rPr>
                <w:b/>
              </w:rPr>
            </w:pPr>
          </w:p>
        </w:tc>
        <w:tc>
          <w:tcPr>
            <w:tcW w:w="1523" w:type="pct"/>
            <w:shd w:val="clear" w:color="auto" w:fill="auto"/>
            <w:tcMar>
              <w:top w:w="28" w:type="dxa"/>
              <w:left w:w="28" w:type="dxa"/>
              <w:bottom w:w="28" w:type="dxa"/>
              <w:right w:w="28" w:type="dxa"/>
            </w:tcMar>
            <w:vAlign w:val="center"/>
          </w:tcPr>
          <w:p w14:paraId="739A2752" w14:textId="77777777" w:rsidR="00DD7BE6" w:rsidRDefault="005658C5">
            <w:r>
              <w:rPr>
                <w:rFonts w:hint="eastAsia"/>
              </w:rPr>
              <w:t>⑤</w:t>
            </w:r>
            <w:r>
              <w:t>重複</w:t>
            </w:r>
            <w:r>
              <w:rPr>
                <w:rFonts w:hint="eastAsia"/>
              </w:rPr>
              <w:t>多剤</w:t>
            </w:r>
          </w:p>
        </w:tc>
        <w:tc>
          <w:tcPr>
            <w:tcW w:w="457" w:type="pct"/>
            <w:tcMar>
              <w:top w:w="28" w:type="dxa"/>
              <w:left w:w="28" w:type="dxa"/>
              <w:bottom w:w="28" w:type="dxa"/>
              <w:right w:w="28" w:type="dxa"/>
            </w:tcMar>
            <w:vAlign w:val="center"/>
          </w:tcPr>
          <w:p w14:paraId="7BE36CD2" w14:textId="77777777" w:rsidR="00DD7BE6" w:rsidRDefault="005658C5">
            <w:pPr>
              <w:jc w:val="right"/>
            </w:pPr>
            <w:r>
              <w:t>0</w:t>
            </w:r>
          </w:p>
        </w:tc>
        <w:tc>
          <w:tcPr>
            <w:tcW w:w="457" w:type="pct"/>
            <w:shd w:val="clear" w:color="auto" w:fill="auto"/>
            <w:tcMar>
              <w:top w:w="28" w:type="dxa"/>
              <w:left w:w="28" w:type="dxa"/>
              <w:bottom w:w="28" w:type="dxa"/>
              <w:right w:w="28" w:type="dxa"/>
            </w:tcMar>
            <w:vAlign w:val="center"/>
          </w:tcPr>
          <w:p w14:paraId="5ED2B431" w14:textId="77777777" w:rsidR="00DD7BE6" w:rsidRDefault="005658C5">
            <w:pPr>
              <w:jc w:val="right"/>
            </w:pPr>
            <w:r>
              <w:t>50</w:t>
            </w:r>
          </w:p>
        </w:tc>
        <w:tc>
          <w:tcPr>
            <w:tcW w:w="457" w:type="pct"/>
            <w:shd w:val="clear" w:color="auto" w:fill="auto"/>
            <w:tcMar>
              <w:top w:w="28" w:type="dxa"/>
              <w:left w:w="28" w:type="dxa"/>
              <w:bottom w:w="28" w:type="dxa"/>
              <w:right w:w="28" w:type="dxa"/>
            </w:tcMar>
            <w:vAlign w:val="center"/>
          </w:tcPr>
          <w:p w14:paraId="54579809" w14:textId="77777777" w:rsidR="00DD7BE6" w:rsidRDefault="005658C5">
            <w:pPr>
              <w:jc w:val="right"/>
            </w:pPr>
            <w:r>
              <w:t>45</w:t>
            </w:r>
          </w:p>
        </w:tc>
        <w:tc>
          <w:tcPr>
            <w:tcW w:w="457" w:type="pct"/>
            <w:shd w:val="clear" w:color="auto" w:fill="auto"/>
            <w:tcMar>
              <w:top w:w="28" w:type="dxa"/>
              <w:left w:w="28" w:type="dxa"/>
              <w:bottom w:w="28" w:type="dxa"/>
              <w:right w:w="28" w:type="dxa"/>
            </w:tcMar>
            <w:vAlign w:val="center"/>
          </w:tcPr>
          <w:p w14:paraId="3F70821D" w14:textId="77777777" w:rsidR="00DD7BE6" w:rsidRDefault="005658C5">
            <w:pPr>
              <w:jc w:val="right"/>
            </w:pPr>
            <w:r>
              <w:t>20</w:t>
            </w:r>
          </w:p>
        </w:tc>
        <w:tc>
          <w:tcPr>
            <w:tcW w:w="457" w:type="pct"/>
            <w:shd w:val="clear" w:color="auto" w:fill="auto"/>
            <w:tcMar>
              <w:top w:w="28" w:type="dxa"/>
              <w:left w:w="28" w:type="dxa"/>
              <w:bottom w:w="28" w:type="dxa"/>
              <w:right w:w="28" w:type="dxa"/>
            </w:tcMar>
            <w:vAlign w:val="center"/>
          </w:tcPr>
          <w:p w14:paraId="5A3C5B24" w14:textId="77777777" w:rsidR="00DD7BE6" w:rsidRDefault="005658C5">
            <w:pPr>
              <w:jc w:val="right"/>
            </w:pPr>
            <w:r>
              <w:t>30</w:t>
            </w:r>
          </w:p>
        </w:tc>
        <w:tc>
          <w:tcPr>
            <w:tcW w:w="457" w:type="pct"/>
            <w:shd w:val="clear" w:color="auto" w:fill="auto"/>
            <w:tcMar>
              <w:top w:w="28" w:type="dxa"/>
              <w:left w:w="28" w:type="dxa"/>
              <w:bottom w:w="28" w:type="dxa"/>
              <w:right w:w="28" w:type="dxa"/>
            </w:tcMar>
            <w:vAlign w:val="center"/>
          </w:tcPr>
          <w:p w14:paraId="58814E4A" w14:textId="77777777" w:rsidR="00DD7BE6" w:rsidRDefault="005658C5">
            <w:pPr>
              <w:jc w:val="right"/>
            </w:pPr>
            <w:r>
              <w:t>42</w:t>
            </w:r>
          </w:p>
        </w:tc>
        <w:tc>
          <w:tcPr>
            <w:tcW w:w="458" w:type="pct"/>
            <w:shd w:val="clear" w:color="auto" w:fill="auto"/>
            <w:tcMar>
              <w:top w:w="28" w:type="dxa"/>
              <w:left w:w="28" w:type="dxa"/>
              <w:bottom w:w="28" w:type="dxa"/>
              <w:right w:w="28" w:type="dxa"/>
            </w:tcMar>
            <w:vAlign w:val="center"/>
          </w:tcPr>
          <w:p w14:paraId="73A56165" w14:textId="77777777" w:rsidR="00DD7BE6" w:rsidRDefault="005658C5">
            <w:pPr>
              <w:jc w:val="right"/>
            </w:pPr>
            <w:r>
              <w:t>37</w:t>
            </w:r>
          </w:p>
        </w:tc>
      </w:tr>
      <w:tr w:rsidR="00DD7BE6" w14:paraId="74A9E4FC" w14:textId="77777777">
        <w:trPr>
          <w:trHeight w:val="40"/>
        </w:trPr>
        <w:tc>
          <w:tcPr>
            <w:tcW w:w="276" w:type="pct"/>
            <w:vMerge/>
            <w:tcMar>
              <w:top w:w="28" w:type="dxa"/>
              <w:left w:w="28" w:type="dxa"/>
              <w:bottom w:w="28" w:type="dxa"/>
              <w:right w:w="28" w:type="dxa"/>
            </w:tcMar>
            <w:vAlign w:val="center"/>
          </w:tcPr>
          <w:p w14:paraId="62C1EA5A" w14:textId="77777777" w:rsidR="00DD7BE6" w:rsidRDefault="00DD7BE6">
            <w:pPr>
              <w:jc w:val="center"/>
              <w:rPr>
                <w:b/>
              </w:rPr>
            </w:pPr>
          </w:p>
        </w:tc>
        <w:tc>
          <w:tcPr>
            <w:tcW w:w="1523" w:type="pct"/>
            <w:shd w:val="clear" w:color="auto" w:fill="auto"/>
            <w:tcMar>
              <w:top w:w="28" w:type="dxa"/>
              <w:left w:w="28" w:type="dxa"/>
              <w:bottom w:w="28" w:type="dxa"/>
              <w:right w:w="28" w:type="dxa"/>
            </w:tcMar>
            <w:vAlign w:val="center"/>
          </w:tcPr>
          <w:p w14:paraId="44486D24" w14:textId="77777777" w:rsidR="00DD7BE6" w:rsidRDefault="005658C5">
            <w:r>
              <w:t>⑥</w:t>
            </w:r>
            <w:r>
              <w:t>後発医薬品促進の取組・使用割合</w:t>
            </w:r>
          </w:p>
        </w:tc>
        <w:tc>
          <w:tcPr>
            <w:tcW w:w="457" w:type="pct"/>
            <w:tcMar>
              <w:top w:w="28" w:type="dxa"/>
              <w:left w:w="28" w:type="dxa"/>
              <w:bottom w:w="28" w:type="dxa"/>
              <w:right w:w="28" w:type="dxa"/>
            </w:tcMar>
            <w:vAlign w:val="center"/>
          </w:tcPr>
          <w:p w14:paraId="298FCDE1" w14:textId="77777777" w:rsidR="00DD7BE6" w:rsidRDefault="005658C5">
            <w:pPr>
              <w:jc w:val="right"/>
            </w:pPr>
            <w:r>
              <w:t>75</w:t>
            </w:r>
          </w:p>
        </w:tc>
        <w:tc>
          <w:tcPr>
            <w:tcW w:w="457" w:type="pct"/>
            <w:shd w:val="clear" w:color="auto" w:fill="auto"/>
            <w:tcMar>
              <w:top w:w="28" w:type="dxa"/>
              <w:left w:w="28" w:type="dxa"/>
              <w:bottom w:w="28" w:type="dxa"/>
              <w:right w:w="28" w:type="dxa"/>
            </w:tcMar>
            <w:vAlign w:val="center"/>
          </w:tcPr>
          <w:p w14:paraId="0CD9F560" w14:textId="77777777" w:rsidR="00DD7BE6" w:rsidRDefault="005658C5">
            <w:pPr>
              <w:jc w:val="right"/>
            </w:pPr>
            <w:r>
              <w:t>40</w:t>
            </w:r>
          </w:p>
        </w:tc>
        <w:tc>
          <w:tcPr>
            <w:tcW w:w="457" w:type="pct"/>
            <w:shd w:val="clear" w:color="auto" w:fill="auto"/>
            <w:tcMar>
              <w:top w:w="28" w:type="dxa"/>
              <w:left w:w="28" w:type="dxa"/>
              <w:bottom w:w="28" w:type="dxa"/>
              <w:right w:w="28" w:type="dxa"/>
            </w:tcMar>
            <w:vAlign w:val="center"/>
          </w:tcPr>
          <w:p w14:paraId="20A7260A" w14:textId="77777777" w:rsidR="00DD7BE6" w:rsidRDefault="005658C5">
            <w:pPr>
              <w:jc w:val="right"/>
            </w:pPr>
            <w:r>
              <w:t>110</w:t>
            </w:r>
          </w:p>
        </w:tc>
        <w:tc>
          <w:tcPr>
            <w:tcW w:w="457" w:type="pct"/>
            <w:shd w:val="clear" w:color="auto" w:fill="auto"/>
            <w:tcMar>
              <w:top w:w="28" w:type="dxa"/>
              <w:left w:w="28" w:type="dxa"/>
              <w:bottom w:w="28" w:type="dxa"/>
              <w:right w:w="28" w:type="dxa"/>
            </w:tcMar>
            <w:vAlign w:val="center"/>
          </w:tcPr>
          <w:p w14:paraId="476B1005" w14:textId="77777777" w:rsidR="00DD7BE6" w:rsidRDefault="005658C5">
            <w:pPr>
              <w:jc w:val="right"/>
            </w:pPr>
            <w:r>
              <w:t>105</w:t>
            </w:r>
          </w:p>
        </w:tc>
        <w:tc>
          <w:tcPr>
            <w:tcW w:w="457" w:type="pct"/>
            <w:shd w:val="clear" w:color="auto" w:fill="auto"/>
            <w:tcMar>
              <w:top w:w="28" w:type="dxa"/>
              <w:left w:w="28" w:type="dxa"/>
              <w:bottom w:w="28" w:type="dxa"/>
              <w:right w:w="28" w:type="dxa"/>
            </w:tcMar>
            <w:vAlign w:val="center"/>
          </w:tcPr>
          <w:p w14:paraId="7152671B" w14:textId="77777777" w:rsidR="00DD7BE6" w:rsidRDefault="005658C5">
            <w:pPr>
              <w:jc w:val="right"/>
            </w:pPr>
            <w:r>
              <w:t>100</w:t>
            </w:r>
          </w:p>
        </w:tc>
        <w:tc>
          <w:tcPr>
            <w:tcW w:w="457" w:type="pct"/>
            <w:shd w:val="clear" w:color="auto" w:fill="auto"/>
            <w:tcMar>
              <w:top w:w="28" w:type="dxa"/>
              <w:left w:w="28" w:type="dxa"/>
              <w:bottom w:w="28" w:type="dxa"/>
              <w:right w:w="28" w:type="dxa"/>
            </w:tcMar>
            <w:vAlign w:val="center"/>
          </w:tcPr>
          <w:p w14:paraId="014A681B" w14:textId="77777777" w:rsidR="00DD7BE6" w:rsidRDefault="005658C5">
            <w:pPr>
              <w:jc w:val="right"/>
            </w:pPr>
            <w:r>
              <w:t>62</w:t>
            </w:r>
          </w:p>
        </w:tc>
        <w:tc>
          <w:tcPr>
            <w:tcW w:w="458" w:type="pct"/>
            <w:shd w:val="clear" w:color="auto" w:fill="auto"/>
            <w:tcMar>
              <w:top w:w="28" w:type="dxa"/>
              <w:left w:w="28" w:type="dxa"/>
              <w:bottom w:w="28" w:type="dxa"/>
              <w:right w:w="28" w:type="dxa"/>
            </w:tcMar>
            <w:vAlign w:val="center"/>
          </w:tcPr>
          <w:p w14:paraId="1E887980" w14:textId="77777777" w:rsidR="00DD7BE6" w:rsidRDefault="005658C5">
            <w:pPr>
              <w:jc w:val="right"/>
            </w:pPr>
            <w:r>
              <w:t>78</w:t>
            </w:r>
          </w:p>
        </w:tc>
      </w:tr>
      <w:tr w:rsidR="00DD7BE6" w14:paraId="4F243D32" w14:textId="77777777">
        <w:trPr>
          <w:trHeight w:val="20"/>
        </w:trPr>
        <w:tc>
          <w:tcPr>
            <w:tcW w:w="276" w:type="pct"/>
            <w:vMerge w:val="restart"/>
            <w:shd w:val="clear" w:color="auto" w:fill="EFEFEF"/>
            <w:tcMar>
              <w:top w:w="28" w:type="dxa"/>
              <w:left w:w="28" w:type="dxa"/>
              <w:bottom w:w="28" w:type="dxa"/>
              <w:right w:w="28" w:type="dxa"/>
            </w:tcMar>
            <w:vAlign w:val="center"/>
          </w:tcPr>
          <w:p w14:paraId="34C299D0" w14:textId="77777777" w:rsidR="00DD7BE6" w:rsidRDefault="005658C5">
            <w:pPr>
              <w:jc w:val="center"/>
              <w:rPr>
                <w:b/>
              </w:rPr>
            </w:pPr>
            <w:r>
              <w:rPr>
                <w:b/>
              </w:rPr>
              <w:t>国保</w:t>
            </w:r>
          </w:p>
        </w:tc>
        <w:tc>
          <w:tcPr>
            <w:tcW w:w="1523" w:type="pct"/>
            <w:shd w:val="clear" w:color="auto" w:fill="auto"/>
            <w:tcMar>
              <w:top w:w="28" w:type="dxa"/>
              <w:left w:w="28" w:type="dxa"/>
              <w:bottom w:w="28" w:type="dxa"/>
              <w:right w:w="28" w:type="dxa"/>
            </w:tcMar>
            <w:vAlign w:val="center"/>
          </w:tcPr>
          <w:p w14:paraId="28937EFB" w14:textId="77777777" w:rsidR="00DD7BE6" w:rsidRDefault="005658C5">
            <w:r>
              <w:t>①</w:t>
            </w:r>
            <w:r>
              <w:t>収納率</w:t>
            </w:r>
          </w:p>
        </w:tc>
        <w:tc>
          <w:tcPr>
            <w:tcW w:w="457" w:type="pct"/>
            <w:tcMar>
              <w:top w:w="28" w:type="dxa"/>
              <w:left w:w="28" w:type="dxa"/>
              <w:bottom w:w="28" w:type="dxa"/>
              <w:right w:w="28" w:type="dxa"/>
            </w:tcMar>
            <w:vAlign w:val="center"/>
          </w:tcPr>
          <w:p w14:paraId="3D7B226C" w14:textId="77777777" w:rsidR="00DD7BE6" w:rsidRDefault="005658C5">
            <w:pPr>
              <w:jc w:val="right"/>
            </w:pPr>
            <w:r>
              <w:t>0</w:t>
            </w:r>
          </w:p>
        </w:tc>
        <w:tc>
          <w:tcPr>
            <w:tcW w:w="457" w:type="pct"/>
            <w:shd w:val="clear" w:color="auto" w:fill="auto"/>
            <w:tcMar>
              <w:top w:w="28" w:type="dxa"/>
              <w:left w:w="28" w:type="dxa"/>
              <w:bottom w:w="28" w:type="dxa"/>
              <w:right w:w="28" w:type="dxa"/>
            </w:tcMar>
            <w:vAlign w:val="center"/>
          </w:tcPr>
          <w:p w14:paraId="37E46EC3" w14:textId="77777777" w:rsidR="00DD7BE6" w:rsidRDefault="005658C5">
            <w:pPr>
              <w:jc w:val="right"/>
            </w:pPr>
            <w:r>
              <w:t>10</w:t>
            </w:r>
          </w:p>
        </w:tc>
        <w:tc>
          <w:tcPr>
            <w:tcW w:w="457" w:type="pct"/>
            <w:shd w:val="clear" w:color="auto" w:fill="auto"/>
            <w:tcMar>
              <w:top w:w="28" w:type="dxa"/>
              <w:left w:w="28" w:type="dxa"/>
              <w:bottom w:w="28" w:type="dxa"/>
              <w:right w:w="28" w:type="dxa"/>
            </w:tcMar>
            <w:vAlign w:val="center"/>
          </w:tcPr>
          <w:p w14:paraId="517A0D66" w14:textId="77777777" w:rsidR="00DD7BE6" w:rsidRDefault="005658C5">
            <w:pPr>
              <w:jc w:val="right"/>
            </w:pPr>
            <w:r>
              <w:t>10</w:t>
            </w:r>
          </w:p>
        </w:tc>
        <w:tc>
          <w:tcPr>
            <w:tcW w:w="457" w:type="pct"/>
            <w:shd w:val="clear" w:color="auto" w:fill="auto"/>
            <w:tcMar>
              <w:top w:w="28" w:type="dxa"/>
              <w:left w:w="28" w:type="dxa"/>
              <w:bottom w:w="28" w:type="dxa"/>
              <w:right w:w="28" w:type="dxa"/>
            </w:tcMar>
            <w:vAlign w:val="center"/>
          </w:tcPr>
          <w:p w14:paraId="5260E4BC" w14:textId="77777777" w:rsidR="00DD7BE6" w:rsidRDefault="005658C5">
            <w:pPr>
              <w:jc w:val="right"/>
            </w:pPr>
            <w:r>
              <w:t>35</w:t>
            </w:r>
          </w:p>
        </w:tc>
        <w:tc>
          <w:tcPr>
            <w:tcW w:w="457" w:type="pct"/>
            <w:shd w:val="clear" w:color="auto" w:fill="auto"/>
            <w:tcMar>
              <w:top w:w="28" w:type="dxa"/>
              <w:left w:w="28" w:type="dxa"/>
              <w:bottom w:w="28" w:type="dxa"/>
              <w:right w:w="28" w:type="dxa"/>
            </w:tcMar>
            <w:vAlign w:val="center"/>
          </w:tcPr>
          <w:p w14:paraId="6A33E29A" w14:textId="77777777" w:rsidR="00DD7BE6" w:rsidRDefault="005658C5">
            <w:pPr>
              <w:jc w:val="right"/>
            </w:pPr>
            <w:r>
              <w:t>35</w:t>
            </w:r>
          </w:p>
        </w:tc>
        <w:tc>
          <w:tcPr>
            <w:tcW w:w="457" w:type="pct"/>
            <w:shd w:val="clear" w:color="auto" w:fill="auto"/>
            <w:tcMar>
              <w:top w:w="28" w:type="dxa"/>
              <w:left w:w="28" w:type="dxa"/>
              <w:bottom w:w="28" w:type="dxa"/>
              <w:right w:w="28" w:type="dxa"/>
            </w:tcMar>
            <w:vAlign w:val="center"/>
          </w:tcPr>
          <w:p w14:paraId="638913C5" w14:textId="77777777" w:rsidR="00DD7BE6" w:rsidRDefault="005658C5">
            <w:pPr>
              <w:jc w:val="right"/>
            </w:pPr>
            <w:r>
              <w:t>52</w:t>
            </w:r>
          </w:p>
        </w:tc>
        <w:tc>
          <w:tcPr>
            <w:tcW w:w="458" w:type="pct"/>
            <w:shd w:val="clear" w:color="auto" w:fill="auto"/>
            <w:tcMar>
              <w:top w:w="28" w:type="dxa"/>
              <w:left w:w="28" w:type="dxa"/>
              <w:bottom w:w="28" w:type="dxa"/>
              <w:right w:w="28" w:type="dxa"/>
            </w:tcMar>
            <w:vAlign w:val="center"/>
          </w:tcPr>
          <w:p w14:paraId="1CC86700" w14:textId="77777777" w:rsidR="00DD7BE6" w:rsidRDefault="005658C5">
            <w:pPr>
              <w:jc w:val="right"/>
            </w:pPr>
            <w:r>
              <w:t>50</w:t>
            </w:r>
          </w:p>
        </w:tc>
      </w:tr>
      <w:tr w:rsidR="00DD7BE6" w14:paraId="0E9DD90D" w14:textId="77777777">
        <w:trPr>
          <w:trHeight w:val="20"/>
        </w:trPr>
        <w:tc>
          <w:tcPr>
            <w:tcW w:w="276" w:type="pct"/>
            <w:vMerge/>
            <w:tcMar>
              <w:top w:w="28" w:type="dxa"/>
              <w:left w:w="28" w:type="dxa"/>
              <w:bottom w:w="28" w:type="dxa"/>
              <w:right w:w="28" w:type="dxa"/>
            </w:tcMar>
            <w:vAlign w:val="center"/>
          </w:tcPr>
          <w:p w14:paraId="3C4C8AF8" w14:textId="77777777" w:rsidR="00DD7BE6" w:rsidRDefault="00DD7BE6"/>
        </w:tc>
        <w:tc>
          <w:tcPr>
            <w:tcW w:w="1523" w:type="pct"/>
            <w:shd w:val="clear" w:color="auto" w:fill="auto"/>
            <w:tcMar>
              <w:top w:w="28" w:type="dxa"/>
              <w:left w:w="28" w:type="dxa"/>
              <w:bottom w:w="28" w:type="dxa"/>
              <w:right w:w="28" w:type="dxa"/>
            </w:tcMar>
            <w:vAlign w:val="center"/>
          </w:tcPr>
          <w:p w14:paraId="5F7C23D5" w14:textId="77777777" w:rsidR="00DD7BE6" w:rsidRDefault="005658C5">
            <w:r>
              <w:t>②</w:t>
            </w:r>
            <w:r>
              <w:t>データヘルス計画</w:t>
            </w:r>
          </w:p>
        </w:tc>
        <w:tc>
          <w:tcPr>
            <w:tcW w:w="457" w:type="pct"/>
            <w:tcMar>
              <w:top w:w="28" w:type="dxa"/>
              <w:left w:w="28" w:type="dxa"/>
              <w:bottom w:w="28" w:type="dxa"/>
              <w:right w:w="28" w:type="dxa"/>
            </w:tcMar>
            <w:vAlign w:val="center"/>
          </w:tcPr>
          <w:p w14:paraId="3877971E" w14:textId="77777777" w:rsidR="00DD7BE6" w:rsidRDefault="005658C5">
            <w:pPr>
              <w:jc w:val="right"/>
            </w:pPr>
            <w:r>
              <w:t>42</w:t>
            </w:r>
          </w:p>
        </w:tc>
        <w:tc>
          <w:tcPr>
            <w:tcW w:w="457" w:type="pct"/>
            <w:shd w:val="clear" w:color="auto" w:fill="auto"/>
            <w:tcMar>
              <w:top w:w="28" w:type="dxa"/>
              <w:left w:w="28" w:type="dxa"/>
              <w:bottom w:w="28" w:type="dxa"/>
              <w:right w:w="28" w:type="dxa"/>
            </w:tcMar>
            <w:vAlign w:val="center"/>
          </w:tcPr>
          <w:p w14:paraId="5EED3396" w14:textId="77777777" w:rsidR="00DD7BE6" w:rsidRDefault="005658C5">
            <w:pPr>
              <w:jc w:val="right"/>
            </w:pPr>
            <w:r>
              <w:t>40</w:t>
            </w:r>
          </w:p>
        </w:tc>
        <w:tc>
          <w:tcPr>
            <w:tcW w:w="457" w:type="pct"/>
            <w:shd w:val="clear" w:color="auto" w:fill="auto"/>
            <w:tcMar>
              <w:top w:w="28" w:type="dxa"/>
              <w:left w:w="28" w:type="dxa"/>
              <w:bottom w:w="28" w:type="dxa"/>
              <w:right w:w="28" w:type="dxa"/>
            </w:tcMar>
            <w:vAlign w:val="center"/>
          </w:tcPr>
          <w:p w14:paraId="4CE0EB97" w14:textId="77777777" w:rsidR="00DD7BE6" w:rsidRDefault="005658C5">
            <w:pPr>
              <w:jc w:val="right"/>
            </w:pPr>
            <w:r>
              <w:t>32</w:t>
            </w:r>
          </w:p>
        </w:tc>
        <w:tc>
          <w:tcPr>
            <w:tcW w:w="457" w:type="pct"/>
            <w:shd w:val="clear" w:color="auto" w:fill="auto"/>
            <w:tcMar>
              <w:top w:w="28" w:type="dxa"/>
              <w:left w:w="28" w:type="dxa"/>
              <w:bottom w:w="28" w:type="dxa"/>
              <w:right w:w="28" w:type="dxa"/>
            </w:tcMar>
            <w:vAlign w:val="center"/>
          </w:tcPr>
          <w:p w14:paraId="6BBAE17C" w14:textId="77777777" w:rsidR="00DD7BE6" w:rsidRDefault="005658C5">
            <w:pPr>
              <w:jc w:val="right"/>
            </w:pPr>
            <w:r>
              <w:t>20</w:t>
            </w:r>
          </w:p>
        </w:tc>
        <w:tc>
          <w:tcPr>
            <w:tcW w:w="457" w:type="pct"/>
            <w:shd w:val="clear" w:color="auto" w:fill="auto"/>
            <w:tcMar>
              <w:top w:w="28" w:type="dxa"/>
              <w:left w:w="28" w:type="dxa"/>
              <w:bottom w:w="28" w:type="dxa"/>
              <w:right w:w="28" w:type="dxa"/>
            </w:tcMar>
            <w:vAlign w:val="center"/>
          </w:tcPr>
          <w:p w14:paraId="7B6945E2" w14:textId="77777777" w:rsidR="00DD7BE6" w:rsidRDefault="005658C5">
            <w:pPr>
              <w:jc w:val="right"/>
            </w:pPr>
            <w:r>
              <w:t>15</w:t>
            </w:r>
          </w:p>
        </w:tc>
        <w:tc>
          <w:tcPr>
            <w:tcW w:w="457" w:type="pct"/>
            <w:shd w:val="clear" w:color="auto" w:fill="auto"/>
            <w:tcMar>
              <w:top w:w="28" w:type="dxa"/>
              <w:left w:w="28" w:type="dxa"/>
              <w:bottom w:w="28" w:type="dxa"/>
              <w:right w:w="28" w:type="dxa"/>
            </w:tcMar>
            <w:vAlign w:val="center"/>
          </w:tcPr>
          <w:p w14:paraId="10AAE86A" w14:textId="77777777" w:rsidR="00DD7BE6" w:rsidRDefault="005658C5">
            <w:pPr>
              <w:jc w:val="right"/>
            </w:pPr>
            <w:r>
              <w:t>23</w:t>
            </w:r>
          </w:p>
        </w:tc>
        <w:tc>
          <w:tcPr>
            <w:tcW w:w="458" w:type="pct"/>
            <w:shd w:val="clear" w:color="auto" w:fill="auto"/>
            <w:tcMar>
              <w:top w:w="28" w:type="dxa"/>
              <w:left w:w="28" w:type="dxa"/>
              <w:bottom w:w="28" w:type="dxa"/>
              <w:right w:w="28" w:type="dxa"/>
            </w:tcMar>
            <w:vAlign w:val="center"/>
          </w:tcPr>
          <w:p w14:paraId="07A2E0FC" w14:textId="77777777" w:rsidR="00DD7BE6" w:rsidRDefault="005658C5">
            <w:pPr>
              <w:jc w:val="right"/>
            </w:pPr>
            <w:r>
              <w:t>21</w:t>
            </w:r>
          </w:p>
        </w:tc>
      </w:tr>
      <w:tr w:rsidR="00DD7BE6" w14:paraId="46759177" w14:textId="77777777">
        <w:trPr>
          <w:trHeight w:val="20"/>
        </w:trPr>
        <w:tc>
          <w:tcPr>
            <w:tcW w:w="276" w:type="pct"/>
            <w:vMerge/>
            <w:tcMar>
              <w:top w:w="28" w:type="dxa"/>
              <w:left w:w="28" w:type="dxa"/>
              <w:bottom w:w="28" w:type="dxa"/>
              <w:right w:w="28" w:type="dxa"/>
            </w:tcMar>
            <w:vAlign w:val="center"/>
          </w:tcPr>
          <w:p w14:paraId="589C6F5C" w14:textId="77777777" w:rsidR="00DD7BE6" w:rsidRDefault="00DD7BE6"/>
        </w:tc>
        <w:tc>
          <w:tcPr>
            <w:tcW w:w="1523" w:type="pct"/>
            <w:shd w:val="clear" w:color="auto" w:fill="auto"/>
            <w:tcMar>
              <w:top w:w="28" w:type="dxa"/>
              <w:left w:w="28" w:type="dxa"/>
              <w:bottom w:w="28" w:type="dxa"/>
              <w:right w:w="28" w:type="dxa"/>
            </w:tcMar>
            <w:vAlign w:val="center"/>
          </w:tcPr>
          <w:p w14:paraId="0468F9A3" w14:textId="77777777" w:rsidR="00DD7BE6" w:rsidRDefault="005658C5">
            <w:r>
              <w:t>③</w:t>
            </w:r>
            <w:r>
              <w:t>医療費通知</w:t>
            </w:r>
          </w:p>
        </w:tc>
        <w:tc>
          <w:tcPr>
            <w:tcW w:w="457" w:type="pct"/>
            <w:tcMar>
              <w:top w:w="28" w:type="dxa"/>
              <w:left w:w="28" w:type="dxa"/>
              <w:bottom w:w="28" w:type="dxa"/>
              <w:right w:w="28" w:type="dxa"/>
            </w:tcMar>
            <w:vAlign w:val="center"/>
          </w:tcPr>
          <w:p w14:paraId="4A3D9431" w14:textId="77777777" w:rsidR="00DD7BE6" w:rsidRDefault="005658C5">
            <w:pPr>
              <w:jc w:val="right"/>
            </w:pPr>
            <w:r>
              <w:t>25</w:t>
            </w:r>
          </w:p>
        </w:tc>
        <w:tc>
          <w:tcPr>
            <w:tcW w:w="457" w:type="pct"/>
            <w:shd w:val="clear" w:color="auto" w:fill="auto"/>
            <w:tcMar>
              <w:top w:w="28" w:type="dxa"/>
              <w:left w:w="28" w:type="dxa"/>
              <w:bottom w:w="28" w:type="dxa"/>
              <w:right w:w="28" w:type="dxa"/>
            </w:tcMar>
            <w:vAlign w:val="center"/>
          </w:tcPr>
          <w:p w14:paraId="376AFB8F" w14:textId="77777777" w:rsidR="00DD7BE6" w:rsidRDefault="005658C5">
            <w:pPr>
              <w:jc w:val="right"/>
            </w:pPr>
            <w:r>
              <w:t>15</w:t>
            </w:r>
          </w:p>
        </w:tc>
        <w:tc>
          <w:tcPr>
            <w:tcW w:w="457" w:type="pct"/>
            <w:shd w:val="clear" w:color="auto" w:fill="auto"/>
            <w:tcMar>
              <w:top w:w="28" w:type="dxa"/>
              <w:left w:w="28" w:type="dxa"/>
              <w:bottom w:w="28" w:type="dxa"/>
              <w:right w:w="28" w:type="dxa"/>
            </w:tcMar>
            <w:vAlign w:val="center"/>
          </w:tcPr>
          <w:p w14:paraId="1E417C09" w14:textId="77777777" w:rsidR="00DD7BE6" w:rsidRDefault="005658C5">
            <w:pPr>
              <w:jc w:val="right"/>
            </w:pPr>
            <w:r>
              <w:t>25</w:t>
            </w:r>
          </w:p>
        </w:tc>
        <w:tc>
          <w:tcPr>
            <w:tcW w:w="457" w:type="pct"/>
            <w:shd w:val="clear" w:color="auto" w:fill="auto"/>
            <w:tcMar>
              <w:top w:w="28" w:type="dxa"/>
              <w:left w:w="28" w:type="dxa"/>
              <w:bottom w:w="28" w:type="dxa"/>
              <w:right w:w="28" w:type="dxa"/>
            </w:tcMar>
            <w:vAlign w:val="center"/>
          </w:tcPr>
          <w:p w14:paraId="51402C00" w14:textId="77777777" w:rsidR="00DD7BE6" w:rsidRDefault="005658C5">
            <w:pPr>
              <w:jc w:val="right"/>
            </w:pPr>
            <w:r>
              <w:t>20</w:t>
            </w:r>
          </w:p>
        </w:tc>
        <w:tc>
          <w:tcPr>
            <w:tcW w:w="457" w:type="pct"/>
            <w:shd w:val="clear" w:color="auto" w:fill="auto"/>
            <w:tcMar>
              <w:top w:w="28" w:type="dxa"/>
              <w:left w:w="28" w:type="dxa"/>
              <w:bottom w:w="28" w:type="dxa"/>
              <w:right w:w="28" w:type="dxa"/>
            </w:tcMar>
            <w:vAlign w:val="center"/>
          </w:tcPr>
          <w:p w14:paraId="25E4E7D3" w14:textId="77777777" w:rsidR="00DD7BE6" w:rsidRDefault="005658C5">
            <w:pPr>
              <w:jc w:val="right"/>
            </w:pPr>
            <w:r>
              <w:t>15</w:t>
            </w:r>
          </w:p>
        </w:tc>
        <w:tc>
          <w:tcPr>
            <w:tcW w:w="457" w:type="pct"/>
            <w:shd w:val="clear" w:color="auto" w:fill="auto"/>
            <w:tcMar>
              <w:top w:w="28" w:type="dxa"/>
              <w:left w:w="28" w:type="dxa"/>
              <w:bottom w:w="28" w:type="dxa"/>
              <w:right w:w="28" w:type="dxa"/>
            </w:tcMar>
            <w:vAlign w:val="center"/>
          </w:tcPr>
          <w:p w14:paraId="599E4BBD" w14:textId="77777777" w:rsidR="00DD7BE6" w:rsidRDefault="005658C5">
            <w:pPr>
              <w:jc w:val="right"/>
            </w:pPr>
            <w:r>
              <w:t>15</w:t>
            </w:r>
          </w:p>
        </w:tc>
        <w:tc>
          <w:tcPr>
            <w:tcW w:w="458" w:type="pct"/>
            <w:shd w:val="clear" w:color="auto" w:fill="auto"/>
            <w:tcMar>
              <w:top w:w="28" w:type="dxa"/>
              <w:left w:w="28" w:type="dxa"/>
              <w:bottom w:w="28" w:type="dxa"/>
              <w:right w:w="28" w:type="dxa"/>
            </w:tcMar>
            <w:vAlign w:val="center"/>
          </w:tcPr>
          <w:p w14:paraId="28CC7371" w14:textId="77777777" w:rsidR="00DD7BE6" w:rsidRDefault="005658C5">
            <w:pPr>
              <w:jc w:val="right"/>
            </w:pPr>
            <w:r>
              <w:t>15</w:t>
            </w:r>
          </w:p>
        </w:tc>
      </w:tr>
      <w:tr w:rsidR="00DD7BE6" w14:paraId="7D07087A" w14:textId="77777777">
        <w:trPr>
          <w:trHeight w:val="57"/>
        </w:trPr>
        <w:tc>
          <w:tcPr>
            <w:tcW w:w="276" w:type="pct"/>
            <w:vMerge/>
            <w:tcMar>
              <w:top w:w="28" w:type="dxa"/>
              <w:left w:w="28" w:type="dxa"/>
              <w:bottom w:w="28" w:type="dxa"/>
              <w:right w:w="28" w:type="dxa"/>
            </w:tcMar>
            <w:vAlign w:val="center"/>
          </w:tcPr>
          <w:p w14:paraId="275A4CC9" w14:textId="77777777" w:rsidR="00DD7BE6" w:rsidRDefault="00DD7BE6"/>
        </w:tc>
        <w:tc>
          <w:tcPr>
            <w:tcW w:w="1523" w:type="pct"/>
            <w:shd w:val="clear" w:color="auto" w:fill="auto"/>
            <w:tcMar>
              <w:top w:w="28" w:type="dxa"/>
              <w:left w:w="28" w:type="dxa"/>
              <w:bottom w:w="28" w:type="dxa"/>
              <w:right w:w="28" w:type="dxa"/>
            </w:tcMar>
            <w:vAlign w:val="center"/>
          </w:tcPr>
          <w:p w14:paraId="4E408A98" w14:textId="77777777" w:rsidR="00DD7BE6" w:rsidRDefault="005658C5">
            <w:r>
              <w:t>④</w:t>
            </w:r>
            <w:r>
              <w:t>地域包括ケア・一体的実施</w:t>
            </w:r>
          </w:p>
        </w:tc>
        <w:tc>
          <w:tcPr>
            <w:tcW w:w="457" w:type="pct"/>
            <w:tcMar>
              <w:top w:w="28" w:type="dxa"/>
              <w:left w:w="28" w:type="dxa"/>
              <w:bottom w:w="28" w:type="dxa"/>
              <w:right w:w="28" w:type="dxa"/>
            </w:tcMar>
            <w:vAlign w:val="center"/>
          </w:tcPr>
          <w:p w14:paraId="1D11BF50" w14:textId="77777777" w:rsidR="00DD7BE6" w:rsidRDefault="005658C5">
            <w:pPr>
              <w:jc w:val="right"/>
            </w:pPr>
            <w:r>
              <w:t>5</w:t>
            </w:r>
          </w:p>
        </w:tc>
        <w:tc>
          <w:tcPr>
            <w:tcW w:w="457" w:type="pct"/>
            <w:shd w:val="clear" w:color="auto" w:fill="auto"/>
            <w:tcMar>
              <w:top w:w="28" w:type="dxa"/>
              <w:left w:w="28" w:type="dxa"/>
              <w:bottom w:w="28" w:type="dxa"/>
              <w:right w:w="28" w:type="dxa"/>
            </w:tcMar>
            <w:vAlign w:val="center"/>
          </w:tcPr>
          <w:p w14:paraId="4CE52E96" w14:textId="77777777" w:rsidR="00DD7BE6" w:rsidRDefault="005658C5">
            <w:pPr>
              <w:jc w:val="right"/>
            </w:pPr>
            <w:r>
              <w:t>15</w:t>
            </w:r>
          </w:p>
        </w:tc>
        <w:tc>
          <w:tcPr>
            <w:tcW w:w="457" w:type="pct"/>
            <w:shd w:val="clear" w:color="auto" w:fill="auto"/>
            <w:tcMar>
              <w:top w:w="28" w:type="dxa"/>
              <w:left w:w="28" w:type="dxa"/>
              <w:bottom w:w="28" w:type="dxa"/>
              <w:right w:w="28" w:type="dxa"/>
            </w:tcMar>
            <w:vAlign w:val="center"/>
          </w:tcPr>
          <w:p w14:paraId="0F39181F" w14:textId="77777777" w:rsidR="00DD7BE6" w:rsidRDefault="005658C5">
            <w:pPr>
              <w:jc w:val="right"/>
            </w:pPr>
            <w:r>
              <w:t>0</w:t>
            </w:r>
          </w:p>
        </w:tc>
        <w:tc>
          <w:tcPr>
            <w:tcW w:w="457" w:type="pct"/>
            <w:shd w:val="clear" w:color="auto" w:fill="auto"/>
            <w:tcMar>
              <w:top w:w="28" w:type="dxa"/>
              <w:left w:w="28" w:type="dxa"/>
              <w:bottom w:w="28" w:type="dxa"/>
              <w:right w:w="28" w:type="dxa"/>
            </w:tcMar>
            <w:vAlign w:val="center"/>
          </w:tcPr>
          <w:p w14:paraId="1C5F18C2" w14:textId="77777777" w:rsidR="00DD7BE6" w:rsidRDefault="005658C5">
            <w:pPr>
              <w:jc w:val="right"/>
            </w:pPr>
            <w:r>
              <w:t>0</w:t>
            </w:r>
          </w:p>
        </w:tc>
        <w:tc>
          <w:tcPr>
            <w:tcW w:w="457" w:type="pct"/>
            <w:shd w:val="clear" w:color="auto" w:fill="auto"/>
            <w:tcMar>
              <w:top w:w="28" w:type="dxa"/>
              <w:left w:w="28" w:type="dxa"/>
              <w:bottom w:w="28" w:type="dxa"/>
              <w:right w:w="28" w:type="dxa"/>
            </w:tcMar>
            <w:vAlign w:val="center"/>
          </w:tcPr>
          <w:p w14:paraId="0745867F" w14:textId="77777777" w:rsidR="00DD7BE6" w:rsidRDefault="005658C5">
            <w:pPr>
              <w:jc w:val="right"/>
            </w:pPr>
            <w:r>
              <w:t>0</w:t>
            </w:r>
          </w:p>
        </w:tc>
        <w:tc>
          <w:tcPr>
            <w:tcW w:w="457" w:type="pct"/>
            <w:shd w:val="clear" w:color="auto" w:fill="auto"/>
            <w:tcMar>
              <w:top w:w="28" w:type="dxa"/>
              <w:left w:w="28" w:type="dxa"/>
              <w:bottom w:w="28" w:type="dxa"/>
              <w:right w:w="28" w:type="dxa"/>
            </w:tcMar>
            <w:vAlign w:val="center"/>
          </w:tcPr>
          <w:p w14:paraId="11457C93" w14:textId="77777777" w:rsidR="00DD7BE6" w:rsidRDefault="005658C5">
            <w:pPr>
              <w:jc w:val="right"/>
            </w:pPr>
            <w:r>
              <w:t>26</w:t>
            </w:r>
          </w:p>
        </w:tc>
        <w:tc>
          <w:tcPr>
            <w:tcW w:w="458" w:type="pct"/>
            <w:shd w:val="clear" w:color="auto" w:fill="auto"/>
            <w:tcMar>
              <w:top w:w="28" w:type="dxa"/>
              <w:left w:w="28" w:type="dxa"/>
              <w:bottom w:w="28" w:type="dxa"/>
              <w:right w:w="28" w:type="dxa"/>
            </w:tcMar>
            <w:vAlign w:val="center"/>
          </w:tcPr>
          <w:p w14:paraId="31C8BCFD" w14:textId="77777777" w:rsidR="00DD7BE6" w:rsidRDefault="005658C5">
            <w:pPr>
              <w:jc w:val="right"/>
            </w:pPr>
            <w:r>
              <w:t>27</w:t>
            </w:r>
          </w:p>
        </w:tc>
      </w:tr>
      <w:tr w:rsidR="00DD7BE6" w14:paraId="30642CF1" w14:textId="77777777">
        <w:trPr>
          <w:trHeight w:val="20"/>
        </w:trPr>
        <w:tc>
          <w:tcPr>
            <w:tcW w:w="276" w:type="pct"/>
            <w:vMerge/>
            <w:tcMar>
              <w:top w:w="28" w:type="dxa"/>
              <w:left w:w="28" w:type="dxa"/>
              <w:bottom w:w="28" w:type="dxa"/>
              <w:right w:w="28" w:type="dxa"/>
            </w:tcMar>
            <w:vAlign w:val="center"/>
          </w:tcPr>
          <w:p w14:paraId="11DD36F8" w14:textId="77777777" w:rsidR="00DD7BE6" w:rsidRDefault="00DD7BE6"/>
        </w:tc>
        <w:tc>
          <w:tcPr>
            <w:tcW w:w="1523" w:type="pct"/>
            <w:shd w:val="clear" w:color="auto" w:fill="auto"/>
            <w:tcMar>
              <w:top w:w="28" w:type="dxa"/>
              <w:left w:w="28" w:type="dxa"/>
              <w:bottom w:w="28" w:type="dxa"/>
              <w:right w:w="28" w:type="dxa"/>
            </w:tcMar>
            <w:vAlign w:val="center"/>
          </w:tcPr>
          <w:p w14:paraId="6E928B4D" w14:textId="77777777" w:rsidR="00DD7BE6" w:rsidRDefault="005658C5">
            <w:r>
              <w:t>⑤</w:t>
            </w:r>
            <w:r>
              <w:t>第三者</w:t>
            </w:r>
            <w:r>
              <w:rPr>
                <w:rFonts w:hint="eastAsia"/>
              </w:rPr>
              <w:t>求償</w:t>
            </w:r>
          </w:p>
        </w:tc>
        <w:tc>
          <w:tcPr>
            <w:tcW w:w="457" w:type="pct"/>
            <w:tcMar>
              <w:top w:w="28" w:type="dxa"/>
              <w:left w:w="28" w:type="dxa"/>
              <w:bottom w:w="28" w:type="dxa"/>
              <w:right w:w="28" w:type="dxa"/>
            </w:tcMar>
            <w:vAlign w:val="center"/>
          </w:tcPr>
          <w:p w14:paraId="06F7068E" w14:textId="77777777" w:rsidR="00DD7BE6" w:rsidRDefault="005658C5">
            <w:pPr>
              <w:jc w:val="right"/>
            </w:pPr>
            <w:r>
              <w:t>21</w:t>
            </w:r>
          </w:p>
        </w:tc>
        <w:tc>
          <w:tcPr>
            <w:tcW w:w="457" w:type="pct"/>
            <w:shd w:val="clear" w:color="auto" w:fill="auto"/>
            <w:tcMar>
              <w:top w:w="28" w:type="dxa"/>
              <w:left w:w="28" w:type="dxa"/>
              <w:bottom w:w="28" w:type="dxa"/>
              <w:right w:w="28" w:type="dxa"/>
            </w:tcMar>
            <w:vAlign w:val="center"/>
          </w:tcPr>
          <w:p w14:paraId="4DC3398C" w14:textId="77777777" w:rsidR="00DD7BE6" w:rsidRDefault="005658C5">
            <w:pPr>
              <w:jc w:val="right"/>
            </w:pPr>
            <w:r>
              <w:t>38</w:t>
            </w:r>
          </w:p>
        </w:tc>
        <w:tc>
          <w:tcPr>
            <w:tcW w:w="457" w:type="pct"/>
            <w:shd w:val="clear" w:color="auto" w:fill="auto"/>
            <w:tcMar>
              <w:top w:w="28" w:type="dxa"/>
              <w:left w:w="28" w:type="dxa"/>
              <w:bottom w:w="28" w:type="dxa"/>
              <w:right w:w="28" w:type="dxa"/>
            </w:tcMar>
            <w:vAlign w:val="center"/>
          </w:tcPr>
          <w:p w14:paraId="55838008" w14:textId="77777777" w:rsidR="00DD7BE6" w:rsidRDefault="005658C5">
            <w:pPr>
              <w:jc w:val="right"/>
            </w:pPr>
            <w:r>
              <w:t>35</w:t>
            </w:r>
          </w:p>
        </w:tc>
        <w:tc>
          <w:tcPr>
            <w:tcW w:w="457" w:type="pct"/>
            <w:shd w:val="clear" w:color="auto" w:fill="auto"/>
            <w:tcMar>
              <w:top w:w="28" w:type="dxa"/>
              <w:left w:w="28" w:type="dxa"/>
              <w:bottom w:w="28" w:type="dxa"/>
              <w:right w:w="28" w:type="dxa"/>
            </w:tcMar>
            <w:vAlign w:val="center"/>
          </w:tcPr>
          <w:p w14:paraId="30D39A62" w14:textId="77777777" w:rsidR="00DD7BE6" w:rsidRDefault="005658C5">
            <w:pPr>
              <w:jc w:val="right"/>
            </w:pPr>
            <w:r>
              <w:t>31</w:t>
            </w:r>
          </w:p>
        </w:tc>
        <w:tc>
          <w:tcPr>
            <w:tcW w:w="457" w:type="pct"/>
            <w:shd w:val="clear" w:color="auto" w:fill="auto"/>
            <w:tcMar>
              <w:top w:w="28" w:type="dxa"/>
              <w:left w:w="28" w:type="dxa"/>
              <w:bottom w:w="28" w:type="dxa"/>
              <w:right w:w="28" w:type="dxa"/>
            </w:tcMar>
            <w:vAlign w:val="center"/>
          </w:tcPr>
          <w:p w14:paraId="40D67586" w14:textId="77777777" w:rsidR="00DD7BE6" w:rsidRDefault="005658C5">
            <w:pPr>
              <w:jc w:val="right"/>
            </w:pPr>
            <w:r>
              <w:t>38</w:t>
            </w:r>
          </w:p>
        </w:tc>
        <w:tc>
          <w:tcPr>
            <w:tcW w:w="457" w:type="pct"/>
            <w:shd w:val="clear" w:color="auto" w:fill="auto"/>
            <w:tcMar>
              <w:top w:w="28" w:type="dxa"/>
              <w:left w:w="28" w:type="dxa"/>
              <w:bottom w:w="28" w:type="dxa"/>
              <w:right w:w="28" w:type="dxa"/>
            </w:tcMar>
            <w:vAlign w:val="center"/>
          </w:tcPr>
          <w:p w14:paraId="7E6759F0" w14:textId="77777777" w:rsidR="00DD7BE6" w:rsidRDefault="005658C5">
            <w:pPr>
              <w:jc w:val="right"/>
            </w:pPr>
            <w:r>
              <w:t>40</w:t>
            </w:r>
          </w:p>
        </w:tc>
        <w:tc>
          <w:tcPr>
            <w:tcW w:w="458" w:type="pct"/>
            <w:shd w:val="clear" w:color="auto" w:fill="auto"/>
            <w:tcMar>
              <w:top w:w="28" w:type="dxa"/>
              <w:left w:w="28" w:type="dxa"/>
              <w:bottom w:w="28" w:type="dxa"/>
              <w:right w:w="28" w:type="dxa"/>
            </w:tcMar>
            <w:vAlign w:val="center"/>
          </w:tcPr>
          <w:p w14:paraId="5DF2383C" w14:textId="77777777" w:rsidR="00DD7BE6" w:rsidRDefault="005658C5">
            <w:pPr>
              <w:jc w:val="right"/>
            </w:pPr>
            <w:r>
              <w:t>41</w:t>
            </w:r>
          </w:p>
        </w:tc>
      </w:tr>
      <w:tr w:rsidR="00DD7BE6" w14:paraId="61E84C60" w14:textId="77777777">
        <w:trPr>
          <w:trHeight w:val="20"/>
        </w:trPr>
        <w:tc>
          <w:tcPr>
            <w:tcW w:w="276" w:type="pct"/>
            <w:vMerge/>
            <w:tcMar>
              <w:top w:w="28" w:type="dxa"/>
              <w:left w:w="28" w:type="dxa"/>
              <w:bottom w:w="28" w:type="dxa"/>
              <w:right w:w="28" w:type="dxa"/>
            </w:tcMar>
            <w:vAlign w:val="center"/>
          </w:tcPr>
          <w:p w14:paraId="0E1CD68C" w14:textId="77777777" w:rsidR="00DD7BE6" w:rsidRDefault="00DD7BE6"/>
        </w:tc>
        <w:tc>
          <w:tcPr>
            <w:tcW w:w="1523" w:type="pct"/>
            <w:shd w:val="clear" w:color="auto" w:fill="auto"/>
            <w:tcMar>
              <w:top w:w="28" w:type="dxa"/>
              <w:left w:w="28" w:type="dxa"/>
              <w:bottom w:w="28" w:type="dxa"/>
              <w:right w:w="28" w:type="dxa"/>
            </w:tcMar>
            <w:vAlign w:val="center"/>
          </w:tcPr>
          <w:p w14:paraId="035F66CB" w14:textId="77777777" w:rsidR="00DD7BE6" w:rsidRDefault="005658C5">
            <w:r>
              <w:t>⑥</w:t>
            </w:r>
            <w:r>
              <w:t>適正化かつ健全な</w:t>
            </w:r>
            <w:r>
              <w:rPr>
                <w:rFonts w:hint="eastAsia"/>
              </w:rPr>
              <w:t>事業運営</w:t>
            </w:r>
          </w:p>
        </w:tc>
        <w:tc>
          <w:tcPr>
            <w:tcW w:w="457" w:type="pct"/>
            <w:tcMar>
              <w:top w:w="28" w:type="dxa"/>
              <w:left w:w="28" w:type="dxa"/>
              <w:bottom w:w="28" w:type="dxa"/>
              <w:right w:w="28" w:type="dxa"/>
            </w:tcMar>
            <w:vAlign w:val="center"/>
          </w:tcPr>
          <w:p w14:paraId="7DF73A7B" w14:textId="77777777" w:rsidR="00DD7BE6" w:rsidRDefault="005658C5">
            <w:pPr>
              <w:jc w:val="right"/>
            </w:pPr>
            <w:r>
              <w:t>33</w:t>
            </w:r>
          </w:p>
        </w:tc>
        <w:tc>
          <w:tcPr>
            <w:tcW w:w="457" w:type="pct"/>
            <w:shd w:val="clear" w:color="auto" w:fill="auto"/>
            <w:tcMar>
              <w:top w:w="28" w:type="dxa"/>
              <w:left w:w="28" w:type="dxa"/>
              <w:bottom w:w="28" w:type="dxa"/>
              <w:right w:w="28" w:type="dxa"/>
            </w:tcMar>
            <w:vAlign w:val="center"/>
          </w:tcPr>
          <w:p w14:paraId="108B7E7E" w14:textId="77777777" w:rsidR="00DD7BE6" w:rsidRDefault="005658C5">
            <w:pPr>
              <w:jc w:val="right"/>
            </w:pPr>
            <w:r>
              <w:t>80</w:t>
            </w:r>
          </w:p>
        </w:tc>
        <w:tc>
          <w:tcPr>
            <w:tcW w:w="457" w:type="pct"/>
            <w:shd w:val="clear" w:color="auto" w:fill="auto"/>
            <w:tcMar>
              <w:top w:w="28" w:type="dxa"/>
              <w:left w:w="28" w:type="dxa"/>
              <w:bottom w:w="28" w:type="dxa"/>
              <w:right w:w="28" w:type="dxa"/>
            </w:tcMar>
            <w:vAlign w:val="center"/>
          </w:tcPr>
          <w:p w14:paraId="52805A59" w14:textId="77777777" w:rsidR="00DD7BE6" w:rsidRDefault="005658C5">
            <w:pPr>
              <w:jc w:val="right"/>
            </w:pPr>
            <w:r>
              <w:t>77</w:t>
            </w:r>
          </w:p>
        </w:tc>
        <w:tc>
          <w:tcPr>
            <w:tcW w:w="457" w:type="pct"/>
            <w:shd w:val="clear" w:color="auto" w:fill="auto"/>
            <w:tcMar>
              <w:top w:w="28" w:type="dxa"/>
              <w:left w:w="28" w:type="dxa"/>
              <w:bottom w:w="28" w:type="dxa"/>
              <w:right w:w="28" w:type="dxa"/>
            </w:tcMar>
            <w:vAlign w:val="center"/>
          </w:tcPr>
          <w:p w14:paraId="2116F97A" w14:textId="77777777" w:rsidR="00DD7BE6" w:rsidRDefault="005658C5">
            <w:pPr>
              <w:jc w:val="right"/>
            </w:pPr>
            <w:r>
              <w:t>66</w:t>
            </w:r>
          </w:p>
        </w:tc>
        <w:tc>
          <w:tcPr>
            <w:tcW w:w="457" w:type="pct"/>
            <w:shd w:val="clear" w:color="auto" w:fill="auto"/>
            <w:tcMar>
              <w:top w:w="28" w:type="dxa"/>
              <w:left w:w="28" w:type="dxa"/>
              <w:bottom w:w="28" w:type="dxa"/>
              <w:right w:w="28" w:type="dxa"/>
            </w:tcMar>
            <w:vAlign w:val="center"/>
          </w:tcPr>
          <w:p w14:paraId="096D7B71" w14:textId="77777777" w:rsidR="00DD7BE6" w:rsidRDefault="005658C5">
            <w:pPr>
              <w:jc w:val="right"/>
            </w:pPr>
            <w:r>
              <w:t>73</w:t>
            </w:r>
          </w:p>
        </w:tc>
        <w:tc>
          <w:tcPr>
            <w:tcW w:w="457" w:type="pct"/>
            <w:shd w:val="clear" w:color="auto" w:fill="auto"/>
            <w:tcMar>
              <w:top w:w="28" w:type="dxa"/>
              <w:left w:w="28" w:type="dxa"/>
              <w:bottom w:w="28" w:type="dxa"/>
              <w:right w:w="28" w:type="dxa"/>
            </w:tcMar>
            <w:vAlign w:val="center"/>
          </w:tcPr>
          <w:p w14:paraId="4825416B" w14:textId="77777777" w:rsidR="00DD7BE6" w:rsidRDefault="005658C5">
            <w:pPr>
              <w:jc w:val="right"/>
            </w:pPr>
            <w:r>
              <w:t>69</w:t>
            </w:r>
          </w:p>
        </w:tc>
        <w:tc>
          <w:tcPr>
            <w:tcW w:w="458" w:type="pct"/>
            <w:shd w:val="clear" w:color="auto" w:fill="auto"/>
            <w:tcMar>
              <w:top w:w="28" w:type="dxa"/>
              <w:left w:w="28" w:type="dxa"/>
              <w:bottom w:w="28" w:type="dxa"/>
              <w:right w:w="28" w:type="dxa"/>
            </w:tcMar>
            <w:vAlign w:val="center"/>
          </w:tcPr>
          <w:p w14:paraId="584B7585" w14:textId="77777777" w:rsidR="00DD7BE6" w:rsidRDefault="005658C5">
            <w:pPr>
              <w:jc w:val="right"/>
            </w:pPr>
            <w:r>
              <w:t>69</w:t>
            </w:r>
          </w:p>
        </w:tc>
      </w:tr>
    </w:tbl>
    <w:p w14:paraId="27C6EFA5" w14:textId="77777777" w:rsidR="00DD7BE6" w:rsidRDefault="005658C5">
      <w:pPr>
        <w:pStyle w:val="af6"/>
      </w:pPr>
      <w:r>
        <w:t>【出典】厚生労働省</w:t>
      </w:r>
      <w:r>
        <w:t xml:space="preserve"> </w:t>
      </w:r>
      <w:r>
        <w:t>国民健康保険制度の保険者努力支援制度の集計結果について</w:t>
      </w:r>
    </w:p>
    <w:p w14:paraId="15E44E95" w14:textId="77777777" w:rsidR="00DD7BE6" w:rsidRDefault="005658C5">
      <w:pPr>
        <w:pStyle w:val="af6"/>
        <w:ind w:right="640"/>
        <w:jc w:val="left"/>
      </w:pPr>
      <w:r>
        <w:br w:type="page"/>
      </w:r>
    </w:p>
    <w:p w14:paraId="72A76219" w14:textId="77777777" w:rsidR="00DD7BE6" w:rsidRDefault="005658C5">
      <w:pPr>
        <w:pStyle w:val="1"/>
      </w:pPr>
      <w:bookmarkStart w:id="38" w:name="_Ref130884426"/>
      <w:bookmarkStart w:id="39" w:name="_Toc154586916"/>
      <w:r>
        <w:lastRenderedPageBreak/>
        <w:t>健康・医療情報等の分析と分析結果に基づく健康課題の抽出</w:t>
      </w:r>
      <w:bookmarkEnd w:id="38"/>
      <w:bookmarkEnd w:id="39"/>
    </w:p>
    <w:p w14:paraId="1A6B4D39" w14:textId="77777777" w:rsidR="00DD7BE6" w:rsidRDefault="005658C5">
      <w:pPr>
        <w:pStyle w:val="a0"/>
        <w:ind w:firstLine="200"/>
      </w:pPr>
      <w:r>
        <w:rPr>
          <w:rFonts w:hint="eastAsia"/>
        </w:rPr>
        <w:t>第</w:t>
      </w:r>
      <w:r>
        <w:t>3</w:t>
      </w:r>
      <w:r>
        <w:t>章においては、死亡</w:t>
      </w:r>
      <w:r>
        <w:rPr>
          <w:rFonts w:hint="eastAsia"/>
        </w:rPr>
        <w:t>、</w:t>
      </w:r>
      <w:r>
        <w:t>介護</w:t>
      </w:r>
      <w:r>
        <w:rPr>
          <w:rFonts w:hint="eastAsia"/>
        </w:rPr>
        <w:t>、</w:t>
      </w:r>
      <w:r>
        <w:t>医療</w:t>
      </w:r>
      <w:r>
        <w:rPr>
          <w:rFonts w:hint="eastAsia"/>
        </w:rPr>
        <w:t>、健診</w:t>
      </w:r>
      <w:r>
        <w:t>などの関連データを分析し、地域における健康課題を抽出する。</w:t>
      </w:r>
    </w:p>
    <w:p w14:paraId="217E4C2A" w14:textId="77777777" w:rsidR="00DD7BE6" w:rsidRDefault="005658C5">
      <w:pPr>
        <w:pStyle w:val="a0"/>
        <w:ind w:firstLine="200"/>
      </w:pPr>
      <w:r>
        <w:t>社会全体の健康や病気の進行は、しばしば、川の流れに例えられる。厚生労働省は、生活習慣病の進行を川の上流から下流まで</w:t>
      </w:r>
      <w:r>
        <w:t>5</w:t>
      </w:r>
      <w:r>
        <w:t>段階に</w:t>
      </w:r>
      <w:r>
        <w:rPr>
          <w:rFonts w:hint="eastAsia"/>
        </w:rPr>
        <w:t>分</w:t>
      </w:r>
      <w:r>
        <w:t>け、レベルが進むごとに下流に流され、流された先には生活機能の低下や要介護状態が待っていることを図で示している。</w:t>
      </w:r>
    </w:p>
    <w:p w14:paraId="053CB38A" w14:textId="77777777" w:rsidR="00DD7BE6" w:rsidRDefault="005658C5">
      <w:pPr>
        <w:pStyle w:val="a0"/>
        <w:ind w:firstLine="200"/>
      </w:pPr>
      <w:r>
        <w:rPr>
          <w:rFonts w:hint="eastAsia"/>
        </w:rPr>
        <w:t>第</w:t>
      </w:r>
      <w:r>
        <w:t>3</w:t>
      </w:r>
      <w:r>
        <w:t>章では、より多くの人</w:t>
      </w:r>
      <w:r>
        <w:rPr>
          <w:rFonts w:hint="eastAsia"/>
        </w:rPr>
        <w:t>が</w:t>
      </w:r>
      <w:r>
        <w:t>川の上流</w:t>
      </w:r>
      <w:r>
        <w:rPr>
          <w:rFonts w:hint="eastAsia"/>
        </w:rPr>
        <w:t>で健やかに生活できるよう</w:t>
      </w:r>
      <w:r>
        <w:t>課題を抽出し、施策の検討につなげるため、川のどの位置にどのくらいの人がいて、どのような疾病構造になっているか等について、死亡</w:t>
      </w:r>
      <w:r>
        <w:rPr>
          <w:rFonts w:hint="eastAsia"/>
        </w:rPr>
        <w:t>、</w:t>
      </w:r>
      <w:r>
        <w:t>介護</w:t>
      </w:r>
      <w:r>
        <w:rPr>
          <w:rFonts w:hint="eastAsia"/>
        </w:rPr>
        <w:t>、</w:t>
      </w:r>
      <w:r>
        <w:t>医療</w:t>
      </w:r>
      <w:r>
        <w:rPr>
          <w:rFonts w:hint="eastAsia"/>
        </w:rPr>
        <w:t>、健診</w:t>
      </w:r>
      <w:r>
        <w:t>の順に川の下流から上流に向かって関連データを分析する。</w:t>
      </w:r>
      <w:r>
        <w:rPr>
          <w:rFonts w:hint="eastAsia"/>
        </w:rPr>
        <w:t>また、データ分析に際しては、保健事業における介入によって予防可能な疾患という観点から生活習慣病に着目し、川の下流に位置する重篤な疾患として主に国民健康保険法に基づく保健事業の実施等に関する指針にもあげられている「虚血性心疾患」「脳血管疾患」「慢性腎臓病（透析あり）」に、川の上流に位置する基礎疾患として「糖尿病」「高血圧症」「脂質異常症」に焦点をあてる。</w:t>
      </w:r>
    </w:p>
    <w:p w14:paraId="04C0652A" w14:textId="77777777" w:rsidR="00DD7BE6" w:rsidRDefault="005658C5">
      <w:pPr>
        <w:pStyle w:val="a0"/>
        <w:ind w:firstLine="200"/>
      </w:pPr>
      <w:r>
        <w:rPr>
          <w:rFonts w:hint="eastAsia"/>
        </w:rPr>
        <w:t>まず、第</w:t>
      </w:r>
      <w:r>
        <w:t>1</w:t>
      </w:r>
      <w:r>
        <w:rPr>
          <w:rFonts w:hint="eastAsia"/>
        </w:rPr>
        <w:t>節</w:t>
      </w:r>
      <w:r>
        <w:t>では死亡に関するデータを分析する。</w:t>
      </w:r>
    </w:p>
    <w:p w14:paraId="63F5C04A" w14:textId="77777777" w:rsidR="00DD7BE6" w:rsidRDefault="005658C5">
      <w:pPr>
        <w:pStyle w:val="a0"/>
        <w:ind w:firstLine="200"/>
      </w:pPr>
      <w:r>
        <w:rPr>
          <w:rFonts w:hint="eastAsia"/>
        </w:rPr>
        <w:t>第</w:t>
      </w:r>
      <w:r>
        <w:t>2</w:t>
      </w:r>
      <w:r>
        <w:rPr>
          <w:rFonts w:hint="eastAsia"/>
        </w:rPr>
        <w:t>節</w:t>
      </w:r>
      <w:r>
        <w:t>では介護に関するデータを分析する。</w:t>
      </w:r>
    </w:p>
    <w:p w14:paraId="65DED463" w14:textId="77777777" w:rsidR="00DD7BE6" w:rsidRDefault="005658C5">
      <w:pPr>
        <w:pStyle w:val="a0"/>
        <w:ind w:firstLine="200"/>
      </w:pPr>
      <w:r>
        <w:rPr>
          <w:rFonts w:hint="eastAsia"/>
        </w:rPr>
        <w:t>第</w:t>
      </w:r>
      <w:r>
        <w:t>3</w:t>
      </w:r>
      <w:r>
        <w:rPr>
          <w:rFonts w:hint="eastAsia"/>
        </w:rPr>
        <w:t>節</w:t>
      </w:r>
      <w:r>
        <w:t>では入院</w:t>
      </w:r>
      <w:r>
        <w:rPr>
          <w:rFonts w:hint="eastAsia"/>
        </w:rPr>
        <w:t>と</w:t>
      </w:r>
      <w:r>
        <w:t>外来</w:t>
      </w:r>
      <w:r>
        <w:rPr>
          <w:rFonts w:hint="eastAsia"/>
        </w:rPr>
        <w:t>に分けて</w:t>
      </w:r>
      <w:r>
        <w:t>医療費について医療費の</w:t>
      </w:r>
      <w:r>
        <w:t>3</w:t>
      </w:r>
      <w:r>
        <w:t>要素に分解して分析した後、</w:t>
      </w:r>
      <w:r>
        <w:rPr>
          <w:rFonts w:hint="eastAsia"/>
        </w:rPr>
        <w:t>保健事業により</w:t>
      </w:r>
      <w:r>
        <w:t>予防可能な疾患における健康課題を抽出するという観点で、生活習慣病に焦点をあて、</w:t>
      </w:r>
      <w:r>
        <w:rPr>
          <w:rFonts w:hint="eastAsia"/>
        </w:rPr>
        <w:t>前述の重篤な疾患と基礎疾患</w:t>
      </w:r>
      <w:r>
        <w:t>に分けてデータを分析する。</w:t>
      </w:r>
    </w:p>
    <w:p w14:paraId="3086BD52" w14:textId="77777777" w:rsidR="00DD7BE6" w:rsidRDefault="005658C5">
      <w:pPr>
        <w:pStyle w:val="a0"/>
        <w:ind w:firstLine="200"/>
      </w:pPr>
      <w:r>
        <w:t>第</w:t>
      </w:r>
      <w:r>
        <w:t>4</w:t>
      </w:r>
      <w:r>
        <w:t>節では、さらに上流に遡り、特定健診や特定保健指導に関するデータ</w:t>
      </w:r>
      <w:r>
        <w:rPr>
          <w:rFonts w:hint="eastAsia"/>
        </w:rPr>
        <w:t>と医療に関するデータを組み合わせて分析する。</w:t>
      </w:r>
    </w:p>
    <w:p w14:paraId="3C19C715" w14:textId="77777777" w:rsidR="00DD7BE6" w:rsidRDefault="005658C5">
      <w:pPr>
        <w:pStyle w:val="a0"/>
        <w:ind w:firstLine="200"/>
      </w:pPr>
      <w:r>
        <w:t>第</w:t>
      </w:r>
      <w:r>
        <w:t>5</w:t>
      </w:r>
      <w:r>
        <w:t>節では、後期高齢者医療制度との接続を踏まえ、介護データ</w:t>
      </w:r>
      <w:r>
        <w:rPr>
          <w:rFonts w:hint="eastAsia"/>
        </w:rPr>
        <w:t>と</w:t>
      </w:r>
      <w:r>
        <w:t>後期高齢者データを分析する。</w:t>
      </w:r>
    </w:p>
    <w:p w14:paraId="43F757BB" w14:textId="77777777" w:rsidR="00DD7BE6" w:rsidRDefault="005658C5">
      <w:pPr>
        <w:pStyle w:val="a0"/>
        <w:ind w:firstLine="200"/>
      </w:pPr>
      <w:r>
        <w:rPr>
          <w:rFonts w:hint="eastAsia"/>
        </w:rPr>
        <w:t>第</w:t>
      </w:r>
      <w:r>
        <w:rPr>
          <w:rFonts w:hint="eastAsia"/>
        </w:rPr>
        <w:t>6</w:t>
      </w:r>
      <w:r>
        <w:rPr>
          <w:rFonts w:hint="eastAsia"/>
        </w:rPr>
        <w:t>節</w:t>
      </w:r>
      <w:r>
        <w:t>では、重複服薬や多剤服薬、後発医薬品などの分析を行う。</w:t>
      </w:r>
    </w:p>
    <w:p w14:paraId="02ED7861" w14:textId="77777777" w:rsidR="00DD7BE6" w:rsidRDefault="005658C5">
      <w:pPr>
        <w:pStyle w:val="a0"/>
        <w:ind w:firstLine="200"/>
      </w:pPr>
      <w:r>
        <w:rPr>
          <w:rFonts w:hint="eastAsia"/>
        </w:rPr>
        <w:t>これを踏まえ、第</w:t>
      </w:r>
      <w:r>
        <w:rPr>
          <w:rFonts w:hint="eastAsia"/>
        </w:rPr>
        <w:t>7</w:t>
      </w:r>
      <w:r>
        <w:rPr>
          <w:rFonts w:hint="eastAsia"/>
        </w:rPr>
        <w:t>節</w:t>
      </w:r>
      <w:r>
        <w:t>において、地域における健康課題の</w:t>
      </w:r>
      <w:r>
        <w:t>全体像を整理した後、生活習慣病に関する健康課題とその他の健康課題について長期的評価指標及び短期的評価指標を設定する。</w:t>
      </w:r>
    </w:p>
    <w:p w14:paraId="6B2FD3BD" w14:textId="77777777" w:rsidR="00DD7BE6" w:rsidRDefault="005658C5">
      <w:pPr>
        <w:jc w:val="center"/>
      </w:pPr>
      <w:r>
        <w:rPr>
          <w:noProof/>
        </w:rPr>
        <w:drawing>
          <wp:inline distT="0" distB="0" distL="0" distR="0" wp14:anchorId="3CCF1E8C" wp14:editId="70D3B2AE">
            <wp:extent cx="4962525" cy="3721735"/>
            <wp:effectExtent l="0" t="0" r="0" b="0"/>
            <wp:docPr id="1029" name="図 68"/>
            <wp:cNvGraphicFramePr/>
            <a:graphic xmlns:a="http://schemas.openxmlformats.org/drawingml/2006/main">
              <a:graphicData uri="http://schemas.openxmlformats.org/drawingml/2006/picture">
                <pic:pic xmlns:pic="http://schemas.openxmlformats.org/drawingml/2006/picture">
                  <pic:nvPicPr>
                    <pic:cNvPr id="1029" name="図 68"/>
                    <pic:cNvPicPr/>
                  </pic:nvPicPr>
                  <pic:blipFill>
                    <a:blip r:embed="rId14"/>
                    <a:stretch>
                      <a:fillRect/>
                    </a:stretch>
                  </pic:blipFill>
                  <pic:spPr>
                    <a:xfrm>
                      <a:off x="0" y="0"/>
                      <a:ext cx="4962525" cy="3721735"/>
                    </a:xfrm>
                    <a:prstGeom prst="rect">
                      <a:avLst/>
                    </a:prstGeom>
                  </pic:spPr>
                </pic:pic>
              </a:graphicData>
            </a:graphic>
          </wp:inline>
        </w:drawing>
      </w:r>
    </w:p>
    <w:p w14:paraId="24DAE3D6" w14:textId="77777777" w:rsidR="00DD7BE6" w:rsidRDefault="005658C5">
      <w:pPr>
        <w:pStyle w:val="af6"/>
      </w:pPr>
      <w:r>
        <w:rPr>
          <w:rFonts w:hint="eastAsia"/>
        </w:rPr>
        <w:t>【出典】厚生労働省</w:t>
      </w:r>
      <w:r>
        <w:rPr>
          <w:rFonts w:hint="eastAsia"/>
        </w:rPr>
        <w:t xml:space="preserve"> </w:t>
      </w:r>
      <w:r>
        <w:rPr>
          <w:rFonts w:hint="eastAsia"/>
        </w:rPr>
        <w:t>新たな健診・保健指導と生活習慣病対策</w:t>
      </w:r>
      <w:r>
        <w:rPr>
          <w:rFonts w:hint="eastAsia"/>
        </w:rPr>
        <w:t xml:space="preserve"> </w:t>
      </w:r>
      <w:r>
        <w:rPr>
          <w:rFonts w:hint="eastAsia"/>
        </w:rPr>
        <w:t>一部改変</w:t>
      </w:r>
    </w:p>
    <w:p w14:paraId="3A912C7F" w14:textId="77777777" w:rsidR="00DD7BE6" w:rsidRDefault="005658C5">
      <w:pPr>
        <w:pStyle w:val="af4"/>
        <w:sectPr w:rsidR="00DD7BE6" w:rsidSect="00EA4D65">
          <w:headerReference w:type="even" r:id="rId15"/>
          <w:footerReference w:type="even" r:id="rId16"/>
          <w:footerReference w:type="default" r:id="rId17"/>
          <w:headerReference w:type="first" r:id="rId18"/>
          <w:footerReference w:type="first" r:id="rId19"/>
          <w:pgSz w:w="11909" w:h="16834"/>
          <w:pgMar w:top="1418" w:right="1106" w:bottom="1418" w:left="1418" w:header="720" w:footer="720" w:gutter="0"/>
          <w:pgNumType w:start="1"/>
          <w:cols w:space="720"/>
          <w:titlePg/>
          <w:docGrid w:linePitch="272"/>
        </w:sectPr>
      </w:pPr>
      <w:r>
        <w:rPr>
          <w:rFonts w:hint="eastAsia"/>
        </w:rPr>
        <w:t>※生活習慣病とは、「食習慣、運動習慣、休養、喫煙、飲酒等の生活習慣が、その発症と進行に関与する疾患群」を指す</w:t>
      </w:r>
    </w:p>
    <w:p w14:paraId="6E64E04C" w14:textId="77777777" w:rsidR="00DD7BE6" w:rsidRDefault="005658C5">
      <w:pPr>
        <w:pStyle w:val="2"/>
      </w:pPr>
      <w:bookmarkStart w:id="40" w:name="_Toc130831783"/>
      <w:bookmarkStart w:id="41" w:name="_Toc130836856"/>
      <w:bookmarkStart w:id="42" w:name="_Toc130836956"/>
      <w:bookmarkStart w:id="43" w:name="_Toc130896269"/>
      <w:bookmarkStart w:id="44" w:name="_Toc154586917"/>
      <w:bookmarkEnd w:id="40"/>
      <w:bookmarkEnd w:id="41"/>
      <w:bookmarkEnd w:id="42"/>
      <w:bookmarkEnd w:id="43"/>
      <w:r>
        <w:lastRenderedPageBreak/>
        <w:t>死亡の状況</w:t>
      </w:r>
      <w:bookmarkEnd w:id="44"/>
    </w:p>
    <w:p w14:paraId="2EFDAD7C" w14:textId="77777777" w:rsidR="00DD7BE6" w:rsidRDefault="005658C5">
      <w:pPr>
        <w:pStyle w:val="3"/>
      </w:pPr>
      <w:bookmarkStart w:id="45" w:name="_Ref130884552"/>
      <w:bookmarkStart w:id="46" w:name="_Toc154586918"/>
      <w:r>
        <w:rPr>
          <w:rFonts w:hint="eastAsia"/>
        </w:rPr>
        <w:t>死因別の</w:t>
      </w:r>
      <w:r>
        <w:t>死亡者数・割合</w:t>
      </w:r>
      <w:bookmarkEnd w:id="45"/>
      <w:bookmarkEnd w:id="46"/>
    </w:p>
    <w:p w14:paraId="54F53AD9" w14:textId="6B1BE6C1" w:rsidR="00DD7BE6" w:rsidRPr="005A4EFB" w:rsidRDefault="005658C5">
      <w:pPr>
        <w:pStyle w:val="a0"/>
        <w:ind w:firstLine="200"/>
      </w:pPr>
      <w:r>
        <w:rPr>
          <w:rFonts w:hint="eastAsia"/>
        </w:rPr>
        <w:t>まず、死亡の状況について概観する。</w:t>
      </w:r>
      <w:r w:rsidRPr="005A4EFB">
        <w:rPr>
          <w:rFonts w:hint="eastAsia"/>
        </w:rPr>
        <w:t>令和</w:t>
      </w:r>
      <w:r w:rsidRPr="005A4EFB">
        <w:rPr>
          <w:rFonts w:hint="eastAsia"/>
        </w:rPr>
        <w:t>3</w:t>
      </w:r>
      <w:r w:rsidRPr="005A4EFB">
        <w:rPr>
          <w:rFonts w:hint="eastAsia"/>
        </w:rPr>
        <w:t>年の</w:t>
      </w:r>
      <w:r w:rsidRPr="005A4EFB">
        <w:rPr>
          <w:rFonts w:hint="eastAsia"/>
        </w:rPr>
        <w:t>人口動態調査から、国保被保険者以外も含む全住民の死因別の</w:t>
      </w:r>
      <w:r w:rsidRPr="005A4EFB">
        <w:t>死亡者数を</w:t>
      </w:r>
      <w:r w:rsidRPr="005A4EFB">
        <w:rPr>
          <w:rFonts w:hint="eastAsia"/>
        </w:rPr>
        <w:t>死因</w:t>
      </w:r>
      <w:r w:rsidRPr="005A4EFB">
        <w:t>順位別にみると（</w:t>
      </w:r>
      <w:r w:rsidRPr="005A4EFB">
        <w:rPr>
          <w:rFonts w:hint="eastAsia"/>
        </w:rPr>
        <w:fldChar w:fldCharType="begin"/>
      </w:r>
      <w:r w:rsidRPr="005A4EFB">
        <w:rPr>
          <w:rFonts w:hint="eastAsia"/>
        </w:rPr>
        <w:instrText xml:space="preserve">REF _Ref122519425 \h </w:instrText>
      </w:r>
      <w:r w:rsidRPr="005A4EFB">
        <w:rPr>
          <w:rFonts w:hint="eastAsia"/>
        </w:rPr>
      </w:r>
      <w:r w:rsidRPr="005A4EFB">
        <w:rPr>
          <w:rFonts w:hint="eastAsia"/>
        </w:rPr>
        <w:fldChar w:fldCharType="separate"/>
      </w:r>
      <w:r w:rsidR="00B26787">
        <w:t>図表</w:t>
      </w:r>
      <w:r w:rsidR="00B26787">
        <w:rPr>
          <w:noProof/>
        </w:rPr>
        <w:t>3</w:t>
      </w:r>
      <w:r w:rsidR="00B26787">
        <w:rPr>
          <w:rFonts w:hint="eastAsia"/>
        </w:rPr>
        <w:t>-</w:t>
      </w:r>
      <w:r w:rsidR="00B26787">
        <w:rPr>
          <w:noProof/>
        </w:rPr>
        <w:t>1</w:t>
      </w:r>
      <w:r w:rsidR="00B26787">
        <w:rPr>
          <w:rFonts w:hint="eastAsia"/>
        </w:rPr>
        <w:t>-</w:t>
      </w:r>
      <w:r w:rsidR="00B26787">
        <w:rPr>
          <w:noProof/>
        </w:rPr>
        <w:t>1</w:t>
      </w:r>
      <w:r w:rsidR="00B26787">
        <w:rPr>
          <w:rFonts w:hint="eastAsia"/>
        </w:rPr>
        <w:t>-</w:t>
      </w:r>
      <w:r w:rsidR="00B26787">
        <w:rPr>
          <w:noProof/>
        </w:rPr>
        <w:t>1</w:t>
      </w:r>
      <w:r w:rsidRPr="005A4EFB">
        <w:rPr>
          <w:rFonts w:hint="eastAsia"/>
        </w:rPr>
        <w:fldChar w:fldCharType="end"/>
      </w:r>
      <w:r w:rsidRPr="005A4EFB">
        <w:t>）、死因第</w:t>
      </w:r>
      <w:r w:rsidRPr="005A4EFB">
        <w:t>1</w:t>
      </w:r>
      <w:r w:rsidRPr="005A4EFB">
        <w:t>位は「脳血管疾患」で全死亡者の</w:t>
      </w:r>
      <w:r w:rsidRPr="005A4EFB">
        <w:t>11.4%</w:t>
      </w:r>
      <w:r w:rsidRPr="005A4EFB">
        <w:t>を占めて</w:t>
      </w:r>
      <w:r w:rsidRPr="005A4EFB">
        <w:rPr>
          <w:rFonts w:hint="eastAsia"/>
        </w:rPr>
        <w:t>いる。次いで</w:t>
      </w:r>
      <w:r w:rsidRPr="005A4EFB">
        <w:t>「心不全」（</w:t>
      </w:r>
      <w:r w:rsidRPr="005A4EFB">
        <w:t>8.8%</w:t>
      </w:r>
      <w:r w:rsidRPr="005A4EFB">
        <w:t>）、「老衰」（</w:t>
      </w:r>
      <w:r w:rsidRPr="005A4EFB">
        <w:t>5.7%</w:t>
      </w:r>
      <w:r w:rsidRPr="005A4EFB">
        <w:t>）となっている。</w:t>
      </w:r>
      <w:r w:rsidRPr="005A4EFB">
        <w:rPr>
          <w:rFonts w:hint="eastAsia"/>
        </w:rPr>
        <w:t>死亡者数の多い上位</w:t>
      </w:r>
      <w:r w:rsidRPr="005A4EFB">
        <w:t>1</w:t>
      </w:r>
      <w:r w:rsidRPr="005A4EFB">
        <w:rPr>
          <w:rFonts w:hint="eastAsia"/>
        </w:rPr>
        <w:t>5</w:t>
      </w:r>
      <w:r w:rsidRPr="005A4EFB">
        <w:rPr>
          <w:rFonts w:hint="eastAsia"/>
        </w:rPr>
        <w:t>死因</w:t>
      </w:r>
      <w:r w:rsidRPr="005A4EFB">
        <w:t>について、全死亡者に占める</w:t>
      </w:r>
      <w:r w:rsidRPr="005A4EFB">
        <w:rPr>
          <w:rFonts w:hint="eastAsia"/>
        </w:rPr>
        <w:t>死因別の</w:t>
      </w:r>
      <w:r w:rsidRPr="005A4EFB">
        <w:t>死亡者数の割合を国</w:t>
      </w:r>
      <w:r w:rsidRPr="005A4EFB">
        <w:rPr>
          <w:rFonts w:hint="eastAsia"/>
        </w:rPr>
        <w:t>や</w:t>
      </w:r>
      <w:r w:rsidRPr="005A4EFB">
        <w:t>県と比較すると、「脳血管疾患」「心不全」「大動脈瘤及び解離」「胆のう及びその他の胆道の悪性新生物」「白血病」「乳房の悪性新生物」の割合が高い。</w:t>
      </w:r>
    </w:p>
    <w:p w14:paraId="5EDF77A3" w14:textId="77777777" w:rsidR="00DD7BE6" w:rsidRDefault="005658C5">
      <w:pPr>
        <w:pStyle w:val="a0"/>
        <w:ind w:firstLine="200"/>
      </w:pPr>
      <w:r w:rsidRPr="005A4EFB">
        <w:rPr>
          <w:rFonts w:hint="eastAsia"/>
        </w:rPr>
        <w:t>保健事業により予防可能な疾患に</w:t>
      </w:r>
      <w:r w:rsidRPr="005A4EFB">
        <w:rPr>
          <w:rFonts w:hint="eastAsia"/>
        </w:rPr>
        <w:t>おける健康課題を抽出するという観点で、生活習慣病の重篤な疾患に焦点をあてて死因別の順位と割合をみると、「脳血管疾患」は</w:t>
      </w:r>
      <w:r w:rsidRPr="005A4EFB">
        <w:t>第</w:t>
      </w:r>
      <w:r w:rsidRPr="005A4EFB">
        <w:t>1</w:t>
      </w:r>
      <w:r w:rsidRPr="005A4EFB">
        <w:t>位</w:t>
      </w:r>
      <w:r w:rsidRPr="005A4EFB">
        <w:rPr>
          <w:rFonts w:hint="eastAsia"/>
        </w:rPr>
        <w:t>（</w:t>
      </w:r>
      <w:r w:rsidRPr="005A4EFB">
        <w:rPr>
          <w:rFonts w:hint="eastAsia"/>
        </w:rPr>
        <w:t>11.4%</w:t>
      </w:r>
      <w:r w:rsidRPr="005A4EFB">
        <w:rPr>
          <w:rFonts w:hint="eastAsia"/>
        </w:rPr>
        <w:t>）、「</w:t>
      </w:r>
      <w:r w:rsidRPr="005A4EFB">
        <w:t>虚血性心疾患」は第</w:t>
      </w:r>
      <w:r w:rsidRPr="005A4EFB">
        <w:t>5</w:t>
      </w:r>
      <w:r w:rsidRPr="005A4EFB">
        <w:t>位</w:t>
      </w:r>
      <w:r w:rsidRPr="005A4EFB">
        <w:rPr>
          <w:rFonts w:hint="eastAsia"/>
        </w:rPr>
        <w:t>（</w:t>
      </w:r>
      <w:r w:rsidRPr="005A4EFB">
        <w:rPr>
          <w:rFonts w:hint="eastAsia"/>
        </w:rPr>
        <w:t>3.6%</w:t>
      </w:r>
      <w:r w:rsidRPr="005A4EFB">
        <w:rPr>
          <w:rFonts w:hint="eastAsia"/>
        </w:rPr>
        <w:t>）と死因の上位に位置しており</w:t>
      </w:r>
      <w:r w:rsidRPr="005A4EFB">
        <w:t>、「腎不全」</w:t>
      </w:r>
      <w:r w:rsidRPr="005A4EFB">
        <w:rPr>
          <w:rFonts w:hint="eastAsia"/>
        </w:rPr>
        <w:t>（表外）</w:t>
      </w:r>
      <w:r w:rsidRPr="005A4EFB">
        <w:t>は第</w:t>
      </w:r>
      <w:r w:rsidRPr="005A4EFB">
        <w:t>2</w:t>
      </w:r>
      <w:r w:rsidRPr="005A4EFB">
        <w:rPr>
          <w:rFonts w:hint="eastAsia"/>
        </w:rPr>
        <w:t>2</w:t>
      </w:r>
      <w:r w:rsidRPr="005A4EFB">
        <w:t>位</w:t>
      </w:r>
      <w:r w:rsidRPr="005A4EFB">
        <w:rPr>
          <w:rFonts w:hint="eastAsia"/>
        </w:rPr>
        <w:t>（</w:t>
      </w:r>
      <w:r w:rsidRPr="005A4EFB">
        <w:t>0.5%</w:t>
      </w:r>
      <w:r w:rsidRPr="005A4EFB">
        <w:rPr>
          <w:rFonts w:hint="eastAsia"/>
        </w:rPr>
        <w:t>）に位置している。</w:t>
      </w:r>
    </w:p>
    <w:p w14:paraId="3DFD9C21" w14:textId="77777777" w:rsidR="00DD7BE6" w:rsidRDefault="00DD7BE6"/>
    <w:p w14:paraId="455B77C1" w14:textId="31C28A66" w:rsidR="00DD7BE6" w:rsidRDefault="005658C5">
      <w:pPr>
        <w:pStyle w:val="af1"/>
      </w:pPr>
      <w:bookmarkStart w:id="47" w:name="_Ref122519425"/>
      <w:bookmarkStart w:id="48" w:name="_Ref123923431"/>
      <w:bookmarkStart w:id="49" w:name="_Toc124936816"/>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47"/>
      <w:r>
        <w:t>：</w:t>
      </w:r>
      <w:r>
        <w:rPr>
          <w:rFonts w:hint="eastAsia"/>
        </w:rPr>
        <w:t>死因別の</w:t>
      </w:r>
      <w:r>
        <w:t>死亡者数</w:t>
      </w:r>
      <w:r>
        <w:rPr>
          <w:rFonts w:hint="eastAsia"/>
        </w:rPr>
        <w:t>・</w:t>
      </w:r>
      <w:r>
        <w:t>割合</w:t>
      </w:r>
      <w:bookmarkEnd w:id="48"/>
      <w:bookmarkEnd w:id="49"/>
    </w:p>
    <w:p w14:paraId="610DF1D1" w14:textId="77777777" w:rsidR="00DD7BE6" w:rsidRDefault="005658C5">
      <w:pPr>
        <w:jc w:val="center"/>
      </w:pPr>
      <w:r>
        <w:rPr>
          <w:noProof/>
        </w:rPr>
        <w:drawing>
          <wp:inline distT="0" distB="0" distL="0" distR="0" wp14:anchorId="047AA48B" wp14:editId="70070830">
            <wp:extent cx="5939790" cy="1979930"/>
            <wp:effectExtent l="0" t="0" r="0" b="0"/>
            <wp:docPr id="1030" name="オブジェクト 0" descr="死亡の状況_疾患別比較_人数構成割合"/>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死亡の状況_疾患別比較_人数構成割合"/>
      </w:tblPr>
      <w:tblGrid>
        <w:gridCol w:w="607"/>
        <w:gridCol w:w="2930"/>
        <w:gridCol w:w="1459"/>
        <w:gridCol w:w="1459"/>
        <w:gridCol w:w="1459"/>
        <w:gridCol w:w="1461"/>
      </w:tblGrid>
      <w:tr w:rsidR="00DD7BE6" w14:paraId="5AA81113" w14:textId="77777777">
        <w:trPr>
          <w:trHeight w:val="20"/>
        </w:trPr>
        <w:tc>
          <w:tcPr>
            <w:tcW w:w="324" w:type="pct"/>
            <w:vMerge w:val="restart"/>
            <w:shd w:val="clear" w:color="auto" w:fill="CCD6FF"/>
            <w:tcMar>
              <w:top w:w="28" w:type="dxa"/>
              <w:left w:w="28" w:type="dxa"/>
              <w:bottom w:w="28" w:type="dxa"/>
              <w:right w:w="28" w:type="dxa"/>
            </w:tcMar>
            <w:vAlign w:val="center"/>
          </w:tcPr>
          <w:p w14:paraId="6F02BC6F" w14:textId="77777777" w:rsidR="00DD7BE6" w:rsidRDefault="005658C5">
            <w:pPr>
              <w:jc w:val="center"/>
              <w:rPr>
                <w:b/>
              </w:rPr>
            </w:pPr>
            <w:r>
              <w:rPr>
                <w:rFonts w:hint="eastAsia"/>
                <w:b/>
              </w:rPr>
              <w:t>順位</w:t>
            </w:r>
          </w:p>
        </w:tc>
        <w:tc>
          <w:tcPr>
            <w:tcW w:w="1563" w:type="pct"/>
            <w:vMerge w:val="restart"/>
            <w:shd w:val="clear" w:color="auto" w:fill="CCD6FF"/>
            <w:tcMar>
              <w:top w:w="28" w:type="dxa"/>
              <w:left w:w="28" w:type="dxa"/>
              <w:bottom w:w="28" w:type="dxa"/>
              <w:right w:w="28" w:type="dxa"/>
            </w:tcMar>
            <w:vAlign w:val="center"/>
          </w:tcPr>
          <w:p w14:paraId="5703E289" w14:textId="77777777" w:rsidR="00DD7BE6" w:rsidRDefault="005658C5">
            <w:pPr>
              <w:jc w:val="center"/>
              <w:rPr>
                <w:b/>
              </w:rPr>
            </w:pPr>
            <w:r>
              <w:rPr>
                <w:rFonts w:hint="eastAsia"/>
                <w:b/>
              </w:rPr>
              <w:t>死因</w:t>
            </w:r>
          </w:p>
        </w:tc>
        <w:tc>
          <w:tcPr>
            <w:tcW w:w="1556" w:type="pct"/>
            <w:gridSpan w:val="2"/>
            <w:shd w:val="clear" w:color="auto" w:fill="CCD6FF"/>
            <w:tcMar>
              <w:top w:w="28" w:type="dxa"/>
              <w:left w:w="28" w:type="dxa"/>
              <w:bottom w:w="28" w:type="dxa"/>
              <w:right w:w="28" w:type="dxa"/>
            </w:tcMar>
            <w:vAlign w:val="center"/>
          </w:tcPr>
          <w:p w14:paraId="4B16977B" w14:textId="77777777" w:rsidR="00DD7BE6" w:rsidRDefault="005658C5">
            <w:pPr>
              <w:jc w:val="center"/>
              <w:rPr>
                <w:b/>
              </w:rPr>
            </w:pPr>
            <w:r>
              <w:rPr>
                <w:rFonts w:hint="eastAsia"/>
                <w:b/>
              </w:rPr>
              <w:t>吉岡町</w:t>
            </w:r>
          </w:p>
        </w:tc>
        <w:tc>
          <w:tcPr>
            <w:tcW w:w="778" w:type="pct"/>
            <w:vMerge w:val="restart"/>
            <w:shd w:val="clear" w:color="auto" w:fill="CCD6FF"/>
            <w:tcMar>
              <w:top w:w="28" w:type="dxa"/>
              <w:left w:w="28" w:type="dxa"/>
              <w:bottom w:w="28" w:type="dxa"/>
              <w:right w:w="28" w:type="dxa"/>
            </w:tcMar>
            <w:vAlign w:val="center"/>
          </w:tcPr>
          <w:p w14:paraId="3CBE313C" w14:textId="77777777" w:rsidR="00DD7BE6" w:rsidRDefault="005658C5">
            <w:pPr>
              <w:jc w:val="center"/>
              <w:rPr>
                <w:b/>
              </w:rPr>
            </w:pPr>
            <w:r>
              <w:rPr>
                <w:rFonts w:hint="eastAsia"/>
                <w:b/>
              </w:rPr>
              <w:t>国</w:t>
            </w:r>
          </w:p>
        </w:tc>
        <w:tc>
          <w:tcPr>
            <w:tcW w:w="779" w:type="pct"/>
            <w:vMerge w:val="restart"/>
            <w:shd w:val="clear" w:color="auto" w:fill="CCD6FF"/>
            <w:tcMar>
              <w:top w:w="28" w:type="dxa"/>
              <w:left w:w="28" w:type="dxa"/>
              <w:bottom w:w="28" w:type="dxa"/>
              <w:right w:w="28" w:type="dxa"/>
            </w:tcMar>
            <w:vAlign w:val="center"/>
          </w:tcPr>
          <w:p w14:paraId="6773A5AF" w14:textId="77777777" w:rsidR="00DD7BE6" w:rsidRDefault="005658C5">
            <w:pPr>
              <w:jc w:val="center"/>
              <w:rPr>
                <w:b/>
              </w:rPr>
            </w:pPr>
            <w:r>
              <w:rPr>
                <w:rFonts w:hint="eastAsia"/>
                <w:b/>
              </w:rPr>
              <w:t>県</w:t>
            </w:r>
          </w:p>
        </w:tc>
      </w:tr>
      <w:tr w:rsidR="00DD7BE6" w14:paraId="6CB016D7" w14:textId="77777777">
        <w:trPr>
          <w:trHeight w:val="20"/>
        </w:trPr>
        <w:tc>
          <w:tcPr>
            <w:tcW w:w="324" w:type="pct"/>
            <w:vMerge/>
            <w:tcMar>
              <w:top w:w="28" w:type="dxa"/>
              <w:left w:w="28" w:type="dxa"/>
              <w:bottom w:w="28" w:type="dxa"/>
              <w:right w:w="28" w:type="dxa"/>
            </w:tcMar>
            <w:vAlign w:val="center"/>
          </w:tcPr>
          <w:p w14:paraId="7CA3F252" w14:textId="77777777" w:rsidR="00DD7BE6" w:rsidRDefault="00DD7BE6"/>
        </w:tc>
        <w:tc>
          <w:tcPr>
            <w:tcW w:w="1563" w:type="pct"/>
            <w:vMerge/>
            <w:tcMar>
              <w:top w:w="28" w:type="dxa"/>
              <w:left w:w="28" w:type="dxa"/>
              <w:bottom w:w="28" w:type="dxa"/>
              <w:right w:w="28" w:type="dxa"/>
            </w:tcMar>
            <w:vAlign w:val="center"/>
          </w:tcPr>
          <w:p w14:paraId="38942DA0" w14:textId="77777777" w:rsidR="00DD7BE6" w:rsidRDefault="00DD7BE6"/>
        </w:tc>
        <w:tc>
          <w:tcPr>
            <w:tcW w:w="778" w:type="pct"/>
            <w:shd w:val="clear" w:color="auto" w:fill="CCD6FF"/>
            <w:tcMar>
              <w:top w:w="28" w:type="dxa"/>
              <w:left w:w="28" w:type="dxa"/>
              <w:bottom w:w="28" w:type="dxa"/>
              <w:right w:w="28" w:type="dxa"/>
            </w:tcMar>
            <w:vAlign w:val="center"/>
          </w:tcPr>
          <w:p w14:paraId="27A71417" w14:textId="77777777" w:rsidR="00DD7BE6" w:rsidRDefault="005658C5">
            <w:pPr>
              <w:jc w:val="center"/>
              <w:rPr>
                <w:b/>
                <w:sz w:val="14"/>
              </w:rPr>
            </w:pPr>
            <w:r>
              <w:rPr>
                <w:rFonts w:hint="eastAsia"/>
                <w:b/>
                <w:sz w:val="14"/>
              </w:rPr>
              <w:t>死亡者数（人）</w:t>
            </w:r>
          </w:p>
        </w:tc>
        <w:tc>
          <w:tcPr>
            <w:tcW w:w="778" w:type="pct"/>
            <w:shd w:val="clear" w:color="auto" w:fill="CCD6FF"/>
            <w:tcMar>
              <w:top w:w="28" w:type="dxa"/>
              <w:left w:w="28" w:type="dxa"/>
              <w:bottom w:w="28" w:type="dxa"/>
              <w:right w:w="28" w:type="dxa"/>
            </w:tcMar>
            <w:vAlign w:val="center"/>
          </w:tcPr>
          <w:p w14:paraId="4FBA7C56" w14:textId="77777777" w:rsidR="00DD7BE6" w:rsidRDefault="005658C5">
            <w:pPr>
              <w:jc w:val="center"/>
              <w:rPr>
                <w:b/>
                <w:sz w:val="14"/>
              </w:rPr>
            </w:pPr>
            <w:r>
              <w:rPr>
                <w:rFonts w:hint="eastAsia"/>
                <w:b/>
                <w:sz w:val="14"/>
              </w:rPr>
              <w:t>割合</w:t>
            </w:r>
          </w:p>
        </w:tc>
        <w:tc>
          <w:tcPr>
            <w:tcW w:w="778" w:type="pct"/>
            <w:vMerge/>
            <w:tcMar>
              <w:top w:w="28" w:type="dxa"/>
              <w:left w:w="28" w:type="dxa"/>
              <w:bottom w:w="28" w:type="dxa"/>
              <w:right w:w="28" w:type="dxa"/>
            </w:tcMar>
            <w:vAlign w:val="center"/>
          </w:tcPr>
          <w:p w14:paraId="4040E21C" w14:textId="77777777" w:rsidR="00DD7BE6" w:rsidRDefault="00DD7BE6"/>
        </w:tc>
        <w:tc>
          <w:tcPr>
            <w:tcW w:w="779" w:type="pct"/>
            <w:vMerge/>
            <w:tcMar>
              <w:top w:w="28" w:type="dxa"/>
              <w:left w:w="28" w:type="dxa"/>
              <w:bottom w:w="28" w:type="dxa"/>
              <w:right w:w="28" w:type="dxa"/>
            </w:tcMar>
            <w:vAlign w:val="center"/>
          </w:tcPr>
          <w:p w14:paraId="142F111C" w14:textId="77777777" w:rsidR="00DD7BE6" w:rsidRDefault="00DD7BE6"/>
        </w:tc>
      </w:tr>
      <w:tr w:rsidR="00DD7BE6" w14:paraId="05F5E904" w14:textId="77777777">
        <w:trPr>
          <w:trHeight w:val="20"/>
        </w:trPr>
        <w:tc>
          <w:tcPr>
            <w:tcW w:w="324" w:type="pct"/>
            <w:shd w:val="clear" w:color="auto" w:fill="auto"/>
            <w:tcMar>
              <w:top w:w="28" w:type="dxa"/>
              <w:left w:w="28" w:type="dxa"/>
              <w:bottom w:w="28" w:type="dxa"/>
              <w:right w:w="28" w:type="dxa"/>
            </w:tcMar>
            <w:vAlign w:val="center"/>
          </w:tcPr>
          <w:p w14:paraId="3A6934BC" w14:textId="77777777" w:rsidR="00DD7BE6" w:rsidRDefault="005658C5">
            <w:pPr>
              <w:jc w:val="center"/>
            </w:pPr>
            <w:r>
              <w:rPr>
                <w:rFonts w:hint="eastAsia"/>
              </w:rPr>
              <w:t>1</w:t>
            </w:r>
            <w:r>
              <w:rPr>
                <w:rFonts w:hint="eastAsia"/>
              </w:rPr>
              <w:t>位</w:t>
            </w:r>
          </w:p>
        </w:tc>
        <w:tc>
          <w:tcPr>
            <w:tcW w:w="1563" w:type="pct"/>
            <w:shd w:val="clear" w:color="auto" w:fill="auto"/>
            <w:tcMar>
              <w:top w:w="28" w:type="dxa"/>
              <w:left w:w="28" w:type="dxa"/>
              <w:bottom w:w="28" w:type="dxa"/>
              <w:right w:w="28" w:type="dxa"/>
            </w:tcMar>
            <w:vAlign w:val="center"/>
          </w:tcPr>
          <w:p w14:paraId="7118E93C" w14:textId="77777777" w:rsidR="00DD7BE6" w:rsidRDefault="005658C5">
            <w:r>
              <w:t>脳血管疾患</w:t>
            </w:r>
          </w:p>
        </w:tc>
        <w:tc>
          <w:tcPr>
            <w:tcW w:w="778" w:type="pct"/>
            <w:shd w:val="clear" w:color="auto" w:fill="auto"/>
            <w:tcMar>
              <w:top w:w="28" w:type="dxa"/>
              <w:left w:w="28" w:type="dxa"/>
              <w:bottom w:w="28" w:type="dxa"/>
              <w:right w:w="28" w:type="dxa"/>
            </w:tcMar>
            <w:vAlign w:val="center"/>
          </w:tcPr>
          <w:p w14:paraId="63B893F0" w14:textId="77777777" w:rsidR="00DD7BE6" w:rsidRDefault="005658C5">
            <w:pPr>
              <w:jc w:val="right"/>
            </w:pPr>
            <w:r>
              <w:t>22</w:t>
            </w:r>
          </w:p>
        </w:tc>
        <w:tc>
          <w:tcPr>
            <w:tcW w:w="778" w:type="pct"/>
            <w:shd w:val="clear" w:color="auto" w:fill="auto"/>
            <w:tcMar>
              <w:top w:w="28" w:type="dxa"/>
              <w:left w:w="28" w:type="dxa"/>
              <w:bottom w:w="28" w:type="dxa"/>
              <w:right w:w="28" w:type="dxa"/>
            </w:tcMar>
            <w:vAlign w:val="center"/>
          </w:tcPr>
          <w:p w14:paraId="3B1042D1" w14:textId="77777777" w:rsidR="00DD7BE6" w:rsidRDefault="005658C5">
            <w:pPr>
              <w:jc w:val="right"/>
            </w:pPr>
            <w:r>
              <w:t>11.4%</w:t>
            </w:r>
          </w:p>
        </w:tc>
        <w:tc>
          <w:tcPr>
            <w:tcW w:w="778" w:type="pct"/>
            <w:shd w:val="clear" w:color="auto" w:fill="auto"/>
            <w:tcMar>
              <w:top w:w="28" w:type="dxa"/>
              <w:left w:w="28" w:type="dxa"/>
              <w:bottom w:w="28" w:type="dxa"/>
              <w:right w:w="28" w:type="dxa"/>
            </w:tcMar>
            <w:vAlign w:val="center"/>
          </w:tcPr>
          <w:p w14:paraId="79E02397" w14:textId="77777777" w:rsidR="00DD7BE6" w:rsidRDefault="005658C5">
            <w:pPr>
              <w:jc w:val="right"/>
            </w:pPr>
            <w:r>
              <w:t>7.3%</w:t>
            </w:r>
          </w:p>
        </w:tc>
        <w:tc>
          <w:tcPr>
            <w:tcW w:w="779" w:type="pct"/>
            <w:shd w:val="clear" w:color="auto" w:fill="auto"/>
            <w:tcMar>
              <w:top w:w="28" w:type="dxa"/>
              <w:left w:w="28" w:type="dxa"/>
              <w:bottom w:w="28" w:type="dxa"/>
              <w:right w:w="28" w:type="dxa"/>
            </w:tcMar>
            <w:vAlign w:val="center"/>
          </w:tcPr>
          <w:p w14:paraId="26C245A1" w14:textId="77777777" w:rsidR="00DD7BE6" w:rsidRDefault="005658C5">
            <w:pPr>
              <w:jc w:val="right"/>
            </w:pPr>
            <w:r>
              <w:t>8.0%</w:t>
            </w:r>
          </w:p>
        </w:tc>
      </w:tr>
      <w:tr w:rsidR="00DD7BE6" w14:paraId="1F2B48EC" w14:textId="77777777">
        <w:trPr>
          <w:trHeight w:val="20"/>
        </w:trPr>
        <w:tc>
          <w:tcPr>
            <w:tcW w:w="324" w:type="pct"/>
            <w:shd w:val="clear" w:color="auto" w:fill="auto"/>
            <w:tcMar>
              <w:top w:w="28" w:type="dxa"/>
              <w:left w:w="28" w:type="dxa"/>
              <w:bottom w:w="28" w:type="dxa"/>
              <w:right w:w="28" w:type="dxa"/>
            </w:tcMar>
            <w:vAlign w:val="center"/>
          </w:tcPr>
          <w:p w14:paraId="45F8E26B" w14:textId="77777777" w:rsidR="00DD7BE6" w:rsidRDefault="005658C5">
            <w:pPr>
              <w:jc w:val="center"/>
            </w:pPr>
            <w:r>
              <w:rPr>
                <w:rFonts w:hint="eastAsia"/>
              </w:rPr>
              <w:t>2</w:t>
            </w:r>
            <w:r>
              <w:rPr>
                <w:rFonts w:hint="eastAsia"/>
              </w:rPr>
              <w:t>位</w:t>
            </w:r>
          </w:p>
        </w:tc>
        <w:tc>
          <w:tcPr>
            <w:tcW w:w="1563" w:type="pct"/>
            <w:shd w:val="clear" w:color="auto" w:fill="auto"/>
            <w:tcMar>
              <w:top w:w="28" w:type="dxa"/>
              <w:left w:w="28" w:type="dxa"/>
              <w:bottom w:w="28" w:type="dxa"/>
              <w:right w:w="28" w:type="dxa"/>
            </w:tcMar>
            <w:vAlign w:val="center"/>
          </w:tcPr>
          <w:p w14:paraId="781303E6" w14:textId="77777777" w:rsidR="00DD7BE6" w:rsidRDefault="005658C5">
            <w:r>
              <w:t>心不全</w:t>
            </w:r>
          </w:p>
        </w:tc>
        <w:tc>
          <w:tcPr>
            <w:tcW w:w="778" w:type="pct"/>
            <w:shd w:val="clear" w:color="auto" w:fill="auto"/>
            <w:tcMar>
              <w:top w:w="28" w:type="dxa"/>
              <w:left w:w="28" w:type="dxa"/>
              <w:bottom w:w="28" w:type="dxa"/>
              <w:right w:w="28" w:type="dxa"/>
            </w:tcMar>
            <w:vAlign w:val="center"/>
          </w:tcPr>
          <w:p w14:paraId="0C899761" w14:textId="77777777" w:rsidR="00DD7BE6" w:rsidRDefault="005658C5">
            <w:pPr>
              <w:jc w:val="right"/>
            </w:pPr>
            <w:r>
              <w:t>17</w:t>
            </w:r>
          </w:p>
        </w:tc>
        <w:tc>
          <w:tcPr>
            <w:tcW w:w="778" w:type="pct"/>
            <w:shd w:val="clear" w:color="auto" w:fill="auto"/>
            <w:tcMar>
              <w:top w:w="28" w:type="dxa"/>
              <w:left w:w="28" w:type="dxa"/>
              <w:bottom w:w="28" w:type="dxa"/>
              <w:right w:w="28" w:type="dxa"/>
            </w:tcMar>
            <w:vAlign w:val="center"/>
          </w:tcPr>
          <w:p w14:paraId="15810B6E" w14:textId="77777777" w:rsidR="00DD7BE6" w:rsidRDefault="005658C5">
            <w:pPr>
              <w:jc w:val="right"/>
            </w:pPr>
            <w:r>
              <w:t>8.8%</w:t>
            </w:r>
          </w:p>
        </w:tc>
        <w:tc>
          <w:tcPr>
            <w:tcW w:w="778" w:type="pct"/>
            <w:shd w:val="clear" w:color="auto" w:fill="auto"/>
            <w:tcMar>
              <w:top w:w="28" w:type="dxa"/>
              <w:left w:w="28" w:type="dxa"/>
              <w:bottom w:w="28" w:type="dxa"/>
              <w:right w:w="28" w:type="dxa"/>
            </w:tcMar>
            <w:vAlign w:val="center"/>
          </w:tcPr>
          <w:p w14:paraId="12A02E5D" w14:textId="77777777" w:rsidR="00DD7BE6" w:rsidRDefault="005658C5">
            <w:pPr>
              <w:jc w:val="right"/>
            </w:pPr>
            <w:r>
              <w:t>6.2%</w:t>
            </w:r>
          </w:p>
        </w:tc>
        <w:tc>
          <w:tcPr>
            <w:tcW w:w="779" w:type="pct"/>
            <w:shd w:val="clear" w:color="auto" w:fill="auto"/>
            <w:tcMar>
              <w:top w:w="28" w:type="dxa"/>
              <w:left w:w="28" w:type="dxa"/>
              <w:bottom w:w="28" w:type="dxa"/>
              <w:right w:w="28" w:type="dxa"/>
            </w:tcMar>
            <w:vAlign w:val="center"/>
          </w:tcPr>
          <w:p w14:paraId="261F707E" w14:textId="77777777" w:rsidR="00DD7BE6" w:rsidRDefault="005658C5">
            <w:pPr>
              <w:jc w:val="right"/>
            </w:pPr>
            <w:r>
              <w:t>6.4%</w:t>
            </w:r>
          </w:p>
        </w:tc>
      </w:tr>
      <w:tr w:rsidR="00DD7BE6" w14:paraId="00DBB4E4" w14:textId="77777777">
        <w:trPr>
          <w:trHeight w:val="20"/>
        </w:trPr>
        <w:tc>
          <w:tcPr>
            <w:tcW w:w="324" w:type="pct"/>
            <w:shd w:val="clear" w:color="auto" w:fill="auto"/>
            <w:tcMar>
              <w:top w:w="28" w:type="dxa"/>
              <w:left w:w="28" w:type="dxa"/>
              <w:bottom w:w="28" w:type="dxa"/>
              <w:right w:w="28" w:type="dxa"/>
            </w:tcMar>
            <w:vAlign w:val="center"/>
          </w:tcPr>
          <w:p w14:paraId="5A995395" w14:textId="77777777" w:rsidR="00DD7BE6" w:rsidRDefault="005658C5">
            <w:pPr>
              <w:jc w:val="center"/>
            </w:pPr>
            <w:r>
              <w:rPr>
                <w:rFonts w:hint="eastAsia"/>
              </w:rPr>
              <w:t>3</w:t>
            </w:r>
            <w:r>
              <w:rPr>
                <w:rFonts w:hint="eastAsia"/>
              </w:rPr>
              <w:t>位</w:t>
            </w:r>
          </w:p>
        </w:tc>
        <w:tc>
          <w:tcPr>
            <w:tcW w:w="1563" w:type="pct"/>
            <w:shd w:val="clear" w:color="auto" w:fill="auto"/>
            <w:tcMar>
              <w:top w:w="28" w:type="dxa"/>
              <w:left w:w="28" w:type="dxa"/>
              <w:bottom w:w="28" w:type="dxa"/>
              <w:right w:w="28" w:type="dxa"/>
            </w:tcMar>
            <w:vAlign w:val="center"/>
          </w:tcPr>
          <w:p w14:paraId="472870C4" w14:textId="77777777" w:rsidR="00DD7BE6" w:rsidRDefault="005658C5">
            <w:r>
              <w:t>老衰</w:t>
            </w:r>
          </w:p>
        </w:tc>
        <w:tc>
          <w:tcPr>
            <w:tcW w:w="778" w:type="pct"/>
            <w:shd w:val="clear" w:color="auto" w:fill="auto"/>
            <w:tcMar>
              <w:top w:w="28" w:type="dxa"/>
              <w:left w:w="28" w:type="dxa"/>
              <w:bottom w:w="28" w:type="dxa"/>
              <w:right w:w="28" w:type="dxa"/>
            </w:tcMar>
            <w:vAlign w:val="center"/>
          </w:tcPr>
          <w:p w14:paraId="757AEFC8" w14:textId="77777777" w:rsidR="00DD7BE6" w:rsidRDefault="005658C5">
            <w:pPr>
              <w:jc w:val="right"/>
            </w:pPr>
            <w:r>
              <w:t>11</w:t>
            </w:r>
          </w:p>
        </w:tc>
        <w:tc>
          <w:tcPr>
            <w:tcW w:w="778" w:type="pct"/>
            <w:shd w:val="clear" w:color="auto" w:fill="auto"/>
            <w:tcMar>
              <w:top w:w="28" w:type="dxa"/>
              <w:left w:w="28" w:type="dxa"/>
              <w:bottom w:w="28" w:type="dxa"/>
              <w:right w:w="28" w:type="dxa"/>
            </w:tcMar>
            <w:vAlign w:val="center"/>
          </w:tcPr>
          <w:p w14:paraId="084DD108" w14:textId="77777777" w:rsidR="00DD7BE6" w:rsidRDefault="005658C5">
            <w:pPr>
              <w:jc w:val="right"/>
            </w:pPr>
            <w:r>
              <w:t>5.7%</w:t>
            </w:r>
          </w:p>
        </w:tc>
        <w:tc>
          <w:tcPr>
            <w:tcW w:w="778" w:type="pct"/>
            <w:shd w:val="clear" w:color="auto" w:fill="auto"/>
            <w:tcMar>
              <w:top w:w="28" w:type="dxa"/>
              <w:left w:w="28" w:type="dxa"/>
              <w:bottom w:w="28" w:type="dxa"/>
              <w:right w:w="28" w:type="dxa"/>
            </w:tcMar>
            <w:vAlign w:val="center"/>
          </w:tcPr>
          <w:p w14:paraId="2C58DFAC" w14:textId="77777777" w:rsidR="00DD7BE6" w:rsidRDefault="005658C5">
            <w:pPr>
              <w:jc w:val="right"/>
            </w:pPr>
            <w:r>
              <w:t>10.6%</w:t>
            </w:r>
          </w:p>
        </w:tc>
        <w:tc>
          <w:tcPr>
            <w:tcW w:w="779" w:type="pct"/>
            <w:shd w:val="clear" w:color="auto" w:fill="auto"/>
            <w:tcMar>
              <w:top w:w="28" w:type="dxa"/>
              <w:left w:w="28" w:type="dxa"/>
              <w:bottom w:w="28" w:type="dxa"/>
              <w:right w:w="28" w:type="dxa"/>
            </w:tcMar>
            <w:vAlign w:val="center"/>
          </w:tcPr>
          <w:p w14:paraId="68899310" w14:textId="77777777" w:rsidR="00DD7BE6" w:rsidRDefault="005658C5">
            <w:pPr>
              <w:jc w:val="right"/>
            </w:pPr>
            <w:r>
              <w:t>9.2%</w:t>
            </w:r>
          </w:p>
        </w:tc>
      </w:tr>
      <w:tr w:rsidR="00DD7BE6" w14:paraId="75F74CA5" w14:textId="77777777">
        <w:trPr>
          <w:trHeight w:val="20"/>
        </w:trPr>
        <w:tc>
          <w:tcPr>
            <w:tcW w:w="324" w:type="pct"/>
            <w:shd w:val="clear" w:color="auto" w:fill="FFFFFF" w:themeFill="background2"/>
            <w:tcMar>
              <w:top w:w="28" w:type="dxa"/>
              <w:left w:w="28" w:type="dxa"/>
              <w:bottom w:w="28" w:type="dxa"/>
              <w:right w:w="28" w:type="dxa"/>
            </w:tcMar>
            <w:vAlign w:val="center"/>
          </w:tcPr>
          <w:p w14:paraId="07B74DC6" w14:textId="77777777" w:rsidR="00DD7BE6" w:rsidRDefault="005658C5">
            <w:pPr>
              <w:jc w:val="center"/>
            </w:pPr>
            <w:r>
              <w:rPr>
                <w:rFonts w:hint="eastAsia"/>
              </w:rPr>
              <w:t>4</w:t>
            </w:r>
            <w:r>
              <w:rPr>
                <w:rFonts w:hint="eastAsia"/>
              </w:rPr>
              <w:t>位</w:t>
            </w:r>
          </w:p>
        </w:tc>
        <w:tc>
          <w:tcPr>
            <w:tcW w:w="1563" w:type="pct"/>
            <w:shd w:val="clear" w:color="auto" w:fill="auto"/>
            <w:tcMar>
              <w:top w:w="28" w:type="dxa"/>
              <w:left w:w="28" w:type="dxa"/>
              <w:bottom w:w="28" w:type="dxa"/>
              <w:right w:w="28" w:type="dxa"/>
            </w:tcMar>
            <w:vAlign w:val="center"/>
          </w:tcPr>
          <w:p w14:paraId="1E2F4839" w14:textId="77777777" w:rsidR="00DD7BE6" w:rsidRDefault="005658C5">
            <w:r>
              <w:t>気管、気管支及び肺の悪性新生物</w:t>
            </w:r>
          </w:p>
        </w:tc>
        <w:tc>
          <w:tcPr>
            <w:tcW w:w="778" w:type="pct"/>
            <w:shd w:val="clear" w:color="auto" w:fill="auto"/>
            <w:tcMar>
              <w:top w:w="28" w:type="dxa"/>
              <w:left w:w="28" w:type="dxa"/>
              <w:bottom w:w="28" w:type="dxa"/>
              <w:right w:w="28" w:type="dxa"/>
            </w:tcMar>
            <w:vAlign w:val="center"/>
          </w:tcPr>
          <w:p w14:paraId="16F286E4" w14:textId="77777777" w:rsidR="00DD7BE6" w:rsidRDefault="005658C5">
            <w:pPr>
              <w:jc w:val="right"/>
            </w:pPr>
            <w:r>
              <w:t>7</w:t>
            </w:r>
          </w:p>
        </w:tc>
        <w:tc>
          <w:tcPr>
            <w:tcW w:w="778" w:type="pct"/>
            <w:shd w:val="clear" w:color="auto" w:fill="auto"/>
            <w:tcMar>
              <w:top w:w="28" w:type="dxa"/>
              <w:left w:w="28" w:type="dxa"/>
              <w:bottom w:w="28" w:type="dxa"/>
              <w:right w:w="28" w:type="dxa"/>
            </w:tcMar>
            <w:vAlign w:val="center"/>
          </w:tcPr>
          <w:p w14:paraId="712DA24B" w14:textId="77777777" w:rsidR="00DD7BE6" w:rsidRDefault="005658C5">
            <w:pPr>
              <w:jc w:val="right"/>
            </w:pPr>
            <w:r>
              <w:t>3.6%</w:t>
            </w:r>
          </w:p>
        </w:tc>
        <w:tc>
          <w:tcPr>
            <w:tcW w:w="778" w:type="pct"/>
            <w:shd w:val="clear" w:color="auto" w:fill="auto"/>
            <w:tcMar>
              <w:top w:w="28" w:type="dxa"/>
              <w:left w:w="28" w:type="dxa"/>
              <w:bottom w:w="28" w:type="dxa"/>
              <w:right w:w="28" w:type="dxa"/>
            </w:tcMar>
            <w:vAlign w:val="center"/>
          </w:tcPr>
          <w:p w14:paraId="7EB8080C" w14:textId="77777777" w:rsidR="00DD7BE6" w:rsidRDefault="005658C5">
            <w:pPr>
              <w:jc w:val="right"/>
            </w:pPr>
            <w:r>
              <w:t>5.3%</w:t>
            </w:r>
          </w:p>
        </w:tc>
        <w:tc>
          <w:tcPr>
            <w:tcW w:w="779" w:type="pct"/>
            <w:shd w:val="clear" w:color="auto" w:fill="auto"/>
            <w:tcMar>
              <w:top w:w="28" w:type="dxa"/>
              <w:left w:w="28" w:type="dxa"/>
              <w:bottom w:w="28" w:type="dxa"/>
              <w:right w:w="28" w:type="dxa"/>
            </w:tcMar>
            <w:vAlign w:val="center"/>
          </w:tcPr>
          <w:p w14:paraId="7519B30F" w14:textId="77777777" w:rsidR="00DD7BE6" w:rsidRDefault="005658C5">
            <w:pPr>
              <w:jc w:val="right"/>
            </w:pPr>
            <w:r>
              <w:t>5.0%</w:t>
            </w:r>
          </w:p>
        </w:tc>
      </w:tr>
      <w:tr w:rsidR="00DD7BE6" w14:paraId="27802F6C" w14:textId="77777777">
        <w:trPr>
          <w:trHeight w:val="20"/>
        </w:trPr>
        <w:tc>
          <w:tcPr>
            <w:tcW w:w="324" w:type="pct"/>
            <w:shd w:val="clear" w:color="auto" w:fill="FFFFFF" w:themeFill="background2"/>
            <w:tcMar>
              <w:top w:w="28" w:type="dxa"/>
              <w:left w:w="28" w:type="dxa"/>
              <w:bottom w:w="28" w:type="dxa"/>
              <w:right w:w="28" w:type="dxa"/>
            </w:tcMar>
            <w:vAlign w:val="center"/>
          </w:tcPr>
          <w:p w14:paraId="2B443C12" w14:textId="77777777" w:rsidR="00DD7BE6" w:rsidRDefault="005658C5">
            <w:pPr>
              <w:jc w:val="center"/>
            </w:pPr>
            <w:r>
              <w:rPr>
                <w:rFonts w:hint="eastAsia"/>
              </w:rPr>
              <w:t>4</w:t>
            </w:r>
            <w:r>
              <w:rPr>
                <w:rFonts w:hint="eastAsia"/>
              </w:rPr>
              <w:t>位</w:t>
            </w:r>
          </w:p>
        </w:tc>
        <w:tc>
          <w:tcPr>
            <w:tcW w:w="1563" w:type="pct"/>
            <w:shd w:val="clear" w:color="auto" w:fill="auto"/>
            <w:tcMar>
              <w:top w:w="28" w:type="dxa"/>
              <w:left w:w="28" w:type="dxa"/>
              <w:bottom w:w="28" w:type="dxa"/>
              <w:right w:w="28" w:type="dxa"/>
            </w:tcMar>
            <w:vAlign w:val="center"/>
          </w:tcPr>
          <w:p w14:paraId="73C14831" w14:textId="77777777" w:rsidR="00DD7BE6" w:rsidRDefault="005658C5">
            <w:r>
              <w:t>虚血性心疾患</w:t>
            </w:r>
          </w:p>
        </w:tc>
        <w:tc>
          <w:tcPr>
            <w:tcW w:w="778" w:type="pct"/>
            <w:shd w:val="clear" w:color="auto" w:fill="auto"/>
            <w:tcMar>
              <w:top w:w="28" w:type="dxa"/>
              <w:left w:w="28" w:type="dxa"/>
              <w:bottom w:w="28" w:type="dxa"/>
              <w:right w:w="28" w:type="dxa"/>
            </w:tcMar>
            <w:vAlign w:val="center"/>
          </w:tcPr>
          <w:p w14:paraId="58FB6ED8" w14:textId="77777777" w:rsidR="00DD7BE6" w:rsidRDefault="005658C5">
            <w:pPr>
              <w:jc w:val="right"/>
            </w:pPr>
            <w:r>
              <w:t>7</w:t>
            </w:r>
          </w:p>
        </w:tc>
        <w:tc>
          <w:tcPr>
            <w:tcW w:w="778" w:type="pct"/>
            <w:shd w:val="clear" w:color="auto" w:fill="auto"/>
            <w:tcMar>
              <w:top w:w="28" w:type="dxa"/>
              <w:left w:w="28" w:type="dxa"/>
              <w:bottom w:w="28" w:type="dxa"/>
              <w:right w:w="28" w:type="dxa"/>
            </w:tcMar>
            <w:vAlign w:val="center"/>
          </w:tcPr>
          <w:p w14:paraId="40D835CD" w14:textId="77777777" w:rsidR="00DD7BE6" w:rsidRDefault="005658C5">
            <w:pPr>
              <w:jc w:val="right"/>
            </w:pPr>
            <w:r>
              <w:t>3.6%</w:t>
            </w:r>
          </w:p>
        </w:tc>
        <w:tc>
          <w:tcPr>
            <w:tcW w:w="778" w:type="pct"/>
            <w:shd w:val="clear" w:color="auto" w:fill="auto"/>
            <w:tcMar>
              <w:top w:w="28" w:type="dxa"/>
              <w:left w:w="28" w:type="dxa"/>
              <w:bottom w:w="28" w:type="dxa"/>
              <w:right w:w="28" w:type="dxa"/>
            </w:tcMar>
            <w:vAlign w:val="center"/>
          </w:tcPr>
          <w:p w14:paraId="4194D170" w14:textId="77777777" w:rsidR="00DD7BE6" w:rsidRDefault="005658C5">
            <w:pPr>
              <w:jc w:val="right"/>
            </w:pPr>
            <w:r>
              <w:t>4.7%</w:t>
            </w:r>
          </w:p>
        </w:tc>
        <w:tc>
          <w:tcPr>
            <w:tcW w:w="779" w:type="pct"/>
            <w:shd w:val="clear" w:color="auto" w:fill="auto"/>
            <w:tcMar>
              <w:top w:w="28" w:type="dxa"/>
              <w:left w:w="28" w:type="dxa"/>
              <w:bottom w:w="28" w:type="dxa"/>
              <w:right w:w="28" w:type="dxa"/>
            </w:tcMar>
            <w:vAlign w:val="center"/>
          </w:tcPr>
          <w:p w14:paraId="053398F9" w14:textId="77777777" w:rsidR="00DD7BE6" w:rsidRDefault="005658C5">
            <w:pPr>
              <w:jc w:val="right"/>
            </w:pPr>
            <w:r>
              <w:t>3.2%</w:t>
            </w:r>
          </w:p>
        </w:tc>
      </w:tr>
      <w:tr w:rsidR="00DD7BE6" w14:paraId="01C820CD" w14:textId="77777777">
        <w:trPr>
          <w:trHeight w:val="20"/>
        </w:trPr>
        <w:tc>
          <w:tcPr>
            <w:tcW w:w="324" w:type="pct"/>
            <w:shd w:val="clear" w:color="auto" w:fill="auto"/>
            <w:tcMar>
              <w:top w:w="28" w:type="dxa"/>
              <w:left w:w="28" w:type="dxa"/>
              <w:bottom w:w="28" w:type="dxa"/>
              <w:right w:w="28" w:type="dxa"/>
            </w:tcMar>
            <w:vAlign w:val="center"/>
          </w:tcPr>
          <w:p w14:paraId="7BA80717" w14:textId="77777777" w:rsidR="00DD7BE6" w:rsidRDefault="005658C5">
            <w:pPr>
              <w:jc w:val="center"/>
            </w:pPr>
            <w:r>
              <w:rPr>
                <w:rFonts w:hint="eastAsia"/>
              </w:rPr>
              <w:t>4</w:t>
            </w:r>
            <w:r>
              <w:rPr>
                <w:rFonts w:hint="eastAsia"/>
              </w:rPr>
              <w:t>位</w:t>
            </w:r>
          </w:p>
        </w:tc>
        <w:tc>
          <w:tcPr>
            <w:tcW w:w="1563" w:type="pct"/>
            <w:shd w:val="clear" w:color="auto" w:fill="auto"/>
            <w:tcMar>
              <w:top w:w="28" w:type="dxa"/>
              <w:left w:w="28" w:type="dxa"/>
              <w:bottom w:w="28" w:type="dxa"/>
              <w:right w:w="28" w:type="dxa"/>
            </w:tcMar>
            <w:vAlign w:val="center"/>
          </w:tcPr>
          <w:p w14:paraId="7824FAC8" w14:textId="77777777" w:rsidR="00DD7BE6" w:rsidRDefault="005658C5">
            <w:r>
              <w:t>肺炎</w:t>
            </w:r>
          </w:p>
        </w:tc>
        <w:tc>
          <w:tcPr>
            <w:tcW w:w="778" w:type="pct"/>
            <w:shd w:val="clear" w:color="auto" w:fill="auto"/>
            <w:tcMar>
              <w:top w:w="28" w:type="dxa"/>
              <w:left w:w="28" w:type="dxa"/>
              <w:bottom w:w="28" w:type="dxa"/>
              <w:right w:w="28" w:type="dxa"/>
            </w:tcMar>
            <w:vAlign w:val="center"/>
          </w:tcPr>
          <w:p w14:paraId="3DB5CD8E" w14:textId="77777777" w:rsidR="00DD7BE6" w:rsidRDefault="005658C5">
            <w:pPr>
              <w:jc w:val="right"/>
            </w:pPr>
            <w:r>
              <w:t>7</w:t>
            </w:r>
          </w:p>
        </w:tc>
        <w:tc>
          <w:tcPr>
            <w:tcW w:w="778" w:type="pct"/>
            <w:shd w:val="clear" w:color="auto" w:fill="auto"/>
            <w:tcMar>
              <w:top w:w="28" w:type="dxa"/>
              <w:left w:w="28" w:type="dxa"/>
              <w:bottom w:w="28" w:type="dxa"/>
              <w:right w:w="28" w:type="dxa"/>
            </w:tcMar>
            <w:vAlign w:val="center"/>
          </w:tcPr>
          <w:p w14:paraId="029BA704" w14:textId="77777777" w:rsidR="00DD7BE6" w:rsidRDefault="005658C5">
            <w:pPr>
              <w:jc w:val="right"/>
            </w:pPr>
            <w:r>
              <w:t>3.6%</w:t>
            </w:r>
          </w:p>
        </w:tc>
        <w:tc>
          <w:tcPr>
            <w:tcW w:w="778" w:type="pct"/>
            <w:shd w:val="clear" w:color="auto" w:fill="auto"/>
            <w:tcMar>
              <w:top w:w="28" w:type="dxa"/>
              <w:left w:w="28" w:type="dxa"/>
              <w:bottom w:w="28" w:type="dxa"/>
              <w:right w:w="28" w:type="dxa"/>
            </w:tcMar>
            <w:vAlign w:val="center"/>
          </w:tcPr>
          <w:p w14:paraId="2863038B" w14:textId="77777777" w:rsidR="00DD7BE6" w:rsidRDefault="005658C5">
            <w:pPr>
              <w:jc w:val="right"/>
            </w:pPr>
            <w:r>
              <w:t>5.1%</w:t>
            </w:r>
          </w:p>
        </w:tc>
        <w:tc>
          <w:tcPr>
            <w:tcW w:w="779" w:type="pct"/>
            <w:shd w:val="clear" w:color="auto" w:fill="auto"/>
            <w:tcMar>
              <w:top w:w="28" w:type="dxa"/>
              <w:left w:w="28" w:type="dxa"/>
              <w:bottom w:w="28" w:type="dxa"/>
              <w:right w:w="28" w:type="dxa"/>
            </w:tcMar>
            <w:vAlign w:val="center"/>
          </w:tcPr>
          <w:p w14:paraId="798BC316" w14:textId="77777777" w:rsidR="00DD7BE6" w:rsidRDefault="005658C5">
            <w:pPr>
              <w:jc w:val="right"/>
            </w:pPr>
            <w:r>
              <w:t>5.9%</w:t>
            </w:r>
          </w:p>
        </w:tc>
      </w:tr>
      <w:tr w:rsidR="00DD7BE6" w14:paraId="73260EF9" w14:textId="77777777">
        <w:trPr>
          <w:trHeight w:val="20"/>
        </w:trPr>
        <w:tc>
          <w:tcPr>
            <w:tcW w:w="324" w:type="pct"/>
            <w:shd w:val="clear" w:color="auto" w:fill="auto"/>
            <w:tcMar>
              <w:top w:w="28" w:type="dxa"/>
              <w:left w:w="28" w:type="dxa"/>
              <w:bottom w:w="28" w:type="dxa"/>
              <w:right w:w="28" w:type="dxa"/>
            </w:tcMar>
            <w:vAlign w:val="center"/>
          </w:tcPr>
          <w:p w14:paraId="759F0B0C" w14:textId="77777777" w:rsidR="00DD7BE6" w:rsidRDefault="005658C5">
            <w:pPr>
              <w:jc w:val="center"/>
            </w:pPr>
            <w:r>
              <w:rPr>
                <w:rFonts w:hint="eastAsia"/>
              </w:rPr>
              <w:t>7</w:t>
            </w:r>
            <w:r>
              <w:rPr>
                <w:rFonts w:hint="eastAsia"/>
              </w:rPr>
              <w:t>位</w:t>
            </w:r>
          </w:p>
        </w:tc>
        <w:tc>
          <w:tcPr>
            <w:tcW w:w="1563" w:type="pct"/>
            <w:shd w:val="clear" w:color="auto" w:fill="auto"/>
            <w:tcMar>
              <w:top w:w="28" w:type="dxa"/>
              <w:left w:w="28" w:type="dxa"/>
              <w:bottom w:w="28" w:type="dxa"/>
              <w:right w:w="28" w:type="dxa"/>
            </w:tcMar>
            <w:vAlign w:val="center"/>
          </w:tcPr>
          <w:p w14:paraId="7177BC80" w14:textId="77777777" w:rsidR="00DD7BE6" w:rsidRDefault="005658C5">
            <w:r>
              <w:t>大動脈瘤及び解離</w:t>
            </w:r>
          </w:p>
        </w:tc>
        <w:tc>
          <w:tcPr>
            <w:tcW w:w="778" w:type="pct"/>
            <w:shd w:val="clear" w:color="auto" w:fill="auto"/>
            <w:tcMar>
              <w:top w:w="28" w:type="dxa"/>
              <w:left w:w="28" w:type="dxa"/>
              <w:bottom w:w="28" w:type="dxa"/>
              <w:right w:w="28" w:type="dxa"/>
            </w:tcMar>
            <w:vAlign w:val="center"/>
          </w:tcPr>
          <w:p w14:paraId="1987760F" w14:textId="77777777" w:rsidR="00DD7BE6" w:rsidRDefault="005658C5">
            <w:pPr>
              <w:jc w:val="right"/>
            </w:pPr>
            <w:r>
              <w:t>5</w:t>
            </w:r>
          </w:p>
        </w:tc>
        <w:tc>
          <w:tcPr>
            <w:tcW w:w="778" w:type="pct"/>
            <w:shd w:val="clear" w:color="auto" w:fill="auto"/>
            <w:tcMar>
              <w:top w:w="28" w:type="dxa"/>
              <w:left w:w="28" w:type="dxa"/>
              <w:bottom w:w="28" w:type="dxa"/>
              <w:right w:w="28" w:type="dxa"/>
            </w:tcMar>
            <w:vAlign w:val="center"/>
          </w:tcPr>
          <w:p w14:paraId="7CC8E527" w14:textId="77777777" w:rsidR="00DD7BE6" w:rsidRDefault="005658C5">
            <w:pPr>
              <w:jc w:val="right"/>
            </w:pPr>
            <w:r>
              <w:t>2.6%</w:t>
            </w:r>
          </w:p>
        </w:tc>
        <w:tc>
          <w:tcPr>
            <w:tcW w:w="778" w:type="pct"/>
            <w:shd w:val="clear" w:color="auto" w:fill="auto"/>
            <w:tcMar>
              <w:top w:w="28" w:type="dxa"/>
              <w:left w:w="28" w:type="dxa"/>
              <w:bottom w:w="28" w:type="dxa"/>
              <w:right w:w="28" w:type="dxa"/>
            </w:tcMar>
            <w:vAlign w:val="center"/>
          </w:tcPr>
          <w:p w14:paraId="420C02DA" w14:textId="77777777" w:rsidR="00DD7BE6" w:rsidRDefault="005658C5">
            <w:pPr>
              <w:jc w:val="right"/>
            </w:pPr>
            <w:r>
              <w:t>1.3%</w:t>
            </w:r>
          </w:p>
        </w:tc>
        <w:tc>
          <w:tcPr>
            <w:tcW w:w="779" w:type="pct"/>
            <w:shd w:val="clear" w:color="auto" w:fill="auto"/>
            <w:tcMar>
              <w:top w:w="28" w:type="dxa"/>
              <w:left w:w="28" w:type="dxa"/>
              <w:bottom w:w="28" w:type="dxa"/>
              <w:right w:w="28" w:type="dxa"/>
            </w:tcMar>
            <w:vAlign w:val="center"/>
          </w:tcPr>
          <w:p w14:paraId="61D63E6F" w14:textId="77777777" w:rsidR="00DD7BE6" w:rsidRDefault="005658C5">
            <w:pPr>
              <w:jc w:val="right"/>
            </w:pPr>
            <w:r>
              <w:t>1.5%</w:t>
            </w:r>
          </w:p>
        </w:tc>
      </w:tr>
      <w:tr w:rsidR="00DD7BE6" w14:paraId="4198159C" w14:textId="77777777">
        <w:trPr>
          <w:trHeight w:val="20"/>
        </w:trPr>
        <w:tc>
          <w:tcPr>
            <w:tcW w:w="324" w:type="pct"/>
            <w:shd w:val="clear" w:color="auto" w:fill="auto"/>
            <w:tcMar>
              <w:top w:w="28" w:type="dxa"/>
              <w:left w:w="28" w:type="dxa"/>
              <w:bottom w:w="28" w:type="dxa"/>
              <w:right w:w="28" w:type="dxa"/>
            </w:tcMar>
            <w:vAlign w:val="center"/>
          </w:tcPr>
          <w:p w14:paraId="161960D1" w14:textId="77777777" w:rsidR="00DD7BE6" w:rsidRDefault="005658C5">
            <w:pPr>
              <w:jc w:val="center"/>
            </w:pPr>
            <w:r>
              <w:rPr>
                <w:rFonts w:hint="eastAsia"/>
              </w:rPr>
              <w:t>8</w:t>
            </w:r>
            <w:r>
              <w:rPr>
                <w:rFonts w:hint="eastAsia"/>
              </w:rPr>
              <w:t>位</w:t>
            </w:r>
          </w:p>
        </w:tc>
        <w:tc>
          <w:tcPr>
            <w:tcW w:w="1563" w:type="pct"/>
            <w:shd w:val="clear" w:color="auto" w:fill="auto"/>
            <w:tcMar>
              <w:top w:w="28" w:type="dxa"/>
              <w:left w:w="28" w:type="dxa"/>
              <w:bottom w:w="28" w:type="dxa"/>
              <w:right w:w="28" w:type="dxa"/>
            </w:tcMar>
            <w:vAlign w:val="center"/>
          </w:tcPr>
          <w:p w14:paraId="66A3FD3A" w14:textId="77777777" w:rsidR="00DD7BE6" w:rsidRDefault="005658C5">
            <w:r>
              <w:t>胆のう及びその他の胆道の悪性新生物</w:t>
            </w:r>
          </w:p>
        </w:tc>
        <w:tc>
          <w:tcPr>
            <w:tcW w:w="778" w:type="pct"/>
            <w:shd w:val="clear" w:color="auto" w:fill="auto"/>
            <w:tcMar>
              <w:top w:w="28" w:type="dxa"/>
              <w:left w:w="28" w:type="dxa"/>
              <w:bottom w:w="28" w:type="dxa"/>
              <w:right w:w="28" w:type="dxa"/>
            </w:tcMar>
            <w:vAlign w:val="center"/>
          </w:tcPr>
          <w:p w14:paraId="3C3688F7" w14:textId="77777777" w:rsidR="00DD7BE6" w:rsidRDefault="005658C5">
            <w:pPr>
              <w:jc w:val="right"/>
            </w:pPr>
            <w:r>
              <w:t>4</w:t>
            </w:r>
          </w:p>
        </w:tc>
        <w:tc>
          <w:tcPr>
            <w:tcW w:w="778" w:type="pct"/>
            <w:shd w:val="clear" w:color="auto" w:fill="auto"/>
            <w:tcMar>
              <w:top w:w="28" w:type="dxa"/>
              <w:left w:w="28" w:type="dxa"/>
              <w:bottom w:w="28" w:type="dxa"/>
              <w:right w:w="28" w:type="dxa"/>
            </w:tcMar>
            <w:vAlign w:val="center"/>
          </w:tcPr>
          <w:p w14:paraId="13313EFB" w14:textId="77777777" w:rsidR="00DD7BE6" w:rsidRDefault="005658C5">
            <w:pPr>
              <w:jc w:val="right"/>
            </w:pPr>
            <w:r>
              <w:t>2.1%</w:t>
            </w:r>
          </w:p>
        </w:tc>
        <w:tc>
          <w:tcPr>
            <w:tcW w:w="778" w:type="pct"/>
            <w:shd w:val="clear" w:color="auto" w:fill="auto"/>
            <w:tcMar>
              <w:top w:w="28" w:type="dxa"/>
              <w:left w:w="28" w:type="dxa"/>
              <w:bottom w:w="28" w:type="dxa"/>
              <w:right w:w="28" w:type="dxa"/>
            </w:tcMar>
            <w:vAlign w:val="center"/>
          </w:tcPr>
          <w:p w14:paraId="6349CF17" w14:textId="77777777" w:rsidR="00DD7BE6" w:rsidRDefault="005658C5">
            <w:pPr>
              <w:jc w:val="right"/>
            </w:pPr>
            <w:r>
              <w:t>1.3%</w:t>
            </w:r>
          </w:p>
        </w:tc>
        <w:tc>
          <w:tcPr>
            <w:tcW w:w="779" w:type="pct"/>
            <w:shd w:val="clear" w:color="auto" w:fill="auto"/>
            <w:tcMar>
              <w:top w:w="28" w:type="dxa"/>
              <w:left w:w="28" w:type="dxa"/>
              <w:bottom w:w="28" w:type="dxa"/>
              <w:right w:w="28" w:type="dxa"/>
            </w:tcMar>
            <w:vAlign w:val="center"/>
          </w:tcPr>
          <w:p w14:paraId="219A9021" w14:textId="77777777" w:rsidR="00DD7BE6" w:rsidRDefault="005658C5">
            <w:pPr>
              <w:jc w:val="right"/>
            </w:pPr>
            <w:r>
              <w:t>1.3%</w:t>
            </w:r>
          </w:p>
        </w:tc>
      </w:tr>
      <w:tr w:rsidR="00DD7BE6" w14:paraId="2875BF2C" w14:textId="77777777">
        <w:trPr>
          <w:trHeight w:val="20"/>
        </w:trPr>
        <w:tc>
          <w:tcPr>
            <w:tcW w:w="324" w:type="pct"/>
            <w:shd w:val="clear" w:color="auto" w:fill="auto"/>
            <w:tcMar>
              <w:top w:w="28" w:type="dxa"/>
              <w:left w:w="28" w:type="dxa"/>
              <w:bottom w:w="28" w:type="dxa"/>
              <w:right w:w="28" w:type="dxa"/>
            </w:tcMar>
            <w:vAlign w:val="center"/>
          </w:tcPr>
          <w:p w14:paraId="0281D06D" w14:textId="77777777" w:rsidR="00DD7BE6" w:rsidRDefault="005658C5">
            <w:pPr>
              <w:jc w:val="center"/>
            </w:pPr>
            <w:r>
              <w:rPr>
                <w:rFonts w:hint="eastAsia"/>
              </w:rPr>
              <w:t>8</w:t>
            </w:r>
            <w:r>
              <w:rPr>
                <w:rFonts w:hint="eastAsia"/>
              </w:rPr>
              <w:t>位</w:t>
            </w:r>
          </w:p>
        </w:tc>
        <w:tc>
          <w:tcPr>
            <w:tcW w:w="1563" w:type="pct"/>
            <w:shd w:val="clear" w:color="auto" w:fill="auto"/>
            <w:tcMar>
              <w:top w:w="28" w:type="dxa"/>
              <w:left w:w="28" w:type="dxa"/>
              <w:bottom w:w="28" w:type="dxa"/>
              <w:right w:w="28" w:type="dxa"/>
            </w:tcMar>
            <w:vAlign w:val="center"/>
          </w:tcPr>
          <w:p w14:paraId="49259567" w14:textId="77777777" w:rsidR="00DD7BE6" w:rsidRDefault="005658C5">
            <w:r>
              <w:t>白血病</w:t>
            </w:r>
          </w:p>
        </w:tc>
        <w:tc>
          <w:tcPr>
            <w:tcW w:w="778" w:type="pct"/>
            <w:shd w:val="clear" w:color="auto" w:fill="auto"/>
            <w:tcMar>
              <w:top w:w="28" w:type="dxa"/>
              <w:left w:w="28" w:type="dxa"/>
              <w:bottom w:w="28" w:type="dxa"/>
              <w:right w:w="28" w:type="dxa"/>
            </w:tcMar>
            <w:vAlign w:val="center"/>
          </w:tcPr>
          <w:p w14:paraId="41E165EA" w14:textId="77777777" w:rsidR="00DD7BE6" w:rsidRDefault="005658C5">
            <w:pPr>
              <w:jc w:val="right"/>
            </w:pPr>
            <w:r>
              <w:t>4</w:t>
            </w:r>
          </w:p>
        </w:tc>
        <w:tc>
          <w:tcPr>
            <w:tcW w:w="778" w:type="pct"/>
            <w:shd w:val="clear" w:color="auto" w:fill="auto"/>
            <w:tcMar>
              <w:top w:w="28" w:type="dxa"/>
              <w:left w:w="28" w:type="dxa"/>
              <w:bottom w:w="28" w:type="dxa"/>
              <w:right w:w="28" w:type="dxa"/>
            </w:tcMar>
            <w:vAlign w:val="center"/>
          </w:tcPr>
          <w:p w14:paraId="7F0F9626" w14:textId="77777777" w:rsidR="00DD7BE6" w:rsidRDefault="005658C5">
            <w:pPr>
              <w:jc w:val="right"/>
            </w:pPr>
            <w:r>
              <w:t>2.1%</w:t>
            </w:r>
          </w:p>
        </w:tc>
        <w:tc>
          <w:tcPr>
            <w:tcW w:w="778" w:type="pct"/>
            <w:shd w:val="clear" w:color="auto" w:fill="auto"/>
            <w:tcMar>
              <w:top w:w="28" w:type="dxa"/>
              <w:left w:w="28" w:type="dxa"/>
              <w:bottom w:w="28" w:type="dxa"/>
              <w:right w:w="28" w:type="dxa"/>
            </w:tcMar>
            <w:vAlign w:val="center"/>
          </w:tcPr>
          <w:p w14:paraId="14002F56" w14:textId="77777777" w:rsidR="00DD7BE6" w:rsidRDefault="005658C5">
            <w:pPr>
              <w:jc w:val="right"/>
            </w:pPr>
            <w:r>
              <w:t>0.6%</w:t>
            </w:r>
          </w:p>
        </w:tc>
        <w:tc>
          <w:tcPr>
            <w:tcW w:w="779" w:type="pct"/>
            <w:shd w:val="clear" w:color="auto" w:fill="auto"/>
            <w:tcMar>
              <w:top w:w="28" w:type="dxa"/>
              <w:left w:w="28" w:type="dxa"/>
              <w:bottom w:w="28" w:type="dxa"/>
              <w:right w:w="28" w:type="dxa"/>
            </w:tcMar>
            <w:vAlign w:val="center"/>
          </w:tcPr>
          <w:p w14:paraId="6624AFB6" w14:textId="77777777" w:rsidR="00DD7BE6" w:rsidRDefault="005658C5">
            <w:pPr>
              <w:jc w:val="right"/>
            </w:pPr>
            <w:r>
              <w:t>0.6%</w:t>
            </w:r>
          </w:p>
        </w:tc>
      </w:tr>
      <w:tr w:rsidR="00DD7BE6" w14:paraId="004C90F9" w14:textId="77777777">
        <w:trPr>
          <w:trHeight w:val="20"/>
        </w:trPr>
        <w:tc>
          <w:tcPr>
            <w:tcW w:w="324" w:type="pct"/>
            <w:shd w:val="clear" w:color="auto" w:fill="auto"/>
            <w:tcMar>
              <w:top w:w="28" w:type="dxa"/>
              <w:left w:w="28" w:type="dxa"/>
              <w:bottom w:w="28" w:type="dxa"/>
              <w:right w:w="28" w:type="dxa"/>
            </w:tcMar>
            <w:vAlign w:val="center"/>
          </w:tcPr>
          <w:p w14:paraId="4833BD98" w14:textId="77777777" w:rsidR="00DD7BE6" w:rsidRDefault="005658C5">
            <w:pPr>
              <w:jc w:val="center"/>
            </w:pPr>
            <w:r>
              <w:rPr>
                <w:rFonts w:hint="eastAsia"/>
              </w:rPr>
              <w:t>8</w:t>
            </w:r>
            <w:r>
              <w:rPr>
                <w:rFonts w:hint="eastAsia"/>
              </w:rPr>
              <w:t>位</w:t>
            </w:r>
          </w:p>
        </w:tc>
        <w:tc>
          <w:tcPr>
            <w:tcW w:w="1563" w:type="pct"/>
            <w:shd w:val="clear" w:color="auto" w:fill="auto"/>
            <w:tcMar>
              <w:top w:w="28" w:type="dxa"/>
              <w:left w:w="28" w:type="dxa"/>
              <w:bottom w:w="28" w:type="dxa"/>
              <w:right w:w="28" w:type="dxa"/>
            </w:tcMar>
            <w:vAlign w:val="center"/>
          </w:tcPr>
          <w:p w14:paraId="03FD5C6B" w14:textId="77777777" w:rsidR="00DD7BE6" w:rsidRDefault="005658C5">
            <w:r>
              <w:t>大腸の悪性新生物</w:t>
            </w:r>
          </w:p>
        </w:tc>
        <w:tc>
          <w:tcPr>
            <w:tcW w:w="778" w:type="pct"/>
            <w:shd w:val="clear" w:color="auto" w:fill="auto"/>
            <w:tcMar>
              <w:top w:w="28" w:type="dxa"/>
              <w:left w:w="28" w:type="dxa"/>
              <w:bottom w:w="28" w:type="dxa"/>
              <w:right w:w="28" w:type="dxa"/>
            </w:tcMar>
            <w:vAlign w:val="center"/>
          </w:tcPr>
          <w:p w14:paraId="29CF3370" w14:textId="77777777" w:rsidR="00DD7BE6" w:rsidRDefault="005658C5">
            <w:pPr>
              <w:jc w:val="right"/>
            </w:pPr>
            <w:r>
              <w:t>4</w:t>
            </w:r>
          </w:p>
        </w:tc>
        <w:tc>
          <w:tcPr>
            <w:tcW w:w="778" w:type="pct"/>
            <w:shd w:val="clear" w:color="auto" w:fill="auto"/>
            <w:tcMar>
              <w:top w:w="28" w:type="dxa"/>
              <w:left w:w="28" w:type="dxa"/>
              <w:bottom w:w="28" w:type="dxa"/>
              <w:right w:w="28" w:type="dxa"/>
            </w:tcMar>
            <w:vAlign w:val="center"/>
          </w:tcPr>
          <w:p w14:paraId="0CF51CDE" w14:textId="77777777" w:rsidR="00DD7BE6" w:rsidRDefault="005658C5">
            <w:pPr>
              <w:jc w:val="right"/>
            </w:pPr>
            <w:r>
              <w:t>2.1%</w:t>
            </w:r>
          </w:p>
        </w:tc>
        <w:tc>
          <w:tcPr>
            <w:tcW w:w="778" w:type="pct"/>
            <w:shd w:val="clear" w:color="auto" w:fill="auto"/>
            <w:tcMar>
              <w:top w:w="28" w:type="dxa"/>
              <w:left w:w="28" w:type="dxa"/>
              <w:bottom w:w="28" w:type="dxa"/>
              <w:right w:w="28" w:type="dxa"/>
            </w:tcMar>
            <w:vAlign w:val="center"/>
          </w:tcPr>
          <w:p w14:paraId="32612792" w14:textId="77777777" w:rsidR="00DD7BE6" w:rsidRDefault="005658C5">
            <w:pPr>
              <w:jc w:val="right"/>
            </w:pPr>
            <w:r>
              <w:t>3.6%</w:t>
            </w:r>
          </w:p>
        </w:tc>
        <w:tc>
          <w:tcPr>
            <w:tcW w:w="779" w:type="pct"/>
            <w:shd w:val="clear" w:color="auto" w:fill="auto"/>
            <w:tcMar>
              <w:top w:w="28" w:type="dxa"/>
              <w:left w:w="28" w:type="dxa"/>
              <w:bottom w:w="28" w:type="dxa"/>
              <w:right w:w="28" w:type="dxa"/>
            </w:tcMar>
            <w:vAlign w:val="center"/>
          </w:tcPr>
          <w:p w14:paraId="5437EB59" w14:textId="77777777" w:rsidR="00DD7BE6" w:rsidRDefault="005658C5">
            <w:pPr>
              <w:jc w:val="right"/>
            </w:pPr>
            <w:r>
              <w:t>3.7%</w:t>
            </w:r>
          </w:p>
        </w:tc>
      </w:tr>
      <w:tr w:rsidR="00DD7BE6" w14:paraId="03AB1B3B" w14:textId="77777777">
        <w:trPr>
          <w:trHeight w:val="20"/>
        </w:trPr>
        <w:tc>
          <w:tcPr>
            <w:tcW w:w="324" w:type="pct"/>
            <w:shd w:val="clear" w:color="auto" w:fill="auto"/>
            <w:tcMar>
              <w:top w:w="28" w:type="dxa"/>
              <w:left w:w="28" w:type="dxa"/>
              <w:bottom w:w="28" w:type="dxa"/>
              <w:right w:w="28" w:type="dxa"/>
            </w:tcMar>
            <w:vAlign w:val="center"/>
          </w:tcPr>
          <w:p w14:paraId="1462598E" w14:textId="77777777" w:rsidR="00DD7BE6" w:rsidRDefault="005658C5">
            <w:pPr>
              <w:jc w:val="center"/>
            </w:pPr>
            <w:r>
              <w:rPr>
                <w:rFonts w:hint="eastAsia"/>
              </w:rPr>
              <w:t>8</w:t>
            </w:r>
            <w:r>
              <w:rPr>
                <w:rFonts w:hint="eastAsia"/>
              </w:rPr>
              <w:t>位</w:t>
            </w:r>
          </w:p>
        </w:tc>
        <w:tc>
          <w:tcPr>
            <w:tcW w:w="1563" w:type="pct"/>
            <w:shd w:val="clear" w:color="auto" w:fill="auto"/>
            <w:tcMar>
              <w:top w:w="28" w:type="dxa"/>
              <w:left w:w="28" w:type="dxa"/>
              <w:bottom w:w="28" w:type="dxa"/>
              <w:right w:w="28" w:type="dxa"/>
            </w:tcMar>
            <w:vAlign w:val="center"/>
          </w:tcPr>
          <w:p w14:paraId="1C125FCD" w14:textId="77777777" w:rsidR="00DD7BE6" w:rsidRDefault="005658C5">
            <w:r>
              <w:t>不整脈及び伝導障害</w:t>
            </w:r>
          </w:p>
        </w:tc>
        <w:tc>
          <w:tcPr>
            <w:tcW w:w="778" w:type="pct"/>
            <w:shd w:val="clear" w:color="auto" w:fill="auto"/>
            <w:tcMar>
              <w:top w:w="28" w:type="dxa"/>
              <w:left w:w="28" w:type="dxa"/>
              <w:bottom w:w="28" w:type="dxa"/>
              <w:right w:w="28" w:type="dxa"/>
            </w:tcMar>
            <w:vAlign w:val="center"/>
          </w:tcPr>
          <w:p w14:paraId="07F1FAB2" w14:textId="77777777" w:rsidR="00DD7BE6" w:rsidRDefault="005658C5">
            <w:pPr>
              <w:jc w:val="right"/>
            </w:pPr>
            <w:r>
              <w:t>4</w:t>
            </w:r>
          </w:p>
        </w:tc>
        <w:tc>
          <w:tcPr>
            <w:tcW w:w="778" w:type="pct"/>
            <w:shd w:val="clear" w:color="auto" w:fill="auto"/>
            <w:tcMar>
              <w:top w:w="28" w:type="dxa"/>
              <w:left w:w="28" w:type="dxa"/>
              <w:bottom w:w="28" w:type="dxa"/>
              <w:right w:w="28" w:type="dxa"/>
            </w:tcMar>
            <w:vAlign w:val="center"/>
          </w:tcPr>
          <w:p w14:paraId="692B45B2" w14:textId="77777777" w:rsidR="00DD7BE6" w:rsidRDefault="005658C5">
            <w:pPr>
              <w:jc w:val="right"/>
            </w:pPr>
            <w:r>
              <w:t>2.1%</w:t>
            </w:r>
          </w:p>
        </w:tc>
        <w:tc>
          <w:tcPr>
            <w:tcW w:w="778" w:type="pct"/>
            <w:shd w:val="clear" w:color="auto" w:fill="auto"/>
            <w:tcMar>
              <w:top w:w="28" w:type="dxa"/>
              <w:left w:w="28" w:type="dxa"/>
              <w:bottom w:w="28" w:type="dxa"/>
              <w:right w:w="28" w:type="dxa"/>
            </w:tcMar>
            <w:vAlign w:val="center"/>
          </w:tcPr>
          <w:p w14:paraId="3C1D9EFF" w14:textId="77777777" w:rsidR="00DD7BE6" w:rsidRDefault="005658C5">
            <w:pPr>
              <w:jc w:val="right"/>
            </w:pPr>
            <w:r>
              <w:t>2.3%</w:t>
            </w:r>
          </w:p>
        </w:tc>
        <w:tc>
          <w:tcPr>
            <w:tcW w:w="779" w:type="pct"/>
            <w:shd w:val="clear" w:color="auto" w:fill="auto"/>
            <w:tcMar>
              <w:top w:w="28" w:type="dxa"/>
              <w:left w:w="28" w:type="dxa"/>
              <w:bottom w:w="28" w:type="dxa"/>
              <w:right w:w="28" w:type="dxa"/>
            </w:tcMar>
            <w:vAlign w:val="center"/>
          </w:tcPr>
          <w:p w14:paraId="5769749A" w14:textId="77777777" w:rsidR="00DD7BE6" w:rsidRDefault="005658C5">
            <w:pPr>
              <w:jc w:val="right"/>
            </w:pPr>
            <w:r>
              <w:t>1.5%</w:t>
            </w:r>
          </w:p>
        </w:tc>
      </w:tr>
      <w:tr w:rsidR="00DD7BE6" w14:paraId="7F45669B" w14:textId="77777777">
        <w:trPr>
          <w:trHeight w:val="20"/>
        </w:trPr>
        <w:tc>
          <w:tcPr>
            <w:tcW w:w="324" w:type="pct"/>
            <w:shd w:val="clear" w:color="auto" w:fill="auto"/>
            <w:tcMar>
              <w:top w:w="28" w:type="dxa"/>
              <w:left w:w="28" w:type="dxa"/>
              <w:bottom w:w="28" w:type="dxa"/>
              <w:right w:w="28" w:type="dxa"/>
            </w:tcMar>
            <w:vAlign w:val="center"/>
          </w:tcPr>
          <w:p w14:paraId="56404D65" w14:textId="77777777" w:rsidR="00DD7BE6" w:rsidRDefault="005658C5">
            <w:pPr>
              <w:jc w:val="center"/>
            </w:pPr>
            <w:r>
              <w:rPr>
                <w:rFonts w:hint="eastAsia"/>
              </w:rPr>
              <w:t>12</w:t>
            </w:r>
            <w:r>
              <w:rPr>
                <w:rFonts w:hint="eastAsia"/>
              </w:rPr>
              <w:t>位</w:t>
            </w:r>
          </w:p>
        </w:tc>
        <w:tc>
          <w:tcPr>
            <w:tcW w:w="1563" w:type="pct"/>
            <w:shd w:val="clear" w:color="auto" w:fill="auto"/>
            <w:tcMar>
              <w:top w:w="28" w:type="dxa"/>
              <w:left w:w="28" w:type="dxa"/>
              <w:bottom w:w="28" w:type="dxa"/>
              <w:right w:w="28" w:type="dxa"/>
            </w:tcMar>
            <w:vAlign w:val="center"/>
          </w:tcPr>
          <w:p w14:paraId="7BE606E9" w14:textId="77777777" w:rsidR="00DD7BE6" w:rsidRDefault="005658C5">
            <w:r>
              <w:t>胃の悪性新生物</w:t>
            </w:r>
          </w:p>
        </w:tc>
        <w:tc>
          <w:tcPr>
            <w:tcW w:w="778" w:type="pct"/>
            <w:shd w:val="clear" w:color="auto" w:fill="auto"/>
            <w:tcMar>
              <w:top w:w="28" w:type="dxa"/>
              <w:left w:w="28" w:type="dxa"/>
              <w:bottom w:w="28" w:type="dxa"/>
              <w:right w:w="28" w:type="dxa"/>
            </w:tcMar>
            <w:vAlign w:val="center"/>
          </w:tcPr>
          <w:p w14:paraId="42A41613" w14:textId="77777777" w:rsidR="00DD7BE6" w:rsidRDefault="005658C5">
            <w:pPr>
              <w:jc w:val="right"/>
            </w:pPr>
            <w:r>
              <w:t>3</w:t>
            </w:r>
          </w:p>
        </w:tc>
        <w:tc>
          <w:tcPr>
            <w:tcW w:w="778" w:type="pct"/>
            <w:shd w:val="clear" w:color="auto" w:fill="auto"/>
            <w:tcMar>
              <w:top w:w="28" w:type="dxa"/>
              <w:left w:w="28" w:type="dxa"/>
              <w:bottom w:w="28" w:type="dxa"/>
              <w:right w:w="28" w:type="dxa"/>
            </w:tcMar>
            <w:vAlign w:val="center"/>
          </w:tcPr>
          <w:p w14:paraId="2BEFB371" w14:textId="77777777" w:rsidR="00DD7BE6" w:rsidRDefault="005658C5">
            <w:pPr>
              <w:jc w:val="right"/>
            </w:pPr>
            <w:r>
              <w:t>1.6%</w:t>
            </w:r>
          </w:p>
        </w:tc>
        <w:tc>
          <w:tcPr>
            <w:tcW w:w="778" w:type="pct"/>
            <w:shd w:val="clear" w:color="auto" w:fill="auto"/>
            <w:tcMar>
              <w:top w:w="28" w:type="dxa"/>
              <w:left w:w="28" w:type="dxa"/>
              <w:bottom w:w="28" w:type="dxa"/>
              <w:right w:w="28" w:type="dxa"/>
            </w:tcMar>
            <w:vAlign w:val="center"/>
          </w:tcPr>
          <w:p w14:paraId="25C3B60B" w14:textId="77777777" w:rsidR="00DD7BE6" w:rsidRDefault="005658C5">
            <w:pPr>
              <w:jc w:val="right"/>
            </w:pPr>
            <w:r>
              <w:t>2.9%</w:t>
            </w:r>
          </w:p>
        </w:tc>
        <w:tc>
          <w:tcPr>
            <w:tcW w:w="779" w:type="pct"/>
            <w:shd w:val="clear" w:color="auto" w:fill="auto"/>
            <w:tcMar>
              <w:top w:w="28" w:type="dxa"/>
              <w:left w:w="28" w:type="dxa"/>
              <w:bottom w:w="28" w:type="dxa"/>
              <w:right w:w="28" w:type="dxa"/>
            </w:tcMar>
            <w:vAlign w:val="center"/>
          </w:tcPr>
          <w:p w14:paraId="602B7C1E" w14:textId="77777777" w:rsidR="00DD7BE6" w:rsidRDefault="005658C5">
            <w:pPr>
              <w:jc w:val="right"/>
            </w:pPr>
            <w:r>
              <w:t>2.7%</w:t>
            </w:r>
          </w:p>
        </w:tc>
      </w:tr>
      <w:tr w:rsidR="00DD7BE6" w14:paraId="7525E9E4" w14:textId="77777777">
        <w:trPr>
          <w:trHeight w:val="20"/>
        </w:trPr>
        <w:tc>
          <w:tcPr>
            <w:tcW w:w="324" w:type="pct"/>
            <w:shd w:val="clear" w:color="auto" w:fill="auto"/>
            <w:tcMar>
              <w:top w:w="28" w:type="dxa"/>
              <w:left w:w="28" w:type="dxa"/>
              <w:bottom w:w="28" w:type="dxa"/>
              <w:right w:w="28" w:type="dxa"/>
            </w:tcMar>
            <w:vAlign w:val="center"/>
          </w:tcPr>
          <w:p w14:paraId="247E551A" w14:textId="77777777" w:rsidR="00DD7BE6" w:rsidRDefault="005658C5">
            <w:pPr>
              <w:jc w:val="center"/>
            </w:pPr>
            <w:r>
              <w:rPr>
                <w:rFonts w:hint="eastAsia"/>
              </w:rPr>
              <w:t>12</w:t>
            </w:r>
            <w:r>
              <w:rPr>
                <w:rFonts w:hint="eastAsia"/>
              </w:rPr>
              <w:t>位</w:t>
            </w:r>
          </w:p>
        </w:tc>
        <w:tc>
          <w:tcPr>
            <w:tcW w:w="1563" w:type="pct"/>
            <w:shd w:val="clear" w:color="auto" w:fill="auto"/>
            <w:tcMar>
              <w:top w:w="28" w:type="dxa"/>
              <w:left w:w="28" w:type="dxa"/>
              <w:bottom w:w="28" w:type="dxa"/>
              <w:right w:w="28" w:type="dxa"/>
            </w:tcMar>
            <w:vAlign w:val="center"/>
          </w:tcPr>
          <w:p w14:paraId="1D93859D" w14:textId="77777777" w:rsidR="00DD7BE6" w:rsidRDefault="005658C5">
            <w:r>
              <w:t>肝及び肝内胆管の悪性新生物</w:t>
            </w:r>
          </w:p>
        </w:tc>
        <w:tc>
          <w:tcPr>
            <w:tcW w:w="778" w:type="pct"/>
            <w:shd w:val="clear" w:color="auto" w:fill="auto"/>
            <w:tcMar>
              <w:top w:w="28" w:type="dxa"/>
              <w:left w:w="28" w:type="dxa"/>
              <w:bottom w:w="28" w:type="dxa"/>
              <w:right w:w="28" w:type="dxa"/>
            </w:tcMar>
            <w:vAlign w:val="center"/>
          </w:tcPr>
          <w:p w14:paraId="3F79903B" w14:textId="77777777" w:rsidR="00DD7BE6" w:rsidRDefault="005658C5">
            <w:pPr>
              <w:jc w:val="right"/>
            </w:pPr>
            <w:r>
              <w:t>3</w:t>
            </w:r>
          </w:p>
        </w:tc>
        <w:tc>
          <w:tcPr>
            <w:tcW w:w="778" w:type="pct"/>
            <w:shd w:val="clear" w:color="auto" w:fill="auto"/>
            <w:tcMar>
              <w:top w:w="28" w:type="dxa"/>
              <w:left w:w="28" w:type="dxa"/>
              <w:bottom w:w="28" w:type="dxa"/>
              <w:right w:w="28" w:type="dxa"/>
            </w:tcMar>
            <w:vAlign w:val="center"/>
          </w:tcPr>
          <w:p w14:paraId="359F0A1D" w14:textId="77777777" w:rsidR="00DD7BE6" w:rsidRDefault="005658C5">
            <w:pPr>
              <w:jc w:val="right"/>
            </w:pPr>
            <w:r>
              <w:t>1.6%</w:t>
            </w:r>
          </w:p>
        </w:tc>
        <w:tc>
          <w:tcPr>
            <w:tcW w:w="778" w:type="pct"/>
            <w:shd w:val="clear" w:color="auto" w:fill="auto"/>
            <w:tcMar>
              <w:top w:w="28" w:type="dxa"/>
              <w:left w:w="28" w:type="dxa"/>
              <w:bottom w:w="28" w:type="dxa"/>
              <w:right w:w="28" w:type="dxa"/>
            </w:tcMar>
            <w:vAlign w:val="center"/>
          </w:tcPr>
          <w:p w14:paraId="3153DCD8" w14:textId="77777777" w:rsidR="00DD7BE6" w:rsidRDefault="005658C5">
            <w:pPr>
              <w:jc w:val="right"/>
            </w:pPr>
            <w:r>
              <w:t>1.7%</w:t>
            </w:r>
          </w:p>
        </w:tc>
        <w:tc>
          <w:tcPr>
            <w:tcW w:w="779" w:type="pct"/>
            <w:shd w:val="clear" w:color="auto" w:fill="auto"/>
            <w:tcMar>
              <w:top w:w="28" w:type="dxa"/>
              <w:left w:w="28" w:type="dxa"/>
              <w:bottom w:w="28" w:type="dxa"/>
              <w:right w:w="28" w:type="dxa"/>
            </w:tcMar>
            <w:vAlign w:val="center"/>
          </w:tcPr>
          <w:p w14:paraId="794C09EE" w14:textId="77777777" w:rsidR="00DD7BE6" w:rsidRDefault="005658C5">
            <w:pPr>
              <w:jc w:val="right"/>
            </w:pPr>
            <w:r>
              <w:t>1.5%</w:t>
            </w:r>
          </w:p>
        </w:tc>
      </w:tr>
      <w:tr w:rsidR="00DD7BE6" w14:paraId="64DB0C7C" w14:textId="77777777">
        <w:trPr>
          <w:trHeight w:val="20"/>
        </w:trPr>
        <w:tc>
          <w:tcPr>
            <w:tcW w:w="324" w:type="pct"/>
            <w:shd w:val="clear" w:color="auto" w:fill="auto"/>
            <w:tcMar>
              <w:top w:w="28" w:type="dxa"/>
              <w:left w:w="28" w:type="dxa"/>
              <w:bottom w:w="28" w:type="dxa"/>
              <w:right w:w="28" w:type="dxa"/>
            </w:tcMar>
            <w:vAlign w:val="center"/>
          </w:tcPr>
          <w:p w14:paraId="4A8AC88A" w14:textId="77777777" w:rsidR="00DD7BE6" w:rsidRDefault="005658C5">
            <w:pPr>
              <w:jc w:val="center"/>
            </w:pPr>
            <w:r>
              <w:rPr>
                <w:rFonts w:hint="eastAsia"/>
              </w:rPr>
              <w:t>12</w:t>
            </w:r>
            <w:r>
              <w:rPr>
                <w:rFonts w:hint="eastAsia"/>
              </w:rPr>
              <w:t>位</w:t>
            </w:r>
          </w:p>
        </w:tc>
        <w:tc>
          <w:tcPr>
            <w:tcW w:w="1563" w:type="pct"/>
            <w:shd w:val="clear" w:color="auto" w:fill="auto"/>
            <w:tcMar>
              <w:top w:w="28" w:type="dxa"/>
              <w:left w:w="28" w:type="dxa"/>
              <w:bottom w:w="28" w:type="dxa"/>
              <w:right w:w="28" w:type="dxa"/>
            </w:tcMar>
            <w:vAlign w:val="center"/>
          </w:tcPr>
          <w:p w14:paraId="493C2196" w14:textId="77777777" w:rsidR="00DD7BE6" w:rsidRDefault="005658C5">
            <w:r>
              <w:t>乳房の悪性新生物</w:t>
            </w:r>
          </w:p>
        </w:tc>
        <w:tc>
          <w:tcPr>
            <w:tcW w:w="778" w:type="pct"/>
            <w:shd w:val="clear" w:color="auto" w:fill="auto"/>
            <w:tcMar>
              <w:top w:w="28" w:type="dxa"/>
              <w:left w:w="28" w:type="dxa"/>
              <w:bottom w:w="28" w:type="dxa"/>
              <w:right w:w="28" w:type="dxa"/>
            </w:tcMar>
            <w:vAlign w:val="center"/>
          </w:tcPr>
          <w:p w14:paraId="22E14DF6" w14:textId="77777777" w:rsidR="00DD7BE6" w:rsidRDefault="005658C5">
            <w:pPr>
              <w:jc w:val="right"/>
            </w:pPr>
            <w:r>
              <w:t>3</w:t>
            </w:r>
          </w:p>
        </w:tc>
        <w:tc>
          <w:tcPr>
            <w:tcW w:w="778" w:type="pct"/>
            <w:shd w:val="clear" w:color="auto" w:fill="auto"/>
            <w:tcMar>
              <w:top w:w="28" w:type="dxa"/>
              <w:left w:w="28" w:type="dxa"/>
              <w:bottom w:w="28" w:type="dxa"/>
              <w:right w:w="28" w:type="dxa"/>
            </w:tcMar>
            <w:vAlign w:val="center"/>
          </w:tcPr>
          <w:p w14:paraId="3878A15F" w14:textId="77777777" w:rsidR="00DD7BE6" w:rsidRDefault="005658C5">
            <w:pPr>
              <w:jc w:val="right"/>
            </w:pPr>
            <w:r>
              <w:t>1.6%</w:t>
            </w:r>
          </w:p>
        </w:tc>
        <w:tc>
          <w:tcPr>
            <w:tcW w:w="778" w:type="pct"/>
            <w:shd w:val="clear" w:color="auto" w:fill="auto"/>
            <w:tcMar>
              <w:top w:w="28" w:type="dxa"/>
              <w:left w:w="28" w:type="dxa"/>
              <w:bottom w:w="28" w:type="dxa"/>
              <w:right w:w="28" w:type="dxa"/>
            </w:tcMar>
            <w:vAlign w:val="center"/>
          </w:tcPr>
          <w:p w14:paraId="06D38C89" w14:textId="77777777" w:rsidR="00DD7BE6" w:rsidRDefault="005658C5">
            <w:pPr>
              <w:jc w:val="right"/>
            </w:pPr>
            <w:r>
              <w:t>1.0%</w:t>
            </w:r>
          </w:p>
        </w:tc>
        <w:tc>
          <w:tcPr>
            <w:tcW w:w="779" w:type="pct"/>
            <w:shd w:val="clear" w:color="auto" w:fill="auto"/>
            <w:tcMar>
              <w:top w:w="28" w:type="dxa"/>
              <w:left w:w="28" w:type="dxa"/>
              <w:bottom w:w="28" w:type="dxa"/>
              <w:right w:w="28" w:type="dxa"/>
            </w:tcMar>
            <w:vAlign w:val="center"/>
          </w:tcPr>
          <w:p w14:paraId="7CC32122" w14:textId="77777777" w:rsidR="00DD7BE6" w:rsidRDefault="005658C5">
            <w:pPr>
              <w:jc w:val="right"/>
            </w:pPr>
            <w:r>
              <w:t>0.9%</w:t>
            </w:r>
          </w:p>
        </w:tc>
      </w:tr>
      <w:tr w:rsidR="00DD7BE6" w14:paraId="5B8A76D2" w14:textId="77777777">
        <w:trPr>
          <w:trHeight w:val="20"/>
        </w:trPr>
        <w:tc>
          <w:tcPr>
            <w:tcW w:w="324" w:type="pct"/>
            <w:shd w:val="clear" w:color="auto" w:fill="auto"/>
            <w:tcMar>
              <w:top w:w="28" w:type="dxa"/>
              <w:left w:w="28" w:type="dxa"/>
              <w:bottom w:w="28" w:type="dxa"/>
              <w:right w:w="28" w:type="dxa"/>
            </w:tcMar>
            <w:vAlign w:val="center"/>
          </w:tcPr>
          <w:p w14:paraId="427AEA0E" w14:textId="77777777" w:rsidR="00DD7BE6" w:rsidRDefault="005658C5">
            <w:pPr>
              <w:jc w:val="center"/>
            </w:pPr>
            <w:r>
              <w:rPr>
                <w:rFonts w:hint="eastAsia"/>
              </w:rPr>
              <w:t>12</w:t>
            </w:r>
            <w:r>
              <w:rPr>
                <w:rFonts w:hint="eastAsia"/>
              </w:rPr>
              <w:t>位</w:t>
            </w:r>
          </w:p>
        </w:tc>
        <w:tc>
          <w:tcPr>
            <w:tcW w:w="1563" w:type="pct"/>
            <w:shd w:val="clear" w:color="auto" w:fill="auto"/>
            <w:tcMar>
              <w:top w:w="28" w:type="dxa"/>
              <w:left w:w="28" w:type="dxa"/>
              <w:bottom w:w="28" w:type="dxa"/>
              <w:right w:w="28" w:type="dxa"/>
            </w:tcMar>
            <w:vAlign w:val="center"/>
          </w:tcPr>
          <w:p w14:paraId="00720257" w14:textId="77777777" w:rsidR="00DD7BE6" w:rsidRDefault="005658C5">
            <w:r>
              <w:t>高血圧症</w:t>
            </w:r>
          </w:p>
        </w:tc>
        <w:tc>
          <w:tcPr>
            <w:tcW w:w="778" w:type="pct"/>
            <w:shd w:val="clear" w:color="auto" w:fill="auto"/>
            <w:tcMar>
              <w:top w:w="28" w:type="dxa"/>
              <w:left w:w="28" w:type="dxa"/>
              <w:bottom w:w="28" w:type="dxa"/>
              <w:right w:w="28" w:type="dxa"/>
            </w:tcMar>
            <w:vAlign w:val="center"/>
          </w:tcPr>
          <w:p w14:paraId="30D0829F" w14:textId="77777777" w:rsidR="00DD7BE6" w:rsidRDefault="005658C5">
            <w:pPr>
              <w:jc w:val="right"/>
            </w:pPr>
            <w:r>
              <w:t>3</w:t>
            </w:r>
          </w:p>
        </w:tc>
        <w:tc>
          <w:tcPr>
            <w:tcW w:w="778" w:type="pct"/>
            <w:shd w:val="clear" w:color="auto" w:fill="auto"/>
            <w:tcMar>
              <w:top w:w="28" w:type="dxa"/>
              <w:left w:w="28" w:type="dxa"/>
              <w:bottom w:w="28" w:type="dxa"/>
              <w:right w:w="28" w:type="dxa"/>
            </w:tcMar>
            <w:vAlign w:val="center"/>
          </w:tcPr>
          <w:p w14:paraId="4A2FDE63" w14:textId="77777777" w:rsidR="00DD7BE6" w:rsidRDefault="005658C5">
            <w:pPr>
              <w:jc w:val="right"/>
            </w:pPr>
            <w:r>
              <w:t>1.6%</w:t>
            </w:r>
          </w:p>
        </w:tc>
        <w:tc>
          <w:tcPr>
            <w:tcW w:w="778" w:type="pct"/>
            <w:shd w:val="clear" w:color="auto" w:fill="auto"/>
            <w:tcMar>
              <w:top w:w="28" w:type="dxa"/>
              <w:left w:w="28" w:type="dxa"/>
              <w:bottom w:w="28" w:type="dxa"/>
              <w:right w:w="28" w:type="dxa"/>
            </w:tcMar>
            <w:vAlign w:val="center"/>
          </w:tcPr>
          <w:p w14:paraId="29734C07" w14:textId="77777777" w:rsidR="00DD7BE6" w:rsidRDefault="005658C5">
            <w:pPr>
              <w:jc w:val="right"/>
            </w:pPr>
            <w:r>
              <w:t>0.7%</w:t>
            </w:r>
          </w:p>
        </w:tc>
        <w:tc>
          <w:tcPr>
            <w:tcW w:w="779" w:type="pct"/>
            <w:shd w:val="clear" w:color="auto" w:fill="auto"/>
            <w:tcMar>
              <w:top w:w="28" w:type="dxa"/>
              <w:left w:w="28" w:type="dxa"/>
              <w:bottom w:w="28" w:type="dxa"/>
              <w:right w:w="28" w:type="dxa"/>
            </w:tcMar>
            <w:vAlign w:val="center"/>
          </w:tcPr>
          <w:p w14:paraId="4738726C" w14:textId="77777777" w:rsidR="00DD7BE6" w:rsidRDefault="005658C5">
            <w:pPr>
              <w:jc w:val="right"/>
            </w:pPr>
            <w:r>
              <w:t>1.6%</w:t>
            </w:r>
          </w:p>
        </w:tc>
      </w:tr>
      <w:tr w:rsidR="00DD7BE6" w14:paraId="535E4132" w14:textId="77777777">
        <w:trPr>
          <w:trHeight w:val="20"/>
        </w:trPr>
        <w:tc>
          <w:tcPr>
            <w:tcW w:w="324" w:type="pct"/>
            <w:shd w:val="clear" w:color="auto" w:fill="auto"/>
            <w:tcMar>
              <w:top w:w="28" w:type="dxa"/>
              <w:left w:w="28" w:type="dxa"/>
              <w:bottom w:w="28" w:type="dxa"/>
              <w:right w:w="28" w:type="dxa"/>
            </w:tcMar>
            <w:vAlign w:val="center"/>
          </w:tcPr>
          <w:p w14:paraId="69FD2B1B" w14:textId="77777777" w:rsidR="00DD7BE6" w:rsidRDefault="005658C5">
            <w:pPr>
              <w:jc w:val="center"/>
            </w:pPr>
            <w:r>
              <w:rPr>
                <w:rFonts w:hint="eastAsia"/>
              </w:rPr>
              <w:t>-</w:t>
            </w:r>
          </w:p>
        </w:tc>
        <w:tc>
          <w:tcPr>
            <w:tcW w:w="1563" w:type="pct"/>
            <w:shd w:val="clear" w:color="auto" w:fill="auto"/>
            <w:tcMar>
              <w:top w:w="28" w:type="dxa"/>
              <w:left w:w="28" w:type="dxa"/>
              <w:bottom w:w="28" w:type="dxa"/>
              <w:right w:w="28" w:type="dxa"/>
            </w:tcMar>
            <w:vAlign w:val="center"/>
          </w:tcPr>
          <w:p w14:paraId="306B9C54" w14:textId="77777777" w:rsidR="00DD7BE6" w:rsidRDefault="005658C5">
            <w:r>
              <w:rPr>
                <w:rFonts w:hint="eastAsia"/>
              </w:rPr>
              <w:t>その他</w:t>
            </w:r>
          </w:p>
        </w:tc>
        <w:tc>
          <w:tcPr>
            <w:tcW w:w="778" w:type="pct"/>
            <w:shd w:val="clear" w:color="auto" w:fill="auto"/>
            <w:tcMar>
              <w:top w:w="28" w:type="dxa"/>
              <w:left w:w="28" w:type="dxa"/>
              <w:bottom w:w="28" w:type="dxa"/>
              <w:right w:w="28" w:type="dxa"/>
            </w:tcMar>
            <w:vAlign w:val="center"/>
          </w:tcPr>
          <w:p w14:paraId="2B58FD1C" w14:textId="77777777" w:rsidR="00DD7BE6" w:rsidRDefault="005658C5">
            <w:pPr>
              <w:jc w:val="right"/>
            </w:pPr>
            <w:r>
              <w:rPr>
                <w:rFonts w:hint="eastAsia"/>
              </w:rPr>
              <w:t>89</w:t>
            </w:r>
          </w:p>
        </w:tc>
        <w:tc>
          <w:tcPr>
            <w:tcW w:w="778" w:type="pct"/>
            <w:shd w:val="clear" w:color="auto" w:fill="auto"/>
            <w:tcMar>
              <w:top w:w="28" w:type="dxa"/>
              <w:left w:w="28" w:type="dxa"/>
              <w:bottom w:w="28" w:type="dxa"/>
              <w:right w:w="28" w:type="dxa"/>
            </w:tcMar>
            <w:vAlign w:val="center"/>
          </w:tcPr>
          <w:p w14:paraId="0FF2F6AA" w14:textId="77777777" w:rsidR="00DD7BE6" w:rsidRDefault="005658C5">
            <w:pPr>
              <w:jc w:val="right"/>
            </w:pPr>
            <w:r>
              <w:t>46.1%</w:t>
            </w:r>
          </w:p>
        </w:tc>
        <w:tc>
          <w:tcPr>
            <w:tcW w:w="778" w:type="pct"/>
            <w:shd w:val="clear" w:color="auto" w:fill="auto"/>
            <w:tcMar>
              <w:top w:w="28" w:type="dxa"/>
              <w:left w:w="28" w:type="dxa"/>
              <w:bottom w:w="28" w:type="dxa"/>
              <w:right w:w="28" w:type="dxa"/>
            </w:tcMar>
            <w:vAlign w:val="center"/>
          </w:tcPr>
          <w:p w14:paraId="76ED82EA" w14:textId="77777777" w:rsidR="00DD7BE6" w:rsidRDefault="005658C5">
            <w:pPr>
              <w:jc w:val="right"/>
            </w:pPr>
            <w:r>
              <w:t>45.4%</w:t>
            </w:r>
          </w:p>
        </w:tc>
        <w:tc>
          <w:tcPr>
            <w:tcW w:w="779" w:type="pct"/>
            <w:shd w:val="clear" w:color="auto" w:fill="auto"/>
            <w:tcMar>
              <w:top w:w="28" w:type="dxa"/>
              <w:left w:w="28" w:type="dxa"/>
              <w:bottom w:w="28" w:type="dxa"/>
              <w:right w:w="28" w:type="dxa"/>
            </w:tcMar>
            <w:vAlign w:val="center"/>
          </w:tcPr>
          <w:p w14:paraId="10C43CD4" w14:textId="77777777" w:rsidR="00DD7BE6" w:rsidRDefault="005658C5">
            <w:pPr>
              <w:jc w:val="right"/>
            </w:pPr>
            <w:r>
              <w:t>46.8%</w:t>
            </w:r>
          </w:p>
        </w:tc>
      </w:tr>
      <w:tr w:rsidR="00DD7BE6" w14:paraId="4E1CF520" w14:textId="77777777">
        <w:trPr>
          <w:trHeight w:val="20"/>
        </w:trPr>
        <w:tc>
          <w:tcPr>
            <w:tcW w:w="324" w:type="pct"/>
            <w:shd w:val="clear" w:color="auto" w:fill="auto"/>
            <w:tcMar>
              <w:top w:w="28" w:type="dxa"/>
              <w:left w:w="28" w:type="dxa"/>
              <w:bottom w:w="28" w:type="dxa"/>
              <w:right w:w="28" w:type="dxa"/>
            </w:tcMar>
            <w:vAlign w:val="center"/>
          </w:tcPr>
          <w:p w14:paraId="61F7ED22" w14:textId="77777777" w:rsidR="00DD7BE6" w:rsidRDefault="005658C5">
            <w:pPr>
              <w:jc w:val="center"/>
            </w:pPr>
            <w:r>
              <w:rPr>
                <w:rFonts w:hint="eastAsia"/>
              </w:rPr>
              <w:t>-</w:t>
            </w:r>
          </w:p>
        </w:tc>
        <w:tc>
          <w:tcPr>
            <w:tcW w:w="1563" w:type="pct"/>
            <w:shd w:val="clear" w:color="auto" w:fill="auto"/>
            <w:tcMar>
              <w:top w:w="28" w:type="dxa"/>
              <w:left w:w="28" w:type="dxa"/>
              <w:bottom w:w="28" w:type="dxa"/>
              <w:right w:w="28" w:type="dxa"/>
            </w:tcMar>
            <w:vAlign w:val="center"/>
          </w:tcPr>
          <w:p w14:paraId="7F51269C" w14:textId="77777777" w:rsidR="00DD7BE6" w:rsidRDefault="005658C5">
            <w:r>
              <w:t>死亡総数</w:t>
            </w:r>
          </w:p>
        </w:tc>
        <w:tc>
          <w:tcPr>
            <w:tcW w:w="778" w:type="pct"/>
            <w:shd w:val="clear" w:color="auto" w:fill="auto"/>
            <w:tcMar>
              <w:top w:w="28" w:type="dxa"/>
              <w:left w:w="28" w:type="dxa"/>
              <w:bottom w:w="28" w:type="dxa"/>
              <w:right w:w="28" w:type="dxa"/>
            </w:tcMar>
            <w:vAlign w:val="center"/>
          </w:tcPr>
          <w:p w14:paraId="67433923" w14:textId="77777777" w:rsidR="00DD7BE6" w:rsidRDefault="005658C5">
            <w:pPr>
              <w:jc w:val="right"/>
            </w:pPr>
            <w:r>
              <w:t>193</w:t>
            </w:r>
          </w:p>
        </w:tc>
        <w:tc>
          <w:tcPr>
            <w:tcW w:w="778" w:type="pct"/>
            <w:shd w:val="clear" w:color="auto" w:fill="auto"/>
            <w:tcMar>
              <w:top w:w="28" w:type="dxa"/>
              <w:left w:w="28" w:type="dxa"/>
              <w:bottom w:w="28" w:type="dxa"/>
              <w:right w:w="28" w:type="dxa"/>
            </w:tcMar>
            <w:vAlign w:val="center"/>
          </w:tcPr>
          <w:p w14:paraId="18F3E755" w14:textId="77777777" w:rsidR="00DD7BE6" w:rsidRDefault="005658C5">
            <w:pPr>
              <w:jc w:val="right"/>
            </w:pPr>
            <w:r>
              <w:t>-</w:t>
            </w:r>
          </w:p>
        </w:tc>
        <w:tc>
          <w:tcPr>
            <w:tcW w:w="778" w:type="pct"/>
            <w:shd w:val="clear" w:color="auto" w:fill="auto"/>
            <w:tcMar>
              <w:top w:w="28" w:type="dxa"/>
              <w:left w:w="28" w:type="dxa"/>
              <w:bottom w:w="28" w:type="dxa"/>
              <w:right w:w="28" w:type="dxa"/>
            </w:tcMar>
            <w:vAlign w:val="center"/>
          </w:tcPr>
          <w:p w14:paraId="5FFE65C5" w14:textId="77777777" w:rsidR="00DD7BE6" w:rsidRDefault="005658C5">
            <w:pPr>
              <w:jc w:val="right"/>
            </w:pPr>
            <w:r>
              <w:t>-</w:t>
            </w:r>
          </w:p>
        </w:tc>
        <w:tc>
          <w:tcPr>
            <w:tcW w:w="779" w:type="pct"/>
            <w:shd w:val="clear" w:color="auto" w:fill="auto"/>
            <w:tcMar>
              <w:top w:w="28" w:type="dxa"/>
              <w:left w:w="28" w:type="dxa"/>
              <w:bottom w:w="28" w:type="dxa"/>
              <w:right w:w="28" w:type="dxa"/>
            </w:tcMar>
            <w:vAlign w:val="center"/>
          </w:tcPr>
          <w:p w14:paraId="3D9311C1" w14:textId="77777777" w:rsidR="00DD7BE6" w:rsidRDefault="005658C5">
            <w:pPr>
              <w:jc w:val="right"/>
            </w:pPr>
            <w:r>
              <w:t>-</w:t>
            </w:r>
          </w:p>
        </w:tc>
      </w:tr>
    </w:tbl>
    <w:p w14:paraId="47F4A890" w14:textId="77777777" w:rsidR="00DD7BE6" w:rsidRDefault="005658C5">
      <w:pPr>
        <w:pStyle w:val="af6"/>
      </w:pPr>
      <w:r>
        <w:t>【出典】厚生労働省</w:t>
      </w:r>
      <w:r>
        <w:t xml:space="preserve"> </w:t>
      </w:r>
      <w:r>
        <w:t>人口動態調査</w:t>
      </w:r>
      <w:r>
        <w:t xml:space="preserve"> </w:t>
      </w:r>
      <w:r w:rsidRPr="005A4EFB">
        <w:rPr>
          <w:rFonts w:hint="eastAsia"/>
        </w:rPr>
        <w:t>令和</w:t>
      </w:r>
      <w:r w:rsidRPr="005A4EFB">
        <w:rPr>
          <w:rFonts w:hint="eastAsia"/>
        </w:rPr>
        <w:t>3</w:t>
      </w:r>
      <w:r w:rsidRPr="005A4EFB">
        <w:rPr>
          <w:rFonts w:hint="eastAsia"/>
        </w:rPr>
        <w:t>年</w:t>
      </w:r>
    </w:p>
    <w:p w14:paraId="0FF37149" w14:textId="77777777" w:rsidR="00DD7BE6" w:rsidRDefault="005658C5">
      <w:pPr>
        <w:pStyle w:val="af4"/>
        <w:ind w:leftChars="0" w:left="0" w:firstLineChars="0" w:firstLine="0"/>
      </w:pPr>
      <w:r>
        <w:br w:type="page"/>
      </w:r>
    </w:p>
    <w:p w14:paraId="094DB040" w14:textId="77777777" w:rsidR="00DD7BE6" w:rsidRDefault="005658C5">
      <w:pPr>
        <w:pStyle w:val="3"/>
      </w:pPr>
      <w:bookmarkStart w:id="50" w:name="_Ref130884563"/>
      <w:bookmarkStart w:id="51" w:name="_Toc154586919"/>
      <w:r>
        <w:rPr>
          <w:rFonts w:hint="eastAsia"/>
        </w:rPr>
        <w:lastRenderedPageBreak/>
        <w:t>死因別の</w:t>
      </w:r>
      <w:r>
        <w:t>標準化死亡比（</w:t>
      </w:r>
      <w:r>
        <w:t>SMR</w:t>
      </w:r>
      <w:r>
        <w:t>）</w:t>
      </w:r>
      <w:bookmarkEnd w:id="50"/>
      <w:bookmarkEnd w:id="51"/>
      <w:r>
        <w:tab/>
      </w:r>
    </w:p>
    <w:p w14:paraId="046F399B" w14:textId="4262C146" w:rsidR="00DD7BE6" w:rsidRDefault="005658C5">
      <w:pPr>
        <w:pStyle w:val="a0"/>
        <w:ind w:firstLine="200"/>
      </w:pPr>
      <w:r>
        <w:rPr>
          <w:rFonts w:hint="eastAsia"/>
        </w:rPr>
        <w:t>平成</w:t>
      </w:r>
      <w:r>
        <w:rPr>
          <w:rFonts w:hint="eastAsia"/>
        </w:rPr>
        <w:t>2</w:t>
      </w:r>
      <w:r>
        <w:t>5</w:t>
      </w:r>
      <w:r>
        <w:t>年から平成</w:t>
      </w:r>
      <w:r>
        <w:t>29</w:t>
      </w:r>
      <w:r>
        <w:t>年までの累積疾病別死亡者数（</w:t>
      </w:r>
      <w:r>
        <w:rPr>
          <w:rFonts w:hint="eastAsia"/>
        </w:rPr>
        <w:fldChar w:fldCharType="begin"/>
      </w:r>
      <w:r>
        <w:rPr>
          <w:rFonts w:hint="eastAsia"/>
        </w:rPr>
        <w:instrText xml:space="preserve">REF _Ref122519641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1</w:t>
      </w:r>
      <w:r w:rsidR="00B26787">
        <w:rPr>
          <w:rFonts w:hint="eastAsia"/>
        </w:rPr>
        <w:t>-</w:t>
      </w:r>
      <w:r w:rsidR="00B26787">
        <w:rPr>
          <w:noProof/>
        </w:rPr>
        <w:t>2</w:t>
      </w:r>
      <w:r w:rsidR="00B26787">
        <w:rPr>
          <w:rFonts w:hint="eastAsia"/>
        </w:rPr>
        <w:t>-</w:t>
      </w:r>
      <w:r w:rsidR="00B26787">
        <w:rPr>
          <w:noProof/>
        </w:rPr>
        <w:t>1</w:t>
      </w:r>
      <w:r>
        <w:rPr>
          <w:rFonts w:hint="eastAsia"/>
        </w:rPr>
        <w:fldChar w:fldCharType="end"/>
      </w:r>
      <w:r>
        <w:t>・</w:t>
      </w:r>
      <w:r>
        <w:rPr>
          <w:rFonts w:hint="eastAsia"/>
        </w:rPr>
        <w:fldChar w:fldCharType="begin"/>
      </w:r>
      <w:r>
        <w:rPr>
          <w:rFonts w:hint="eastAsia"/>
        </w:rPr>
        <w:instrText xml:space="preserve">REF _Ref131395679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1</w:t>
      </w:r>
      <w:r w:rsidR="00B26787">
        <w:rPr>
          <w:rFonts w:hint="eastAsia"/>
        </w:rPr>
        <w:t>-</w:t>
      </w:r>
      <w:r w:rsidR="00B26787">
        <w:rPr>
          <w:noProof/>
        </w:rPr>
        <w:t>2</w:t>
      </w:r>
      <w:r w:rsidR="00B26787">
        <w:rPr>
          <w:rFonts w:hint="eastAsia"/>
        </w:rPr>
        <w:t>-</w:t>
      </w:r>
      <w:r w:rsidR="00B26787">
        <w:rPr>
          <w:noProof/>
        </w:rPr>
        <w:t>2</w:t>
      </w:r>
      <w:r>
        <w:rPr>
          <w:rFonts w:hint="eastAsia"/>
        </w:rPr>
        <w:fldChar w:fldCharType="end"/>
      </w:r>
      <w:r>
        <w:t>）をみると、男性の死因第</w:t>
      </w:r>
      <w:r>
        <w:rPr>
          <w:rFonts w:hint="eastAsia"/>
        </w:rPr>
        <w:t>1</w:t>
      </w:r>
      <w:r>
        <w:t>位は「肺炎」、第</w:t>
      </w:r>
      <w:r>
        <w:t>2</w:t>
      </w:r>
      <w:r>
        <w:t>位は「気管、気管支及び肺の悪性新生物」、第</w:t>
      </w:r>
      <w:r>
        <w:t>3</w:t>
      </w:r>
      <w:r>
        <w:t>位は「脳血管疾患」となっている。女性の死因第</w:t>
      </w:r>
      <w:r>
        <w:rPr>
          <w:rFonts w:hint="eastAsia"/>
        </w:rPr>
        <w:t>1</w:t>
      </w:r>
      <w:r>
        <w:t>位は「肺炎」、第</w:t>
      </w:r>
      <w:r>
        <w:t>2</w:t>
      </w:r>
      <w:r>
        <w:t>位は「心不全」、第</w:t>
      </w:r>
      <w:r>
        <w:t>3</w:t>
      </w:r>
      <w:r>
        <w:t>位は「脳血管疾患</w:t>
      </w:r>
      <w:r>
        <w:t>」となっている。</w:t>
      </w:r>
    </w:p>
    <w:p w14:paraId="3A01A52F" w14:textId="77728C0A" w:rsidR="00DD7BE6" w:rsidRDefault="005658C5">
      <w:pPr>
        <w:pStyle w:val="a0"/>
        <w:ind w:firstLine="200"/>
      </w:pPr>
      <w:r>
        <w:rPr>
          <w:rFonts w:hint="eastAsia"/>
        </w:rPr>
        <w:t>国・</w:t>
      </w:r>
      <w:r>
        <w:t>県と死亡状況を比較するため年齢調整を行った標準化死亡比（</w:t>
      </w:r>
      <w:r>
        <w:t>SMR</w:t>
      </w:r>
      <w:r>
        <w:t>）を求めると、男性では、「肺炎」（</w:t>
      </w:r>
      <w:r>
        <w:t>117.0</w:t>
      </w:r>
      <w:r>
        <w:t>）「不慮の事故」（</w:t>
      </w:r>
      <w:r>
        <w:t>115.4</w:t>
      </w:r>
      <w:r>
        <w:t>）「大腸の悪性新生物」（</w:t>
      </w:r>
      <w:r>
        <w:t>107.8</w:t>
      </w:r>
      <w:r>
        <w:t>）が高くなっている。女性では、</w:t>
      </w:r>
      <w:r w:rsidRPr="005A4EFB">
        <w:t>「不慮の事故」（</w:t>
      </w:r>
      <w:r w:rsidRPr="005A4EFB">
        <w:t>158.1</w:t>
      </w:r>
      <w:r w:rsidRPr="005A4EFB">
        <w:t>）「肺炎」（</w:t>
      </w:r>
      <w:r w:rsidRPr="005A4EFB">
        <w:t>113.1</w:t>
      </w:r>
      <w:r w:rsidRPr="005A4EFB">
        <w:t>）「</w:t>
      </w:r>
      <w:r w:rsidR="005A4EFB" w:rsidRPr="005A4EFB">
        <w:rPr>
          <w:rFonts w:hint="eastAsia"/>
        </w:rPr>
        <w:t>自殺</w:t>
      </w:r>
      <w:r w:rsidRPr="005A4EFB">
        <w:t>」（</w:t>
      </w:r>
      <w:r w:rsidRPr="005A4EFB">
        <w:t>1</w:t>
      </w:r>
      <w:r w:rsidR="005A4EFB" w:rsidRPr="005A4EFB">
        <w:t>12</w:t>
      </w:r>
      <w:r w:rsidRPr="005A4EFB">
        <w:t>.</w:t>
      </w:r>
      <w:r w:rsidR="005A4EFB" w:rsidRPr="005A4EFB">
        <w:t>3</w:t>
      </w:r>
      <w:r w:rsidRPr="005A4EFB">
        <w:t>）が高くなっている。</w:t>
      </w:r>
    </w:p>
    <w:p w14:paraId="400FFE31" w14:textId="77777777" w:rsidR="00DD7BE6" w:rsidRDefault="005658C5">
      <w:pPr>
        <w:pStyle w:val="a0"/>
        <w:ind w:firstLine="200"/>
      </w:pPr>
      <w:r>
        <w:rPr>
          <w:rFonts w:hint="eastAsia"/>
        </w:rPr>
        <w:t>保健事業により予防可能な疾患に焦点をあてて</w:t>
      </w:r>
      <w:r>
        <w:t>SMR</w:t>
      </w:r>
      <w:r>
        <w:t>をみると、男性では「急性心筋梗塞」は</w:t>
      </w:r>
      <w:r>
        <w:t>88.7</w:t>
      </w:r>
      <w:r>
        <w:t>、「脳血管疾患」は</w:t>
      </w:r>
      <w:r>
        <w:t>94.6</w:t>
      </w:r>
      <w:r>
        <w:t>、「腎不全」は</w:t>
      </w:r>
      <w:r>
        <w:t>95.5</w:t>
      </w:r>
      <w:r>
        <w:t>となっており、女性では「急性心筋梗塞」は</w:t>
      </w:r>
      <w:r>
        <w:t>84.8</w:t>
      </w:r>
      <w:r>
        <w:t>、「脳血管疾</w:t>
      </w:r>
      <w:r>
        <w:t>患」は</w:t>
      </w:r>
      <w:r>
        <w:t>99.8</w:t>
      </w:r>
      <w:r>
        <w:t>、「腎不全」は</w:t>
      </w:r>
      <w:r>
        <w:t>95.9</w:t>
      </w:r>
      <w:r>
        <w:t>となっている。</w:t>
      </w:r>
    </w:p>
    <w:p w14:paraId="40977817" w14:textId="77777777" w:rsidR="00DD7BE6" w:rsidRDefault="00DD7BE6"/>
    <w:p w14:paraId="0DE6DF7A" w14:textId="77777777" w:rsidR="00DD7BE6" w:rsidRDefault="005658C5">
      <w:pPr>
        <w:pStyle w:val="af4"/>
      </w:pPr>
      <w:r>
        <w:rPr>
          <w:rFonts w:hint="eastAsia"/>
        </w:rPr>
        <w:t>※標準化死亡比（</w:t>
      </w:r>
      <w:r>
        <w:t>SMR</w:t>
      </w:r>
      <w:r>
        <w:t>）：基準死亡率（人口</w:t>
      </w:r>
      <w:r>
        <w:t>10</w:t>
      </w:r>
      <w:r>
        <w:t>万対の死亡者数）を対象地域に当てはめた場合に、計算により求められる期待される死亡者数と実際に観察された死亡者数を比較するものである。国の平均を</w:t>
      </w:r>
      <w:r>
        <w:t>100</w:t>
      </w:r>
      <w:r>
        <w:t>としており、標準化死亡比が</w:t>
      </w:r>
      <w:r>
        <w:t>100</w:t>
      </w:r>
      <w:r>
        <w:t>以上の場合は国の平均より死亡率が高いと判断され、</w:t>
      </w:r>
      <w:r>
        <w:t>100</w:t>
      </w:r>
      <w:r>
        <w:t>以下の場合は死亡率が低いと判断される</w:t>
      </w:r>
    </w:p>
    <w:p w14:paraId="6D180BFB" w14:textId="77777777" w:rsidR="00DD7BE6" w:rsidRDefault="00DD7BE6"/>
    <w:p w14:paraId="4E909305" w14:textId="41F5D698" w:rsidR="00DD7BE6" w:rsidRDefault="005658C5">
      <w:pPr>
        <w:pStyle w:val="af1"/>
      </w:pPr>
      <w:bookmarkStart w:id="52" w:name="_Ref122519641"/>
      <w:bookmarkStart w:id="53" w:name="_Toc124936817"/>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52"/>
      <w:r>
        <w:t>：</w:t>
      </w:r>
      <w:bookmarkEnd w:id="53"/>
      <w:r>
        <w:t>平成</w:t>
      </w:r>
      <w:r>
        <w:t>2</w:t>
      </w:r>
      <w:r>
        <w:rPr>
          <w:rFonts w:hint="eastAsia"/>
        </w:rPr>
        <w:t>5</w:t>
      </w:r>
      <w:r>
        <w:t>年から</w:t>
      </w:r>
      <w:r>
        <w:rPr>
          <w:rFonts w:hint="eastAsia"/>
        </w:rPr>
        <w:t>平成</w:t>
      </w:r>
      <w:r>
        <w:rPr>
          <w:rFonts w:hint="eastAsia"/>
        </w:rPr>
        <w:t>29</w:t>
      </w:r>
      <w:r>
        <w:t>年までの</w:t>
      </w:r>
      <w:r>
        <w:rPr>
          <w:rFonts w:hint="eastAsia"/>
        </w:rPr>
        <w:t>死因別の</w:t>
      </w:r>
      <w:r>
        <w:t>死亡者数と</w:t>
      </w:r>
      <w:r>
        <w:t>SMR</w:t>
      </w:r>
      <w:r>
        <w:rPr>
          <w:rFonts w:hint="eastAsia"/>
        </w:rPr>
        <w:t>_</w:t>
      </w:r>
      <w:r>
        <w:rPr>
          <w:rFonts w:hint="eastAsia"/>
        </w:rPr>
        <w:t>男性</w:t>
      </w:r>
    </w:p>
    <w:p w14:paraId="1B6503F4" w14:textId="77777777" w:rsidR="00DD7BE6" w:rsidRDefault="005658C5">
      <w:pPr>
        <w:jc w:val="center"/>
      </w:pPr>
      <w:r>
        <w:rPr>
          <w:rFonts w:hint="eastAsia"/>
          <w:noProof/>
        </w:rPr>
        <w:drawing>
          <wp:inline distT="0" distB="0" distL="0" distR="0" wp14:anchorId="58D21345" wp14:editId="0E3A2565">
            <wp:extent cx="5939790" cy="2519680"/>
            <wp:effectExtent l="0" t="0" r="0" b="0"/>
            <wp:docPr id="1031" name="オブジェクト 0" descr="死亡の状況_疾患別比較_男_人数標準化死亡比_汎用版"/>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W w:w="5000" w:type="pct"/>
        <w:tblLayout w:type="fixed"/>
        <w:tblCellMar>
          <w:top w:w="15" w:type="dxa"/>
          <w:left w:w="15" w:type="dxa"/>
          <w:bottom w:w="15" w:type="dxa"/>
          <w:right w:w="15" w:type="dxa"/>
        </w:tblCellMar>
        <w:tblLook w:val="04A0" w:firstRow="1" w:lastRow="0" w:firstColumn="1" w:lastColumn="0" w:noHBand="0" w:noVBand="1"/>
        <w:tblCaption w:val="死亡の状況_疾患別比較_男_人数標準化死亡比_汎用版"/>
      </w:tblPr>
      <w:tblGrid>
        <w:gridCol w:w="554"/>
        <w:gridCol w:w="1384"/>
        <w:gridCol w:w="758"/>
        <w:gridCol w:w="677"/>
        <w:gridCol w:w="681"/>
        <w:gridCol w:w="609"/>
        <w:gridCol w:w="144"/>
        <w:gridCol w:w="606"/>
        <w:gridCol w:w="1367"/>
        <w:gridCol w:w="759"/>
        <w:gridCol w:w="609"/>
        <w:gridCol w:w="606"/>
        <w:gridCol w:w="621"/>
      </w:tblGrid>
      <w:tr w:rsidR="00DD7BE6" w14:paraId="39AF79E8" w14:textId="77777777">
        <w:trPr>
          <w:trHeight w:val="32"/>
        </w:trPr>
        <w:tc>
          <w:tcPr>
            <w:tcW w:w="296"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0D557904" w14:textId="77777777" w:rsidR="00DD7BE6" w:rsidRDefault="005658C5">
            <w:pPr>
              <w:jc w:val="center"/>
              <w:rPr>
                <w:b/>
              </w:rPr>
            </w:pPr>
            <w:r>
              <w:rPr>
                <w:rFonts w:hint="eastAsia"/>
                <w:b/>
              </w:rPr>
              <w:t>順位</w:t>
            </w:r>
          </w:p>
        </w:tc>
        <w:tc>
          <w:tcPr>
            <w:tcW w:w="738"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3104BF9" w14:textId="77777777" w:rsidR="00DD7BE6" w:rsidRDefault="005658C5">
            <w:pPr>
              <w:jc w:val="center"/>
              <w:rPr>
                <w:b/>
              </w:rPr>
            </w:pPr>
            <w:r>
              <w:rPr>
                <w:rFonts w:hint="eastAsia"/>
                <w:b/>
              </w:rPr>
              <w:t>死因</w:t>
            </w:r>
          </w:p>
        </w:tc>
        <w:tc>
          <w:tcPr>
            <w:tcW w:w="404"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33F47CE" w14:textId="77777777" w:rsidR="00DD7BE6" w:rsidRDefault="005658C5">
            <w:pPr>
              <w:jc w:val="center"/>
              <w:rPr>
                <w:b/>
              </w:rPr>
            </w:pPr>
            <w:r>
              <w:rPr>
                <w:rFonts w:hint="eastAsia"/>
                <w:b/>
              </w:rPr>
              <w:t>死亡者数</w:t>
            </w:r>
          </w:p>
          <w:p w14:paraId="6DB27416" w14:textId="77777777" w:rsidR="00DD7BE6" w:rsidRDefault="005658C5">
            <w:pPr>
              <w:jc w:val="center"/>
              <w:rPr>
                <w:b/>
              </w:rPr>
            </w:pPr>
            <w:r>
              <w:rPr>
                <w:rFonts w:hint="eastAsia"/>
                <w:b/>
              </w:rPr>
              <w:t>（人）</w:t>
            </w:r>
          </w:p>
        </w:tc>
        <w:tc>
          <w:tcPr>
            <w:tcW w:w="1049"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721C706B" w14:textId="77777777" w:rsidR="00DD7BE6" w:rsidRDefault="005658C5">
            <w:pPr>
              <w:jc w:val="center"/>
              <w:rPr>
                <w:b/>
              </w:rPr>
            </w:pPr>
            <w:r>
              <w:rPr>
                <w:rFonts w:hint="eastAsia"/>
                <w:b/>
              </w:rPr>
              <w:t>標準化死亡比（</w:t>
            </w:r>
            <w:r>
              <w:rPr>
                <w:rFonts w:hint="eastAsia"/>
                <w:b/>
              </w:rPr>
              <w:t>SMR</w:t>
            </w:r>
            <w:r>
              <w:rPr>
                <w:rFonts w:hint="eastAsia"/>
                <w:b/>
              </w:rPr>
              <w:t>）</w:t>
            </w:r>
          </w:p>
        </w:tc>
        <w:tc>
          <w:tcPr>
            <w:tcW w:w="77" w:type="pct"/>
            <w:vMerge w:val="restart"/>
            <w:tcBorders>
              <w:top w:val="single" w:sz="2" w:space="0" w:color="FFFFFF" w:themeColor="background1"/>
              <w:left w:val="single" w:sz="4" w:space="0" w:color="auto"/>
              <w:bottom w:val="single" w:sz="2" w:space="0" w:color="FFFFFF" w:themeColor="background1"/>
              <w:right w:val="single" w:sz="4" w:space="0" w:color="auto"/>
            </w:tcBorders>
            <w:tcMar>
              <w:top w:w="28" w:type="dxa"/>
              <w:left w:w="28" w:type="dxa"/>
              <w:bottom w:w="28" w:type="dxa"/>
              <w:right w:w="28" w:type="dxa"/>
            </w:tcMar>
            <w:vAlign w:val="center"/>
          </w:tcPr>
          <w:p w14:paraId="48119F99" w14:textId="77777777" w:rsidR="00DD7BE6" w:rsidRDefault="00DD7BE6"/>
        </w:tc>
        <w:tc>
          <w:tcPr>
            <w:tcW w:w="323"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7248B9E" w14:textId="77777777" w:rsidR="00DD7BE6" w:rsidRDefault="005658C5">
            <w:pPr>
              <w:jc w:val="center"/>
              <w:rPr>
                <w:b/>
              </w:rPr>
            </w:pPr>
            <w:r>
              <w:rPr>
                <w:rFonts w:hint="eastAsia"/>
                <w:b/>
              </w:rPr>
              <w:t>順位</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000D20D7" w14:textId="77777777" w:rsidR="00DD7BE6" w:rsidRDefault="005658C5">
            <w:pPr>
              <w:jc w:val="center"/>
              <w:rPr>
                <w:b/>
              </w:rPr>
            </w:pPr>
            <w:r>
              <w:rPr>
                <w:rFonts w:hint="eastAsia"/>
                <w:b/>
              </w:rPr>
              <w:t>死因</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2B195ED" w14:textId="77777777" w:rsidR="00DD7BE6" w:rsidRDefault="005658C5">
            <w:pPr>
              <w:jc w:val="center"/>
              <w:rPr>
                <w:b/>
              </w:rPr>
            </w:pPr>
            <w:r>
              <w:rPr>
                <w:rFonts w:hint="eastAsia"/>
                <w:b/>
              </w:rPr>
              <w:t>死亡者数</w:t>
            </w:r>
          </w:p>
          <w:p w14:paraId="41D152F5" w14:textId="77777777" w:rsidR="00DD7BE6" w:rsidRDefault="005658C5">
            <w:pPr>
              <w:jc w:val="center"/>
              <w:rPr>
                <w:b/>
              </w:rPr>
            </w:pPr>
            <w:r>
              <w:rPr>
                <w:rFonts w:hint="eastAsia"/>
                <w:b/>
              </w:rPr>
              <w:t>（人）</w:t>
            </w:r>
          </w:p>
        </w:tc>
        <w:tc>
          <w:tcPr>
            <w:tcW w:w="979"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668486F" w14:textId="77777777" w:rsidR="00DD7BE6" w:rsidRDefault="005658C5">
            <w:pPr>
              <w:jc w:val="center"/>
              <w:rPr>
                <w:b/>
              </w:rPr>
            </w:pPr>
            <w:r>
              <w:rPr>
                <w:rFonts w:hint="eastAsia"/>
                <w:b/>
              </w:rPr>
              <w:t>標準化死亡比（</w:t>
            </w:r>
            <w:r>
              <w:rPr>
                <w:rFonts w:hint="eastAsia"/>
                <w:b/>
              </w:rPr>
              <w:t>SMR</w:t>
            </w:r>
            <w:r>
              <w:rPr>
                <w:rFonts w:hint="eastAsia"/>
                <w:b/>
              </w:rPr>
              <w:t>）</w:t>
            </w:r>
          </w:p>
        </w:tc>
      </w:tr>
      <w:tr w:rsidR="00DD7BE6" w14:paraId="44296C64" w14:textId="77777777">
        <w:trPr>
          <w:trHeight w:val="25"/>
        </w:trPr>
        <w:tc>
          <w:tcPr>
            <w:tcW w:w="296"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BE479DF" w14:textId="77777777" w:rsidR="00DD7BE6" w:rsidRDefault="00DD7BE6">
            <w:pPr>
              <w:jc w:val="center"/>
              <w:rPr>
                <w:b/>
              </w:rPr>
            </w:pPr>
          </w:p>
        </w:tc>
        <w:tc>
          <w:tcPr>
            <w:tcW w:w="738"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7242985" w14:textId="77777777" w:rsidR="00DD7BE6" w:rsidRDefault="00DD7BE6">
            <w:pPr>
              <w:jc w:val="center"/>
              <w:rPr>
                <w:b/>
              </w:rPr>
            </w:pPr>
          </w:p>
        </w:tc>
        <w:tc>
          <w:tcPr>
            <w:tcW w:w="404"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1598E10" w14:textId="77777777" w:rsidR="00DD7BE6" w:rsidRDefault="00DD7BE6">
            <w:pPr>
              <w:jc w:val="center"/>
              <w:rPr>
                <w:b/>
              </w:rPr>
            </w:pPr>
          </w:p>
        </w:tc>
        <w:tc>
          <w:tcPr>
            <w:tcW w:w="361"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53ABBEDF" w14:textId="77777777" w:rsidR="00DD7BE6" w:rsidRDefault="005658C5">
            <w:pPr>
              <w:jc w:val="center"/>
              <w:rPr>
                <w:b/>
                <w:sz w:val="14"/>
              </w:rPr>
            </w:pPr>
            <w:r>
              <w:rPr>
                <w:rFonts w:hint="eastAsia"/>
                <w:b/>
                <w:sz w:val="14"/>
              </w:rPr>
              <w:t>吉岡町</w:t>
            </w:r>
          </w:p>
        </w:tc>
        <w:tc>
          <w:tcPr>
            <w:tcW w:w="363"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7EC660A7" w14:textId="77777777" w:rsidR="00DD7BE6" w:rsidRDefault="005658C5">
            <w:pPr>
              <w:jc w:val="center"/>
              <w:rPr>
                <w:b/>
                <w:sz w:val="14"/>
              </w:rPr>
            </w:pPr>
            <w:r>
              <w:rPr>
                <w:rFonts w:hint="eastAsia"/>
                <w:b/>
                <w:sz w:val="14"/>
              </w:rPr>
              <w:t>県</w:t>
            </w:r>
          </w:p>
        </w:tc>
        <w:tc>
          <w:tcPr>
            <w:tcW w:w="325"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B76D93C" w14:textId="77777777" w:rsidR="00DD7BE6" w:rsidRDefault="005658C5">
            <w:pPr>
              <w:jc w:val="center"/>
              <w:rPr>
                <w:b/>
                <w:sz w:val="14"/>
              </w:rPr>
            </w:pPr>
            <w:r>
              <w:rPr>
                <w:rFonts w:hint="eastAsia"/>
                <w:b/>
                <w:sz w:val="14"/>
              </w:rPr>
              <w:t>国</w:t>
            </w:r>
          </w:p>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tcPr>
          <w:p w14:paraId="3978A24C" w14:textId="77777777" w:rsidR="00DD7BE6" w:rsidRDefault="00DD7BE6"/>
        </w:tc>
        <w:tc>
          <w:tcPr>
            <w:tcW w:w="323"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3F70CBB" w14:textId="77777777" w:rsidR="00DD7BE6" w:rsidRDefault="00DD7BE6">
            <w:pPr>
              <w:jc w:val="center"/>
              <w:rPr>
                <w:b/>
              </w:rPr>
            </w:pPr>
          </w:p>
        </w:tc>
        <w:tc>
          <w:tcPr>
            <w:tcW w:w="729"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7B05AF2" w14:textId="77777777" w:rsidR="00DD7BE6" w:rsidRDefault="00DD7BE6">
            <w:pPr>
              <w:jc w:val="center"/>
              <w:rPr>
                <w:b/>
              </w:rPr>
            </w:pPr>
          </w:p>
        </w:tc>
        <w:tc>
          <w:tcPr>
            <w:tcW w:w="40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39DB6CD" w14:textId="77777777" w:rsidR="00DD7BE6" w:rsidRDefault="00DD7BE6">
            <w:pPr>
              <w:jc w:val="center"/>
              <w:rPr>
                <w:b/>
              </w:rPr>
            </w:pPr>
          </w:p>
        </w:tc>
        <w:tc>
          <w:tcPr>
            <w:tcW w:w="325"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347ABBDA" w14:textId="77777777" w:rsidR="00DD7BE6" w:rsidRDefault="005658C5">
            <w:pPr>
              <w:jc w:val="center"/>
              <w:rPr>
                <w:b/>
                <w:sz w:val="14"/>
              </w:rPr>
            </w:pPr>
            <w:r>
              <w:rPr>
                <w:rFonts w:hint="eastAsia"/>
                <w:b/>
                <w:sz w:val="14"/>
              </w:rPr>
              <w:t>吉岡町</w:t>
            </w:r>
          </w:p>
        </w:tc>
        <w:tc>
          <w:tcPr>
            <w:tcW w:w="323"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3856AD1" w14:textId="77777777" w:rsidR="00DD7BE6" w:rsidRDefault="005658C5">
            <w:pPr>
              <w:jc w:val="center"/>
              <w:rPr>
                <w:b/>
                <w:sz w:val="14"/>
              </w:rPr>
            </w:pPr>
            <w:r>
              <w:rPr>
                <w:rFonts w:hint="eastAsia"/>
                <w:b/>
                <w:sz w:val="14"/>
              </w:rPr>
              <w:t>県</w:t>
            </w:r>
          </w:p>
        </w:tc>
        <w:tc>
          <w:tcPr>
            <w:tcW w:w="331"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05FBEDA" w14:textId="77777777" w:rsidR="00DD7BE6" w:rsidRDefault="005658C5">
            <w:pPr>
              <w:jc w:val="center"/>
              <w:rPr>
                <w:b/>
                <w:sz w:val="14"/>
              </w:rPr>
            </w:pPr>
            <w:r>
              <w:rPr>
                <w:rFonts w:hint="eastAsia"/>
                <w:b/>
                <w:sz w:val="14"/>
              </w:rPr>
              <w:t>国</w:t>
            </w:r>
          </w:p>
        </w:tc>
      </w:tr>
      <w:tr w:rsidR="00DD7BE6" w14:paraId="533116CC" w14:textId="77777777">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42FFED7" w14:textId="77777777" w:rsidR="00DD7BE6" w:rsidRDefault="005658C5">
            <w:pPr>
              <w:jc w:val="center"/>
            </w:pPr>
            <w:r>
              <w:rPr>
                <w:rFonts w:hint="eastAsia"/>
              </w:rPr>
              <w:t>1</w:t>
            </w:r>
            <w:r>
              <w:rPr>
                <w:rFonts w:hint="eastAsia"/>
              </w:rPr>
              <w:t>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0502EA9" w14:textId="77777777" w:rsidR="00DD7BE6" w:rsidRDefault="005658C5">
            <w:r>
              <w:rPr>
                <w:rFonts w:hint="eastAsia"/>
              </w:rPr>
              <w:t>肺炎</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F1AD7D8" w14:textId="77777777" w:rsidR="00DD7BE6" w:rsidRDefault="005658C5">
            <w:pPr>
              <w:jc w:val="right"/>
            </w:pPr>
            <w:r>
              <w:t>56</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3D75A21" w14:textId="77777777" w:rsidR="00DD7BE6" w:rsidRDefault="005658C5">
            <w:pPr>
              <w:jc w:val="right"/>
            </w:pPr>
            <w:r>
              <w:t>117.0</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7A9639B" w14:textId="77777777" w:rsidR="00DD7BE6" w:rsidRDefault="005658C5">
            <w:pPr>
              <w:jc w:val="right"/>
            </w:pPr>
            <w:r>
              <w:t>110.6</w:t>
            </w:r>
          </w:p>
        </w:tc>
        <w:tc>
          <w:tcPr>
            <w:tcW w:w="325"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85EECF3" w14:textId="77777777" w:rsidR="00DD7BE6" w:rsidRDefault="005658C5">
            <w:pPr>
              <w:jc w:val="right"/>
            </w:pPr>
            <w:r>
              <w:rPr>
                <w:rFonts w:hint="eastAsia"/>
              </w:rPr>
              <w:t>100</w:t>
            </w:r>
          </w:p>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tcPr>
          <w:p w14:paraId="4CB51698" w14:textId="77777777" w:rsidR="00DD7BE6" w:rsidRDefault="00DD7BE6"/>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30A9C5" w14:textId="77777777" w:rsidR="00DD7BE6" w:rsidRDefault="005658C5">
            <w:pPr>
              <w:jc w:val="center"/>
            </w:pPr>
            <w:r>
              <w:rPr>
                <w:rFonts w:hint="eastAsia"/>
              </w:rPr>
              <w:t>9</w:t>
            </w:r>
            <w:r>
              <w:rPr>
                <w:rFonts w:hint="eastAsia"/>
              </w:rPr>
              <w:t>位</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7EDE1A1" w14:textId="77777777" w:rsidR="00DD7BE6" w:rsidRDefault="005658C5">
            <w:r>
              <w:rPr>
                <w:rFonts w:hint="eastAsia"/>
              </w:rPr>
              <w:t>自殺</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BF5A905" w14:textId="77777777" w:rsidR="00DD7BE6" w:rsidRDefault="005658C5">
            <w:pPr>
              <w:jc w:val="right"/>
            </w:pPr>
            <w:r>
              <w:t>13</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A61DBE4" w14:textId="77777777" w:rsidR="00DD7BE6" w:rsidRDefault="005658C5">
            <w:pPr>
              <w:jc w:val="right"/>
            </w:pPr>
            <w:r>
              <w:t>106.8</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73D80B6" w14:textId="77777777" w:rsidR="00DD7BE6" w:rsidRDefault="005658C5">
            <w:pPr>
              <w:jc w:val="right"/>
            </w:pPr>
            <w:r>
              <w:t>110.6</w:t>
            </w:r>
          </w:p>
        </w:tc>
        <w:tc>
          <w:tcPr>
            <w:tcW w:w="331"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7F9983" w14:textId="77777777" w:rsidR="00DD7BE6" w:rsidRDefault="005658C5">
            <w:pPr>
              <w:jc w:val="right"/>
            </w:pPr>
            <w:r>
              <w:rPr>
                <w:rFonts w:hint="eastAsia"/>
              </w:rPr>
              <w:t>100</w:t>
            </w:r>
          </w:p>
        </w:tc>
      </w:tr>
      <w:tr w:rsidR="00DD7BE6" w14:paraId="57C151CC" w14:textId="77777777">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D4472A4" w14:textId="77777777" w:rsidR="00DD7BE6" w:rsidRDefault="005658C5">
            <w:pPr>
              <w:jc w:val="center"/>
            </w:pPr>
            <w:r>
              <w:rPr>
                <w:rFonts w:hint="eastAsia"/>
              </w:rPr>
              <w:t>2</w:t>
            </w:r>
            <w:r>
              <w:rPr>
                <w:rFonts w:hint="eastAsia"/>
              </w:rPr>
              <w:t>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5EED1F2" w14:textId="77777777" w:rsidR="00DD7BE6" w:rsidRDefault="005658C5">
            <w:r>
              <w:rPr>
                <w:rFonts w:hint="eastAsia"/>
              </w:rPr>
              <w:t>気管、気管支及び肺の悪性新生物</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F91EFD" w14:textId="77777777" w:rsidR="00DD7BE6" w:rsidRDefault="005658C5">
            <w:pPr>
              <w:jc w:val="right"/>
            </w:pPr>
            <w:r>
              <w:t>37</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1267CDF" w14:textId="77777777" w:rsidR="00DD7BE6" w:rsidRDefault="005658C5">
            <w:pPr>
              <w:jc w:val="right"/>
            </w:pPr>
            <w:r>
              <w:t>95.0</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C9129E4" w14:textId="77777777" w:rsidR="00DD7BE6" w:rsidRDefault="005658C5">
            <w:pPr>
              <w:jc w:val="right"/>
            </w:pPr>
            <w:r>
              <w:t>94.6</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800D01E" w14:textId="77777777" w:rsidR="00DD7BE6" w:rsidRDefault="00DD7BE6"/>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tcPr>
          <w:p w14:paraId="123CE2E5" w14:textId="77777777" w:rsidR="00DD7BE6" w:rsidRDefault="00DD7BE6"/>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4D9366B" w14:textId="77777777" w:rsidR="00DD7BE6" w:rsidRDefault="005658C5">
            <w:pPr>
              <w:jc w:val="center"/>
            </w:pPr>
            <w:r>
              <w:rPr>
                <w:rFonts w:hint="eastAsia"/>
              </w:rPr>
              <w:t>10</w:t>
            </w:r>
            <w:r>
              <w:rPr>
                <w:rFonts w:hint="eastAsia"/>
              </w:rPr>
              <w:t>位</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C098ECC" w14:textId="77777777" w:rsidR="00DD7BE6" w:rsidRDefault="005658C5">
            <w:r>
              <w:rPr>
                <w:rFonts w:hint="eastAsia"/>
              </w:rPr>
              <w:t>肝及び肝内胆管の悪性新生物</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5B7FF79" w14:textId="77777777" w:rsidR="00DD7BE6" w:rsidRDefault="005658C5">
            <w:pPr>
              <w:jc w:val="right"/>
            </w:pPr>
            <w:r>
              <w:t>10</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ED0BD38" w14:textId="77777777" w:rsidR="00DD7BE6" w:rsidRDefault="005658C5">
            <w:pPr>
              <w:jc w:val="right"/>
            </w:pPr>
            <w:r>
              <w:t>85.1</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8F7D55A" w14:textId="77777777" w:rsidR="00DD7BE6" w:rsidRDefault="005658C5">
            <w:pPr>
              <w:jc w:val="right"/>
            </w:pPr>
            <w:r>
              <w:t>91.0</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6C0A686" w14:textId="77777777" w:rsidR="00DD7BE6" w:rsidRDefault="00DD7BE6"/>
        </w:tc>
      </w:tr>
      <w:tr w:rsidR="00DD7BE6" w14:paraId="0A3BFD48" w14:textId="77777777">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E6BE756" w14:textId="77777777" w:rsidR="00DD7BE6" w:rsidRDefault="005658C5">
            <w:pPr>
              <w:jc w:val="center"/>
            </w:pPr>
            <w:r>
              <w:rPr>
                <w:rFonts w:hint="eastAsia"/>
              </w:rPr>
              <w:t>3</w:t>
            </w:r>
            <w:r>
              <w:rPr>
                <w:rFonts w:hint="eastAsia"/>
              </w:rPr>
              <w:t>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C969B1E" w14:textId="77777777" w:rsidR="00DD7BE6" w:rsidRDefault="005658C5">
            <w:r>
              <w:rPr>
                <w:rFonts w:hint="eastAsia"/>
              </w:rPr>
              <w:t>脳血管疾患</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8C9B5AD" w14:textId="77777777" w:rsidR="00DD7BE6" w:rsidRDefault="005658C5">
            <w:pPr>
              <w:jc w:val="right"/>
            </w:pPr>
            <w:r>
              <w:t>31</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D4B775B" w14:textId="77777777" w:rsidR="00DD7BE6" w:rsidRDefault="005658C5">
            <w:pPr>
              <w:jc w:val="right"/>
            </w:pPr>
            <w:r>
              <w:t>94.6</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32E98CD" w14:textId="77777777" w:rsidR="00DD7BE6" w:rsidRDefault="005658C5">
            <w:pPr>
              <w:jc w:val="right"/>
            </w:pPr>
            <w:r>
              <w:t>109.5</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DA8D9E5" w14:textId="77777777" w:rsidR="00DD7BE6" w:rsidRDefault="00DD7BE6"/>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tcPr>
          <w:p w14:paraId="01BC15D7" w14:textId="77777777" w:rsidR="00DD7BE6" w:rsidRDefault="00DD7BE6"/>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79E7F19" w14:textId="77777777" w:rsidR="00DD7BE6" w:rsidRDefault="005658C5">
            <w:pPr>
              <w:jc w:val="center"/>
            </w:pPr>
            <w:r>
              <w:rPr>
                <w:rFonts w:hint="eastAsia"/>
              </w:rPr>
              <w:t>11</w:t>
            </w:r>
            <w:r>
              <w:rPr>
                <w:rFonts w:hint="eastAsia"/>
              </w:rPr>
              <w:t>位</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67E9916" w14:textId="77777777" w:rsidR="00DD7BE6" w:rsidRDefault="005658C5">
            <w:r>
              <w:rPr>
                <w:rFonts w:hint="eastAsia"/>
              </w:rPr>
              <w:t>腎不全</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1C3918C" w14:textId="77777777" w:rsidR="00DD7BE6" w:rsidRDefault="005658C5">
            <w:pPr>
              <w:jc w:val="right"/>
            </w:pPr>
            <w:r>
              <w:t>8</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6B37650" w14:textId="77777777" w:rsidR="00DD7BE6" w:rsidRDefault="005658C5">
            <w:pPr>
              <w:jc w:val="right"/>
            </w:pPr>
            <w:r>
              <w:t>95.5</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DCE955C" w14:textId="77777777" w:rsidR="00DD7BE6" w:rsidRDefault="005658C5">
            <w:pPr>
              <w:jc w:val="right"/>
            </w:pPr>
            <w:r>
              <w:t>98.0</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944AA09" w14:textId="77777777" w:rsidR="00DD7BE6" w:rsidRDefault="00DD7BE6"/>
        </w:tc>
      </w:tr>
      <w:tr w:rsidR="00DD7BE6" w14:paraId="2CD529F5" w14:textId="77777777">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A7056BF" w14:textId="77777777" w:rsidR="00DD7BE6" w:rsidRDefault="005658C5">
            <w:pPr>
              <w:jc w:val="center"/>
            </w:pPr>
            <w:r>
              <w:rPr>
                <w:rFonts w:hint="eastAsia"/>
              </w:rPr>
              <w:t>4</w:t>
            </w:r>
            <w:r>
              <w:rPr>
                <w:rFonts w:hint="eastAsia"/>
              </w:rPr>
              <w:t>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2BCC1F2" w14:textId="77777777" w:rsidR="00DD7BE6" w:rsidRDefault="005658C5">
            <w:r>
              <w:rPr>
                <w:rFonts w:hint="eastAsia"/>
              </w:rPr>
              <w:t>心不全</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E690B40" w14:textId="77777777" w:rsidR="00DD7BE6" w:rsidRDefault="005658C5">
            <w:pPr>
              <w:jc w:val="right"/>
            </w:pPr>
            <w:r>
              <w:t>26</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E161C8" w14:textId="77777777" w:rsidR="00DD7BE6" w:rsidRDefault="005658C5">
            <w:pPr>
              <w:jc w:val="right"/>
            </w:pPr>
            <w:r>
              <w:t>104.9</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77103BB" w14:textId="77777777" w:rsidR="00DD7BE6" w:rsidRDefault="005658C5">
            <w:pPr>
              <w:jc w:val="right"/>
            </w:pPr>
            <w:r>
              <w:t>90.0</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5A9011C" w14:textId="77777777" w:rsidR="00DD7BE6" w:rsidRDefault="00DD7BE6"/>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tcPr>
          <w:p w14:paraId="6F9C89C1" w14:textId="77777777" w:rsidR="00DD7BE6" w:rsidRDefault="00DD7BE6"/>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35D913F" w14:textId="77777777" w:rsidR="00DD7BE6" w:rsidRDefault="005658C5">
            <w:pPr>
              <w:jc w:val="center"/>
            </w:pPr>
            <w:r>
              <w:rPr>
                <w:rFonts w:hint="eastAsia"/>
              </w:rPr>
              <w:t>12</w:t>
            </w:r>
            <w:r>
              <w:rPr>
                <w:rFonts w:hint="eastAsia"/>
              </w:rPr>
              <w:t>位</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799F987" w14:textId="77777777" w:rsidR="00DD7BE6" w:rsidRDefault="005658C5">
            <w:r>
              <w:rPr>
                <w:rFonts w:hint="eastAsia"/>
              </w:rPr>
              <w:t>老衰</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9066924" w14:textId="77777777" w:rsidR="00DD7BE6" w:rsidRDefault="005658C5">
            <w:pPr>
              <w:jc w:val="right"/>
            </w:pPr>
            <w:r>
              <w:t>7</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5FC4D4A" w14:textId="77777777" w:rsidR="00DD7BE6" w:rsidRDefault="005658C5">
            <w:pPr>
              <w:jc w:val="right"/>
            </w:pPr>
            <w:r>
              <w:t>54.1</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B2DE719" w14:textId="77777777" w:rsidR="00DD7BE6" w:rsidRDefault="005658C5">
            <w:pPr>
              <w:jc w:val="right"/>
            </w:pPr>
            <w:r>
              <w:t>89.6</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B079468" w14:textId="77777777" w:rsidR="00DD7BE6" w:rsidRDefault="00DD7BE6"/>
        </w:tc>
      </w:tr>
      <w:tr w:rsidR="00DD7BE6" w14:paraId="70DA8C7D" w14:textId="77777777">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8B75D1F" w14:textId="77777777" w:rsidR="00DD7BE6" w:rsidRDefault="005658C5">
            <w:pPr>
              <w:jc w:val="center"/>
            </w:pPr>
            <w:r>
              <w:rPr>
                <w:rFonts w:hint="eastAsia"/>
              </w:rPr>
              <w:t>5</w:t>
            </w:r>
            <w:r>
              <w:rPr>
                <w:rFonts w:hint="eastAsia"/>
              </w:rPr>
              <w:t>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D7C1BD1" w14:textId="77777777" w:rsidR="00DD7BE6" w:rsidRDefault="005658C5">
            <w:r>
              <w:rPr>
                <w:rFonts w:hint="eastAsia"/>
              </w:rPr>
              <w:t>胃の悪性新生物</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D440B8D" w14:textId="77777777" w:rsidR="00DD7BE6" w:rsidRDefault="005658C5">
            <w:pPr>
              <w:jc w:val="right"/>
            </w:pPr>
            <w:r>
              <w:t>24</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67BE5FB" w14:textId="77777777" w:rsidR="00DD7BE6" w:rsidRDefault="005658C5">
            <w:pPr>
              <w:jc w:val="right"/>
            </w:pPr>
            <w:r>
              <w:t>105.6</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A32AC24" w14:textId="77777777" w:rsidR="00DD7BE6" w:rsidRDefault="005658C5">
            <w:pPr>
              <w:jc w:val="right"/>
            </w:pPr>
            <w:r>
              <w:t>105.0</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502D8BD" w14:textId="77777777" w:rsidR="00DD7BE6" w:rsidRDefault="00DD7BE6"/>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tcPr>
          <w:p w14:paraId="4941A792" w14:textId="77777777" w:rsidR="00DD7BE6" w:rsidRDefault="00DD7BE6"/>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6C66EDE" w14:textId="77777777" w:rsidR="00DD7BE6" w:rsidRDefault="005658C5">
            <w:pPr>
              <w:jc w:val="center"/>
            </w:pPr>
            <w:r>
              <w:rPr>
                <w:rFonts w:hint="eastAsia"/>
              </w:rPr>
              <w:t>13</w:t>
            </w:r>
            <w:r>
              <w:rPr>
                <w:rFonts w:hint="eastAsia"/>
              </w:rPr>
              <w:t>位</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5982AE4" w14:textId="77777777" w:rsidR="00DD7BE6" w:rsidRDefault="005658C5">
            <w:r>
              <w:rPr>
                <w:rFonts w:hint="eastAsia"/>
              </w:rPr>
              <w:t>肝疾患</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9B24A91" w14:textId="77777777" w:rsidR="00DD7BE6" w:rsidRDefault="005658C5">
            <w:pPr>
              <w:jc w:val="right"/>
            </w:pPr>
            <w:r>
              <w:t>6</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7E35912" w14:textId="77777777" w:rsidR="00DD7BE6" w:rsidRDefault="005658C5">
            <w:pPr>
              <w:jc w:val="right"/>
            </w:pPr>
            <w:r>
              <w:t>87.1</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7DCCA74" w14:textId="77777777" w:rsidR="00DD7BE6" w:rsidRDefault="005658C5">
            <w:pPr>
              <w:jc w:val="right"/>
            </w:pPr>
            <w:r>
              <w:t>89.7</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C4F7F7C" w14:textId="77777777" w:rsidR="00DD7BE6" w:rsidRDefault="00DD7BE6"/>
        </w:tc>
      </w:tr>
      <w:tr w:rsidR="00DD7BE6" w14:paraId="6120FA9C" w14:textId="77777777">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B4C8C74" w14:textId="77777777" w:rsidR="00DD7BE6" w:rsidRDefault="005658C5">
            <w:pPr>
              <w:jc w:val="center"/>
            </w:pPr>
            <w:r>
              <w:rPr>
                <w:rFonts w:hint="eastAsia"/>
              </w:rPr>
              <w:t>6</w:t>
            </w:r>
            <w:r>
              <w:rPr>
                <w:rFonts w:hint="eastAsia"/>
              </w:rPr>
              <w:t>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2B4E721" w14:textId="77777777" w:rsidR="00DD7BE6" w:rsidRDefault="005658C5">
            <w:r>
              <w:rPr>
                <w:rFonts w:hint="eastAsia"/>
              </w:rPr>
              <w:t>大腸の悪性新生物</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1139E2D" w14:textId="77777777" w:rsidR="00DD7BE6" w:rsidRDefault="005658C5">
            <w:pPr>
              <w:jc w:val="right"/>
            </w:pPr>
            <w:r>
              <w:t>22</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8A7FF3D" w14:textId="77777777" w:rsidR="00DD7BE6" w:rsidRDefault="005658C5">
            <w:pPr>
              <w:jc w:val="right"/>
            </w:pPr>
            <w:r>
              <w:t>107.8</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FF7874C" w14:textId="77777777" w:rsidR="00DD7BE6" w:rsidRDefault="005658C5">
            <w:pPr>
              <w:jc w:val="right"/>
            </w:pPr>
            <w:r>
              <w:t>106.2</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60E5B07" w14:textId="77777777" w:rsidR="00DD7BE6" w:rsidRDefault="00DD7BE6"/>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tcPr>
          <w:p w14:paraId="4FC71560" w14:textId="77777777" w:rsidR="00DD7BE6" w:rsidRDefault="00DD7BE6"/>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38BEB0E" w14:textId="77777777" w:rsidR="00DD7BE6" w:rsidRDefault="005658C5">
            <w:pPr>
              <w:jc w:val="center"/>
            </w:pPr>
            <w:r>
              <w:rPr>
                <w:rFonts w:hint="eastAsia"/>
              </w:rPr>
              <w:t>参考</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9C53022" w14:textId="77777777" w:rsidR="00DD7BE6" w:rsidRDefault="005658C5">
            <w:r>
              <w:rPr>
                <w:rFonts w:hint="eastAsia"/>
              </w:rPr>
              <w:t>がん</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D45D19" w14:textId="77777777" w:rsidR="00DD7BE6" w:rsidRDefault="005658C5">
            <w:pPr>
              <w:jc w:val="right"/>
            </w:pPr>
            <w:r>
              <w:t>146</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A044C44" w14:textId="77777777" w:rsidR="00DD7BE6" w:rsidRDefault="005658C5">
            <w:pPr>
              <w:jc w:val="right"/>
            </w:pPr>
            <w:r>
              <w:t>95.1</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1EEB1C8" w14:textId="77777777" w:rsidR="00DD7BE6" w:rsidRDefault="005658C5">
            <w:pPr>
              <w:jc w:val="right"/>
            </w:pPr>
            <w:r>
              <w:t>97.8</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D2720C4" w14:textId="77777777" w:rsidR="00DD7BE6" w:rsidRDefault="00DD7BE6"/>
        </w:tc>
      </w:tr>
      <w:tr w:rsidR="00DD7BE6" w14:paraId="36F75CB0" w14:textId="77777777">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93B12CE" w14:textId="77777777" w:rsidR="00DD7BE6" w:rsidRDefault="005658C5">
            <w:pPr>
              <w:jc w:val="center"/>
            </w:pPr>
            <w:r>
              <w:rPr>
                <w:rFonts w:hint="eastAsia"/>
              </w:rPr>
              <w:t>6</w:t>
            </w:r>
            <w:r>
              <w:rPr>
                <w:rFonts w:hint="eastAsia"/>
              </w:rPr>
              <w:t>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A4D4465" w14:textId="77777777" w:rsidR="00DD7BE6" w:rsidRDefault="005658C5">
            <w:r>
              <w:rPr>
                <w:rFonts w:hint="eastAsia"/>
              </w:rPr>
              <w:t>不慮の事故</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145D58D" w14:textId="77777777" w:rsidR="00DD7BE6" w:rsidRDefault="005658C5">
            <w:pPr>
              <w:jc w:val="right"/>
            </w:pPr>
            <w:r>
              <w:t>22</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F1E2343" w14:textId="77777777" w:rsidR="00DD7BE6" w:rsidRDefault="005658C5">
            <w:pPr>
              <w:jc w:val="right"/>
            </w:pPr>
            <w:r>
              <w:t>115.4</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23BC583" w14:textId="77777777" w:rsidR="00DD7BE6" w:rsidRDefault="005658C5">
            <w:pPr>
              <w:jc w:val="right"/>
            </w:pPr>
            <w:r>
              <w:t>107.6</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A1527D9" w14:textId="77777777" w:rsidR="00DD7BE6" w:rsidRDefault="00DD7BE6"/>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tcPr>
          <w:p w14:paraId="18A6BA61" w14:textId="77777777" w:rsidR="00DD7BE6" w:rsidRDefault="00DD7BE6"/>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F48C92B" w14:textId="77777777" w:rsidR="00DD7BE6" w:rsidRDefault="005658C5">
            <w:pPr>
              <w:jc w:val="center"/>
            </w:pPr>
            <w:r>
              <w:rPr>
                <w:rFonts w:hint="eastAsia"/>
              </w:rPr>
              <w:t>参考</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65A5DB9" w14:textId="77777777" w:rsidR="00DD7BE6" w:rsidRDefault="005658C5">
            <w:r>
              <w:rPr>
                <w:rFonts w:hint="eastAsia"/>
              </w:rPr>
              <w:t>心疾患</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3CA59A6" w14:textId="77777777" w:rsidR="00DD7BE6" w:rsidRDefault="005658C5">
            <w:pPr>
              <w:jc w:val="right"/>
            </w:pPr>
            <w:r>
              <w:t>82</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4DE0E2B" w14:textId="77777777" w:rsidR="00DD7BE6" w:rsidRDefault="005658C5">
            <w:pPr>
              <w:jc w:val="right"/>
            </w:pPr>
            <w:r>
              <w:t>112.7</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D271CC" w14:textId="77777777" w:rsidR="00DD7BE6" w:rsidRDefault="005658C5">
            <w:pPr>
              <w:jc w:val="right"/>
            </w:pPr>
            <w:r>
              <w:t>106.8</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5646159" w14:textId="77777777" w:rsidR="00DD7BE6" w:rsidRDefault="00DD7BE6"/>
        </w:tc>
      </w:tr>
      <w:tr w:rsidR="00DD7BE6" w14:paraId="1C32989E" w14:textId="77777777">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AAB9F1C" w14:textId="77777777" w:rsidR="00DD7BE6" w:rsidRDefault="005658C5">
            <w:pPr>
              <w:jc w:val="center"/>
            </w:pPr>
            <w:r>
              <w:rPr>
                <w:rFonts w:hint="eastAsia"/>
              </w:rPr>
              <w:t>8</w:t>
            </w:r>
            <w:r>
              <w:rPr>
                <w:rFonts w:hint="eastAsia"/>
              </w:rPr>
              <w:t>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503C07A" w14:textId="77777777" w:rsidR="00DD7BE6" w:rsidRDefault="005658C5">
            <w:r>
              <w:rPr>
                <w:rFonts w:hint="eastAsia"/>
              </w:rPr>
              <w:t>急性心筋梗塞</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BFBD0D9" w14:textId="77777777" w:rsidR="00DD7BE6" w:rsidRDefault="005658C5">
            <w:pPr>
              <w:jc w:val="right"/>
            </w:pPr>
            <w:r>
              <w:t>16</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6880E71" w14:textId="77777777" w:rsidR="00DD7BE6" w:rsidRDefault="005658C5">
            <w:pPr>
              <w:jc w:val="right"/>
            </w:pPr>
            <w:r>
              <w:t>88.7</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C9ED766" w14:textId="77777777" w:rsidR="00DD7BE6" w:rsidRDefault="005658C5">
            <w:pPr>
              <w:jc w:val="right"/>
            </w:pPr>
            <w:r>
              <w:t>77.1</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4BA2F6F" w14:textId="77777777" w:rsidR="00DD7BE6" w:rsidRDefault="00DD7BE6"/>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tcPr>
          <w:p w14:paraId="45BA84D3" w14:textId="77777777" w:rsidR="00DD7BE6" w:rsidRDefault="00DD7BE6"/>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F8661C7" w14:textId="77777777" w:rsidR="00DD7BE6" w:rsidRDefault="005658C5">
            <w:pPr>
              <w:jc w:val="center"/>
            </w:pPr>
            <w:r>
              <w:rPr>
                <w:rFonts w:hint="eastAsia"/>
              </w:rPr>
              <w:t>参考</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161E1F1" w14:textId="77777777" w:rsidR="00DD7BE6" w:rsidRDefault="005658C5">
            <w:r>
              <w:rPr>
                <w:rFonts w:hint="eastAsia"/>
              </w:rPr>
              <w:t>全死因</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3259B71" w14:textId="77777777" w:rsidR="00DD7BE6" w:rsidRDefault="005658C5">
            <w:pPr>
              <w:jc w:val="right"/>
            </w:pPr>
            <w:r>
              <w:t>482</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4C8FD10" w14:textId="77777777" w:rsidR="00DD7BE6" w:rsidRDefault="005658C5">
            <w:pPr>
              <w:jc w:val="right"/>
            </w:pPr>
            <w:r>
              <w:t>99.2</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DA1514C" w14:textId="77777777" w:rsidR="00DD7BE6" w:rsidRDefault="005658C5">
            <w:pPr>
              <w:jc w:val="right"/>
            </w:pPr>
            <w:r>
              <w:t>102.2</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0B8CA39" w14:textId="77777777" w:rsidR="00DD7BE6" w:rsidRDefault="00DD7BE6"/>
        </w:tc>
      </w:tr>
    </w:tbl>
    <w:p w14:paraId="5C15A9CE" w14:textId="77777777" w:rsidR="00DD7BE6" w:rsidRDefault="00DD7BE6"/>
    <w:p w14:paraId="46203DD2" w14:textId="77777777" w:rsidR="00DD7BE6" w:rsidRDefault="005658C5">
      <w:r>
        <w:br w:type="page"/>
      </w:r>
    </w:p>
    <w:p w14:paraId="5DF0700A" w14:textId="2D99A51A" w:rsidR="00DD7BE6" w:rsidRDefault="005658C5">
      <w:pPr>
        <w:pStyle w:val="af1"/>
      </w:pPr>
      <w:bookmarkStart w:id="54" w:name="_Ref131395679"/>
      <w:r>
        <w:lastRenderedPageBreak/>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2</w:t>
      </w:r>
      <w:r>
        <w:rPr>
          <w:rFonts w:hint="eastAsia"/>
        </w:rPr>
        <w:fldChar w:fldCharType="end"/>
      </w:r>
      <w:bookmarkEnd w:id="54"/>
      <w:r>
        <w:t>：平成</w:t>
      </w:r>
      <w:r>
        <w:t>2</w:t>
      </w:r>
      <w:r>
        <w:rPr>
          <w:rFonts w:hint="eastAsia"/>
        </w:rPr>
        <w:t>5</w:t>
      </w:r>
      <w:r>
        <w:t>年から</w:t>
      </w:r>
      <w:r>
        <w:rPr>
          <w:rFonts w:hint="eastAsia"/>
        </w:rPr>
        <w:t>平成</w:t>
      </w:r>
      <w:r>
        <w:rPr>
          <w:rFonts w:hint="eastAsia"/>
        </w:rPr>
        <w:t>29</w:t>
      </w:r>
      <w:r>
        <w:t>年までの</w:t>
      </w:r>
      <w:r>
        <w:rPr>
          <w:rFonts w:hint="eastAsia"/>
        </w:rPr>
        <w:t>死因別の</w:t>
      </w:r>
      <w:r>
        <w:t>死亡者数と</w:t>
      </w:r>
      <w:r>
        <w:t>SMR</w:t>
      </w:r>
      <w:r>
        <w:rPr>
          <w:rFonts w:hint="eastAsia"/>
        </w:rPr>
        <w:t>_</w:t>
      </w:r>
      <w:r>
        <w:rPr>
          <w:rFonts w:hint="eastAsia"/>
        </w:rPr>
        <w:t>女性</w:t>
      </w:r>
    </w:p>
    <w:p w14:paraId="6C0705CC" w14:textId="77777777" w:rsidR="00DD7BE6" w:rsidRDefault="005658C5">
      <w:r>
        <w:rPr>
          <w:rFonts w:hint="eastAsia"/>
          <w:noProof/>
        </w:rPr>
        <w:drawing>
          <wp:inline distT="0" distB="0" distL="0" distR="0" wp14:anchorId="67B959AC" wp14:editId="4CB20E59">
            <wp:extent cx="5939790" cy="2519680"/>
            <wp:effectExtent l="0" t="0" r="0" b="0"/>
            <wp:docPr id="1032" name="オブジェクト 0" descr="死亡の状況_疾患別比較_女_人数標準化死亡比_汎用版"/>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W w:w="5000" w:type="pct"/>
        <w:tblLayout w:type="fixed"/>
        <w:tblCellMar>
          <w:top w:w="15" w:type="dxa"/>
          <w:left w:w="15" w:type="dxa"/>
          <w:bottom w:w="15" w:type="dxa"/>
          <w:right w:w="15" w:type="dxa"/>
        </w:tblCellMar>
        <w:tblLook w:val="04A0" w:firstRow="1" w:lastRow="0" w:firstColumn="1" w:lastColumn="0" w:noHBand="0" w:noVBand="1"/>
        <w:tblCaption w:val="死亡の状況_疾患別比較_女_人数標準化死亡比_汎用版"/>
      </w:tblPr>
      <w:tblGrid>
        <w:gridCol w:w="554"/>
        <w:gridCol w:w="1384"/>
        <w:gridCol w:w="758"/>
        <w:gridCol w:w="677"/>
        <w:gridCol w:w="681"/>
        <w:gridCol w:w="609"/>
        <w:gridCol w:w="144"/>
        <w:gridCol w:w="606"/>
        <w:gridCol w:w="1367"/>
        <w:gridCol w:w="759"/>
        <w:gridCol w:w="609"/>
        <w:gridCol w:w="606"/>
        <w:gridCol w:w="621"/>
      </w:tblGrid>
      <w:tr w:rsidR="00DD7BE6" w14:paraId="72646A63" w14:textId="77777777">
        <w:trPr>
          <w:trHeight w:val="32"/>
        </w:trPr>
        <w:tc>
          <w:tcPr>
            <w:tcW w:w="296"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4765EF7" w14:textId="77777777" w:rsidR="00DD7BE6" w:rsidRDefault="005658C5">
            <w:pPr>
              <w:jc w:val="center"/>
              <w:rPr>
                <w:b/>
              </w:rPr>
            </w:pPr>
            <w:r>
              <w:rPr>
                <w:rFonts w:hint="eastAsia"/>
                <w:b/>
              </w:rPr>
              <w:t>順位</w:t>
            </w:r>
          </w:p>
        </w:tc>
        <w:tc>
          <w:tcPr>
            <w:tcW w:w="738"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C260D50" w14:textId="77777777" w:rsidR="00DD7BE6" w:rsidRDefault="005658C5">
            <w:pPr>
              <w:jc w:val="center"/>
              <w:rPr>
                <w:b/>
              </w:rPr>
            </w:pPr>
            <w:r>
              <w:rPr>
                <w:rFonts w:hint="eastAsia"/>
                <w:b/>
              </w:rPr>
              <w:t>死因</w:t>
            </w:r>
          </w:p>
        </w:tc>
        <w:tc>
          <w:tcPr>
            <w:tcW w:w="404"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AD978E6" w14:textId="77777777" w:rsidR="00DD7BE6" w:rsidRDefault="005658C5">
            <w:pPr>
              <w:jc w:val="center"/>
              <w:rPr>
                <w:b/>
              </w:rPr>
            </w:pPr>
            <w:r>
              <w:rPr>
                <w:rFonts w:hint="eastAsia"/>
                <w:b/>
              </w:rPr>
              <w:t>死亡者数</w:t>
            </w:r>
          </w:p>
          <w:p w14:paraId="13FFEA4C" w14:textId="77777777" w:rsidR="00DD7BE6" w:rsidRDefault="005658C5">
            <w:pPr>
              <w:jc w:val="center"/>
              <w:rPr>
                <w:b/>
              </w:rPr>
            </w:pPr>
            <w:r>
              <w:rPr>
                <w:rFonts w:hint="eastAsia"/>
                <w:b/>
              </w:rPr>
              <w:t>（人）</w:t>
            </w:r>
          </w:p>
        </w:tc>
        <w:tc>
          <w:tcPr>
            <w:tcW w:w="1049"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5BCC17CF" w14:textId="77777777" w:rsidR="00DD7BE6" w:rsidRDefault="005658C5">
            <w:pPr>
              <w:jc w:val="center"/>
              <w:rPr>
                <w:b/>
              </w:rPr>
            </w:pPr>
            <w:r>
              <w:rPr>
                <w:rFonts w:hint="eastAsia"/>
                <w:b/>
              </w:rPr>
              <w:t>標準化死亡比（</w:t>
            </w:r>
            <w:r>
              <w:rPr>
                <w:rFonts w:hint="eastAsia"/>
                <w:b/>
              </w:rPr>
              <w:t>SMR</w:t>
            </w:r>
            <w:r>
              <w:rPr>
                <w:rFonts w:hint="eastAsia"/>
                <w:b/>
              </w:rPr>
              <w:t>）</w:t>
            </w:r>
          </w:p>
        </w:tc>
        <w:tc>
          <w:tcPr>
            <w:tcW w:w="77" w:type="pct"/>
            <w:vMerge w:val="restart"/>
            <w:tcBorders>
              <w:top w:val="single" w:sz="2" w:space="0" w:color="FFFFFF" w:themeColor="background1"/>
              <w:left w:val="single" w:sz="4" w:space="0" w:color="auto"/>
              <w:bottom w:val="single" w:sz="2" w:space="0" w:color="FFFFFF" w:themeColor="background1"/>
              <w:right w:val="single" w:sz="4" w:space="0" w:color="auto"/>
            </w:tcBorders>
            <w:tcMar>
              <w:top w:w="28" w:type="dxa"/>
              <w:left w:w="28" w:type="dxa"/>
              <w:bottom w:w="28" w:type="dxa"/>
              <w:right w:w="28" w:type="dxa"/>
            </w:tcMar>
            <w:vAlign w:val="center"/>
          </w:tcPr>
          <w:p w14:paraId="3FBA54DD" w14:textId="77777777" w:rsidR="00DD7BE6" w:rsidRDefault="00DD7BE6"/>
        </w:tc>
        <w:tc>
          <w:tcPr>
            <w:tcW w:w="323"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A567501" w14:textId="77777777" w:rsidR="00DD7BE6" w:rsidRDefault="005658C5">
            <w:pPr>
              <w:jc w:val="center"/>
              <w:rPr>
                <w:b/>
              </w:rPr>
            </w:pPr>
            <w:r>
              <w:rPr>
                <w:rFonts w:hint="eastAsia"/>
                <w:b/>
              </w:rPr>
              <w:t>順位</w:t>
            </w:r>
          </w:p>
        </w:tc>
        <w:tc>
          <w:tcPr>
            <w:tcW w:w="729"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1D39596" w14:textId="77777777" w:rsidR="00DD7BE6" w:rsidRDefault="005658C5">
            <w:pPr>
              <w:jc w:val="center"/>
              <w:rPr>
                <w:b/>
              </w:rPr>
            </w:pPr>
            <w:r>
              <w:rPr>
                <w:rFonts w:hint="eastAsia"/>
                <w:b/>
              </w:rPr>
              <w:t>死因</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7D1E5662" w14:textId="77777777" w:rsidR="00DD7BE6" w:rsidRDefault="005658C5">
            <w:pPr>
              <w:jc w:val="center"/>
              <w:rPr>
                <w:b/>
              </w:rPr>
            </w:pPr>
            <w:r>
              <w:rPr>
                <w:rFonts w:hint="eastAsia"/>
                <w:b/>
              </w:rPr>
              <w:t>死亡者数</w:t>
            </w:r>
          </w:p>
          <w:p w14:paraId="0FE4E4F7" w14:textId="77777777" w:rsidR="00DD7BE6" w:rsidRDefault="005658C5">
            <w:pPr>
              <w:jc w:val="center"/>
              <w:rPr>
                <w:b/>
              </w:rPr>
            </w:pPr>
            <w:r>
              <w:rPr>
                <w:rFonts w:hint="eastAsia"/>
                <w:b/>
              </w:rPr>
              <w:t>（人）</w:t>
            </w:r>
          </w:p>
        </w:tc>
        <w:tc>
          <w:tcPr>
            <w:tcW w:w="979"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5B3098D8" w14:textId="77777777" w:rsidR="00DD7BE6" w:rsidRDefault="005658C5">
            <w:pPr>
              <w:jc w:val="center"/>
              <w:rPr>
                <w:b/>
              </w:rPr>
            </w:pPr>
            <w:r>
              <w:rPr>
                <w:rFonts w:hint="eastAsia"/>
                <w:b/>
              </w:rPr>
              <w:t>標準化死亡比（</w:t>
            </w:r>
            <w:r>
              <w:rPr>
                <w:rFonts w:hint="eastAsia"/>
                <w:b/>
              </w:rPr>
              <w:t>SMR</w:t>
            </w:r>
            <w:r>
              <w:rPr>
                <w:rFonts w:hint="eastAsia"/>
                <w:b/>
              </w:rPr>
              <w:t>）</w:t>
            </w:r>
          </w:p>
        </w:tc>
      </w:tr>
      <w:tr w:rsidR="00DD7BE6" w14:paraId="6E650C2C" w14:textId="77777777">
        <w:trPr>
          <w:trHeight w:val="25"/>
        </w:trPr>
        <w:tc>
          <w:tcPr>
            <w:tcW w:w="296"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1524297" w14:textId="77777777" w:rsidR="00DD7BE6" w:rsidRDefault="00DD7BE6">
            <w:pPr>
              <w:jc w:val="center"/>
              <w:rPr>
                <w:b/>
              </w:rPr>
            </w:pPr>
          </w:p>
        </w:tc>
        <w:tc>
          <w:tcPr>
            <w:tcW w:w="738"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BD1609E" w14:textId="77777777" w:rsidR="00DD7BE6" w:rsidRDefault="00DD7BE6">
            <w:pPr>
              <w:jc w:val="center"/>
              <w:rPr>
                <w:b/>
              </w:rPr>
            </w:pPr>
          </w:p>
        </w:tc>
        <w:tc>
          <w:tcPr>
            <w:tcW w:w="404"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A7444FF" w14:textId="77777777" w:rsidR="00DD7BE6" w:rsidRDefault="00DD7BE6">
            <w:pPr>
              <w:jc w:val="center"/>
              <w:rPr>
                <w:b/>
              </w:rPr>
            </w:pPr>
          </w:p>
        </w:tc>
        <w:tc>
          <w:tcPr>
            <w:tcW w:w="361"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987BBEF" w14:textId="77777777" w:rsidR="00DD7BE6" w:rsidRDefault="005658C5">
            <w:pPr>
              <w:jc w:val="center"/>
              <w:rPr>
                <w:b/>
                <w:sz w:val="14"/>
              </w:rPr>
            </w:pPr>
            <w:r>
              <w:rPr>
                <w:rFonts w:hint="eastAsia"/>
                <w:b/>
                <w:sz w:val="14"/>
              </w:rPr>
              <w:t>吉岡町</w:t>
            </w:r>
          </w:p>
        </w:tc>
        <w:tc>
          <w:tcPr>
            <w:tcW w:w="363"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7419CBD" w14:textId="77777777" w:rsidR="00DD7BE6" w:rsidRDefault="005658C5">
            <w:pPr>
              <w:jc w:val="center"/>
              <w:rPr>
                <w:b/>
                <w:sz w:val="14"/>
              </w:rPr>
            </w:pPr>
            <w:r>
              <w:rPr>
                <w:rFonts w:hint="eastAsia"/>
                <w:b/>
                <w:sz w:val="14"/>
              </w:rPr>
              <w:t>県</w:t>
            </w:r>
          </w:p>
        </w:tc>
        <w:tc>
          <w:tcPr>
            <w:tcW w:w="325"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B26BB20" w14:textId="77777777" w:rsidR="00DD7BE6" w:rsidRDefault="005658C5">
            <w:pPr>
              <w:jc w:val="center"/>
              <w:rPr>
                <w:b/>
                <w:sz w:val="14"/>
              </w:rPr>
            </w:pPr>
            <w:r>
              <w:rPr>
                <w:rFonts w:hint="eastAsia"/>
                <w:b/>
                <w:sz w:val="14"/>
              </w:rPr>
              <w:t>国</w:t>
            </w:r>
          </w:p>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tcPr>
          <w:p w14:paraId="27E5AADF" w14:textId="77777777" w:rsidR="00DD7BE6" w:rsidRDefault="00DD7BE6"/>
        </w:tc>
        <w:tc>
          <w:tcPr>
            <w:tcW w:w="323"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0D8E43C" w14:textId="77777777" w:rsidR="00DD7BE6" w:rsidRDefault="00DD7BE6">
            <w:pPr>
              <w:jc w:val="center"/>
              <w:rPr>
                <w:b/>
              </w:rPr>
            </w:pPr>
          </w:p>
        </w:tc>
        <w:tc>
          <w:tcPr>
            <w:tcW w:w="729"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BB8A69F" w14:textId="77777777" w:rsidR="00DD7BE6" w:rsidRDefault="00DD7BE6">
            <w:pPr>
              <w:jc w:val="center"/>
              <w:rPr>
                <w:b/>
              </w:rPr>
            </w:pPr>
          </w:p>
        </w:tc>
        <w:tc>
          <w:tcPr>
            <w:tcW w:w="40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5DCC68D" w14:textId="77777777" w:rsidR="00DD7BE6" w:rsidRDefault="00DD7BE6">
            <w:pPr>
              <w:jc w:val="center"/>
              <w:rPr>
                <w:b/>
              </w:rPr>
            </w:pPr>
          </w:p>
        </w:tc>
        <w:tc>
          <w:tcPr>
            <w:tcW w:w="325"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1B9F02E" w14:textId="77777777" w:rsidR="00DD7BE6" w:rsidRDefault="005658C5">
            <w:pPr>
              <w:jc w:val="center"/>
              <w:rPr>
                <w:b/>
                <w:sz w:val="14"/>
              </w:rPr>
            </w:pPr>
            <w:r>
              <w:rPr>
                <w:rFonts w:hint="eastAsia"/>
                <w:b/>
                <w:sz w:val="14"/>
              </w:rPr>
              <w:t>吉岡町</w:t>
            </w:r>
          </w:p>
        </w:tc>
        <w:tc>
          <w:tcPr>
            <w:tcW w:w="323"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53FF034" w14:textId="77777777" w:rsidR="00DD7BE6" w:rsidRDefault="005658C5">
            <w:pPr>
              <w:jc w:val="center"/>
              <w:rPr>
                <w:b/>
                <w:sz w:val="14"/>
              </w:rPr>
            </w:pPr>
            <w:r>
              <w:rPr>
                <w:rFonts w:hint="eastAsia"/>
                <w:b/>
                <w:sz w:val="14"/>
              </w:rPr>
              <w:t>県</w:t>
            </w:r>
          </w:p>
        </w:tc>
        <w:tc>
          <w:tcPr>
            <w:tcW w:w="331"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50EEA60C" w14:textId="77777777" w:rsidR="00DD7BE6" w:rsidRDefault="005658C5">
            <w:pPr>
              <w:jc w:val="center"/>
              <w:rPr>
                <w:b/>
                <w:sz w:val="14"/>
              </w:rPr>
            </w:pPr>
            <w:r>
              <w:rPr>
                <w:rFonts w:hint="eastAsia"/>
                <w:b/>
                <w:sz w:val="14"/>
              </w:rPr>
              <w:t>国</w:t>
            </w:r>
          </w:p>
        </w:tc>
      </w:tr>
      <w:tr w:rsidR="00DD7BE6" w14:paraId="003ABF9A" w14:textId="77777777">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590F0D1" w14:textId="77777777" w:rsidR="00DD7BE6" w:rsidRDefault="005658C5">
            <w:pPr>
              <w:jc w:val="center"/>
            </w:pPr>
            <w:r>
              <w:rPr>
                <w:rFonts w:hint="eastAsia"/>
              </w:rPr>
              <w:t>1</w:t>
            </w:r>
            <w:r>
              <w:rPr>
                <w:rFonts w:hint="eastAsia"/>
              </w:rPr>
              <w:t>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4734D15" w14:textId="77777777" w:rsidR="00DD7BE6" w:rsidRDefault="005658C5">
            <w:r>
              <w:rPr>
                <w:rFonts w:hint="eastAsia"/>
              </w:rPr>
              <w:t>肺炎</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660D93A" w14:textId="77777777" w:rsidR="00DD7BE6" w:rsidRDefault="005658C5">
            <w:pPr>
              <w:jc w:val="right"/>
            </w:pPr>
            <w:r>
              <w:t>40</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C7A3B31" w14:textId="77777777" w:rsidR="00DD7BE6" w:rsidRDefault="005658C5">
            <w:pPr>
              <w:jc w:val="right"/>
            </w:pPr>
            <w:r>
              <w:t>113.1</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83DBEB0" w14:textId="77777777" w:rsidR="00DD7BE6" w:rsidRDefault="005658C5">
            <w:pPr>
              <w:jc w:val="right"/>
            </w:pPr>
            <w:r>
              <w:t>118.1</w:t>
            </w:r>
          </w:p>
        </w:tc>
        <w:tc>
          <w:tcPr>
            <w:tcW w:w="325"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3C93163" w14:textId="77777777" w:rsidR="00DD7BE6" w:rsidRDefault="005658C5">
            <w:pPr>
              <w:jc w:val="right"/>
            </w:pPr>
            <w:r>
              <w:rPr>
                <w:rFonts w:hint="eastAsia"/>
              </w:rPr>
              <w:t>100</w:t>
            </w:r>
          </w:p>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tcPr>
          <w:p w14:paraId="38789FCC" w14:textId="77777777" w:rsidR="00DD7BE6" w:rsidRDefault="00DD7BE6"/>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697201E" w14:textId="77777777" w:rsidR="00DD7BE6" w:rsidRDefault="005658C5">
            <w:pPr>
              <w:jc w:val="center"/>
            </w:pPr>
            <w:r>
              <w:rPr>
                <w:rFonts w:hint="eastAsia"/>
              </w:rPr>
              <w:t>9</w:t>
            </w:r>
            <w:r>
              <w:rPr>
                <w:rFonts w:hint="eastAsia"/>
              </w:rPr>
              <w:t>位</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EB7CB8E" w14:textId="77777777" w:rsidR="00DD7BE6" w:rsidRDefault="005658C5">
            <w:r>
              <w:rPr>
                <w:rFonts w:hint="eastAsia"/>
              </w:rPr>
              <w:t>急性心筋梗塞</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C08EA51" w14:textId="77777777" w:rsidR="00DD7BE6" w:rsidRDefault="005658C5">
            <w:pPr>
              <w:jc w:val="right"/>
            </w:pPr>
            <w:r>
              <w:t>10</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D11F647" w14:textId="77777777" w:rsidR="00DD7BE6" w:rsidRDefault="005658C5">
            <w:pPr>
              <w:jc w:val="right"/>
            </w:pPr>
            <w:r>
              <w:t>84.8</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521B4E5" w14:textId="77777777" w:rsidR="00DD7BE6" w:rsidRDefault="005658C5">
            <w:pPr>
              <w:jc w:val="right"/>
            </w:pPr>
            <w:r>
              <w:t>80.5</w:t>
            </w:r>
          </w:p>
        </w:tc>
        <w:tc>
          <w:tcPr>
            <w:tcW w:w="331" w:type="pct"/>
            <w:vMerge w:val="restar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9258A63" w14:textId="77777777" w:rsidR="00DD7BE6" w:rsidRDefault="005658C5">
            <w:pPr>
              <w:jc w:val="right"/>
            </w:pPr>
            <w:r>
              <w:rPr>
                <w:rFonts w:hint="eastAsia"/>
              </w:rPr>
              <w:t>100</w:t>
            </w:r>
          </w:p>
        </w:tc>
      </w:tr>
      <w:tr w:rsidR="00DD7BE6" w14:paraId="55FE18C1" w14:textId="77777777">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8D51CEF" w14:textId="77777777" w:rsidR="00DD7BE6" w:rsidRDefault="005658C5">
            <w:pPr>
              <w:jc w:val="center"/>
            </w:pPr>
            <w:r>
              <w:rPr>
                <w:rFonts w:hint="eastAsia"/>
              </w:rPr>
              <w:t>2</w:t>
            </w:r>
            <w:r>
              <w:rPr>
                <w:rFonts w:hint="eastAsia"/>
              </w:rPr>
              <w:t>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2C3DA2F" w14:textId="77777777" w:rsidR="00DD7BE6" w:rsidRDefault="005658C5">
            <w:r>
              <w:rPr>
                <w:rFonts w:hint="eastAsia"/>
              </w:rPr>
              <w:t>心不全</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9631BD" w14:textId="77777777" w:rsidR="00DD7BE6" w:rsidRDefault="005658C5">
            <w:pPr>
              <w:jc w:val="right"/>
            </w:pPr>
            <w:r>
              <w:t>36</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2FEF262" w14:textId="77777777" w:rsidR="00DD7BE6" w:rsidRDefault="005658C5">
            <w:pPr>
              <w:jc w:val="right"/>
            </w:pPr>
            <w:r>
              <w:t>105.4</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9A56176" w14:textId="77777777" w:rsidR="00DD7BE6" w:rsidRDefault="005658C5">
            <w:pPr>
              <w:jc w:val="right"/>
            </w:pPr>
            <w:r>
              <w:t>96.7</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898A6C3" w14:textId="77777777" w:rsidR="00DD7BE6" w:rsidRDefault="00DD7BE6"/>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tcPr>
          <w:p w14:paraId="234257D7" w14:textId="77777777" w:rsidR="00DD7BE6" w:rsidRDefault="00DD7BE6"/>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3309425" w14:textId="77777777" w:rsidR="00DD7BE6" w:rsidRDefault="005658C5">
            <w:pPr>
              <w:jc w:val="center"/>
            </w:pPr>
            <w:r>
              <w:rPr>
                <w:rFonts w:hint="eastAsia"/>
              </w:rPr>
              <w:t>9</w:t>
            </w:r>
            <w:r>
              <w:rPr>
                <w:rFonts w:hint="eastAsia"/>
              </w:rPr>
              <w:t>位</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9B01C65" w14:textId="77777777" w:rsidR="00DD7BE6" w:rsidRDefault="005658C5">
            <w:r>
              <w:rPr>
                <w:rFonts w:hint="eastAsia"/>
              </w:rPr>
              <w:t>腎不全</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43E1713" w14:textId="77777777" w:rsidR="00DD7BE6" w:rsidRDefault="005658C5">
            <w:pPr>
              <w:jc w:val="right"/>
            </w:pPr>
            <w:r>
              <w:t>10</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D07F936" w14:textId="77777777" w:rsidR="00DD7BE6" w:rsidRDefault="005658C5">
            <w:pPr>
              <w:jc w:val="right"/>
            </w:pPr>
            <w:r>
              <w:t>95.9</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5F06721" w14:textId="77777777" w:rsidR="00DD7BE6" w:rsidRDefault="005658C5">
            <w:pPr>
              <w:jc w:val="right"/>
            </w:pPr>
            <w:r>
              <w:t>86.6</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2B14703" w14:textId="77777777" w:rsidR="00DD7BE6" w:rsidRDefault="00DD7BE6"/>
        </w:tc>
      </w:tr>
      <w:tr w:rsidR="00DD7BE6" w14:paraId="2FAE2A9D" w14:textId="77777777">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00875B7" w14:textId="77777777" w:rsidR="00DD7BE6" w:rsidRDefault="005658C5">
            <w:pPr>
              <w:jc w:val="center"/>
            </w:pPr>
            <w:r>
              <w:rPr>
                <w:rFonts w:hint="eastAsia"/>
              </w:rPr>
              <w:t>3</w:t>
            </w:r>
            <w:r>
              <w:rPr>
                <w:rFonts w:hint="eastAsia"/>
              </w:rPr>
              <w:t>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F98998A" w14:textId="77777777" w:rsidR="00DD7BE6" w:rsidRDefault="005658C5">
            <w:r>
              <w:rPr>
                <w:rFonts w:hint="eastAsia"/>
              </w:rPr>
              <w:t>脳血管疾患</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C47157C" w14:textId="77777777" w:rsidR="00DD7BE6" w:rsidRDefault="005658C5">
            <w:pPr>
              <w:jc w:val="right"/>
            </w:pPr>
            <w:r>
              <w:t>34</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E0FDB10" w14:textId="77777777" w:rsidR="00DD7BE6" w:rsidRDefault="005658C5">
            <w:pPr>
              <w:jc w:val="right"/>
            </w:pPr>
            <w:r>
              <w:t>99.8</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153C44F" w14:textId="77777777" w:rsidR="00DD7BE6" w:rsidRDefault="005658C5">
            <w:pPr>
              <w:jc w:val="right"/>
            </w:pPr>
            <w:r>
              <w:t>110.1</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59F002F" w14:textId="77777777" w:rsidR="00DD7BE6" w:rsidRDefault="00DD7BE6"/>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tcPr>
          <w:p w14:paraId="1FD70416" w14:textId="77777777" w:rsidR="00DD7BE6" w:rsidRDefault="00DD7BE6"/>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6C480E2" w14:textId="77777777" w:rsidR="00DD7BE6" w:rsidRDefault="005658C5">
            <w:pPr>
              <w:jc w:val="center"/>
            </w:pPr>
            <w:r>
              <w:rPr>
                <w:rFonts w:hint="eastAsia"/>
              </w:rPr>
              <w:t>11</w:t>
            </w:r>
            <w:r>
              <w:rPr>
                <w:rFonts w:hint="eastAsia"/>
              </w:rPr>
              <w:t>位</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B911D1F" w14:textId="77777777" w:rsidR="00DD7BE6" w:rsidRDefault="005658C5">
            <w:r>
              <w:rPr>
                <w:rFonts w:hint="eastAsia"/>
              </w:rPr>
              <w:t>肝及び肝内胆管の悪性新生物</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916D885" w14:textId="77777777" w:rsidR="00DD7BE6" w:rsidRDefault="005658C5">
            <w:pPr>
              <w:jc w:val="right"/>
            </w:pPr>
            <w:r>
              <w:t>6</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C7D513D" w14:textId="77777777" w:rsidR="00DD7BE6" w:rsidRDefault="005658C5">
            <w:pPr>
              <w:jc w:val="right"/>
            </w:pPr>
            <w:r>
              <w:t>93.6</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EA272B7" w14:textId="77777777" w:rsidR="00DD7BE6" w:rsidRDefault="005658C5">
            <w:pPr>
              <w:jc w:val="right"/>
            </w:pPr>
            <w:r>
              <w:t>94.5</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917C35A" w14:textId="77777777" w:rsidR="00DD7BE6" w:rsidRDefault="00DD7BE6"/>
        </w:tc>
      </w:tr>
      <w:tr w:rsidR="00DD7BE6" w14:paraId="105CB763" w14:textId="77777777">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7A5977C" w14:textId="77777777" w:rsidR="00DD7BE6" w:rsidRDefault="005658C5">
            <w:pPr>
              <w:jc w:val="center"/>
            </w:pPr>
            <w:r>
              <w:rPr>
                <w:rFonts w:hint="eastAsia"/>
              </w:rPr>
              <w:t>4</w:t>
            </w:r>
            <w:r>
              <w:rPr>
                <w:rFonts w:hint="eastAsia"/>
              </w:rPr>
              <w:t>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6B150B5" w14:textId="77777777" w:rsidR="00DD7BE6" w:rsidRDefault="005658C5">
            <w:r>
              <w:rPr>
                <w:rFonts w:hint="eastAsia"/>
              </w:rPr>
              <w:t>不慮の事故</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B71EF5E" w14:textId="77777777" w:rsidR="00DD7BE6" w:rsidRDefault="005658C5">
            <w:pPr>
              <w:jc w:val="right"/>
            </w:pPr>
            <w:r>
              <w:t>24</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CF8CB27" w14:textId="77777777" w:rsidR="00DD7BE6" w:rsidRDefault="005658C5">
            <w:pPr>
              <w:jc w:val="right"/>
            </w:pPr>
            <w:r>
              <w:t>158.1</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F96877D" w14:textId="77777777" w:rsidR="00DD7BE6" w:rsidRDefault="005658C5">
            <w:pPr>
              <w:jc w:val="right"/>
            </w:pPr>
            <w:r>
              <w:t>111.9</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CD884AC" w14:textId="77777777" w:rsidR="00DD7BE6" w:rsidRDefault="00DD7BE6"/>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tcPr>
          <w:p w14:paraId="4966B883" w14:textId="77777777" w:rsidR="00DD7BE6" w:rsidRDefault="00DD7BE6"/>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4C16783" w14:textId="77777777" w:rsidR="00DD7BE6" w:rsidRDefault="005658C5">
            <w:pPr>
              <w:jc w:val="center"/>
            </w:pPr>
            <w:r>
              <w:rPr>
                <w:rFonts w:hint="eastAsia"/>
              </w:rPr>
              <w:t>12</w:t>
            </w:r>
            <w:r>
              <w:rPr>
                <w:rFonts w:hint="eastAsia"/>
              </w:rPr>
              <w:t>位</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AACD1FA" w14:textId="77777777" w:rsidR="00DD7BE6" w:rsidRDefault="005658C5">
            <w:r>
              <w:rPr>
                <w:rFonts w:hint="eastAsia"/>
              </w:rPr>
              <w:t>自殺</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3001EF1" w14:textId="77777777" w:rsidR="00DD7BE6" w:rsidRDefault="005658C5">
            <w:pPr>
              <w:jc w:val="right"/>
            </w:pPr>
            <w:r>
              <w:t>5</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6AFC317" w14:textId="77777777" w:rsidR="00DD7BE6" w:rsidRDefault="005658C5">
            <w:pPr>
              <w:jc w:val="right"/>
            </w:pPr>
            <w:r>
              <w:t>112.3</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FDC2465" w14:textId="77777777" w:rsidR="00DD7BE6" w:rsidRDefault="005658C5">
            <w:pPr>
              <w:jc w:val="right"/>
            </w:pPr>
            <w:r>
              <w:t>121.3</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B6D04C5" w14:textId="77777777" w:rsidR="00DD7BE6" w:rsidRDefault="00DD7BE6"/>
        </w:tc>
      </w:tr>
      <w:tr w:rsidR="00DD7BE6" w14:paraId="7F1FA731" w14:textId="77777777">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FF3FED2" w14:textId="77777777" w:rsidR="00DD7BE6" w:rsidRDefault="005658C5">
            <w:pPr>
              <w:jc w:val="center"/>
            </w:pPr>
            <w:r>
              <w:rPr>
                <w:rFonts w:hint="eastAsia"/>
              </w:rPr>
              <w:t>5</w:t>
            </w:r>
            <w:r>
              <w:rPr>
                <w:rFonts w:hint="eastAsia"/>
              </w:rPr>
              <w:t>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E839E6C" w14:textId="77777777" w:rsidR="00DD7BE6" w:rsidRDefault="005658C5">
            <w:r>
              <w:rPr>
                <w:rFonts w:hint="eastAsia"/>
              </w:rPr>
              <w:t>老衰</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A6170CB" w14:textId="77777777" w:rsidR="00DD7BE6" w:rsidRDefault="005658C5">
            <w:pPr>
              <w:jc w:val="right"/>
            </w:pPr>
            <w:r>
              <w:t>22</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7311A9A" w14:textId="77777777" w:rsidR="00DD7BE6" w:rsidRDefault="005658C5">
            <w:pPr>
              <w:jc w:val="right"/>
            </w:pPr>
            <w:r>
              <w:t>57.4</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1D64D5B" w14:textId="77777777" w:rsidR="00DD7BE6" w:rsidRDefault="005658C5">
            <w:pPr>
              <w:jc w:val="right"/>
            </w:pPr>
            <w:r>
              <w:t>94.5</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625382" w14:textId="77777777" w:rsidR="00DD7BE6" w:rsidRDefault="00DD7BE6"/>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tcPr>
          <w:p w14:paraId="782A6596" w14:textId="77777777" w:rsidR="00DD7BE6" w:rsidRDefault="00DD7BE6"/>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D8827A7" w14:textId="77777777" w:rsidR="00DD7BE6" w:rsidRDefault="005658C5">
            <w:pPr>
              <w:jc w:val="center"/>
            </w:pPr>
            <w:r>
              <w:rPr>
                <w:rFonts w:hint="eastAsia"/>
              </w:rPr>
              <w:t>13</w:t>
            </w:r>
            <w:r>
              <w:rPr>
                <w:rFonts w:hint="eastAsia"/>
              </w:rPr>
              <w:t>位</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B65E465" w14:textId="77777777" w:rsidR="00DD7BE6" w:rsidRDefault="005658C5">
            <w:r>
              <w:rPr>
                <w:rFonts w:hint="eastAsia"/>
              </w:rPr>
              <w:t>肝疾患</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EF7CF68" w14:textId="77777777" w:rsidR="00DD7BE6" w:rsidRDefault="005658C5">
            <w:pPr>
              <w:jc w:val="right"/>
            </w:pPr>
            <w:r>
              <w:t>-</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3DCA505" w14:textId="77777777" w:rsidR="00DD7BE6" w:rsidRDefault="005658C5">
            <w:pPr>
              <w:jc w:val="right"/>
            </w:pPr>
            <w:r>
              <w:t>104.3</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2B37B4C" w14:textId="77777777" w:rsidR="00DD7BE6" w:rsidRDefault="005658C5">
            <w:pPr>
              <w:jc w:val="right"/>
            </w:pPr>
            <w:r>
              <w:t>111.3</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A8DDB38" w14:textId="77777777" w:rsidR="00DD7BE6" w:rsidRDefault="00DD7BE6"/>
        </w:tc>
      </w:tr>
      <w:tr w:rsidR="00DD7BE6" w14:paraId="1B9AAD12" w14:textId="77777777">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C5DF750" w14:textId="77777777" w:rsidR="00DD7BE6" w:rsidRDefault="005658C5">
            <w:pPr>
              <w:jc w:val="center"/>
            </w:pPr>
            <w:r>
              <w:rPr>
                <w:rFonts w:hint="eastAsia"/>
              </w:rPr>
              <w:t>6</w:t>
            </w:r>
            <w:r>
              <w:rPr>
                <w:rFonts w:hint="eastAsia"/>
              </w:rPr>
              <w:t>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BE5A349" w14:textId="77777777" w:rsidR="00DD7BE6" w:rsidRDefault="005658C5">
            <w:r>
              <w:rPr>
                <w:rFonts w:hint="eastAsia"/>
              </w:rPr>
              <w:t>気管、気管支及び肺の悪性新生物</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3B5FEA9" w14:textId="77777777" w:rsidR="00DD7BE6" w:rsidRDefault="005658C5">
            <w:pPr>
              <w:jc w:val="right"/>
            </w:pPr>
            <w:r>
              <w:t>15</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7F77CC0" w14:textId="77777777" w:rsidR="00DD7BE6" w:rsidRDefault="005658C5">
            <w:pPr>
              <w:jc w:val="right"/>
            </w:pPr>
            <w:r>
              <w:t>98.1</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C79A631" w14:textId="77777777" w:rsidR="00DD7BE6" w:rsidRDefault="005658C5">
            <w:pPr>
              <w:jc w:val="right"/>
            </w:pPr>
            <w:r>
              <w:t>94.8</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1E99AD7" w14:textId="77777777" w:rsidR="00DD7BE6" w:rsidRDefault="00DD7BE6"/>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tcPr>
          <w:p w14:paraId="39E5F94E" w14:textId="77777777" w:rsidR="00DD7BE6" w:rsidRDefault="00DD7BE6"/>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699FEF3" w14:textId="77777777" w:rsidR="00DD7BE6" w:rsidRDefault="005658C5">
            <w:pPr>
              <w:jc w:val="center"/>
            </w:pPr>
            <w:r>
              <w:rPr>
                <w:rFonts w:hint="eastAsia"/>
              </w:rPr>
              <w:t>参考</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CD69369" w14:textId="77777777" w:rsidR="00DD7BE6" w:rsidRDefault="005658C5">
            <w:r>
              <w:rPr>
                <w:rFonts w:hint="eastAsia"/>
              </w:rPr>
              <w:t>がん</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EE1E288" w14:textId="77777777" w:rsidR="00DD7BE6" w:rsidRDefault="005658C5">
            <w:pPr>
              <w:jc w:val="right"/>
            </w:pPr>
            <w:r>
              <w:t>88</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ABC6EDE" w14:textId="77777777" w:rsidR="00DD7BE6" w:rsidRDefault="005658C5">
            <w:pPr>
              <w:jc w:val="right"/>
            </w:pPr>
            <w:r>
              <w:t>93.9</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9F63767" w14:textId="77777777" w:rsidR="00DD7BE6" w:rsidRDefault="005658C5">
            <w:pPr>
              <w:jc w:val="right"/>
            </w:pPr>
            <w:r>
              <w:t>98.4</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5B854D1" w14:textId="77777777" w:rsidR="00DD7BE6" w:rsidRDefault="00DD7BE6"/>
        </w:tc>
      </w:tr>
      <w:tr w:rsidR="00DD7BE6" w14:paraId="4D31A9B0" w14:textId="77777777">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7EE4889" w14:textId="77777777" w:rsidR="00DD7BE6" w:rsidRDefault="005658C5">
            <w:pPr>
              <w:jc w:val="center"/>
            </w:pPr>
            <w:r>
              <w:rPr>
                <w:rFonts w:hint="eastAsia"/>
              </w:rPr>
              <w:t>7</w:t>
            </w:r>
            <w:r>
              <w:rPr>
                <w:rFonts w:hint="eastAsia"/>
              </w:rPr>
              <w:t>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B615DB4" w14:textId="77777777" w:rsidR="00DD7BE6" w:rsidRDefault="005658C5">
            <w:r>
              <w:rPr>
                <w:rFonts w:hint="eastAsia"/>
              </w:rPr>
              <w:t>大腸の悪性新生物</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1548321" w14:textId="77777777" w:rsidR="00DD7BE6" w:rsidRDefault="005658C5">
            <w:pPr>
              <w:jc w:val="right"/>
            </w:pPr>
            <w:r>
              <w:t>14</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237606E" w14:textId="77777777" w:rsidR="00DD7BE6" w:rsidRDefault="005658C5">
            <w:pPr>
              <w:jc w:val="right"/>
            </w:pPr>
            <w:r>
              <w:t>101.7</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17B34D4" w14:textId="77777777" w:rsidR="00DD7BE6" w:rsidRDefault="005658C5">
            <w:pPr>
              <w:jc w:val="right"/>
            </w:pPr>
            <w:r>
              <w:t>105.6</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A66CD3" w14:textId="77777777" w:rsidR="00DD7BE6" w:rsidRDefault="00DD7BE6"/>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tcPr>
          <w:p w14:paraId="11A9C341" w14:textId="77777777" w:rsidR="00DD7BE6" w:rsidRDefault="00DD7BE6"/>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8B45DF8" w14:textId="77777777" w:rsidR="00DD7BE6" w:rsidRDefault="005658C5">
            <w:pPr>
              <w:jc w:val="center"/>
            </w:pPr>
            <w:r>
              <w:rPr>
                <w:rFonts w:hint="eastAsia"/>
              </w:rPr>
              <w:t>参考</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A85C643" w14:textId="77777777" w:rsidR="00DD7BE6" w:rsidRDefault="005658C5">
            <w:r>
              <w:rPr>
                <w:rFonts w:hint="eastAsia"/>
              </w:rPr>
              <w:t>心疾患</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913EA01" w14:textId="77777777" w:rsidR="00DD7BE6" w:rsidRDefault="005658C5">
            <w:pPr>
              <w:jc w:val="right"/>
            </w:pPr>
            <w:r>
              <w:t>90</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C051756" w14:textId="77777777" w:rsidR="00DD7BE6" w:rsidRDefault="005658C5">
            <w:pPr>
              <w:jc w:val="right"/>
            </w:pPr>
            <w:r>
              <w:t>114.8</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A5CF22B" w14:textId="77777777" w:rsidR="00DD7BE6" w:rsidRDefault="005658C5">
            <w:pPr>
              <w:jc w:val="right"/>
            </w:pPr>
            <w:r>
              <w:t>103.6</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AC330BE" w14:textId="77777777" w:rsidR="00DD7BE6" w:rsidRDefault="00DD7BE6"/>
        </w:tc>
      </w:tr>
      <w:tr w:rsidR="00DD7BE6" w14:paraId="1B29F36C" w14:textId="77777777">
        <w:trPr>
          <w:trHeight w:val="20"/>
        </w:trPr>
        <w:tc>
          <w:tcPr>
            <w:tcW w:w="29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547956A" w14:textId="77777777" w:rsidR="00DD7BE6" w:rsidRDefault="005658C5">
            <w:pPr>
              <w:jc w:val="center"/>
            </w:pPr>
            <w:r>
              <w:rPr>
                <w:rFonts w:hint="eastAsia"/>
              </w:rPr>
              <w:t>8</w:t>
            </w:r>
            <w:r>
              <w:rPr>
                <w:rFonts w:hint="eastAsia"/>
              </w:rPr>
              <w:t>位</w:t>
            </w:r>
          </w:p>
        </w:tc>
        <w:tc>
          <w:tcPr>
            <w:tcW w:w="73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63BBA22" w14:textId="77777777" w:rsidR="00DD7BE6" w:rsidRDefault="005658C5">
            <w:r>
              <w:rPr>
                <w:rFonts w:hint="eastAsia"/>
              </w:rPr>
              <w:t>胃の悪性新生物</w:t>
            </w:r>
          </w:p>
        </w:tc>
        <w:tc>
          <w:tcPr>
            <w:tcW w:w="404"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C606DC9" w14:textId="77777777" w:rsidR="00DD7BE6" w:rsidRDefault="005658C5">
            <w:pPr>
              <w:jc w:val="right"/>
            </w:pPr>
            <w:r>
              <w:t>12</w:t>
            </w:r>
          </w:p>
        </w:tc>
        <w:tc>
          <w:tcPr>
            <w:tcW w:w="36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A60A423" w14:textId="77777777" w:rsidR="00DD7BE6" w:rsidRDefault="005658C5">
            <w:pPr>
              <w:jc w:val="right"/>
            </w:pPr>
            <w:r>
              <w:t>103.2</w:t>
            </w:r>
          </w:p>
        </w:tc>
        <w:tc>
          <w:tcPr>
            <w:tcW w:w="36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885D709" w14:textId="77777777" w:rsidR="00DD7BE6" w:rsidRDefault="005658C5">
            <w:pPr>
              <w:jc w:val="right"/>
            </w:pPr>
            <w:r>
              <w:t>101.1</w:t>
            </w:r>
          </w:p>
        </w:tc>
        <w:tc>
          <w:tcPr>
            <w:tcW w:w="325"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1976C14" w14:textId="77777777" w:rsidR="00DD7BE6" w:rsidRDefault="00DD7BE6"/>
        </w:tc>
        <w:tc>
          <w:tcPr>
            <w:tcW w:w="77" w:type="pct"/>
            <w:vMerge/>
            <w:tcBorders>
              <w:left w:val="single" w:sz="4" w:space="0" w:color="auto"/>
              <w:bottom w:val="single" w:sz="2" w:space="0" w:color="FFFFFF" w:themeColor="background1"/>
              <w:right w:val="single" w:sz="4" w:space="0" w:color="auto"/>
            </w:tcBorders>
            <w:tcMar>
              <w:top w:w="28" w:type="dxa"/>
              <w:left w:w="28" w:type="dxa"/>
              <w:bottom w:w="28" w:type="dxa"/>
              <w:right w:w="28" w:type="dxa"/>
            </w:tcMar>
            <w:vAlign w:val="center"/>
          </w:tcPr>
          <w:p w14:paraId="591A261D" w14:textId="77777777" w:rsidR="00DD7BE6" w:rsidRDefault="00DD7BE6"/>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B350146" w14:textId="77777777" w:rsidR="00DD7BE6" w:rsidRDefault="005658C5">
            <w:pPr>
              <w:jc w:val="center"/>
            </w:pPr>
            <w:r>
              <w:rPr>
                <w:rFonts w:hint="eastAsia"/>
              </w:rPr>
              <w:t>参考</w:t>
            </w:r>
          </w:p>
        </w:tc>
        <w:tc>
          <w:tcPr>
            <w:tcW w:w="729"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B7EB2FF" w14:textId="77777777" w:rsidR="00DD7BE6" w:rsidRDefault="005658C5">
            <w:r>
              <w:rPr>
                <w:rFonts w:hint="eastAsia"/>
              </w:rPr>
              <w:t>全死因</w:t>
            </w:r>
          </w:p>
        </w:tc>
        <w:tc>
          <w:tcPr>
            <w:tcW w:w="40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6A5AEEF" w14:textId="77777777" w:rsidR="00DD7BE6" w:rsidRDefault="005658C5">
            <w:pPr>
              <w:jc w:val="right"/>
            </w:pPr>
            <w:r>
              <w:t>430</w:t>
            </w:r>
          </w:p>
        </w:tc>
        <w:tc>
          <w:tcPr>
            <w:tcW w:w="325"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D34FFE8" w14:textId="77777777" w:rsidR="00DD7BE6" w:rsidRDefault="005658C5">
            <w:pPr>
              <w:jc w:val="right"/>
            </w:pPr>
            <w:r>
              <w:t>101.3</w:t>
            </w:r>
          </w:p>
        </w:tc>
        <w:tc>
          <w:tcPr>
            <w:tcW w:w="32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54A557F" w14:textId="77777777" w:rsidR="00DD7BE6" w:rsidRDefault="005658C5">
            <w:pPr>
              <w:jc w:val="right"/>
            </w:pPr>
            <w:r>
              <w:t>102.9</w:t>
            </w:r>
          </w:p>
        </w:tc>
        <w:tc>
          <w:tcPr>
            <w:tcW w:w="331" w:type="pct"/>
            <w:vMerge/>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FBEF0D5" w14:textId="77777777" w:rsidR="00DD7BE6" w:rsidRDefault="00DD7BE6"/>
        </w:tc>
      </w:tr>
    </w:tbl>
    <w:p w14:paraId="336C3A1F" w14:textId="77777777" w:rsidR="00DD7BE6" w:rsidRDefault="005658C5">
      <w:pPr>
        <w:pStyle w:val="af6"/>
        <w:rPr>
          <w:b/>
          <w:sz w:val="22"/>
        </w:rPr>
      </w:pPr>
      <w:r>
        <w:rPr>
          <w:rFonts w:hint="eastAsia"/>
        </w:rPr>
        <w:t>【出典】厚生労働省</w:t>
      </w:r>
      <w:r>
        <w:t xml:space="preserve"> </w:t>
      </w:r>
      <w:r>
        <w:t>平成</w:t>
      </w:r>
      <w:r>
        <w:t>25</w:t>
      </w:r>
      <w:r>
        <w:rPr>
          <w:rFonts w:hint="eastAsia"/>
        </w:rPr>
        <w:t>～</w:t>
      </w:r>
      <w:r>
        <w:t>29</w:t>
      </w:r>
      <w:r>
        <w:t>年</w:t>
      </w:r>
      <w:r>
        <w:rPr>
          <w:rFonts w:hint="eastAsia"/>
        </w:rPr>
        <w:t xml:space="preserve"> </w:t>
      </w:r>
      <w:r>
        <w:t>人口動態保健所・市区町村別統計</w:t>
      </w:r>
    </w:p>
    <w:p w14:paraId="59FE8077" w14:textId="77777777" w:rsidR="00DD7BE6" w:rsidRDefault="005658C5">
      <w:pPr>
        <w:pStyle w:val="af4"/>
      </w:pPr>
      <w:r>
        <w:t>※</w:t>
      </w:r>
      <w:r>
        <w:t>死亡者数が</w:t>
      </w:r>
      <w:r>
        <w:t>5</w:t>
      </w:r>
      <w:r>
        <w:t>人未満の場合、人数が公開されないため、空欄になる</w:t>
      </w:r>
    </w:p>
    <w:p w14:paraId="139340D5" w14:textId="77777777" w:rsidR="00DD7BE6" w:rsidRDefault="005658C5">
      <w:pPr>
        <w:pStyle w:val="af4"/>
      </w:pPr>
      <w:r>
        <w:rPr>
          <w:rFonts w:hint="eastAsia"/>
        </w:rPr>
        <w:t>※</w:t>
      </w:r>
      <w:r>
        <w:t>SMR</w:t>
      </w:r>
      <w:r>
        <w:t>の算出に際してはベイズ推定の手法</w:t>
      </w:r>
      <w:r>
        <w:rPr>
          <w:rFonts w:hint="eastAsia"/>
        </w:rPr>
        <w:t>が</w:t>
      </w:r>
      <w:r>
        <w:t>適用</w:t>
      </w:r>
      <w:r>
        <w:rPr>
          <w:rFonts w:hint="eastAsia"/>
        </w:rPr>
        <w:t>されている</w:t>
      </w:r>
    </w:p>
    <w:p w14:paraId="132AD890" w14:textId="77777777" w:rsidR="00DD7BE6" w:rsidRDefault="005658C5">
      <w:pPr>
        <w:pStyle w:val="af4"/>
      </w:pPr>
      <w:r>
        <w:t>※</w:t>
      </w:r>
      <w:r>
        <w:rPr>
          <w:rFonts w:hint="eastAsia"/>
        </w:rPr>
        <w:t>「がん」は、表内の「がん」を含む</w:t>
      </w:r>
      <w:r>
        <w:t>ICD</w:t>
      </w:r>
      <w:r>
        <w:rPr>
          <w:rFonts w:hint="eastAsia"/>
        </w:rPr>
        <w:t>-</w:t>
      </w:r>
      <w:r>
        <w:t>10</w:t>
      </w:r>
      <w:r>
        <w:t>死因簡単分類における「悪性新生物」による死亡者数の合計</w:t>
      </w:r>
    </w:p>
    <w:p w14:paraId="6DC2D417" w14:textId="77777777" w:rsidR="00DD7BE6" w:rsidRDefault="005658C5">
      <w:pPr>
        <w:pStyle w:val="af4"/>
      </w:pPr>
      <w:r>
        <w:t>※</w:t>
      </w:r>
      <w:r>
        <w:rPr>
          <w:rFonts w:hint="eastAsia"/>
        </w:rPr>
        <w:t>「心疾患」は、表内の「急性心筋梗塞」「心不全」を含む</w:t>
      </w:r>
      <w:r>
        <w:t>ICD</w:t>
      </w:r>
      <w:r>
        <w:rPr>
          <w:rFonts w:hint="eastAsia"/>
        </w:rPr>
        <w:t>-</w:t>
      </w:r>
      <w:r>
        <w:t>10</w:t>
      </w:r>
      <w:r>
        <w:t>死因簡単分類における「心疾患」による死亡者数の合計</w:t>
      </w:r>
    </w:p>
    <w:p w14:paraId="7117900A" w14:textId="77777777" w:rsidR="00DD7BE6" w:rsidRDefault="00DD7BE6">
      <w:pPr>
        <w:sectPr w:rsidR="00DD7BE6" w:rsidSect="00EA4D65">
          <w:headerReference w:type="even" r:id="rId23"/>
          <w:headerReference w:type="default" r:id="rId24"/>
          <w:headerReference w:type="first" r:id="rId25"/>
          <w:pgSz w:w="11909" w:h="16834"/>
          <w:pgMar w:top="1418" w:right="1106" w:bottom="1418" w:left="1418" w:header="851" w:footer="720" w:gutter="0"/>
          <w:cols w:space="720"/>
          <w:docGrid w:linePitch="272"/>
        </w:sectPr>
      </w:pPr>
    </w:p>
    <w:p w14:paraId="2FFDD5D5" w14:textId="77777777" w:rsidR="00DD7BE6" w:rsidRDefault="005658C5">
      <w:pPr>
        <w:pStyle w:val="2"/>
      </w:pPr>
      <w:bookmarkStart w:id="55" w:name="_Toc154586920"/>
      <w:r>
        <w:lastRenderedPageBreak/>
        <w:t>介護の状況</w:t>
      </w:r>
      <w:bookmarkEnd w:id="55"/>
    </w:p>
    <w:p w14:paraId="38010C25" w14:textId="77777777" w:rsidR="00DD7BE6" w:rsidRDefault="005658C5">
      <w:pPr>
        <w:pStyle w:val="3"/>
      </w:pPr>
      <w:bookmarkStart w:id="56" w:name="_Toc154586921"/>
      <w:r>
        <w:t>要介護（要支援）認定者数・割合</w:t>
      </w:r>
      <w:bookmarkEnd w:id="56"/>
    </w:p>
    <w:p w14:paraId="1B3BB106" w14:textId="2E20824D" w:rsidR="00DD7BE6" w:rsidRDefault="005658C5">
      <w:pPr>
        <w:pStyle w:val="a0"/>
        <w:ind w:firstLine="200"/>
      </w:pPr>
      <w:r>
        <w:rPr>
          <w:rFonts w:hint="eastAsia"/>
        </w:rPr>
        <w:t>次に介護の状況について概観する。要介護または要支援の認定を受けた人の数・割合（</w:t>
      </w:r>
      <w:r>
        <w:rPr>
          <w:rFonts w:hint="eastAsia"/>
        </w:rPr>
        <w:fldChar w:fldCharType="begin"/>
      </w:r>
      <w:r>
        <w:rPr>
          <w:rFonts w:hint="eastAsia"/>
        </w:rPr>
        <w:instrText xml:space="preserve">REF _Ref122519778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2</w:t>
      </w:r>
      <w:r w:rsidR="00B26787">
        <w:rPr>
          <w:rFonts w:hint="eastAsia"/>
        </w:rPr>
        <w:t>-</w:t>
      </w:r>
      <w:r w:rsidR="00B26787">
        <w:rPr>
          <w:noProof/>
        </w:rPr>
        <w:t>1</w:t>
      </w:r>
      <w:r w:rsidR="00B26787">
        <w:rPr>
          <w:rFonts w:hint="eastAsia"/>
        </w:rPr>
        <w:t>-</w:t>
      </w:r>
      <w:r w:rsidR="00B26787">
        <w:rPr>
          <w:noProof/>
        </w:rPr>
        <w:t>1</w:t>
      </w:r>
      <w:r>
        <w:rPr>
          <w:rFonts w:hint="eastAsia"/>
        </w:rPr>
        <w:fldChar w:fldCharType="end"/>
      </w:r>
      <w:r>
        <w:t>）をみると、</w:t>
      </w:r>
      <w:r>
        <w:rPr>
          <w:rFonts w:hint="eastAsia"/>
        </w:rPr>
        <w:t>令和</w:t>
      </w:r>
      <w:r>
        <w:rPr>
          <w:rFonts w:hint="eastAsia"/>
        </w:rPr>
        <w:t>4</w:t>
      </w:r>
      <w:r>
        <w:rPr>
          <w:rFonts w:hint="eastAsia"/>
        </w:rPr>
        <w:t>年度</w:t>
      </w:r>
      <w:r>
        <w:t>の認定者数は</w:t>
      </w:r>
      <w:r>
        <w:t>838</w:t>
      </w:r>
      <w:r>
        <w:t>人（要支援</w:t>
      </w:r>
      <w:r>
        <w:t>1-2</w:t>
      </w:r>
      <w:r>
        <w:t>、要介護</w:t>
      </w:r>
      <w:r>
        <w:t>1-2</w:t>
      </w:r>
      <w:r>
        <w:t>、及び要介護</w:t>
      </w:r>
      <w:r>
        <w:t>3-5</w:t>
      </w:r>
      <w:r>
        <w:t>の合計）で、「要介護</w:t>
      </w:r>
      <w:r>
        <w:t>3-5</w:t>
      </w:r>
      <w:r>
        <w:t>」の人数が最も多くなっている。</w:t>
      </w:r>
    </w:p>
    <w:p w14:paraId="5C02F4E4" w14:textId="77777777" w:rsidR="00DD7BE6" w:rsidRDefault="005658C5">
      <w:pPr>
        <w:pStyle w:val="a0"/>
        <w:ind w:firstLine="200"/>
      </w:pPr>
      <w:r>
        <w:t>第</w:t>
      </w:r>
      <w:r>
        <w:t>1</w:t>
      </w:r>
      <w:r>
        <w:t>号被保険者における要介護認定率は</w:t>
      </w:r>
      <w:r>
        <w:t>16.3%</w:t>
      </w:r>
      <w:r>
        <w:t>で、国・県より低い。第</w:t>
      </w:r>
      <w:r>
        <w:t>1</w:t>
      </w:r>
      <w:r>
        <w:t>号被保険者のうち</w:t>
      </w:r>
      <w:r>
        <w:t>65-74</w:t>
      </w:r>
      <w:r>
        <w:t>歳の前期高齢者の要介護認定率は</w:t>
      </w:r>
      <w:r>
        <w:t>4.1%</w:t>
      </w:r>
      <w:r>
        <w:t>、</w:t>
      </w:r>
      <w:r>
        <w:t>75</w:t>
      </w:r>
      <w:r>
        <w:t>歳以上の後期高齢者では</w:t>
      </w:r>
      <w:r>
        <w:t>28.6%</w:t>
      </w:r>
      <w:r>
        <w:t>となっている。</w:t>
      </w:r>
    </w:p>
    <w:p w14:paraId="7879B421" w14:textId="77777777" w:rsidR="00DD7BE6" w:rsidRDefault="005658C5">
      <w:pPr>
        <w:pStyle w:val="a0"/>
        <w:ind w:firstLine="200"/>
      </w:pPr>
      <w:r>
        <w:t>第</w:t>
      </w:r>
      <w:r>
        <w:t>2</w:t>
      </w:r>
      <w:r>
        <w:t>号被保険者における要介護認定率は</w:t>
      </w:r>
      <w:r>
        <w:t>0.2%</w:t>
      </w:r>
      <w:r>
        <w:t>となっ</w:t>
      </w:r>
      <w:r>
        <w:t>ており、国・県より低い。</w:t>
      </w:r>
    </w:p>
    <w:p w14:paraId="70004601" w14:textId="77777777" w:rsidR="00DD7BE6" w:rsidRDefault="00DD7BE6"/>
    <w:p w14:paraId="558A837B" w14:textId="1A1860E7" w:rsidR="00DD7BE6" w:rsidRDefault="005658C5">
      <w:pPr>
        <w:pStyle w:val="af1"/>
      </w:pPr>
      <w:bookmarkStart w:id="57" w:name="_Ref122519778"/>
      <w:bookmarkStart w:id="58" w:name="_Toc124936818"/>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57"/>
      <w:r>
        <w:t>：</w:t>
      </w:r>
      <w:r>
        <w:rPr>
          <w:rFonts w:hint="eastAsia"/>
        </w:rPr>
        <w:t>令和</w:t>
      </w:r>
      <w:r>
        <w:rPr>
          <w:rFonts w:hint="eastAsia"/>
        </w:rPr>
        <w:t>4</w:t>
      </w:r>
      <w:r>
        <w:rPr>
          <w:rFonts w:hint="eastAsia"/>
        </w:rPr>
        <w:t>年度における要介護（要支援）</w:t>
      </w:r>
      <w:r>
        <w:t>認定区分別</w:t>
      </w:r>
      <w:r>
        <w:rPr>
          <w:rFonts w:hint="eastAsia"/>
        </w:rPr>
        <w:t>の</w:t>
      </w:r>
      <w:r>
        <w:t>認定者数・割合</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要介護認定状況_年代別比較"/>
      </w:tblPr>
      <w:tblGrid>
        <w:gridCol w:w="226"/>
        <w:gridCol w:w="919"/>
        <w:gridCol w:w="1080"/>
        <w:gridCol w:w="1029"/>
        <w:gridCol w:w="561"/>
        <w:gridCol w:w="999"/>
        <w:gridCol w:w="591"/>
        <w:gridCol w:w="1029"/>
        <w:gridCol w:w="563"/>
        <w:gridCol w:w="795"/>
        <w:gridCol w:w="795"/>
        <w:gridCol w:w="788"/>
      </w:tblGrid>
      <w:tr w:rsidR="00DD7BE6" w14:paraId="7B94C0E1" w14:textId="77777777">
        <w:trPr>
          <w:trHeight w:val="20"/>
        </w:trPr>
        <w:tc>
          <w:tcPr>
            <w:tcW w:w="611" w:type="pct"/>
            <w:gridSpan w:val="2"/>
            <w:vMerge w:val="restart"/>
            <w:shd w:val="clear" w:color="auto" w:fill="CCD6FF"/>
            <w:tcMar>
              <w:top w:w="28" w:type="dxa"/>
              <w:left w:w="28" w:type="dxa"/>
              <w:bottom w:w="28" w:type="dxa"/>
              <w:right w:w="28" w:type="dxa"/>
            </w:tcMar>
            <w:vAlign w:val="center"/>
          </w:tcPr>
          <w:p w14:paraId="3DE2EDE9" w14:textId="77777777" w:rsidR="00DD7BE6" w:rsidRDefault="00DD7BE6"/>
        </w:tc>
        <w:tc>
          <w:tcPr>
            <w:tcW w:w="576" w:type="pct"/>
            <w:vMerge w:val="restart"/>
            <w:shd w:val="clear" w:color="auto" w:fill="CCD6FF"/>
            <w:tcMar>
              <w:top w:w="28" w:type="dxa"/>
              <w:left w:w="28" w:type="dxa"/>
              <w:bottom w:w="28" w:type="dxa"/>
              <w:right w:w="28" w:type="dxa"/>
            </w:tcMar>
            <w:vAlign w:val="center"/>
          </w:tcPr>
          <w:p w14:paraId="45CDD085" w14:textId="77777777" w:rsidR="00DD7BE6" w:rsidRDefault="005658C5">
            <w:pPr>
              <w:jc w:val="center"/>
            </w:pPr>
            <w:r>
              <w:rPr>
                <w:b/>
              </w:rPr>
              <w:t>被保険者数（人）</w:t>
            </w:r>
          </w:p>
        </w:tc>
        <w:tc>
          <w:tcPr>
            <w:tcW w:w="848" w:type="pct"/>
            <w:gridSpan w:val="2"/>
            <w:shd w:val="clear" w:color="auto" w:fill="CCD6FF"/>
            <w:tcMar>
              <w:top w:w="28" w:type="dxa"/>
              <w:left w:w="28" w:type="dxa"/>
              <w:bottom w:w="28" w:type="dxa"/>
              <w:right w:w="28" w:type="dxa"/>
            </w:tcMar>
            <w:vAlign w:val="center"/>
          </w:tcPr>
          <w:p w14:paraId="03C56619" w14:textId="77777777" w:rsidR="00DD7BE6" w:rsidRDefault="005658C5">
            <w:pPr>
              <w:jc w:val="center"/>
            </w:pPr>
            <w:r>
              <w:rPr>
                <w:b/>
              </w:rPr>
              <w:t>要支援</w:t>
            </w:r>
            <w:r>
              <w:rPr>
                <w:b/>
              </w:rPr>
              <w:t>1-2</w:t>
            </w:r>
          </w:p>
        </w:tc>
        <w:tc>
          <w:tcPr>
            <w:tcW w:w="848" w:type="pct"/>
            <w:gridSpan w:val="2"/>
            <w:shd w:val="clear" w:color="auto" w:fill="CCD6FF"/>
            <w:tcMar>
              <w:top w:w="28" w:type="dxa"/>
              <w:left w:w="28" w:type="dxa"/>
              <w:bottom w:w="28" w:type="dxa"/>
              <w:right w:w="28" w:type="dxa"/>
            </w:tcMar>
            <w:vAlign w:val="center"/>
          </w:tcPr>
          <w:p w14:paraId="46EA7026" w14:textId="77777777" w:rsidR="00DD7BE6" w:rsidRDefault="005658C5">
            <w:pPr>
              <w:jc w:val="center"/>
            </w:pPr>
            <w:r>
              <w:rPr>
                <w:b/>
              </w:rPr>
              <w:t>要介護</w:t>
            </w:r>
            <w:r>
              <w:rPr>
                <w:b/>
              </w:rPr>
              <w:t>1-2</w:t>
            </w:r>
          </w:p>
        </w:tc>
        <w:tc>
          <w:tcPr>
            <w:tcW w:w="849" w:type="pct"/>
            <w:gridSpan w:val="2"/>
            <w:shd w:val="clear" w:color="auto" w:fill="CCD6FF"/>
            <w:tcMar>
              <w:top w:w="28" w:type="dxa"/>
              <w:left w:w="28" w:type="dxa"/>
              <w:bottom w:w="28" w:type="dxa"/>
              <w:right w:w="28" w:type="dxa"/>
            </w:tcMar>
            <w:vAlign w:val="center"/>
          </w:tcPr>
          <w:p w14:paraId="2ADD3BF2" w14:textId="77777777" w:rsidR="00DD7BE6" w:rsidRDefault="005658C5">
            <w:pPr>
              <w:jc w:val="center"/>
            </w:pPr>
            <w:r>
              <w:rPr>
                <w:b/>
              </w:rPr>
              <w:t>要介護</w:t>
            </w:r>
            <w:r>
              <w:rPr>
                <w:b/>
              </w:rPr>
              <w:t>3-5</w:t>
            </w:r>
          </w:p>
        </w:tc>
        <w:tc>
          <w:tcPr>
            <w:tcW w:w="424" w:type="pct"/>
            <w:shd w:val="clear" w:color="auto" w:fill="CCD6FF"/>
            <w:tcMar>
              <w:top w:w="28" w:type="dxa"/>
              <w:left w:w="28" w:type="dxa"/>
              <w:bottom w:w="28" w:type="dxa"/>
              <w:right w:w="28" w:type="dxa"/>
            </w:tcMar>
            <w:vAlign w:val="center"/>
          </w:tcPr>
          <w:p w14:paraId="04517A1A" w14:textId="77777777" w:rsidR="00DD7BE6" w:rsidRDefault="005658C5">
            <w:pPr>
              <w:jc w:val="center"/>
            </w:pPr>
            <w:r>
              <w:rPr>
                <w:b/>
              </w:rPr>
              <w:t>吉岡町</w:t>
            </w:r>
          </w:p>
        </w:tc>
        <w:tc>
          <w:tcPr>
            <w:tcW w:w="424" w:type="pct"/>
            <w:shd w:val="clear" w:color="auto" w:fill="CCD6FF"/>
            <w:tcMar>
              <w:top w:w="28" w:type="dxa"/>
              <w:left w:w="28" w:type="dxa"/>
              <w:bottom w:w="28" w:type="dxa"/>
              <w:right w:w="28" w:type="dxa"/>
            </w:tcMar>
            <w:vAlign w:val="center"/>
          </w:tcPr>
          <w:p w14:paraId="44C5D9FD" w14:textId="77777777" w:rsidR="00DD7BE6" w:rsidRDefault="005658C5">
            <w:pPr>
              <w:jc w:val="center"/>
            </w:pPr>
            <w:r>
              <w:rPr>
                <w:b/>
              </w:rPr>
              <w:t>国</w:t>
            </w:r>
          </w:p>
        </w:tc>
        <w:tc>
          <w:tcPr>
            <w:tcW w:w="420" w:type="pct"/>
            <w:shd w:val="clear" w:color="auto" w:fill="CCD6FF"/>
            <w:tcMar>
              <w:top w:w="28" w:type="dxa"/>
              <w:left w:w="28" w:type="dxa"/>
              <w:bottom w:w="28" w:type="dxa"/>
              <w:right w:w="28" w:type="dxa"/>
            </w:tcMar>
            <w:vAlign w:val="center"/>
          </w:tcPr>
          <w:p w14:paraId="75488EA2" w14:textId="77777777" w:rsidR="00DD7BE6" w:rsidRDefault="005658C5">
            <w:pPr>
              <w:jc w:val="center"/>
            </w:pPr>
            <w:r>
              <w:rPr>
                <w:b/>
              </w:rPr>
              <w:t>県</w:t>
            </w:r>
          </w:p>
        </w:tc>
      </w:tr>
      <w:tr w:rsidR="00DD7BE6" w14:paraId="5BC771C7" w14:textId="77777777">
        <w:trPr>
          <w:trHeight w:val="20"/>
        </w:trPr>
        <w:tc>
          <w:tcPr>
            <w:tcW w:w="611" w:type="pct"/>
            <w:gridSpan w:val="2"/>
            <w:vMerge/>
            <w:tcBorders>
              <w:bottom w:val="single" w:sz="4" w:space="0" w:color="auto"/>
            </w:tcBorders>
            <w:shd w:val="clear" w:color="auto" w:fill="CCD6FF"/>
            <w:tcMar>
              <w:top w:w="28" w:type="dxa"/>
              <w:left w:w="28" w:type="dxa"/>
              <w:bottom w:w="28" w:type="dxa"/>
              <w:right w:w="28" w:type="dxa"/>
            </w:tcMar>
            <w:vAlign w:val="center"/>
          </w:tcPr>
          <w:p w14:paraId="14B86476" w14:textId="77777777" w:rsidR="00DD7BE6" w:rsidRDefault="00DD7BE6"/>
        </w:tc>
        <w:tc>
          <w:tcPr>
            <w:tcW w:w="576" w:type="pct"/>
            <w:vMerge/>
            <w:tcBorders>
              <w:bottom w:val="single" w:sz="4" w:space="0" w:color="auto"/>
            </w:tcBorders>
            <w:shd w:val="clear" w:color="auto" w:fill="CCD6FF"/>
            <w:tcMar>
              <w:top w:w="28" w:type="dxa"/>
              <w:left w:w="28" w:type="dxa"/>
              <w:bottom w:w="28" w:type="dxa"/>
              <w:right w:w="28" w:type="dxa"/>
            </w:tcMar>
            <w:vAlign w:val="center"/>
          </w:tcPr>
          <w:p w14:paraId="00F2CBED" w14:textId="77777777" w:rsidR="00DD7BE6" w:rsidRDefault="00DD7BE6">
            <w:pPr>
              <w:jc w:val="center"/>
            </w:pPr>
          </w:p>
        </w:tc>
        <w:tc>
          <w:tcPr>
            <w:tcW w:w="549" w:type="pct"/>
            <w:tcBorders>
              <w:bottom w:val="single" w:sz="4" w:space="0" w:color="auto"/>
            </w:tcBorders>
            <w:shd w:val="clear" w:color="auto" w:fill="CCD6FF"/>
            <w:tcMar>
              <w:top w:w="28" w:type="dxa"/>
              <w:left w:w="0" w:type="dxa"/>
              <w:bottom w:w="28" w:type="dxa"/>
              <w:right w:w="0" w:type="dxa"/>
            </w:tcMar>
            <w:vAlign w:val="center"/>
          </w:tcPr>
          <w:p w14:paraId="7D85FA64" w14:textId="77777777" w:rsidR="00DD7BE6" w:rsidRDefault="005658C5">
            <w:pPr>
              <w:jc w:val="center"/>
              <w:rPr>
                <w:sz w:val="14"/>
              </w:rPr>
            </w:pPr>
            <w:r>
              <w:rPr>
                <w:b/>
                <w:sz w:val="14"/>
              </w:rPr>
              <w:t>認定者数（人）</w:t>
            </w:r>
          </w:p>
        </w:tc>
        <w:tc>
          <w:tcPr>
            <w:tcW w:w="299" w:type="pct"/>
            <w:tcBorders>
              <w:bottom w:val="single" w:sz="4" w:space="0" w:color="auto"/>
            </w:tcBorders>
            <w:shd w:val="clear" w:color="auto" w:fill="CCD6FF"/>
            <w:tcMar>
              <w:top w:w="28" w:type="dxa"/>
              <w:left w:w="0" w:type="dxa"/>
              <w:bottom w:w="28" w:type="dxa"/>
              <w:right w:w="0" w:type="dxa"/>
            </w:tcMar>
            <w:vAlign w:val="center"/>
          </w:tcPr>
          <w:p w14:paraId="17E3D07C" w14:textId="77777777" w:rsidR="00DD7BE6" w:rsidRDefault="005658C5">
            <w:pPr>
              <w:jc w:val="center"/>
              <w:rPr>
                <w:sz w:val="14"/>
              </w:rPr>
            </w:pPr>
            <w:r>
              <w:rPr>
                <w:b/>
                <w:sz w:val="14"/>
              </w:rPr>
              <w:t>認定率</w:t>
            </w:r>
          </w:p>
        </w:tc>
        <w:tc>
          <w:tcPr>
            <w:tcW w:w="533" w:type="pct"/>
            <w:tcBorders>
              <w:bottom w:val="single" w:sz="4" w:space="0" w:color="auto"/>
            </w:tcBorders>
            <w:shd w:val="clear" w:color="auto" w:fill="CCD6FF"/>
            <w:tcMar>
              <w:top w:w="28" w:type="dxa"/>
              <w:left w:w="0" w:type="dxa"/>
              <w:bottom w:w="28" w:type="dxa"/>
              <w:right w:w="0" w:type="dxa"/>
            </w:tcMar>
            <w:vAlign w:val="center"/>
          </w:tcPr>
          <w:p w14:paraId="19C1D155" w14:textId="77777777" w:rsidR="00DD7BE6" w:rsidRDefault="005658C5">
            <w:pPr>
              <w:jc w:val="center"/>
              <w:rPr>
                <w:sz w:val="14"/>
              </w:rPr>
            </w:pPr>
            <w:r>
              <w:rPr>
                <w:b/>
                <w:sz w:val="14"/>
              </w:rPr>
              <w:t>認定者数（人）</w:t>
            </w:r>
          </w:p>
        </w:tc>
        <w:tc>
          <w:tcPr>
            <w:tcW w:w="315" w:type="pct"/>
            <w:tcBorders>
              <w:bottom w:val="single" w:sz="4" w:space="0" w:color="auto"/>
            </w:tcBorders>
            <w:shd w:val="clear" w:color="auto" w:fill="CCD6FF"/>
            <w:tcMar>
              <w:top w:w="28" w:type="dxa"/>
              <w:left w:w="0" w:type="dxa"/>
              <w:bottom w:w="28" w:type="dxa"/>
              <w:right w:w="0" w:type="dxa"/>
            </w:tcMar>
            <w:vAlign w:val="center"/>
          </w:tcPr>
          <w:p w14:paraId="3B886AC4" w14:textId="77777777" w:rsidR="00DD7BE6" w:rsidRDefault="005658C5">
            <w:pPr>
              <w:jc w:val="center"/>
              <w:rPr>
                <w:sz w:val="14"/>
              </w:rPr>
            </w:pPr>
            <w:r>
              <w:rPr>
                <w:b/>
                <w:sz w:val="14"/>
              </w:rPr>
              <w:t>認定率</w:t>
            </w:r>
          </w:p>
        </w:tc>
        <w:tc>
          <w:tcPr>
            <w:tcW w:w="549" w:type="pct"/>
            <w:tcBorders>
              <w:bottom w:val="single" w:sz="4" w:space="0" w:color="auto"/>
            </w:tcBorders>
            <w:shd w:val="clear" w:color="auto" w:fill="CCD6FF"/>
            <w:tcMar>
              <w:top w:w="28" w:type="dxa"/>
              <w:left w:w="0" w:type="dxa"/>
              <w:bottom w:w="28" w:type="dxa"/>
              <w:right w:w="0" w:type="dxa"/>
            </w:tcMar>
            <w:vAlign w:val="center"/>
          </w:tcPr>
          <w:p w14:paraId="7B74C694" w14:textId="77777777" w:rsidR="00DD7BE6" w:rsidRDefault="005658C5">
            <w:pPr>
              <w:jc w:val="center"/>
              <w:rPr>
                <w:sz w:val="14"/>
              </w:rPr>
            </w:pPr>
            <w:r>
              <w:rPr>
                <w:b/>
                <w:sz w:val="14"/>
              </w:rPr>
              <w:t>認定者数（人）</w:t>
            </w:r>
          </w:p>
        </w:tc>
        <w:tc>
          <w:tcPr>
            <w:tcW w:w="300" w:type="pct"/>
            <w:tcBorders>
              <w:bottom w:val="single" w:sz="4" w:space="0" w:color="auto"/>
            </w:tcBorders>
            <w:shd w:val="clear" w:color="auto" w:fill="CCD6FF"/>
            <w:tcMar>
              <w:top w:w="28" w:type="dxa"/>
              <w:left w:w="0" w:type="dxa"/>
              <w:bottom w:w="28" w:type="dxa"/>
              <w:right w:w="0" w:type="dxa"/>
            </w:tcMar>
            <w:vAlign w:val="center"/>
          </w:tcPr>
          <w:p w14:paraId="49F312C0" w14:textId="77777777" w:rsidR="00DD7BE6" w:rsidRDefault="005658C5">
            <w:pPr>
              <w:jc w:val="center"/>
              <w:rPr>
                <w:sz w:val="14"/>
              </w:rPr>
            </w:pPr>
            <w:r>
              <w:rPr>
                <w:b/>
                <w:sz w:val="14"/>
              </w:rPr>
              <w:t>認定率</w:t>
            </w:r>
          </w:p>
        </w:tc>
        <w:tc>
          <w:tcPr>
            <w:tcW w:w="424" w:type="pct"/>
            <w:tcBorders>
              <w:bottom w:val="single" w:sz="4" w:space="0" w:color="auto"/>
            </w:tcBorders>
            <w:shd w:val="clear" w:color="auto" w:fill="CCD6FF"/>
            <w:tcMar>
              <w:top w:w="28" w:type="dxa"/>
              <w:left w:w="28" w:type="dxa"/>
              <w:bottom w:w="28" w:type="dxa"/>
              <w:right w:w="28" w:type="dxa"/>
            </w:tcMar>
            <w:vAlign w:val="center"/>
          </w:tcPr>
          <w:p w14:paraId="0D233AAD" w14:textId="77777777" w:rsidR="00DD7BE6" w:rsidRDefault="005658C5">
            <w:pPr>
              <w:jc w:val="center"/>
              <w:rPr>
                <w:sz w:val="14"/>
              </w:rPr>
            </w:pPr>
            <w:r>
              <w:rPr>
                <w:b/>
                <w:sz w:val="14"/>
              </w:rPr>
              <w:t>認定率</w:t>
            </w:r>
          </w:p>
        </w:tc>
        <w:tc>
          <w:tcPr>
            <w:tcW w:w="424" w:type="pct"/>
            <w:tcBorders>
              <w:bottom w:val="single" w:sz="4" w:space="0" w:color="auto"/>
            </w:tcBorders>
            <w:shd w:val="clear" w:color="auto" w:fill="CCD6FF"/>
            <w:tcMar>
              <w:top w:w="28" w:type="dxa"/>
              <w:left w:w="28" w:type="dxa"/>
              <w:bottom w:w="28" w:type="dxa"/>
              <w:right w:w="28" w:type="dxa"/>
            </w:tcMar>
            <w:vAlign w:val="center"/>
          </w:tcPr>
          <w:p w14:paraId="1B8EBA0B" w14:textId="77777777" w:rsidR="00DD7BE6" w:rsidRDefault="005658C5">
            <w:pPr>
              <w:jc w:val="center"/>
              <w:rPr>
                <w:sz w:val="14"/>
              </w:rPr>
            </w:pPr>
            <w:r>
              <w:rPr>
                <w:b/>
                <w:sz w:val="14"/>
              </w:rPr>
              <w:t>認定率</w:t>
            </w:r>
          </w:p>
        </w:tc>
        <w:tc>
          <w:tcPr>
            <w:tcW w:w="420" w:type="pct"/>
            <w:tcBorders>
              <w:bottom w:val="single" w:sz="4" w:space="0" w:color="auto"/>
            </w:tcBorders>
            <w:shd w:val="clear" w:color="auto" w:fill="CCD6FF"/>
            <w:tcMar>
              <w:top w:w="28" w:type="dxa"/>
              <w:left w:w="28" w:type="dxa"/>
              <w:bottom w:w="28" w:type="dxa"/>
              <w:right w:w="28" w:type="dxa"/>
            </w:tcMar>
            <w:vAlign w:val="center"/>
          </w:tcPr>
          <w:p w14:paraId="4D83FE81" w14:textId="77777777" w:rsidR="00DD7BE6" w:rsidRDefault="005658C5">
            <w:pPr>
              <w:jc w:val="center"/>
              <w:rPr>
                <w:sz w:val="14"/>
              </w:rPr>
            </w:pPr>
            <w:r>
              <w:rPr>
                <w:b/>
                <w:sz w:val="14"/>
              </w:rPr>
              <w:t>認定率</w:t>
            </w:r>
          </w:p>
        </w:tc>
      </w:tr>
      <w:tr w:rsidR="00DD7BE6" w14:paraId="7029F077" w14:textId="77777777">
        <w:trPr>
          <w:trHeight w:val="20"/>
        </w:trPr>
        <w:tc>
          <w:tcPr>
            <w:tcW w:w="5000" w:type="pct"/>
            <w:gridSpan w:val="12"/>
            <w:tcBorders>
              <w:bottom w:val="nil"/>
            </w:tcBorders>
            <w:shd w:val="clear" w:color="auto" w:fill="auto"/>
            <w:tcMar>
              <w:top w:w="28" w:type="dxa"/>
              <w:left w:w="28" w:type="dxa"/>
              <w:bottom w:w="28" w:type="dxa"/>
              <w:right w:w="28" w:type="dxa"/>
            </w:tcMar>
            <w:vAlign w:val="center"/>
          </w:tcPr>
          <w:p w14:paraId="0D64D41C" w14:textId="77777777" w:rsidR="00DD7BE6" w:rsidRDefault="005658C5">
            <w:r>
              <w:rPr>
                <w:rFonts w:hint="eastAsia"/>
              </w:rPr>
              <w:t>1</w:t>
            </w:r>
            <w:r>
              <w:t>号</w:t>
            </w:r>
          </w:p>
        </w:tc>
      </w:tr>
      <w:tr w:rsidR="00DD7BE6" w14:paraId="3C58FB91" w14:textId="77777777">
        <w:trPr>
          <w:trHeight w:val="20"/>
        </w:trPr>
        <w:tc>
          <w:tcPr>
            <w:tcW w:w="121" w:type="pct"/>
            <w:vMerge w:val="restart"/>
            <w:tcBorders>
              <w:top w:val="nil"/>
            </w:tcBorders>
            <w:shd w:val="clear" w:color="auto" w:fill="auto"/>
            <w:tcMar>
              <w:top w:w="28" w:type="dxa"/>
              <w:left w:w="28" w:type="dxa"/>
              <w:bottom w:w="28" w:type="dxa"/>
              <w:right w:w="28" w:type="dxa"/>
            </w:tcMar>
            <w:vAlign w:val="center"/>
          </w:tcPr>
          <w:p w14:paraId="13FAEB36" w14:textId="77777777" w:rsidR="00DD7BE6" w:rsidRDefault="00DD7BE6"/>
        </w:tc>
        <w:tc>
          <w:tcPr>
            <w:tcW w:w="490" w:type="pct"/>
            <w:tcBorders>
              <w:top w:val="single" w:sz="4" w:space="0" w:color="auto"/>
            </w:tcBorders>
            <w:shd w:val="clear" w:color="auto" w:fill="auto"/>
            <w:tcMar>
              <w:top w:w="28" w:type="dxa"/>
              <w:left w:w="28" w:type="dxa"/>
              <w:bottom w:w="28" w:type="dxa"/>
              <w:right w:w="28" w:type="dxa"/>
            </w:tcMar>
            <w:vAlign w:val="center"/>
          </w:tcPr>
          <w:p w14:paraId="1C1E3256" w14:textId="77777777" w:rsidR="00DD7BE6" w:rsidRDefault="005658C5">
            <w:r>
              <w:t>65-74</w:t>
            </w:r>
            <w:r>
              <w:t>歳</w:t>
            </w:r>
          </w:p>
        </w:tc>
        <w:tc>
          <w:tcPr>
            <w:tcW w:w="576" w:type="pct"/>
            <w:tcBorders>
              <w:top w:val="single" w:sz="4" w:space="0" w:color="auto"/>
            </w:tcBorders>
            <w:shd w:val="clear" w:color="auto" w:fill="auto"/>
            <w:tcMar>
              <w:top w:w="28" w:type="dxa"/>
              <w:left w:w="28" w:type="dxa"/>
              <w:bottom w:w="28" w:type="dxa"/>
              <w:right w:w="28" w:type="dxa"/>
            </w:tcMar>
            <w:vAlign w:val="center"/>
          </w:tcPr>
          <w:p w14:paraId="4D7DDE2A" w14:textId="77777777" w:rsidR="00DD7BE6" w:rsidRDefault="005658C5">
            <w:pPr>
              <w:jc w:val="right"/>
            </w:pPr>
            <w:r>
              <w:t>2,541</w:t>
            </w:r>
          </w:p>
        </w:tc>
        <w:tc>
          <w:tcPr>
            <w:tcW w:w="549" w:type="pct"/>
            <w:tcBorders>
              <w:top w:val="single" w:sz="4" w:space="0" w:color="auto"/>
            </w:tcBorders>
            <w:shd w:val="clear" w:color="auto" w:fill="auto"/>
            <w:tcMar>
              <w:top w:w="28" w:type="dxa"/>
              <w:left w:w="28" w:type="dxa"/>
              <w:bottom w:w="28" w:type="dxa"/>
              <w:right w:w="28" w:type="dxa"/>
            </w:tcMar>
            <w:vAlign w:val="center"/>
          </w:tcPr>
          <w:p w14:paraId="70C0D1B0" w14:textId="77777777" w:rsidR="00DD7BE6" w:rsidRDefault="005658C5">
            <w:pPr>
              <w:jc w:val="right"/>
            </w:pPr>
            <w:r>
              <w:t>25</w:t>
            </w:r>
          </w:p>
        </w:tc>
        <w:tc>
          <w:tcPr>
            <w:tcW w:w="299" w:type="pct"/>
            <w:tcBorders>
              <w:top w:val="single" w:sz="4" w:space="0" w:color="auto"/>
            </w:tcBorders>
            <w:shd w:val="clear" w:color="auto" w:fill="auto"/>
            <w:tcMar>
              <w:top w:w="28" w:type="dxa"/>
              <w:left w:w="28" w:type="dxa"/>
              <w:bottom w:w="28" w:type="dxa"/>
              <w:right w:w="28" w:type="dxa"/>
            </w:tcMar>
            <w:vAlign w:val="center"/>
          </w:tcPr>
          <w:p w14:paraId="30394460" w14:textId="77777777" w:rsidR="00DD7BE6" w:rsidRDefault="005658C5">
            <w:pPr>
              <w:jc w:val="right"/>
            </w:pPr>
            <w:r>
              <w:t>1.0%</w:t>
            </w:r>
          </w:p>
        </w:tc>
        <w:tc>
          <w:tcPr>
            <w:tcW w:w="533" w:type="pct"/>
            <w:tcBorders>
              <w:top w:val="single" w:sz="4" w:space="0" w:color="auto"/>
            </w:tcBorders>
            <w:shd w:val="clear" w:color="auto" w:fill="auto"/>
            <w:tcMar>
              <w:top w:w="28" w:type="dxa"/>
              <w:left w:w="28" w:type="dxa"/>
              <w:bottom w:w="28" w:type="dxa"/>
              <w:right w:w="28" w:type="dxa"/>
            </w:tcMar>
            <w:vAlign w:val="center"/>
          </w:tcPr>
          <w:p w14:paraId="2000DF09" w14:textId="77777777" w:rsidR="00DD7BE6" w:rsidRDefault="005658C5">
            <w:pPr>
              <w:jc w:val="right"/>
            </w:pPr>
            <w:r>
              <w:t>38</w:t>
            </w:r>
          </w:p>
        </w:tc>
        <w:tc>
          <w:tcPr>
            <w:tcW w:w="315" w:type="pct"/>
            <w:tcBorders>
              <w:top w:val="single" w:sz="4" w:space="0" w:color="auto"/>
            </w:tcBorders>
            <w:shd w:val="clear" w:color="auto" w:fill="auto"/>
            <w:tcMar>
              <w:top w:w="28" w:type="dxa"/>
              <w:left w:w="28" w:type="dxa"/>
              <w:bottom w:w="28" w:type="dxa"/>
              <w:right w:w="28" w:type="dxa"/>
            </w:tcMar>
            <w:vAlign w:val="center"/>
          </w:tcPr>
          <w:p w14:paraId="5C790CAC" w14:textId="77777777" w:rsidR="00DD7BE6" w:rsidRDefault="005658C5">
            <w:pPr>
              <w:jc w:val="right"/>
            </w:pPr>
            <w:r>
              <w:t>1.5%</w:t>
            </w:r>
          </w:p>
        </w:tc>
        <w:tc>
          <w:tcPr>
            <w:tcW w:w="549" w:type="pct"/>
            <w:tcBorders>
              <w:top w:val="single" w:sz="4" w:space="0" w:color="auto"/>
            </w:tcBorders>
            <w:shd w:val="clear" w:color="auto" w:fill="auto"/>
            <w:tcMar>
              <w:top w:w="28" w:type="dxa"/>
              <w:left w:w="28" w:type="dxa"/>
              <w:bottom w:w="28" w:type="dxa"/>
              <w:right w:w="28" w:type="dxa"/>
            </w:tcMar>
            <w:vAlign w:val="center"/>
          </w:tcPr>
          <w:p w14:paraId="2AE8095D" w14:textId="77777777" w:rsidR="00DD7BE6" w:rsidRDefault="005658C5">
            <w:pPr>
              <w:jc w:val="right"/>
            </w:pPr>
            <w:r>
              <w:t>42</w:t>
            </w:r>
          </w:p>
        </w:tc>
        <w:tc>
          <w:tcPr>
            <w:tcW w:w="300" w:type="pct"/>
            <w:tcBorders>
              <w:top w:val="single" w:sz="4" w:space="0" w:color="auto"/>
            </w:tcBorders>
            <w:shd w:val="clear" w:color="auto" w:fill="auto"/>
            <w:tcMar>
              <w:top w:w="28" w:type="dxa"/>
              <w:left w:w="28" w:type="dxa"/>
              <w:bottom w:w="28" w:type="dxa"/>
              <w:right w:w="28" w:type="dxa"/>
            </w:tcMar>
            <w:vAlign w:val="center"/>
          </w:tcPr>
          <w:p w14:paraId="22BBF753" w14:textId="77777777" w:rsidR="00DD7BE6" w:rsidRDefault="005658C5">
            <w:pPr>
              <w:jc w:val="right"/>
            </w:pPr>
            <w:r>
              <w:t>1.7%</w:t>
            </w:r>
          </w:p>
        </w:tc>
        <w:tc>
          <w:tcPr>
            <w:tcW w:w="424" w:type="pct"/>
            <w:tcBorders>
              <w:top w:val="single" w:sz="4" w:space="0" w:color="auto"/>
            </w:tcBorders>
            <w:shd w:val="clear" w:color="auto" w:fill="auto"/>
            <w:tcMar>
              <w:top w:w="28" w:type="dxa"/>
              <w:left w:w="28" w:type="dxa"/>
              <w:bottom w:w="28" w:type="dxa"/>
              <w:right w:w="28" w:type="dxa"/>
            </w:tcMar>
            <w:vAlign w:val="center"/>
          </w:tcPr>
          <w:p w14:paraId="200BEA05" w14:textId="77777777" w:rsidR="00DD7BE6" w:rsidRDefault="005658C5">
            <w:pPr>
              <w:jc w:val="right"/>
            </w:pPr>
            <w:r>
              <w:t>4.1%</w:t>
            </w:r>
          </w:p>
        </w:tc>
        <w:tc>
          <w:tcPr>
            <w:tcW w:w="424" w:type="pct"/>
            <w:tcBorders>
              <w:top w:val="single" w:sz="4" w:space="0" w:color="auto"/>
            </w:tcBorders>
            <w:shd w:val="clear" w:color="auto" w:fill="EFEFEF"/>
            <w:tcMar>
              <w:top w:w="28" w:type="dxa"/>
              <w:left w:w="28" w:type="dxa"/>
              <w:bottom w:w="28" w:type="dxa"/>
              <w:right w:w="28" w:type="dxa"/>
            </w:tcMar>
            <w:vAlign w:val="center"/>
          </w:tcPr>
          <w:p w14:paraId="041D8482" w14:textId="77777777" w:rsidR="00DD7BE6" w:rsidRDefault="005658C5">
            <w:pPr>
              <w:jc w:val="right"/>
            </w:pPr>
            <w:r>
              <w:t>-</w:t>
            </w:r>
          </w:p>
        </w:tc>
        <w:tc>
          <w:tcPr>
            <w:tcW w:w="420" w:type="pct"/>
            <w:tcBorders>
              <w:top w:val="single" w:sz="4" w:space="0" w:color="auto"/>
            </w:tcBorders>
            <w:shd w:val="clear" w:color="auto" w:fill="EFEFEF"/>
            <w:tcMar>
              <w:top w:w="28" w:type="dxa"/>
              <w:left w:w="28" w:type="dxa"/>
              <w:bottom w:w="28" w:type="dxa"/>
              <w:right w:w="28" w:type="dxa"/>
            </w:tcMar>
            <w:vAlign w:val="center"/>
          </w:tcPr>
          <w:p w14:paraId="7B7115A9" w14:textId="77777777" w:rsidR="00DD7BE6" w:rsidRDefault="005658C5">
            <w:pPr>
              <w:jc w:val="right"/>
            </w:pPr>
            <w:r>
              <w:t>-</w:t>
            </w:r>
          </w:p>
        </w:tc>
      </w:tr>
      <w:tr w:rsidR="00DD7BE6" w14:paraId="1AE1CCE4" w14:textId="77777777">
        <w:trPr>
          <w:trHeight w:val="20"/>
        </w:trPr>
        <w:tc>
          <w:tcPr>
            <w:tcW w:w="121" w:type="pct"/>
            <w:vMerge/>
            <w:shd w:val="clear" w:color="auto" w:fill="auto"/>
            <w:tcMar>
              <w:top w:w="28" w:type="dxa"/>
              <w:left w:w="28" w:type="dxa"/>
              <w:bottom w:w="28" w:type="dxa"/>
              <w:right w:w="28" w:type="dxa"/>
            </w:tcMar>
            <w:vAlign w:val="center"/>
          </w:tcPr>
          <w:p w14:paraId="3CB7B73A" w14:textId="77777777" w:rsidR="00DD7BE6" w:rsidRDefault="00DD7BE6"/>
        </w:tc>
        <w:tc>
          <w:tcPr>
            <w:tcW w:w="490" w:type="pct"/>
            <w:shd w:val="clear" w:color="auto" w:fill="auto"/>
            <w:tcMar>
              <w:top w:w="28" w:type="dxa"/>
              <w:left w:w="28" w:type="dxa"/>
              <w:bottom w:w="28" w:type="dxa"/>
              <w:right w:w="28" w:type="dxa"/>
            </w:tcMar>
            <w:vAlign w:val="center"/>
          </w:tcPr>
          <w:p w14:paraId="6EFD05D5" w14:textId="77777777" w:rsidR="00DD7BE6" w:rsidRDefault="005658C5">
            <w:r>
              <w:t>75</w:t>
            </w:r>
            <w:r>
              <w:t>歳以上</w:t>
            </w:r>
          </w:p>
        </w:tc>
        <w:tc>
          <w:tcPr>
            <w:tcW w:w="576" w:type="pct"/>
            <w:shd w:val="clear" w:color="auto" w:fill="auto"/>
            <w:tcMar>
              <w:top w:w="28" w:type="dxa"/>
              <w:left w:w="28" w:type="dxa"/>
              <w:bottom w:w="28" w:type="dxa"/>
              <w:right w:w="28" w:type="dxa"/>
            </w:tcMar>
            <w:vAlign w:val="center"/>
          </w:tcPr>
          <w:p w14:paraId="7BD5AD71" w14:textId="77777777" w:rsidR="00DD7BE6" w:rsidRDefault="005658C5">
            <w:pPr>
              <w:jc w:val="right"/>
            </w:pPr>
            <w:r>
              <w:t>2,503</w:t>
            </w:r>
          </w:p>
        </w:tc>
        <w:tc>
          <w:tcPr>
            <w:tcW w:w="549" w:type="pct"/>
            <w:shd w:val="clear" w:color="auto" w:fill="auto"/>
            <w:tcMar>
              <w:top w:w="28" w:type="dxa"/>
              <w:left w:w="28" w:type="dxa"/>
              <w:bottom w:w="28" w:type="dxa"/>
              <w:right w:w="28" w:type="dxa"/>
            </w:tcMar>
            <w:vAlign w:val="center"/>
          </w:tcPr>
          <w:p w14:paraId="4F6BCC00" w14:textId="77777777" w:rsidR="00DD7BE6" w:rsidRDefault="005658C5">
            <w:pPr>
              <w:jc w:val="right"/>
            </w:pPr>
            <w:r>
              <w:t>167</w:t>
            </w:r>
          </w:p>
        </w:tc>
        <w:tc>
          <w:tcPr>
            <w:tcW w:w="299" w:type="pct"/>
            <w:shd w:val="clear" w:color="auto" w:fill="auto"/>
            <w:tcMar>
              <w:top w:w="28" w:type="dxa"/>
              <w:left w:w="28" w:type="dxa"/>
              <w:bottom w:w="28" w:type="dxa"/>
              <w:right w:w="28" w:type="dxa"/>
            </w:tcMar>
            <w:vAlign w:val="center"/>
          </w:tcPr>
          <w:p w14:paraId="757DF0E4" w14:textId="77777777" w:rsidR="00DD7BE6" w:rsidRDefault="005658C5">
            <w:pPr>
              <w:jc w:val="right"/>
            </w:pPr>
            <w:r>
              <w:t>6.7%</w:t>
            </w:r>
          </w:p>
        </w:tc>
        <w:tc>
          <w:tcPr>
            <w:tcW w:w="533" w:type="pct"/>
            <w:shd w:val="clear" w:color="auto" w:fill="auto"/>
            <w:tcMar>
              <w:top w:w="28" w:type="dxa"/>
              <w:left w:w="28" w:type="dxa"/>
              <w:bottom w:w="28" w:type="dxa"/>
              <w:right w:w="28" w:type="dxa"/>
            </w:tcMar>
            <w:vAlign w:val="center"/>
          </w:tcPr>
          <w:p w14:paraId="7B8F534F" w14:textId="77777777" w:rsidR="00DD7BE6" w:rsidRDefault="005658C5">
            <w:pPr>
              <w:jc w:val="right"/>
            </w:pPr>
            <w:r>
              <w:t>271</w:t>
            </w:r>
          </w:p>
        </w:tc>
        <w:tc>
          <w:tcPr>
            <w:tcW w:w="315" w:type="pct"/>
            <w:shd w:val="clear" w:color="auto" w:fill="auto"/>
            <w:tcMar>
              <w:top w:w="28" w:type="dxa"/>
              <w:left w:w="28" w:type="dxa"/>
              <w:bottom w:w="28" w:type="dxa"/>
              <w:right w:w="28" w:type="dxa"/>
            </w:tcMar>
            <w:vAlign w:val="center"/>
          </w:tcPr>
          <w:p w14:paraId="447C00E6" w14:textId="77777777" w:rsidR="00DD7BE6" w:rsidRDefault="005658C5">
            <w:pPr>
              <w:jc w:val="right"/>
            </w:pPr>
            <w:r>
              <w:t>10.8%</w:t>
            </w:r>
          </w:p>
        </w:tc>
        <w:tc>
          <w:tcPr>
            <w:tcW w:w="549" w:type="pct"/>
            <w:shd w:val="clear" w:color="auto" w:fill="auto"/>
            <w:tcMar>
              <w:top w:w="28" w:type="dxa"/>
              <w:left w:w="28" w:type="dxa"/>
              <w:bottom w:w="28" w:type="dxa"/>
              <w:right w:w="28" w:type="dxa"/>
            </w:tcMar>
            <w:vAlign w:val="center"/>
          </w:tcPr>
          <w:p w14:paraId="643B537D" w14:textId="77777777" w:rsidR="00DD7BE6" w:rsidRDefault="005658C5">
            <w:pPr>
              <w:jc w:val="right"/>
            </w:pPr>
            <w:r>
              <w:t>278</w:t>
            </w:r>
          </w:p>
        </w:tc>
        <w:tc>
          <w:tcPr>
            <w:tcW w:w="300" w:type="pct"/>
            <w:shd w:val="clear" w:color="auto" w:fill="auto"/>
            <w:tcMar>
              <w:top w:w="28" w:type="dxa"/>
              <w:left w:w="28" w:type="dxa"/>
              <w:bottom w:w="28" w:type="dxa"/>
              <w:right w:w="28" w:type="dxa"/>
            </w:tcMar>
            <w:vAlign w:val="center"/>
          </w:tcPr>
          <w:p w14:paraId="52FEDDBE" w14:textId="77777777" w:rsidR="00DD7BE6" w:rsidRDefault="005658C5">
            <w:pPr>
              <w:jc w:val="right"/>
            </w:pPr>
            <w:r>
              <w:t>11.1%</w:t>
            </w:r>
          </w:p>
        </w:tc>
        <w:tc>
          <w:tcPr>
            <w:tcW w:w="424" w:type="pct"/>
            <w:shd w:val="clear" w:color="auto" w:fill="auto"/>
            <w:tcMar>
              <w:top w:w="28" w:type="dxa"/>
              <w:left w:w="28" w:type="dxa"/>
              <w:bottom w:w="28" w:type="dxa"/>
              <w:right w:w="28" w:type="dxa"/>
            </w:tcMar>
            <w:vAlign w:val="center"/>
          </w:tcPr>
          <w:p w14:paraId="168D9B1E" w14:textId="77777777" w:rsidR="00DD7BE6" w:rsidRDefault="005658C5">
            <w:pPr>
              <w:jc w:val="right"/>
            </w:pPr>
            <w:r>
              <w:t>28.6%</w:t>
            </w:r>
          </w:p>
        </w:tc>
        <w:tc>
          <w:tcPr>
            <w:tcW w:w="424" w:type="pct"/>
            <w:shd w:val="clear" w:color="auto" w:fill="EFEFEF"/>
            <w:tcMar>
              <w:top w:w="28" w:type="dxa"/>
              <w:left w:w="28" w:type="dxa"/>
              <w:bottom w:w="28" w:type="dxa"/>
              <w:right w:w="28" w:type="dxa"/>
            </w:tcMar>
            <w:vAlign w:val="center"/>
          </w:tcPr>
          <w:p w14:paraId="51848040" w14:textId="77777777" w:rsidR="00DD7BE6" w:rsidRDefault="005658C5">
            <w:pPr>
              <w:jc w:val="right"/>
            </w:pPr>
            <w:r>
              <w:t>-</w:t>
            </w:r>
          </w:p>
        </w:tc>
        <w:tc>
          <w:tcPr>
            <w:tcW w:w="420" w:type="pct"/>
            <w:shd w:val="clear" w:color="auto" w:fill="EFEFEF"/>
            <w:tcMar>
              <w:top w:w="28" w:type="dxa"/>
              <w:left w:w="28" w:type="dxa"/>
              <w:bottom w:w="28" w:type="dxa"/>
              <w:right w:w="28" w:type="dxa"/>
            </w:tcMar>
            <w:vAlign w:val="center"/>
          </w:tcPr>
          <w:p w14:paraId="6338F37C" w14:textId="77777777" w:rsidR="00DD7BE6" w:rsidRDefault="005658C5">
            <w:pPr>
              <w:jc w:val="right"/>
            </w:pPr>
            <w:r>
              <w:t>-</w:t>
            </w:r>
          </w:p>
        </w:tc>
      </w:tr>
      <w:tr w:rsidR="00DD7BE6" w14:paraId="76B8857B" w14:textId="77777777">
        <w:trPr>
          <w:trHeight w:val="20"/>
        </w:trPr>
        <w:tc>
          <w:tcPr>
            <w:tcW w:w="121" w:type="pct"/>
            <w:vMerge/>
            <w:tcBorders>
              <w:bottom w:val="single" w:sz="4" w:space="0" w:color="auto"/>
            </w:tcBorders>
            <w:shd w:val="clear" w:color="auto" w:fill="auto"/>
            <w:tcMar>
              <w:top w:w="28" w:type="dxa"/>
              <w:left w:w="28" w:type="dxa"/>
              <w:bottom w:w="28" w:type="dxa"/>
              <w:right w:w="28" w:type="dxa"/>
            </w:tcMar>
            <w:vAlign w:val="center"/>
          </w:tcPr>
          <w:p w14:paraId="637E0F6F" w14:textId="77777777" w:rsidR="00DD7BE6" w:rsidRDefault="00DD7BE6"/>
        </w:tc>
        <w:tc>
          <w:tcPr>
            <w:tcW w:w="490" w:type="pct"/>
            <w:tcBorders>
              <w:bottom w:val="single" w:sz="4" w:space="0" w:color="auto"/>
            </w:tcBorders>
            <w:shd w:val="clear" w:color="auto" w:fill="auto"/>
            <w:tcMar>
              <w:top w:w="28" w:type="dxa"/>
              <w:left w:w="28" w:type="dxa"/>
              <w:bottom w:w="28" w:type="dxa"/>
              <w:right w:w="28" w:type="dxa"/>
            </w:tcMar>
            <w:vAlign w:val="center"/>
          </w:tcPr>
          <w:p w14:paraId="7622EF89" w14:textId="77777777" w:rsidR="00DD7BE6" w:rsidRDefault="005658C5">
            <w:r>
              <w:t>計</w:t>
            </w:r>
          </w:p>
        </w:tc>
        <w:tc>
          <w:tcPr>
            <w:tcW w:w="576" w:type="pct"/>
            <w:tcBorders>
              <w:bottom w:val="single" w:sz="4" w:space="0" w:color="auto"/>
            </w:tcBorders>
            <w:shd w:val="clear" w:color="auto" w:fill="auto"/>
            <w:tcMar>
              <w:top w:w="28" w:type="dxa"/>
              <w:left w:w="28" w:type="dxa"/>
              <w:bottom w:w="28" w:type="dxa"/>
              <w:right w:w="28" w:type="dxa"/>
            </w:tcMar>
            <w:vAlign w:val="center"/>
          </w:tcPr>
          <w:p w14:paraId="354C4F49" w14:textId="77777777" w:rsidR="00DD7BE6" w:rsidRDefault="005658C5">
            <w:pPr>
              <w:jc w:val="right"/>
            </w:pPr>
            <w:r>
              <w:t>5,044</w:t>
            </w:r>
          </w:p>
        </w:tc>
        <w:tc>
          <w:tcPr>
            <w:tcW w:w="549" w:type="pct"/>
            <w:tcBorders>
              <w:bottom w:val="single" w:sz="4" w:space="0" w:color="auto"/>
            </w:tcBorders>
            <w:shd w:val="clear" w:color="auto" w:fill="auto"/>
            <w:tcMar>
              <w:top w:w="28" w:type="dxa"/>
              <w:left w:w="28" w:type="dxa"/>
              <w:bottom w:w="28" w:type="dxa"/>
              <w:right w:w="28" w:type="dxa"/>
            </w:tcMar>
            <w:vAlign w:val="center"/>
          </w:tcPr>
          <w:p w14:paraId="4B8A6861" w14:textId="77777777" w:rsidR="00DD7BE6" w:rsidRDefault="005658C5">
            <w:pPr>
              <w:jc w:val="right"/>
            </w:pPr>
            <w:r>
              <w:t>192</w:t>
            </w:r>
          </w:p>
        </w:tc>
        <w:tc>
          <w:tcPr>
            <w:tcW w:w="299" w:type="pct"/>
            <w:tcBorders>
              <w:bottom w:val="single" w:sz="4" w:space="0" w:color="auto"/>
            </w:tcBorders>
            <w:shd w:val="clear" w:color="auto" w:fill="auto"/>
            <w:tcMar>
              <w:top w:w="28" w:type="dxa"/>
              <w:left w:w="28" w:type="dxa"/>
              <w:bottom w:w="28" w:type="dxa"/>
              <w:right w:w="28" w:type="dxa"/>
            </w:tcMar>
            <w:vAlign w:val="center"/>
          </w:tcPr>
          <w:p w14:paraId="17D3284F" w14:textId="77777777" w:rsidR="00DD7BE6" w:rsidRDefault="005658C5">
            <w:pPr>
              <w:jc w:val="right"/>
            </w:pPr>
            <w:r>
              <w:t>3.8%</w:t>
            </w:r>
          </w:p>
        </w:tc>
        <w:tc>
          <w:tcPr>
            <w:tcW w:w="533" w:type="pct"/>
            <w:tcBorders>
              <w:bottom w:val="single" w:sz="4" w:space="0" w:color="auto"/>
            </w:tcBorders>
            <w:shd w:val="clear" w:color="auto" w:fill="auto"/>
            <w:tcMar>
              <w:top w:w="28" w:type="dxa"/>
              <w:left w:w="28" w:type="dxa"/>
              <w:bottom w:w="28" w:type="dxa"/>
              <w:right w:w="28" w:type="dxa"/>
            </w:tcMar>
            <w:vAlign w:val="center"/>
          </w:tcPr>
          <w:p w14:paraId="1ABE14BA" w14:textId="77777777" w:rsidR="00DD7BE6" w:rsidRDefault="005658C5">
            <w:pPr>
              <w:jc w:val="right"/>
            </w:pPr>
            <w:r>
              <w:t>309</w:t>
            </w:r>
          </w:p>
        </w:tc>
        <w:tc>
          <w:tcPr>
            <w:tcW w:w="315" w:type="pct"/>
            <w:tcBorders>
              <w:bottom w:val="single" w:sz="4" w:space="0" w:color="auto"/>
            </w:tcBorders>
            <w:shd w:val="clear" w:color="auto" w:fill="auto"/>
            <w:tcMar>
              <w:top w:w="28" w:type="dxa"/>
              <w:left w:w="28" w:type="dxa"/>
              <w:bottom w:w="28" w:type="dxa"/>
              <w:right w:w="28" w:type="dxa"/>
            </w:tcMar>
            <w:vAlign w:val="center"/>
          </w:tcPr>
          <w:p w14:paraId="092DD5A0" w14:textId="77777777" w:rsidR="00DD7BE6" w:rsidRDefault="005658C5">
            <w:pPr>
              <w:jc w:val="right"/>
            </w:pPr>
            <w:r>
              <w:t>6.1%</w:t>
            </w:r>
          </w:p>
        </w:tc>
        <w:tc>
          <w:tcPr>
            <w:tcW w:w="549" w:type="pct"/>
            <w:tcBorders>
              <w:bottom w:val="single" w:sz="4" w:space="0" w:color="auto"/>
            </w:tcBorders>
            <w:shd w:val="clear" w:color="auto" w:fill="auto"/>
            <w:tcMar>
              <w:top w:w="28" w:type="dxa"/>
              <w:left w:w="28" w:type="dxa"/>
              <w:bottom w:w="28" w:type="dxa"/>
              <w:right w:w="28" w:type="dxa"/>
            </w:tcMar>
            <w:vAlign w:val="center"/>
          </w:tcPr>
          <w:p w14:paraId="3E691B7D" w14:textId="77777777" w:rsidR="00DD7BE6" w:rsidRDefault="005658C5">
            <w:pPr>
              <w:jc w:val="right"/>
            </w:pPr>
            <w:r>
              <w:t>320</w:t>
            </w:r>
          </w:p>
        </w:tc>
        <w:tc>
          <w:tcPr>
            <w:tcW w:w="300" w:type="pct"/>
            <w:tcBorders>
              <w:bottom w:val="single" w:sz="4" w:space="0" w:color="auto"/>
            </w:tcBorders>
            <w:shd w:val="clear" w:color="auto" w:fill="auto"/>
            <w:tcMar>
              <w:top w:w="28" w:type="dxa"/>
              <w:left w:w="28" w:type="dxa"/>
              <w:bottom w:w="28" w:type="dxa"/>
              <w:right w:w="28" w:type="dxa"/>
            </w:tcMar>
            <w:vAlign w:val="center"/>
          </w:tcPr>
          <w:p w14:paraId="6150655F" w14:textId="77777777" w:rsidR="00DD7BE6" w:rsidRDefault="005658C5">
            <w:pPr>
              <w:jc w:val="right"/>
            </w:pPr>
            <w:r>
              <w:t>6.3%</w:t>
            </w:r>
          </w:p>
        </w:tc>
        <w:tc>
          <w:tcPr>
            <w:tcW w:w="424" w:type="pct"/>
            <w:tcBorders>
              <w:bottom w:val="single" w:sz="4" w:space="0" w:color="auto"/>
            </w:tcBorders>
            <w:shd w:val="clear" w:color="auto" w:fill="auto"/>
            <w:tcMar>
              <w:top w:w="28" w:type="dxa"/>
              <w:left w:w="28" w:type="dxa"/>
              <w:bottom w:w="28" w:type="dxa"/>
              <w:right w:w="28" w:type="dxa"/>
            </w:tcMar>
            <w:vAlign w:val="center"/>
          </w:tcPr>
          <w:p w14:paraId="644DDAFB" w14:textId="77777777" w:rsidR="00DD7BE6" w:rsidRDefault="005658C5">
            <w:pPr>
              <w:jc w:val="right"/>
            </w:pPr>
            <w:r>
              <w:t>16.3%</w:t>
            </w:r>
          </w:p>
        </w:tc>
        <w:tc>
          <w:tcPr>
            <w:tcW w:w="424" w:type="pct"/>
            <w:tcBorders>
              <w:bottom w:val="single" w:sz="4" w:space="0" w:color="auto"/>
            </w:tcBorders>
            <w:shd w:val="clear" w:color="auto" w:fill="auto"/>
            <w:tcMar>
              <w:top w:w="28" w:type="dxa"/>
              <w:left w:w="28" w:type="dxa"/>
              <w:bottom w:w="28" w:type="dxa"/>
              <w:right w:w="28" w:type="dxa"/>
            </w:tcMar>
            <w:vAlign w:val="center"/>
          </w:tcPr>
          <w:p w14:paraId="19D6B77D" w14:textId="77777777" w:rsidR="00DD7BE6" w:rsidRDefault="005658C5">
            <w:pPr>
              <w:jc w:val="right"/>
            </w:pPr>
            <w:r>
              <w:t>18.7%</w:t>
            </w:r>
          </w:p>
        </w:tc>
        <w:tc>
          <w:tcPr>
            <w:tcW w:w="420" w:type="pct"/>
            <w:tcBorders>
              <w:bottom w:val="single" w:sz="4" w:space="0" w:color="auto"/>
            </w:tcBorders>
            <w:shd w:val="clear" w:color="auto" w:fill="auto"/>
            <w:tcMar>
              <w:top w:w="28" w:type="dxa"/>
              <w:left w:w="28" w:type="dxa"/>
              <w:bottom w:w="28" w:type="dxa"/>
              <w:right w:w="28" w:type="dxa"/>
            </w:tcMar>
            <w:vAlign w:val="center"/>
          </w:tcPr>
          <w:p w14:paraId="5D49E3E4" w14:textId="77777777" w:rsidR="00DD7BE6" w:rsidRDefault="005658C5">
            <w:pPr>
              <w:jc w:val="right"/>
            </w:pPr>
            <w:r>
              <w:t>17.8%</w:t>
            </w:r>
          </w:p>
        </w:tc>
      </w:tr>
      <w:tr w:rsidR="00DD7BE6" w14:paraId="499814E3" w14:textId="77777777">
        <w:trPr>
          <w:trHeight w:val="25"/>
        </w:trPr>
        <w:tc>
          <w:tcPr>
            <w:tcW w:w="5000" w:type="pct"/>
            <w:gridSpan w:val="12"/>
            <w:tcBorders>
              <w:bottom w:val="nil"/>
            </w:tcBorders>
            <w:shd w:val="clear" w:color="auto" w:fill="auto"/>
            <w:tcMar>
              <w:top w:w="28" w:type="dxa"/>
              <w:left w:w="28" w:type="dxa"/>
              <w:bottom w:w="28" w:type="dxa"/>
              <w:right w:w="28" w:type="dxa"/>
            </w:tcMar>
            <w:vAlign w:val="center"/>
          </w:tcPr>
          <w:p w14:paraId="1FE5AFDB" w14:textId="77777777" w:rsidR="00DD7BE6" w:rsidRDefault="005658C5">
            <w:r>
              <w:t>2</w:t>
            </w:r>
            <w:r>
              <w:t>号</w:t>
            </w:r>
          </w:p>
        </w:tc>
      </w:tr>
      <w:tr w:rsidR="00DD7BE6" w14:paraId="2F016EB0" w14:textId="77777777">
        <w:trPr>
          <w:trHeight w:val="20"/>
        </w:trPr>
        <w:tc>
          <w:tcPr>
            <w:tcW w:w="121" w:type="pct"/>
            <w:tcBorders>
              <w:top w:val="nil"/>
            </w:tcBorders>
            <w:shd w:val="clear" w:color="auto" w:fill="auto"/>
            <w:tcMar>
              <w:top w:w="28" w:type="dxa"/>
              <w:left w:w="28" w:type="dxa"/>
              <w:bottom w:w="28" w:type="dxa"/>
              <w:right w:w="28" w:type="dxa"/>
            </w:tcMar>
            <w:vAlign w:val="center"/>
          </w:tcPr>
          <w:p w14:paraId="6A66285F" w14:textId="77777777" w:rsidR="00DD7BE6" w:rsidRDefault="00DD7BE6"/>
        </w:tc>
        <w:tc>
          <w:tcPr>
            <w:tcW w:w="490" w:type="pct"/>
            <w:tcBorders>
              <w:top w:val="single" w:sz="4" w:space="0" w:color="auto"/>
            </w:tcBorders>
            <w:shd w:val="clear" w:color="auto" w:fill="auto"/>
            <w:tcMar>
              <w:top w:w="28" w:type="dxa"/>
              <w:left w:w="28" w:type="dxa"/>
              <w:bottom w:w="28" w:type="dxa"/>
              <w:right w:w="28" w:type="dxa"/>
            </w:tcMar>
            <w:vAlign w:val="center"/>
          </w:tcPr>
          <w:p w14:paraId="6C27B188" w14:textId="77777777" w:rsidR="00DD7BE6" w:rsidRDefault="005658C5">
            <w:r>
              <w:t>40-64</w:t>
            </w:r>
            <w:r>
              <w:t>歳</w:t>
            </w:r>
          </w:p>
        </w:tc>
        <w:tc>
          <w:tcPr>
            <w:tcW w:w="576" w:type="pct"/>
            <w:tcBorders>
              <w:top w:val="single" w:sz="4" w:space="0" w:color="auto"/>
            </w:tcBorders>
            <w:shd w:val="clear" w:color="auto" w:fill="auto"/>
            <w:tcMar>
              <w:top w:w="28" w:type="dxa"/>
              <w:left w:w="28" w:type="dxa"/>
              <w:bottom w:w="28" w:type="dxa"/>
              <w:right w:w="28" w:type="dxa"/>
            </w:tcMar>
            <w:vAlign w:val="center"/>
          </w:tcPr>
          <w:p w14:paraId="49D29342" w14:textId="77777777" w:rsidR="00DD7BE6" w:rsidRDefault="005658C5">
            <w:pPr>
              <w:jc w:val="right"/>
            </w:pPr>
            <w:r>
              <w:t>7,502</w:t>
            </w:r>
          </w:p>
        </w:tc>
        <w:tc>
          <w:tcPr>
            <w:tcW w:w="549" w:type="pct"/>
            <w:tcBorders>
              <w:top w:val="single" w:sz="4" w:space="0" w:color="auto"/>
            </w:tcBorders>
            <w:shd w:val="clear" w:color="auto" w:fill="auto"/>
            <w:tcMar>
              <w:top w:w="28" w:type="dxa"/>
              <w:left w:w="28" w:type="dxa"/>
              <w:bottom w:w="28" w:type="dxa"/>
              <w:right w:w="28" w:type="dxa"/>
            </w:tcMar>
            <w:vAlign w:val="center"/>
          </w:tcPr>
          <w:p w14:paraId="2E6837B3" w14:textId="77777777" w:rsidR="00DD7BE6" w:rsidRDefault="005658C5">
            <w:pPr>
              <w:jc w:val="right"/>
            </w:pPr>
            <w:r>
              <w:t>5</w:t>
            </w:r>
          </w:p>
        </w:tc>
        <w:tc>
          <w:tcPr>
            <w:tcW w:w="299" w:type="pct"/>
            <w:tcBorders>
              <w:top w:val="single" w:sz="4" w:space="0" w:color="auto"/>
            </w:tcBorders>
            <w:shd w:val="clear" w:color="auto" w:fill="auto"/>
            <w:tcMar>
              <w:top w:w="28" w:type="dxa"/>
              <w:left w:w="28" w:type="dxa"/>
              <w:bottom w:w="28" w:type="dxa"/>
              <w:right w:w="28" w:type="dxa"/>
            </w:tcMar>
            <w:vAlign w:val="center"/>
          </w:tcPr>
          <w:p w14:paraId="6F2D9701" w14:textId="77777777" w:rsidR="00DD7BE6" w:rsidRDefault="005658C5">
            <w:pPr>
              <w:jc w:val="right"/>
            </w:pPr>
            <w:r>
              <w:t>0.1%</w:t>
            </w:r>
          </w:p>
        </w:tc>
        <w:tc>
          <w:tcPr>
            <w:tcW w:w="533" w:type="pct"/>
            <w:tcBorders>
              <w:top w:val="single" w:sz="4" w:space="0" w:color="auto"/>
            </w:tcBorders>
            <w:shd w:val="clear" w:color="auto" w:fill="auto"/>
            <w:tcMar>
              <w:top w:w="28" w:type="dxa"/>
              <w:left w:w="28" w:type="dxa"/>
              <w:bottom w:w="28" w:type="dxa"/>
              <w:right w:w="28" w:type="dxa"/>
            </w:tcMar>
            <w:vAlign w:val="center"/>
          </w:tcPr>
          <w:p w14:paraId="4306FE6B" w14:textId="77777777" w:rsidR="00DD7BE6" w:rsidRDefault="005658C5">
            <w:pPr>
              <w:jc w:val="right"/>
            </w:pPr>
            <w:r>
              <w:t>6</w:t>
            </w:r>
          </w:p>
        </w:tc>
        <w:tc>
          <w:tcPr>
            <w:tcW w:w="315" w:type="pct"/>
            <w:tcBorders>
              <w:top w:val="single" w:sz="4" w:space="0" w:color="auto"/>
            </w:tcBorders>
            <w:shd w:val="clear" w:color="auto" w:fill="auto"/>
            <w:tcMar>
              <w:top w:w="28" w:type="dxa"/>
              <w:left w:w="28" w:type="dxa"/>
              <w:bottom w:w="28" w:type="dxa"/>
              <w:right w:w="28" w:type="dxa"/>
            </w:tcMar>
            <w:vAlign w:val="center"/>
          </w:tcPr>
          <w:p w14:paraId="7E5B2EDA" w14:textId="77777777" w:rsidR="00DD7BE6" w:rsidRDefault="005658C5">
            <w:pPr>
              <w:jc w:val="right"/>
            </w:pPr>
            <w:r>
              <w:t>0.1%</w:t>
            </w:r>
          </w:p>
        </w:tc>
        <w:tc>
          <w:tcPr>
            <w:tcW w:w="549" w:type="pct"/>
            <w:tcBorders>
              <w:top w:val="single" w:sz="4" w:space="0" w:color="auto"/>
            </w:tcBorders>
            <w:shd w:val="clear" w:color="auto" w:fill="auto"/>
            <w:tcMar>
              <w:top w:w="28" w:type="dxa"/>
              <w:left w:w="28" w:type="dxa"/>
              <w:bottom w:w="28" w:type="dxa"/>
              <w:right w:w="28" w:type="dxa"/>
            </w:tcMar>
            <w:vAlign w:val="center"/>
          </w:tcPr>
          <w:p w14:paraId="0B215530" w14:textId="77777777" w:rsidR="00DD7BE6" w:rsidRDefault="005658C5">
            <w:pPr>
              <w:jc w:val="right"/>
            </w:pPr>
            <w:r>
              <w:t>6</w:t>
            </w:r>
          </w:p>
        </w:tc>
        <w:tc>
          <w:tcPr>
            <w:tcW w:w="300" w:type="pct"/>
            <w:tcBorders>
              <w:top w:val="single" w:sz="4" w:space="0" w:color="auto"/>
            </w:tcBorders>
            <w:shd w:val="clear" w:color="auto" w:fill="auto"/>
            <w:tcMar>
              <w:top w:w="28" w:type="dxa"/>
              <w:left w:w="28" w:type="dxa"/>
              <w:bottom w:w="28" w:type="dxa"/>
              <w:right w:w="28" w:type="dxa"/>
            </w:tcMar>
            <w:vAlign w:val="center"/>
          </w:tcPr>
          <w:p w14:paraId="18CDCCCF" w14:textId="77777777" w:rsidR="00DD7BE6" w:rsidRDefault="005658C5">
            <w:pPr>
              <w:jc w:val="right"/>
            </w:pPr>
            <w:r>
              <w:t>0.1%</w:t>
            </w:r>
          </w:p>
        </w:tc>
        <w:tc>
          <w:tcPr>
            <w:tcW w:w="424" w:type="pct"/>
            <w:tcBorders>
              <w:top w:val="single" w:sz="4" w:space="0" w:color="auto"/>
            </w:tcBorders>
            <w:shd w:val="clear" w:color="auto" w:fill="auto"/>
            <w:tcMar>
              <w:top w:w="28" w:type="dxa"/>
              <w:left w:w="28" w:type="dxa"/>
              <w:bottom w:w="28" w:type="dxa"/>
              <w:right w:w="28" w:type="dxa"/>
            </w:tcMar>
            <w:vAlign w:val="center"/>
          </w:tcPr>
          <w:p w14:paraId="2A36E7C9" w14:textId="77777777" w:rsidR="00DD7BE6" w:rsidRDefault="005658C5">
            <w:pPr>
              <w:jc w:val="right"/>
            </w:pPr>
            <w:r>
              <w:t>0.2%</w:t>
            </w:r>
          </w:p>
        </w:tc>
        <w:tc>
          <w:tcPr>
            <w:tcW w:w="424" w:type="pct"/>
            <w:tcBorders>
              <w:top w:val="single" w:sz="4" w:space="0" w:color="auto"/>
            </w:tcBorders>
            <w:shd w:val="clear" w:color="auto" w:fill="auto"/>
            <w:tcMar>
              <w:top w:w="28" w:type="dxa"/>
              <w:left w:w="28" w:type="dxa"/>
              <w:bottom w:w="28" w:type="dxa"/>
              <w:right w:w="28" w:type="dxa"/>
            </w:tcMar>
            <w:vAlign w:val="center"/>
          </w:tcPr>
          <w:p w14:paraId="1766C18B" w14:textId="77777777" w:rsidR="00DD7BE6" w:rsidRDefault="005658C5">
            <w:pPr>
              <w:jc w:val="right"/>
            </w:pPr>
            <w:r>
              <w:t>0.4%</w:t>
            </w:r>
          </w:p>
        </w:tc>
        <w:tc>
          <w:tcPr>
            <w:tcW w:w="420" w:type="pct"/>
            <w:tcBorders>
              <w:top w:val="single" w:sz="4" w:space="0" w:color="auto"/>
            </w:tcBorders>
            <w:shd w:val="clear" w:color="auto" w:fill="auto"/>
            <w:tcMar>
              <w:top w:w="28" w:type="dxa"/>
              <w:left w:w="28" w:type="dxa"/>
              <w:bottom w:w="28" w:type="dxa"/>
              <w:right w:w="28" w:type="dxa"/>
            </w:tcMar>
            <w:vAlign w:val="center"/>
          </w:tcPr>
          <w:p w14:paraId="5C1BBBD3" w14:textId="77777777" w:rsidR="00DD7BE6" w:rsidRDefault="005658C5">
            <w:pPr>
              <w:jc w:val="right"/>
            </w:pPr>
            <w:r>
              <w:t>0.4%</w:t>
            </w:r>
          </w:p>
        </w:tc>
      </w:tr>
      <w:tr w:rsidR="00DD7BE6" w14:paraId="17D4B529" w14:textId="77777777">
        <w:trPr>
          <w:trHeight w:val="20"/>
        </w:trPr>
        <w:tc>
          <w:tcPr>
            <w:tcW w:w="611" w:type="pct"/>
            <w:gridSpan w:val="2"/>
            <w:shd w:val="clear" w:color="auto" w:fill="auto"/>
            <w:tcMar>
              <w:top w:w="28" w:type="dxa"/>
              <w:left w:w="28" w:type="dxa"/>
              <w:bottom w:w="28" w:type="dxa"/>
              <w:right w:w="28" w:type="dxa"/>
            </w:tcMar>
            <w:vAlign w:val="center"/>
          </w:tcPr>
          <w:p w14:paraId="65001207" w14:textId="77777777" w:rsidR="00DD7BE6" w:rsidRDefault="005658C5">
            <w:r>
              <w:t>総計</w:t>
            </w:r>
          </w:p>
        </w:tc>
        <w:tc>
          <w:tcPr>
            <w:tcW w:w="576" w:type="pct"/>
            <w:shd w:val="clear" w:color="auto" w:fill="auto"/>
            <w:tcMar>
              <w:top w:w="28" w:type="dxa"/>
              <w:left w:w="28" w:type="dxa"/>
              <w:bottom w:w="28" w:type="dxa"/>
              <w:right w:w="28" w:type="dxa"/>
            </w:tcMar>
            <w:vAlign w:val="center"/>
          </w:tcPr>
          <w:p w14:paraId="4EC08A4E" w14:textId="77777777" w:rsidR="00DD7BE6" w:rsidRDefault="005658C5">
            <w:pPr>
              <w:jc w:val="right"/>
            </w:pPr>
            <w:r>
              <w:t>12,546</w:t>
            </w:r>
          </w:p>
        </w:tc>
        <w:tc>
          <w:tcPr>
            <w:tcW w:w="549" w:type="pct"/>
            <w:shd w:val="clear" w:color="auto" w:fill="auto"/>
            <w:tcMar>
              <w:top w:w="28" w:type="dxa"/>
              <w:left w:w="28" w:type="dxa"/>
              <w:bottom w:w="28" w:type="dxa"/>
              <w:right w:w="28" w:type="dxa"/>
            </w:tcMar>
            <w:vAlign w:val="center"/>
          </w:tcPr>
          <w:p w14:paraId="4B86C487" w14:textId="77777777" w:rsidR="00DD7BE6" w:rsidRDefault="005658C5">
            <w:pPr>
              <w:jc w:val="right"/>
            </w:pPr>
            <w:r>
              <w:t>197</w:t>
            </w:r>
          </w:p>
        </w:tc>
        <w:tc>
          <w:tcPr>
            <w:tcW w:w="299" w:type="pct"/>
            <w:shd w:val="clear" w:color="auto" w:fill="auto"/>
            <w:tcMar>
              <w:top w:w="28" w:type="dxa"/>
              <w:left w:w="28" w:type="dxa"/>
              <w:bottom w:w="28" w:type="dxa"/>
              <w:right w:w="28" w:type="dxa"/>
            </w:tcMar>
            <w:vAlign w:val="center"/>
          </w:tcPr>
          <w:p w14:paraId="0C2E41FE" w14:textId="77777777" w:rsidR="00DD7BE6" w:rsidRDefault="005658C5">
            <w:pPr>
              <w:jc w:val="right"/>
            </w:pPr>
            <w:r>
              <w:t>1.6%</w:t>
            </w:r>
          </w:p>
        </w:tc>
        <w:tc>
          <w:tcPr>
            <w:tcW w:w="533" w:type="pct"/>
            <w:shd w:val="clear" w:color="auto" w:fill="auto"/>
            <w:tcMar>
              <w:top w:w="28" w:type="dxa"/>
              <w:left w:w="28" w:type="dxa"/>
              <w:bottom w:w="28" w:type="dxa"/>
              <w:right w:w="28" w:type="dxa"/>
            </w:tcMar>
            <w:vAlign w:val="center"/>
          </w:tcPr>
          <w:p w14:paraId="65A663AB" w14:textId="77777777" w:rsidR="00DD7BE6" w:rsidRDefault="005658C5">
            <w:pPr>
              <w:jc w:val="right"/>
            </w:pPr>
            <w:r>
              <w:t>315</w:t>
            </w:r>
          </w:p>
        </w:tc>
        <w:tc>
          <w:tcPr>
            <w:tcW w:w="315" w:type="pct"/>
            <w:shd w:val="clear" w:color="auto" w:fill="auto"/>
            <w:tcMar>
              <w:top w:w="28" w:type="dxa"/>
              <w:left w:w="28" w:type="dxa"/>
              <w:bottom w:w="28" w:type="dxa"/>
              <w:right w:w="28" w:type="dxa"/>
            </w:tcMar>
            <w:vAlign w:val="center"/>
          </w:tcPr>
          <w:p w14:paraId="3B4A9261" w14:textId="77777777" w:rsidR="00DD7BE6" w:rsidRDefault="005658C5">
            <w:pPr>
              <w:jc w:val="right"/>
            </w:pPr>
            <w:r>
              <w:t>2.5%</w:t>
            </w:r>
          </w:p>
        </w:tc>
        <w:tc>
          <w:tcPr>
            <w:tcW w:w="549" w:type="pct"/>
            <w:shd w:val="clear" w:color="auto" w:fill="auto"/>
            <w:tcMar>
              <w:top w:w="28" w:type="dxa"/>
              <w:left w:w="28" w:type="dxa"/>
              <w:bottom w:w="28" w:type="dxa"/>
              <w:right w:w="28" w:type="dxa"/>
            </w:tcMar>
            <w:vAlign w:val="center"/>
          </w:tcPr>
          <w:p w14:paraId="36DE655C" w14:textId="77777777" w:rsidR="00DD7BE6" w:rsidRDefault="005658C5">
            <w:pPr>
              <w:jc w:val="right"/>
            </w:pPr>
            <w:r>
              <w:t>326</w:t>
            </w:r>
          </w:p>
        </w:tc>
        <w:tc>
          <w:tcPr>
            <w:tcW w:w="300" w:type="pct"/>
            <w:shd w:val="clear" w:color="auto" w:fill="auto"/>
            <w:tcMar>
              <w:top w:w="28" w:type="dxa"/>
              <w:left w:w="28" w:type="dxa"/>
              <w:bottom w:w="28" w:type="dxa"/>
              <w:right w:w="28" w:type="dxa"/>
            </w:tcMar>
            <w:vAlign w:val="center"/>
          </w:tcPr>
          <w:p w14:paraId="0CE35743" w14:textId="77777777" w:rsidR="00DD7BE6" w:rsidRDefault="005658C5">
            <w:pPr>
              <w:jc w:val="right"/>
            </w:pPr>
            <w:r>
              <w:t>2.6%</w:t>
            </w:r>
          </w:p>
        </w:tc>
        <w:tc>
          <w:tcPr>
            <w:tcW w:w="424" w:type="pct"/>
            <w:shd w:val="clear" w:color="auto" w:fill="EFEFEF"/>
            <w:tcMar>
              <w:top w:w="28" w:type="dxa"/>
              <w:left w:w="28" w:type="dxa"/>
              <w:bottom w:w="28" w:type="dxa"/>
              <w:right w:w="28" w:type="dxa"/>
            </w:tcMar>
            <w:vAlign w:val="center"/>
          </w:tcPr>
          <w:p w14:paraId="08975AD8" w14:textId="77777777" w:rsidR="00DD7BE6" w:rsidRDefault="005658C5">
            <w:pPr>
              <w:jc w:val="right"/>
            </w:pPr>
            <w:r>
              <w:t>-</w:t>
            </w:r>
          </w:p>
        </w:tc>
        <w:tc>
          <w:tcPr>
            <w:tcW w:w="424" w:type="pct"/>
            <w:shd w:val="clear" w:color="auto" w:fill="EFEFEF"/>
            <w:tcMar>
              <w:top w:w="28" w:type="dxa"/>
              <w:left w:w="28" w:type="dxa"/>
              <w:bottom w:w="28" w:type="dxa"/>
              <w:right w:w="28" w:type="dxa"/>
            </w:tcMar>
            <w:vAlign w:val="center"/>
          </w:tcPr>
          <w:p w14:paraId="3184B81B" w14:textId="77777777" w:rsidR="00DD7BE6" w:rsidRDefault="005658C5">
            <w:pPr>
              <w:jc w:val="right"/>
            </w:pPr>
            <w:r>
              <w:t>-</w:t>
            </w:r>
          </w:p>
        </w:tc>
        <w:tc>
          <w:tcPr>
            <w:tcW w:w="420" w:type="pct"/>
            <w:shd w:val="clear" w:color="auto" w:fill="EFEFEF"/>
            <w:tcMar>
              <w:top w:w="28" w:type="dxa"/>
              <w:left w:w="28" w:type="dxa"/>
              <w:bottom w:w="28" w:type="dxa"/>
              <w:right w:w="28" w:type="dxa"/>
            </w:tcMar>
            <w:vAlign w:val="center"/>
          </w:tcPr>
          <w:p w14:paraId="4B97C105" w14:textId="77777777" w:rsidR="00DD7BE6" w:rsidRDefault="005658C5">
            <w:pPr>
              <w:jc w:val="right"/>
            </w:pPr>
            <w:r>
              <w:t>-</w:t>
            </w:r>
          </w:p>
        </w:tc>
      </w:tr>
    </w:tbl>
    <w:p w14:paraId="56369F4A" w14:textId="77777777" w:rsidR="00DD7BE6" w:rsidRDefault="005658C5">
      <w:pPr>
        <w:pStyle w:val="af6"/>
      </w:pPr>
      <w:r>
        <w:t>【出典】住民基本台帳</w:t>
      </w:r>
      <w:r>
        <w:rPr>
          <w:rFonts w:hint="eastAsia"/>
        </w:rPr>
        <w:t xml:space="preserve"> </w:t>
      </w:r>
      <w:r>
        <w:t>令和</w:t>
      </w:r>
      <w:r>
        <w:rPr>
          <w:rFonts w:hint="eastAsia"/>
        </w:rPr>
        <w:t>4</w:t>
      </w:r>
      <w:r>
        <w:t>年</w:t>
      </w:r>
      <w:r>
        <w:rPr>
          <w:rFonts w:hint="eastAsia"/>
        </w:rPr>
        <w:t>度</w:t>
      </w:r>
    </w:p>
    <w:p w14:paraId="0889B8F8" w14:textId="77777777" w:rsidR="00DD7BE6" w:rsidRDefault="005658C5">
      <w:pPr>
        <w:pStyle w:val="af6"/>
      </w:pPr>
      <w:r>
        <w:t>KDB</w:t>
      </w:r>
      <w:r>
        <w:t>帳票</w:t>
      </w:r>
      <w:r>
        <w:t xml:space="preserve"> S21_001-</w:t>
      </w:r>
      <w:r>
        <w:t>地域の全体像の把握</w:t>
      </w:r>
      <w:r>
        <w:t xml:space="preserve"> </w:t>
      </w:r>
      <w:r>
        <w:t>令和</w:t>
      </w:r>
      <w:r>
        <w:rPr>
          <w:rFonts w:hint="eastAsia"/>
        </w:rPr>
        <w:t>4</w:t>
      </w:r>
      <w:r>
        <w:t>年度</w:t>
      </w:r>
      <w:r>
        <w:t xml:space="preserve"> </w:t>
      </w:r>
      <w:r>
        <w:t>累計</w:t>
      </w:r>
    </w:p>
    <w:p w14:paraId="2689C8D4" w14:textId="77777777" w:rsidR="00DD7BE6" w:rsidRDefault="005658C5">
      <w:pPr>
        <w:pStyle w:val="af6"/>
      </w:pPr>
      <w:r>
        <w:t>KDB</w:t>
      </w:r>
      <w:r>
        <w:t>帳票</w:t>
      </w:r>
      <w:r>
        <w:t xml:space="preserve"> S24_001-</w:t>
      </w:r>
      <w:r>
        <w:t>要介護（</w:t>
      </w:r>
      <w:r>
        <w:rPr>
          <w:rFonts w:hint="eastAsia"/>
        </w:rPr>
        <w:t>支援</w:t>
      </w:r>
      <w:r>
        <w:t>）者認定状況</w:t>
      </w:r>
      <w:r>
        <w:t xml:space="preserve"> </w:t>
      </w:r>
      <w:r>
        <w:t>令和</w:t>
      </w:r>
      <w:r>
        <w:rPr>
          <w:rFonts w:hint="eastAsia"/>
        </w:rPr>
        <w:t>4</w:t>
      </w:r>
      <w:r>
        <w:t>年度</w:t>
      </w:r>
      <w:r>
        <w:t xml:space="preserve"> </w:t>
      </w:r>
      <w:r>
        <w:t>累計</w:t>
      </w:r>
    </w:p>
    <w:p w14:paraId="0EEA327A" w14:textId="77777777" w:rsidR="00DD7BE6" w:rsidRDefault="005658C5">
      <w:pPr>
        <w:pStyle w:val="af4"/>
      </w:pPr>
      <w:bookmarkStart w:id="59" w:name="_687zqap31xos"/>
      <w:bookmarkEnd w:id="59"/>
      <w:r>
        <w:rPr>
          <w:rFonts w:hint="eastAsia"/>
        </w:rPr>
        <w:t>※認定率は、</w:t>
      </w:r>
      <w:r>
        <w:t>KDB</w:t>
      </w:r>
      <w:r>
        <w:t>帳票における年度毎の</w:t>
      </w:r>
      <w:r>
        <w:rPr>
          <w:rFonts w:hint="eastAsia"/>
        </w:rPr>
        <w:t>介護認定者</w:t>
      </w:r>
      <w:r>
        <w:t>数を住民基本台帳における年毎の人口で割って算出している</w:t>
      </w:r>
    </w:p>
    <w:p w14:paraId="499F3468" w14:textId="77777777" w:rsidR="00DD7BE6" w:rsidRDefault="00DD7BE6"/>
    <w:p w14:paraId="7BAA5B8F" w14:textId="77777777" w:rsidR="00DD7BE6" w:rsidRDefault="005658C5">
      <w:pPr>
        <w:pStyle w:val="3"/>
      </w:pPr>
      <w:bookmarkStart w:id="60" w:name="_Toc154586922"/>
      <w:r>
        <w:t>介護給付費</w:t>
      </w:r>
      <w:bookmarkEnd w:id="60"/>
    </w:p>
    <w:p w14:paraId="51877EB9" w14:textId="406DDD77" w:rsidR="00DD7BE6" w:rsidRDefault="005658C5">
      <w:pPr>
        <w:pStyle w:val="a0"/>
        <w:ind w:firstLine="200"/>
      </w:pPr>
      <w:r>
        <w:rPr>
          <w:rFonts w:hint="eastAsia"/>
        </w:rPr>
        <w:t>介護レセプト一件当たりの介護給付費（</w:t>
      </w:r>
      <w:r>
        <w:rPr>
          <w:rFonts w:hint="eastAsia"/>
        </w:rPr>
        <w:fldChar w:fldCharType="begin"/>
      </w:r>
      <w:r>
        <w:rPr>
          <w:rFonts w:hint="eastAsia"/>
        </w:rPr>
        <w:instrText xml:space="preserve">REF _Ref122520119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2</w:t>
      </w:r>
      <w:r w:rsidR="00B26787">
        <w:rPr>
          <w:rFonts w:hint="eastAsia"/>
        </w:rPr>
        <w:t>-</w:t>
      </w:r>
      <w:r w:rsidR="00B26787">
        <w:rPr>
          <w:noProof/>
        </w:rPr>
        <w:t>2</w:t>
      </w:r>
      <w:r w:rsidR="00B26787">
        <w:rPr>
          <w:rFonts w:hint="eastAsia"/>
        </w:rPr>
        <w:t>-</w:t>
      </w:r>
      <w:r w:rsidR="00B26787">
        <w:rPr>
          <w:noProof/>
        </w:rPr>
        <w:t>1</w:t>
      </w:r>
      <w:r>
        <w:rPr>
          <w:rFonts w:hint="eastAsia"/>
        </w:rPr>
        <w:fldChar w:fldCharType="end"/>
      </w:r>
      <w:r>
        <w:t>）をみると、居宅サービスの給付費が国より多くなっている。</w:t>
      </w:r>
    </w:p>
    <w:p w14:paraId="5615701F" w14:textId="77777777" w:rsidR="00DD7BE6" w:rsidRDefault="00DD7BE6">
      <w:pPr>
        <w:pStyle w:val="a0"/>
        <w:ind w:firstLine="200"/>
      </w:pPr>
    </w:p>
    <w:p w14:paraId="0F7B4B34" w14:textId="2FE19F6E" w:rsidR="00DD7BE6" w:rsidRDefault="005658C5">
      <w:pPr>
        <w:pStyle w:val="af1"/>
      </w:pPr>
      <w:bookmarkStart w:id="61" w:name="_Ref122520119"/>
      <w:bookmarkStart w:id="62" w:name="_Toc124936819"/>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61"/>
      <w:r>
        <w:t>：</w:t>
      </w:r>
      <w:r>
        <w:rPr>
          <w:rFonts w:hint="eastAsia"/>
        </w:rPr>
        <w:t>介護レセプト</w:t>
      </w:r>
      <w:r>
        <w:t>一件当たり</w:t>
      </w:r>
      <w:r>
        <w:rPr>
          <w:rFonts w:hint="eastAsia"/>
        </w:rPr>
        <w:t>の</w:t>
      </w:r>
      <w:r>
        <w:t>介護給付費</w:t>
      </w:r>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介護給付費_サービス別比較"/>
      </w:tblPr>
      <w:tblGrid>
        <w:gridCol w:w="2547"/>
        <w:gridCol w:w="1631"/>
        <w:gridCol w:w="1733"/>
        <w:gridCol w:w="1733"/>
        <w:gridCol w:w="1731"/>
      </w:tblGrid>
      <w:tr w:rsidR="00DD7BE6" w14:paraId="41073BB5" w14:textId="77777777">
        <w:trPr>
          <w:trHeight w:val="32"/>
        </w:trPr>
        <w:tc>
          <w:tcPr>
            <w:tcW w:w="1358" w:type="pct"/>
            <w:shd w:val="clear" w:color="auto" w:fill="CCD6FF"/>
            <w:tcMar>
              <w:top w:w="28" w:type="dxa"/>
              <w:left w:w="28" w:type="dxa"/>
              <w:bottom w:w="28" w:type="dxa"/>
              <w:right w:w="28" w:type="dxa"/>
            </w:tcMar>
            <w:vAlign w:val="center"/>
          </w:tcPr>
          <w:p w14:paraId="0800B9A0" w14:textId="77777777" w:rsidR="00DD7BE6" w:rsidRDefault="00DD7BE6">
            <w:pPr>
              <w:jc w:val="center"/>
            </w:pPr>
          </w:p>
        </w:tc>
        <w:tc>
          <w:tcPr>
            <w:tcW w:w="870" w:type="pct"/>
            <w:shd w:val="clear" w:color="auto" w:fill="CCD6FF"/>
            <w:tcMar>
              <w:top w:w="28" w:type="dxa"/>
              <w:left w:w="28" w:type="dxa"/>
              <w:bottom w:w="28" w:type="dxa"/>
              <w:right w:w="28" w:type="dxa"/>
            </w:tcMar>
            <w:vAlign w:val="center"/>
          </w:tcPr>
          <w:p w14:paraId="1EDDD74A" w14:textId="77777777" w:rsidR="00DD7BE6" w:rsidRDefault="005658C5">
            <w:pPr>
              <w:jc w:val="center"/>
            </w:pPr>
            <w:r>
              <w:rPr>
                <w:b/>
              </w:rPr>
              <w:t>吉岡町</w:t>
            </w:r>
          </w:p>
        </w:tc>
        <w:tc>
          <w:tcPr>
            <w:tcW w:w="924" w:type="pct"/>
            <w:shd w:val="clear" w:color="auto" w:fill="CCD6FF"/>
            <w:tcMar>
              <w:top w:w="28" w:type="dxa"/>
              <w:left w:w="28" w:type="dxa"/>
              <w:bottom w:w="28" w:type="dxa"/>
              <w:right w:w="28" w:type="dxa"/>
            </w:tcMar>
            <w:vAlign w:val="center"/>
          </w:tcPr>
          <w:p w14:paraId="3F98F325" w14:textId="77777777" w:rsidR="00DD7BE6" w:rsidRDefault="005658C5">
            <w:pPr>
              <w:jc w:val="center"/>
            </w:pPr>
            <w:r>
              <w:rPr>
                <w:b/>
              </w:rPr>
              <w:t>国</w:t>
            </w:r>
          </w:p>
        </w:tc>
        <w:tc>
          <w:tcPr>
            <w:tcW w:w="924" w:type="pct"/>
            <w:shd w:val="clear" w:color="auto" w:fill="CCD6FF"/>
            <w:tcMar>
              <w:top w:w="28" w:type="dxa"/>
              <w:left w:w="28" w:type="dxa"/>
              <w:bottom w:w="28" w:type="dxa"/>
              <w:right w:w="28" w:type="dxa"/>
            </w:tcMar>
            <w:vAlign w:val="center"/>
          </w:tcPr>
          <w:p w14:paraId="69B4B44C" w14:textId="77777777" w:rsidR="00DD7BE6" w:rsidRDefault="005658C5">
            <w:pPr>
              <w:jc w:val="center"/>
            </w:pPr>
            <w:r>
              <w:rPr>
                <w:b/>
              </w:rPr>
              <w:t>県</w:t>
            </w:r>
          </w:p>
        </w:tc>
        <w:tc>
          <w:tcPr>
            <w:tcW w:w="923" w:type="pct"/>
            <w:shd w:val="clear" w:color="auto" w:fill="CCD6FF"/>
            <w:tcMar>
              <w:top w:w="28" w:type="dxa"/>
              <w:left w:w="28" w:type="dxa"/>
              <w:bottom w:w="28" w:type="dxa"/>
              <w:right w:w="28" w:type="dxa"/>
            </w:tcMar>
            <w:vAlign w:val="center"/>
          </w:tcPr>
          <w:p w14:paraId="5475A9FD" w14:textId="77777777" w:rsidR="00DD7BE6" w:rsidRDefault="005658C5">
            <w:pPr>
              <w:jc w:val="center"/>
            </w:pPr>
            <w:r>
              <w:rPr>
                <w:b/>
              </w:rPr>
              <w:t>同規模</w:t>
            </w:r>
          </w:p>
        </w:tc>
      </w:tr>
      <w:tr w:rsidR="00DD7BE6" w14:paraId="25E3EA13" w14:textId="77777777">
        <w:trPr>
          <w:trHeight w:val="32"/>
        </w:trPr>
        <w:tc>
          <w:tcPr>
            <w:tcW w:w="1358" w:type="pct"/>
            <w:tcMar>
              <w:top w:w="28" w:type="dxa"/>
              <w:left w:w="28" w:type="dxa"/>
              <w:bottom w:w="28" w:type="dxa"/>
              <w:right w:w="28" w:type="dxa"/>
            </w:tcMar>
            <w:vAlign w:val="center"/>
          </w:tcPr>
          <w:p w14:paraId="4D8A5EB4" w14:textId="77777777" w:rsidR="00DD7BE6" w:rsidRDefault="005658C5">
            <w:r>
              <w:t>計</w:t>
            </w:r>
            <w:r>
              <w:t>_</w:t>
            </w:r>
            <w:r>
              <w:t>一件当たり給付費（円）</w:t>
            </w:r>
          </w:p>
        </w:tc>
        <w:tc>
          <w:tcPr>
            <w:tcW w:w="870" w:type="pct"/>
            <w:tcMar>
              <w:top w:w="28" w:type="dxa"/>
              <w:left w:w="28" w:type="dxa"/>
              <w:bottom w:w="28" w:type="dxa"/>
              <w:right w:w="28" w:type="dxa"/>
            </w:tcMar>
            <w:vAlign w:val="center"/>
          </w:tcPr>
          <w:p w14:paraId="505FF1F6" w14:textId="77777777" w:rsidR="00DD7BE6" w:rsidRDefault="005658C5">
            <w:pPr>
              <w:jc w:val="right"/>
            </w:pPr>
            <w:r>
              <w:t>64,869</w:t>
            </w:r>
          </w:p>
        </w:tc>
        <w:tc>
          <w:tcPr>
            <w:tcW w:w="924" w:type="pct"/>
            <w:tcMar>
              <w:top w:w="28" w:type="dxa"/>
              <w:left w:w="28" w:type="dxa"/>
              <w:bottom w:w="28" w:type="dxa"/>
              <w:right w:w="28" w:type="dxa"/>
            </w:tcMar>
            <w:vAlign w:val="center"/>
          </w:tcPr>
          <w:p w14:paraId="0BD24AA7" w14:textId="77777777" w:rsidR="00DD7BE6" w:rsidRDefault="005658C5">
            <w:pPr>
              <w:jc w:val="right"/>
            </w:pPr>
            <w:r>
              <w:t>59,662</w:t>
            </w:r>
          </w:p>
        </w:tc>
        <w:tc>
          <w:tcPr>
            <w:tcW w:w="924" w:type="pct"/>
            <w:tcMar>
              <w:top w:w="28" w:type="dxa"/>
              <w:left w:w="28" w:type="dxa"/>
              <w:bottom w:w="28" w:type="dxa"/>
              <w:right w:w="28" w:type="dxa"/>
            </w:tcMar>
            <w:vAlign w:val="center"/>
          </w:tcPr>
          <w:p w14:paraId="1D86ABCE" w14:textId="77777777" w:rsidR="00DD7BE6" w:rsidRDefault="005658C5">
            <w:pPr>
              <w:jc w:val="right"/>
            </w:pPr>
            <w:r>
              <w:t>66,393</w:t>
            </w:r>
          </w:p>
        </w:tc>
        <w:tc>
          <w:tcPr>
            <w:tcW w:w="923" w:type="pct"/>
            <w:tcMar>
              <w:top w:w="28" w:type="dxa"/>
              <w:left w:w="28" w:type="dxa"/>
              <w:bottom w:w="28" w:type="dxa"/>
              <w:right w:w="28" w:type="dxa"/>
            </w:tcMar>
            <w:vAlign w:val="center"/>
          </w:tcPr>
          <w:p w14:paraId="5279CE15" w14:textId="77777777" w:rsidR="00DD7BE6" w:rsidRDefault="005658C5">
            <w:pPr>
              <w:jc w:val="right"/>
            </w:pPr>
            <w:r>
              <w:t>63,000</w:t>
            </w:r>
          </w:p>
        </w:tc>
      </w:tr>
      <w:tr w:rsidR="00DD7BE6" w14:paraId="3B26CB71" w14:textId="77777777">
        <w:trPr>
          <w:trHeight w:val="32"/>
        </w:trPr>
        <w:tc>
          <w:tcPr>
            <w:tcW w:w="1358" w:type="pct"/>
            <w:tcMar>
              <w:top w:w="28" w:type="dxa"/>
              <w:left w:w="28" w:type="dxa"/>
              <w:bottom w:w="28" w:type="dxa"/>
              <w:right w:w="28" w:type="dxa"/>
            </w:tcMar>
            <w:vAlign w:val="center"/>
          </w:tcPr>
          <w:p w14:paraId="3397AAB4" w14:textId="77777777" w:rsidR="00DD7BE6" w:rsidRDefault="005658C5">
            <w:r>
              <w:t>（居宅）一件当たり給付費（円）</w:t>
            </w:r>
          </w:p>
        </w:tc>
        <w:tc>
          <w:tcPr>
            <w:tcW w:w="870" w:type="pct"/>
            <w:tcMar>
              <w:top w:w="28" w:type="dxa"/>
              <w:left w:w="28" w:type="dxa"/>
              <w:bottom w:w="28" w:type="dxa"/>
              <w:right w:w="28" w:type="dxa"/>
            </w:tcMar>
            <w:vAlign w:val="center"/>
          </w:tcPr>
          <w:p w14:paraId="5C7C8006" w14:textId="77777777" w:rsidR="00DD7BE6" w:rsidRDefault="005658C5">
            <w:pPr>
              <w:jc w:val="right"/>
            </w:pPr>
            <w:r>
              <w:t>44,194</w:t>
            </w:r>
          </w:p>
        </w:tc>
        <w:tc>
          <w:tcPr>
            <w:tcW w:w="924" w:type="pct"/>
            <w:tcMar>
              <w:top w:w="28" w:type="dxa"/>
              <w:left w:w="28" w:type="dxa"/>
              <w:bottom w:w="28" w:type="dxa"/>
              <w:right w:w="28" w:type="dxa"/>
            </w:tcMar>
            <w:vAlign w:val="center"/>
          </w:tcPr>
          <w:p w14:paraId="2F484EB5" w14:textId="77777777" w:rsidR="00DD7BE6" w:rsidRDefault="005658C5">
            <w:pPr>
              <w:jc w:val="right"/>
            </w:pPr>
            <w:r>
              <w:t>41,272</w:t>
            </w:r>
          </w:p>
        </w:tc>
        <w:tc>
          <w:tcPr>
            <w:tcW w:w="924" w:type="pct"/>
            <w:tcMar>
              <w:top w:w="28" w:type="dxa"/>
              <w:left w:w="28" w:type="dxa"/>
              <w:bottom w:w="28" w:type="dxa"/>
              <w:right w:w="28" w:type="dxa"/>
            </w:tcMar>
            <w:vAlign w:val="center"/>
          </w:tcPr>
          <w:p w14:paraId="04003825" w14:textId="77777777" w:rsidR="00DD7BE6" w:rsidRDefault="005658C5">
            <w:pPr>
              <w:jc w:val="right"/>
            </w:pPr>
            <w:r>
              <w:t>44,770</w:t>
            </w:r>
          </w:p>
        </w:tc>
        <w:tc>
          <w:tcPr>
            <w:tcW w:w="923" w:type="pct"/>
            <w:tcMar>
              <w:top w:w="28" w:type="dxa"/>
              <w:left w:w="28" w:type="dxa"/>
              <w:bottom w:w="28" w:type="dxa"/>
              <w:right w:w="28" w:type="dxa"/>
            </w:tcMar>
            <w:vAlign w:val="center"/>
          </w:tcPr>
          <w:p w14:paraId="1776945F" w14:textId="77777777" w:rsidR="00DD7BE6" w:rsidRDefault="005658C5">
            <w:pPr>
              <w:jc w:val="right"/>
            </w:pPr>
            <w:r>
              <w:t>41,449</w:t>
            </w:r>
          </w:p>
        </w:tc>
      </w:tr>
      <w:tr w:rsidR="00DD7BE6" w14:paraId="7FA81C4B" w14:textId="77777777">
        <w:trPr>
          <w:trHeight w:val="32"/>
        </w:trPr>
        <w:tc>
          <w:tcPr>
            <w:tcW w:w="1358" w:type="pct"/>
            <w:tcMar>
              <w:top w:w="28" w:type="dxa"/>
              <w:left w:w="28" w:type="dxa"/>
              <w:bottom w:w="28" w:type="dxa"/>
              <w:right w:w="28" w:type="dxa"/>
            </w:tcMar>
            <w:vAlign w:val="center"/>
          </w:tcPr>
          <w:p w14:paraId="5A577A1A" w14:textId="77777777" w:rsidR="00DD7BE6" w:rsidRDefault="005658C5">
            <w:r>
              <w:t>（施設）一件当たり給付費（円）</w:t>
            </w:r>
          </w:p>
        </w:tc>
        <w:tc>
          <w:tcPr>
            <w:tcW w:w="870" w:type="pct"/>
            <w:tcMar>
              <w:top w:w="28" w:type="dxa"/>
              <w:left w:w="28" w:type="dxa"/>
              <w:bottom w:w="28" w:type="dxa"/>
              <w:right w:w="28" w:type="dxa"/>
            </w:tcMar>
            <w:vAlign w:val="center"/>
          </w:tcPr>
          <w:p w14:paraId="68F41F4B" w14:textId="77777777" w:rsidR="00DD7BE6" w:rsidRDefault="005658C5">
            <w:pPr>
              <w:jc w:val="right"/>
            </w:pPr>
            <w:r>
              <w:t>283,370</w:t>
            </w:r>
          </w:p>
        </w:tc>
        <w:tc>
          <w:tcPr>
            <w:tcW w:w="924" w:type="pct"/>
            <w:tcMar>
              <w:top w:w="28" w:type="dxa"/>
              <w:left w:w="28" w:type="dxa"/>
              <w:bottom w:w="28" w:type="dxa"/>
              <w:right w:w="28" w:type="dxa"/>
            </w:tcMar>
            <w:vAlign w:val="center"/>
          </w:tcPr>
          <w:p w14:paraId="78617701" w14:textId="77777777" w:rsidR="00DD7BE6" w:rsidRDefault="005658C5">
            <w:pPr>
              <w:jc w:val="right"/>
            </w:pPr>
            <w:r>
              <w:t>296,364</w:t>
            </w:r>
          </w:p>
        </w:tc>
        <w:tc>
          <w:tcPr>
            <w:tcW w:w="924" w:type="pct"/>
            <w:tcMar>
              <w:top w:w="28" w:type="dxa"/>
              <w:left w:w="28" w:type="dxa"/>
              <w:bottom w:w="28" w:type="dxa"/>
              <w:right w:w="28" w:type="dxa"/>
            </w:tcMar>
            <w:vAlign w:val="center"/>
          </w:tcPr>
          <w:p w14:paraId="4E1F5DBE" w14:textId="77777777" w:rsidR="00DD7BE6" w:rsidRDefault="005658C5">
            <w:pPr>
              <w:jc w:val="right"/>
            </w:pPr>
            <w:r>
              <w:t>291,622</w:t>
            </w:r>
          </w:p>
        </w:tc>
        <w:tc>
          <w:tcPr>
            <w:tcW w:w="923" w:type="pct"/>
            <w:tcMar>
              <w:top w:w="28" w:type="dxa"/>
              <w:left w:w="28" w:type="dxa"/>
              <w:bottom w:w="28" w:type="dxa"/>
              <w:right w:w="28" w:type="dxa"/>
            </w:tcMar>
            <w:vAlign w:val="center"/>
          </w:tcPr>
          <w:p w14:paraId="245C2FF2" w14:textId="77777777" w:rsidR="00DD7BE6" w:rsidRDefault="005658C5">
            <w:pPr>
              <w:jc w:val="right"/>
            </w:pPr>
            <w:r>
              <w:t>292,001</w:t>
            </w:r>
          </w:p>
        </w:tc>
      </w:tr>
    </w:tbl>
    <w:p w14:paraId="6F527117" w14:textId="77777777" w:rsidR="00DD7BE6" w:rsidRDefault="005658C5">
      <w:pPr>
        <w:pStyle w:val="af6"/>
        <w:wordWrap w:val="0"/>
      </w:pPr>
      <w:r>
        <w:t>【出典】</w:t>
      </w:r>
      <w:r>
        <w:t>KDB</w:t>
      </w:r>
      <w:r>
        <w:t>帳票</w:t>
      </w:r>
      <w:r>
        <w:t xml:space="preserve"> S25_004-</w:t>
      </w:r>
      <w:r>
        <w:t>医療・介護の突合の経年比較</w:t>
      </w:r>
      <w:r>
        <w:t xml:space="preserve"> </w:t>
      </w:r>
      <w:r>
        <w:t>令和</w:t>
      </w:r>
      <w:r>
        <w:rPr>
          <w:rFonts w:hint="eastAsia"/>
        </w:rPr>
        <w:t>4</w:t>
      </w:r>
      <w:r>
        <w:t>年度</w:t>
      </w:r>
      <w:r>
        <w:rPr>
          <w:rFonts w:hint="eastAsia"/>
        </w:rPr>
        <w:t xml:space="preserve"> </w:t>
      </w:r>
      <w:r>
        <w:rPr>
          <w:rFonts w:hint="eastAsia"/>
        </w:rPr>
        <w:t>年次</w:t>
      </w:r>
    </w:p>
    <w:p w14:paraId="48C96555" w14:textId="77777777" w:rsidR="00DD7BE6" w:rsidRDefault="00DD7BE6">
      <w:pPr>
        <w:rPr>
          <w:sz w:val="18"/>
        </w:rPr>
      </w:pPr>
    </w:p>
    <w:p w14:paraId="71414FF5" w14:textId="77777777" w:rsidR="00DD7BE6" w:rsidRDefault="005658C5">
      <w:pPr>
        <w:pStyle w:val="af6"/>
        <w:ind w:right="640"/>
        <w:jc w:val="left"/>
      </w:pPr>
      <w:r>
        <w:br w:type="page"/>
      </w:r>
    </w:p>
    <w:p w14:paraId="71A56149" w14:textId="77777777" w:rsidR="00DD7BE6" w:rsidRDefault="005658C5">
      <w:pPr>
        <w:pStyle w:val="3"/>
      </w:pPr>
      <w:bookmarkStart w:id="63" w:name="_Ref130884588"/>
      <w:bookmarkStart w:id="64" w:name="_Toc154586923"/>
      <w:r>
        <w:rPr>
          <w:rFonts w:hint="eastAsia"/>
        </w:rPr>
        <w:lastRenderedPageBreak/>
        <w:t>要介護・要支援</w:t>
      </w:r>
      <w:r>
        <w:t>認定者の有病状況</w:t>
      </w:r>
      <w:bookmarkEnd w:id="63"/>
      <w:bookmarkEnd w:id="64"/>
    </w:p>
    <w:p w14:paraId="70923450" w14:textId="15F9BD06" w:rsidR="00DD7BE6" w:rsidRDefault="005658C5">
      <w:pPr>
        <w:pStyle w:val="a0"/>
        <w:ind w:firstLine="200"/>
      </w:pPr>
      <w:r>
        <w:rPr>
          <w:rFonts w:hint="eastAsia"/>
        </w:rPr>
        <w:t>要介護または要支援の認定を受けた人の有病割合（</w:t>
      </w:r>
      <w:r>
        <w:rPr>
          <w:rFonts w:hint="eastAsia"/>
        </w:rPr>
        <w:fldChar w:fldCharType="begin"/>
      </w:r>
      <w:r>
        <w:rPr>
          <w:rFonts w:hint="eastAsia"/>
        </w:rPr>
        <w:instrText xml:space="preserve">REF _Ref130215540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2</w:t>
      </w:r>
      <w:r w:rsidR="00B26787">
        <w:rPr>
          <w:rFonts w:hint="eastAsia"/>
        </w:rPr>
        <w:t>-</w:t>
      </w:r>
      <w:r w:rsidR="00B26787">
        <w:rPr>
          <w:noProof/>
        </w:rPr>
        <w:t>3</w:t>
      </w:r>
      <w:r w:rsidR="00B26787">
        <w:rPr>
          <w:rFonts w:hint="eastAsia"/>
        </w:rPr>
        <w:t>-</w:t>
      </w:r>
      <w:r w:rsidR="00B26787">
        <w:rPr>
          <w:noProof/>
        </w:rPr>
        <w:t>1</w:t>
      </w:r>
      <w:r>
        <w:rPr>
          <w:rFonts w:hint="eastAsia"/>
        </w:rPr>
        <w:fldChar w:fldCharType="end"/>
      </w:r>
      <w:r>
        <w:t>）をみると、「心臓病」（</w:t>
      </w:r>
      <w:r>
        <w:t>56.4%</w:t>
      </w:r>
      <w:r>
        <w:t>）が最も高く、次いで「高血圧症」（</w:t>
      </w:r>
      <w:r>
        <w:t>49.4%</w:t>
      </w:r>
      <w:r>
        <w:t>）</w:t>
      </w:r>
      <w:r>
        <w:rPr>
          <w:rFonts w:hint="eastAsia"/>
        </w:rPr>
        <w:t>、</w:t>
      </w:r>
      <w:r>
        <w:t>「筋・骨格関連疾患」（</w:t>
      </w:r>
      <w:r>
        <w:t>46.4%</w:t>
      </w:r>
      <w:r>
        <w:t>）となっている。</w:t>
      </w:r>
    </w:p>
    <w:p w14:paraId="33EDD893" w14:textId="77777777" w:rsidR="00DD7BE6" w:rsidRDefault="005658C5">
      <w:pPr>
        <w:pStyle w:val="a0"/>
        <w:ind w:firstLine="200"/>
      </w:pPr>
      <w:r w:rsidRPr="005A4EFB">
        <w:rPr>
          <w:rFonts w:hint="eastAsia"/>
        </w:rPr>
        <w:t>国・県と比較すると、</w:t>
      </w:r>
      <w:r w:rsidRPr="005A4EFB">
        <w:t>「精神疾患」「認知症」の有病割合が高い。</w:t>
      </w:r>
    </w:p>
    <w:p w14:paraId="28C083D2" w14:textId="77777777" w:rsidR="00DD7BE6" w:rsidRDefault="005658C5">
      <w:pPr>
        <w:pStyle w:val="a0"/>
        <w:ind w:firstLine="200"/>
      </w:pPr>
      <w:r>
        <w:rPr>
          <w:rFonts w:hint="eastAsia"/>
        </w:rPr>
        <w:t>保健事業により予防可能な疾患に焦点をあて、介護認定者における重篤な疾患の有病割合をみると、「心臓病」は</w:t>
      </w:r>
      <w:r>
        <w:rPr>
          <w:rFonts w:hint="eastAsia"/>
        </w:rPr>
        <w:t>56.4%</w:t>
      </w:r>
      <w:r>
        <w:t>、「脳血管疾患」は</w:t>
      </w:r>
      <w:r>
        <w:rPr>
          <w:rFonts w:hint="eastAsia"/>
        </w:rPr>
        <w:t>21.3%</w:t>
      </w:r>
      <w:r>
        <w:t>となっている。また、重篤な疾患</w:t>
      </w:r>
      <w:r>
        <w:rPr>
          <w:rFonts w:hint="eastAsia"/>
        </w:rPr>
        <w:t>に進行する可能性のある</w:t>
      </w:r>
      <w:r>
        <w:t>基礎疾患の有病割合を</w:t>
      </w:r>
      <w:r>
        <w:rPr>
          <w:rFonts w:hint="eastAsia"/>
        </w:rPr>
        <w:t>み</w:t>
      </w:r>
      <w:r>
        <w:t>ると、「糖尿病」は</w:t>
      </w:r>
      <w:r>
        <w:rPr>
          <w:rFonts w:hint="eastAsia"/>
        </w:rPr>
        <w:t>23.1%</w:t>
      </w:r>
      <w:r>
        <w:t>、「高血圧症」は</w:t>
      </w:r>
      <w:r>
        <w:rPr>
          <w:rFonts w:hint="eastAsia"/>
        </w:rPr>
        <w:t>49.4%</w:t>
      </w:r>
      <w:r>
        <w:t>、「脂質異常症」は</w:t>
      </w:r>
      <w:r>
        <w:rPr>
          <w:rFonts w:hint="eastAsia"/>
        </w:rPr>
        <w:t>27.3%</w:t>
      </w:r>
      <w:r>
        <w:t>となっている。</w:t>
      </w:r>
    </w:p>
    <w:p w14:paraId="7C8DD44B" w14:textId="77777777" w:rsidR="00DD7BE6" w:rsidRDefault="00DD7BE6"/>
    <w:p w14:paraId="68164C9C" w14:textId="5C3D2144" w:rsidR="00DD7BE6" w:rsidRDefault="005658C5">
      <w:pPr>
        <w:pStyle w:val="af1"/>
      </w:pPr>
      <w:bookmarkStart w:id="65" w:name="_Ref130215540"/>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65"/>
      <w:r>
        <w:t>：</w:t>
      </w:r>
      <w:bookmarkStart w:id="66" w:name="_Toc124936820"/>
      <w:r>
        <w:t>要介護</w:t>
      </w:r>
      <w:r>
        <w:rPr>
          <w:rFonts w:hint="eastAsia"/>
        </w:rPr>
        <w:t>・</w:t>
      </w:r>
      <w:r>
        <w:t>要支援認定者の有病状況</w:t>
      </w:r>
      <w:bookmarkEnd w:id="66"/>
    </w:p>
    <w:p w14:paraId="3A85F72E" w14:textId="77777777" w:rsidR="00DD7BE6" w:rsidRDefault="005658C5">
      <w:pPr>
        <w:jc w:val="center"/>
      </w:pPr>
      <w:r>
        <w:rPr>
          <w:noProof/>
        </w:rPr>
        <w:drawing>
          <wp:inline distT="0" distB="0" distL="0" distR="0" wp14:anchorId="65DD57A1" wp14:editId="77779985">
            <wp:extent cx="5939790" cy="2519680"/>
            <wp:effectExtent l="0" t="0" r="0" b="0"/>
            <wp:docPr id="1033" name="オブジェクト 0" descr="介護認定者の有病状況_疾患別比較"/>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介護認定者の有病状況_疾患別比較"/>
      </w:tblPr>
      <w:tblGrid>
        <w:gridCol w:w="1561"/>
        <w:gridCol w:w="1564"/>
        <w:gridCol w:w="1564"/>
        <w:gridCol w:w="1562"/>
        <w:gridCol w:w="1564"/>
        <w:gridCol w:w="1560"/>
      </w:tblGrid>
      <w:tr w:rsidR="00DD7BE6" w14:paraId="1A0826AE" w14:textId="77777777">
        <w:trPr>
          <w:trHeight w:val="20"/>
        </w:trPr>
        <w:tc>
          <w:tcPr>
            <w:tcW w:w="833" w:type="pct"/>
            <w:vMerge w:val="restart"/>
            <w:shd w:val="clear" w:color="auto" w:fill="CCD6FF"/>
            <w:tcMar>
              <w:top w:w="28" w:type="dxa"/>
              <w:left w:w="28" w:type="dxa"/>
              <w:bottom w:w="28" w:type="dxa"/>
              <w:right w:w="28" w:type="dxa"/>
            </w:tcMar>
            <w:vAlign w:val="center"/>
          </w:tcPr>
          <w:p w14:paraId="406878E0" w14:textId="77777777" w:rsidR="00DD7BE6" w:rsidRDefault="005658C5">
            <w:pPr>
              <w:jc w:val="center"/>
              <w:rPr>
                <w:b/>
              </w:rPr>
            </w:pPr>
            <w:r>
              <w:rPr>
                <w:b/>
              </w:rPr>
              <w:t>疾病名</w:t>
            </w:r>
          </w:p>
        </w:tc>
        <w:tc>
          <w:tcPr>
            <w:tcW w:w="1668" w:type="pct"/>
            <w:gridSpan w:val="2"/>
            <w:shd w:val="clear" w:color="auto" w:fill="CCD6FF"/>
            <w:tcMar>
              <w:top w:w="28" w:type="dxa"/>
              <w:left w:w="0" w:type="dxa"/>
              <w:bottom w:w="28" w:type="dxa"/>
              <w:right w:w="0" w:type="dxa"/>
            </w:tcMar>
            <w:vAlign w:val="center"/>
          </w:tcPr>
          <w:p w14:paraId="02F20910" w14:textId="77777777" w:rsidR="00DD7BE6" w:rsidRDefault="005658C5">
            <w:pPr>
              <w:jc w:val="center"/>
              <w:rPr>
                <w:b/>
              </w:rPr>
            </w:pPr>
            <w:r>
              <w:rPr>
                <w:rFonts w:hint="eastAsia"/>
                <w:b/>
              </w:rPr>
              <w:t>要</w:t>
            </w:r>
            <w:r>
              <w:rPr>
                <w:b/>
              </w:rPr>
              <w:t>介護</w:t>
            </w:r>
            <w:r>
              <w:rPr>
                <w:rFonts w:hint="eastAsia"/>
                <w:b/>
              </w:rPr>
              <w:t>・要支援</w:t>
            </w:r>
            <w:r>
              <w:rPr>
                <w:b/>
              </w:rPr>
              <w:t>認定者（</w:t>
            </w:r>
            <w:r>
              <w:rPr>
                <w:b/>
              </w:rPr>
              <w:t>1</w:t>
            </w:r>
            <w:r>
              <w:rPr>
                <w:b/>
              </w:rPr>
              <w:t>・</w:t>
            </w:r>
            <w:r>
              <w:rPr>
                <w:b/>
              </w:rPr>
              <w:t>2</w:t>
            </w:r>
            <w:r>
              <w:rPr>
                <w:b/>
              </w:rPr>
              <w:t>号</w:t>
            </w:r>
            <w:r>
              <w:rPr>
                <w:rFonts w:hint="eastAsia"/>
                <w:b/>
              </w:rPr>
              <w:t>被保険者</w:t>
            </w:r>
            <w:r>
              <w:rPr>
                <w:b/>
              </w:rPr>
              <w:t>）</w:t>
            </w:r>
          </w:p>
        </w:tc>
        <w:tc>
          <w:tcPr>
            <w:tcW w:w="833" w:type="pct"/>
            <w:vMerge w:val="restart"/>
            <w:shd w:val="clear" w:color="auto" w:fill="CCD6FF"/>
            <w:tcMar>
              <w:top w:w="28" w:type="dxa"/>
              <w:left w:w="28" w:type="dxa"/>
              <w:bottom w:w="28" w:type="dxa"/>
              <w:right w:w="28" w:type="dxa"/>
            </w:tcMar>
            <w:vAlign w:val="center"/>
          </w:tcPr>
          <w:p w14:paraId="1A525C91" w14:textId="77777777" w:rsidR="00DD7BE6" w:rsidRDefault="005658C5">
            <w:pPr>
              <w:jc w:val="center"/>
              <w:rPr>
                <w:b/>
              </w:rPr>
            </w:pPr>
            <w:r>
              <w:rPr>
                <w:b/>
              </w:rPr>
              <w:t>国</w:t>
            </w:r>
          </w:p>
        </w:tc>
        <w:tc>
          <w:tcPr>
            <w:tcW w:w="833" w:type="pct"/>
            <w:vMerge w:val="restart"/>
            <w:shd w:val="clear" w:color="auto" w:fill="CCD6FF"/>
            <w:tcMar>
              <w:top w:w="28" w:type="dxa"/>
              <w:left w:w="28" w:type="dxa"/>
              <w:bottom w:w="28" w:type="dxa"/>
              <w:right w:w="28" w:type="dxa"/>
            </w:tcMar>
            <w:vAlign w:val="center"/>
          </w:tcPr>
          <w:p w14:paraId="64B5F188" w14:textId="77777777" w:rsidR="00DD7BE6" w:rsidRDefault="005658C5">
            <w:pPr>
              <w:jc w:val="center"/>
              <w:rPr>
                <w:b/>
              </w:rPr>
            </w:pPr>
            <w:r>
              <w:rPr>
                <w:b/>
              </w:rPr>
              <w:t>県</w:t>
            </w:r>
          </w:p>
        </w:tc>
        <w:tc>
          <w:tcPr>
            <w:tcW w:w="833" w:type="pct"/>
            <w:vMerge w:val="restart"/>
            <w:shd w:val="clear" w:color="auto" w:fill="CCD6FF"/>
            <w:tcMar>
              <w:top w:w="28" w:type="dxa"/>
              <w:left w:w="28" w:type="dxa"/>
              <w:bottom w:w="28" w:type="dxa"/>
              <w:right w:w="28" w:type="dxa"/>
            </w:tcMar>
            <w:vAlign w:val="center"/>
          </w:tcPr>
          <w:p w14:paraId="32FFCA7F" w14:textId="77777777" w:rsidR="00DD7BE6" w:rsidRDefault="005658C5">
            <w:pPr>
              <w:jc w:val="center"/>
              <w:rPr>
                <w:b/>
              </w:rPr>
            </w:pPr>
            <w:r>
              <w:rPr>
                <w:b/>
              </w:rPr>
              <w:t>同規模</w:t>
            </w:r>
          </w:p>
        </w:tc>
      </w:tr>
      <w:tr w:rsidR="00DD7BE6" w14:paraId="6F1908C4" w14:textId="77777777">
        <w:trPr>
          <w:trHeight w:val="20"/>
        </w:trPr>
        <w:tc>
          <w:tcPr>
            <w:tcW w:w="833" w:type="pct"/>
            <w:vMerge/>
            <w:shd w:val="clear" w:color="auto" w:fill="auto"/>
            <w:tcMar>
              <w:top w:w="28" w:type="dxa"/>
              <w:left w:w="28" w:type="dxa"/>
              <w:bottom w:w="28" w:type="dxa"/>
              <w:right w:w="28" w:type="dxa"/>
            </w:tcMar>
            <w:vAlign w:val="center"/>
          </w:tcPr>
          <w:p w14:paraId="45C0B20F" w14:textId="77777777" w:rsidR="00DD7BE6" w:rsidRDefault="00DD7BE6"/>
        </w:tc>
        <w:tc>
          <w:tcPr>
            <w:tcW w:w="834" w:type="pct"/>
            <w:shd w:val="clear" w:color="auto" w:fill="CCD6FF"/>
            <w:tcMar>
              <w:top w:w="28" w:type="dxa"/>
              <w:left w:w="28" w:type="dxa"/>
              <w:bottom w:w="28" w:type="dxa"/>
              <w:right w:w="28" w:type="dxa"/>
            </w:tcMar>
            <w:vAlign w:val="center"/>
          </w:tcPr>
          <w:p w14:paraId="0C7BC2EB" w14:textId="77777777" w:rsidR="00DD7BE6" w:rsidRDefault="005658C5">
            <w:pPr>
              <w:jc w:val="center"/>
              <w:rPr>
                <w:b/>
                <w:sz w:val="14"/>
              </w:rPr>
            </w:pPr>
            <w:r>
              <w:rPr>
                <w:b/>
                <w:sz w:val="14"/>
              </w:rPr>
              <w:t>該当者数（人）</w:t>
            </w:r>
          </w:p>
        </w:tc>
        <w:tc>
          <w:tcPr>
            <w:tcW w:w="834" w:type="pct"/>
            <w:shd w:val="clear" w:color="auto" w:fill="CCD6FF"/>
            <w:tcMar>
              <w:top w:w="28" w:type="dxa"/>
              <w:left w:w="28" w:type="dxa"/>
              <w:bottom w:w="28" w:type="dxa"/>
              <w:right w:w="28" w:type="dxa"/>
            </w:tcMar>
            <w:vAlign w:val="center"/>
          </w:tcPr>
          <w:p w14:paraId="02F16035" w14:textId="77777777" w:rsidR="00DD7BE6" w:rsidRDefault="005658C5">
            <w:pPr>
              <w:jc w:val="center"/>
              <w:rPr>
                <w:b/>
                <w:sz w:val="14"/>
              </w:rPr>
            </w:pPr>
            <w:r>
              <w:rPr>
                <w:b/>
                <w:sz w:val="14"/>
              </w:rPr>
              <w:t>割合</w:t>
            </w:r>
          </w:p>
        </w:tc>
        <w:tc>
          <w:tcPr>
            <w:tcW w:w="833" w:type="pct"/>
            <w:vMerge/>
            <w:shd w:val="clear" w:color="auto" w:fill="auto"/>
            <w:tcMar>
              <w:top w:w="28" w:type="dxa"/>
              <w:left w:w="28" w:type="dxa"/>
              <w:bottom w:w="28" w:type="dxa"/>
              <w:right w:w="28" w:type="dxa"/>
            </w:tcMar>
            <w:vAlign w:val="center"/>
          </w:tcPr>
          <w:p w14:paraId="01047287" w14:textId="77777777" w:rsidR="00DD7BE6" w:rsidRDefault="00DD7BE6"/>
        </w:tc>
        <w:tc>
          <w:tcPr>
            <w:tcW w:w="833" w:type="pct"/>
            <w:vMerge/>
            <w:shd w:val="clear" w:color="auto" w:fill="auto"/>
            <w:tcMar>
              <w:top w:w="28" w:type="dxa"/>
              <w:left w:w="28" w:type="dxa"/>
              <w:bottom w:w="28" w:type="dxa"/>
              <w:right w:w="28" w:type="dxa"/>
            </w:tcMar>
            <w:vAlign w:val="center"/>
          </w:tcPr>
          <w:p w14:paraId="22AA4B09" w14:textId="77777777" w:rsidR="00DD7BE6" w:rsidRDefault="00DD7BE6"/>
        </w:tc>
        <w:tc>
          <w:tcPr>
            <w:tcW w:w="833" w:type="pct"/>
            <w:vMerge/>
            <w:shd w:val="clear" w:color="auto" w:fill="auto"/>
            <w:tcMar>
              <w:top w:w="28" w:type="dxa"/>
              <w:left w:w="28" w:type="dxa"/>
              <w:bottom w:w="28" w:type="dxa"/>
              <w:right w:w="28" w:type="dxa"/>
            </w:tcMar>
            <w:vAlign w:val="center"/>
          </w:tcPr>
          <w:p w14:paraId="7A0D6643" w14:textId="77777777" w:rsidR="00DD7BE6" w:rsidRDefault="00DD7BE6"/>
        </w:tc>
      </w:tr>
      <w:tr w:rsidR="00DD7BE6" w14:paraId="4D4C690A" w14:textId="77777777">
        <w:trPr>
          <w:trHeight w:val="20"/>
        </w:trPr>
        <w:tc>
          <w:tcPr>
            <w:tcW w:w="833" w:type="pct"/>
            <w:shd w:val="clear" w:color="auto" w:fill="auto"/>
            <w:tcMar>
              <w:top w:w="28" w:type="dxa"/>
              <w:left w:w="28" w:type="dxa"/>
              <w:bottom w:w="28" w:type="dxa"/>
              <w:right w:w="28" w:type="dxa"/>
            </w:tcMar>
            <w:vAlign w:val="center"/>
          </w:tcPr>
          <w:p w14:paraId="2E724981" w14:textId="77777777" w:rsidR="00DD7BE6" w:rsidRDefault="005658C5">
            <w:r>
              <w:t>糖尿病</w:t>
            </w:r>
          </w:p>
        </w:tc>
        <w:tc>
          <w:tcPr>
            <w:tcW w:w="834" w:type="pct"/>
            <w:shd w:val="clear" w:color="auto" w:fill="auto"/>
            <w:tcMar>
              <w:top w:w="28" w:type="dxa"/>
              <w:left w:w="28" w:type="dxa"/>
              <w:bottom w:w="28" w:type="dxa"/>
              <w:right w:w="28" w:type="dxa"/>
            </w:tcMar>
            <w:vAlign w:val="center"/>
          </w:tcPr>
          <w:p w14:paraId="717AAEE7" w14:textId="77777777" w:rsidR="00DD7BE6" w:rsidRDefault="005658C5">
            <w:pPr>
              <w:jc w:val="right"/>
            </w:pPr>
            <w:r>
              <w:t>195</w:t>
            </w:r>
          </w:p>
        </w:tc>
        <w:tc>
          <w:tcPr>
            <w:tcW w:w="834" w:type="pct"/>
            <w:shd w:val="clear" w:color="auto" w:fill="auto"/>
            <w:tcMar>
              <w:top w:w="28" w:type="dxa"/>
              <w:left w:w="28" w:type="dxa"/>
              <w:bottom w:w="28" w:type="dxa"/>
              <w:right w:w="28" w:type="dxa"/>
            </w:tcMar>
            <w:vAlign w:val="center"/>
          </w:tcPr>
          <w:p w14:paraId="0A94DA58" w14:textId="77777777" w:rsidR="00DD7BE6" w:rsidRDefault="005658C5">
            <w:pPr>
              <w:jc w:val="right"/>
            </w:pPr>
            <w:r>
              <w:t>23.1%</w:t>
            </w:r>
          </w:p>
        </w:tc>
        <w:tc>
          <w:tcPr>
            <w:tcW w:w="833" w:type="pct"/>
            <w:shd w:val="clear" w:color="auto" w:fill="auto"/>
            <w:tcMar>
              <w:top w:w="28" w:type="dxa"/>
              <w:left w:w="28" w:type="dxa"/>
              <w:bottom w:w="28" w:type="dxa"/>
              <w:right w:w="28" w:type="dxa"/>
            </w:tcMar>
            <w:vAlign w:val="center"/>
          </w:tcPr>
          <w:p w14:paraId="0B89105A" w14:textId="77777777" w:rsidR="00DD7BE6" w:rsidRDefault="005658C5">
            <w:pPr>
              <w:jc w:val="right"/>
            </w:pPr>
            <w:r>
              <w:t>24.3%</w:t>
            </w:r>
          </w:p>
        </w:tc>
        <w:tc>
          <w:tcPr>
            <w:tcW w:w="834" w:type="pct"/>
            <w:shd w:val="clear" w:color="auto" w:fill="auto"/>
            <w:tcMar>
              <w:top w:w="28" w:type="dxa"/>
              <w:left w:w="28" w:type="dxa"/>
              <w:bottom w:w="28" w:type="dxa"/>
              <w:right w:w="28" w:type="dxa"/>
            </w:tcMar>
            <w:vAlign w:val="center"/>
          </w:tcPr>
          <w:p w14:paraId="244510E2" w14:textId="77777777" w:rsidR="00DD7BE6" w:rsidRDefault="005658C5">
            <w:pPr>
              <w:jc w:val="right"/>
            </w:pPr>
            <w:r>
              <w:t>23.8%</w:t>
            </w:r>
          </w:p>
        </w:tc>
        <w:tc>
          <w:tcPr>
            <w:tcW w:w="832" w:type="pct"/>
            <w:shd w:val="clear" w:color="auto" w:fill="auto"/>
            <w:tcMar>
              <w:top w:w="28" w:type="dxa"/>
              <w:left w:w="28" w:type="dxa"/>
              <w:bottom w:w="28" w:type="dxa"/>
              <w:right w:w="28" w:type="dxa"/>
            </w:tcMar>
            <w:vAlign w:val="center"/>
          </w:tcPr>
          <w:p w14:paraId="08A56CD2" w14:textId="77777777" w:rsidR="00DD7BE6" w:rsidRDefault="005658C5">
            <w:pPr>
              <w:jc w:val="right"/>
            </w:pPr>
            <w:r>
              <w:t>24.5%</w:t>
            </w:r>
          </w:p>
        </w:tc>
      </w:tr>
      <w:tr w:rsidR="00DD7BE6" w14:paraId="5DA05B56" w14:textId="77777777">
        <w:trPr>
          <w:trHeight w:val="20"/>
        </w:trPr>
        <w:tc>
          <w:tcPr>
            <w:tcW w:w="833" w:type="pct"/>
            <w:shd w:val="clear" w:color="auto" w:fill="auto"/>
            <w:tcMar>
              <w:top w:w="28" w:type="dxa"/>
              <w:left w:w="28" w:type="dxa"/>
              <w:bottom w:w="28" w:type="dxa"/>
              <w:right w:w="28" w:type="dxa"/>
            </w:tcMar>
            <w:vAlign w:val="center"/>
          </w:tcPr>
          <w:p w14:paraId="076679AE" w14:textId="77777777" w:rsidR="00DD7BE6" w:rsidRDefault="005658C5">
            <w:r>
              <w:t>高血圧</w:t>
            </w:r>
            <w:r>
              <w:rPr>
                <w:rFonts w:hint="eastAsia"/>
              </w:rPr>
              <w:t>症</w:t>
            </w:r>
          </w:p>
        </w:tc>
        <w:tc>
          <w:tcPr>
            <w:tcW w:w="834" w:type="pct"/>
            <w:shd w:val="clear" w:color="auto" w:fill="auto"/>
            <w:tcMar>
              <w:top w:w="28" w:type="dxa"/>
              <w:left w:w="28" w:type="dxa"/>
              <w:bottom w:w="28" w:type="dxa"/>
              <w:right w:w="28" w:type="dxa"/>
            </w:tcMar>
            <w:vAlign w:val="center"/>
          </w:tcPr>
          <w:p w14:paraId="0156C1E9" w14:textId="77777777" w:rsidR="00DD7BE6" w:rsidRDefault="005658C5">
            <w:pPr>
              <w:jc w:val="right"/>
            </w:pPr>
            <w:r>
              <w:t>415</w:t>
            </w:r>
          </w:p>
        </w:tc>
        <w:tc>
          <w:tcPr>
            <w:tcW w:w="834" w:type="pct"/>
            <w:shd w:val="clear" w:color="auto" w:fill="auto"/>
            <w:tcMar>
              <w:top w:w="28" w:type="dxa"/>
              <w:left w:w="28" w:type="dxa"/>
              <w:bottom w:w="28" w:type="dxa"/>
              <w:right w:w="28" w:type="dxa"/>
            </w:tcMar>
            <w:vAlign w:val="center"/>
          </w:tcPr>
          <w:p w14:paraId="7859B5DF" w14:textId="77777777" w:rsidR="00DD7BE6" w:rsidRDefault="005658C5">
            <w:pPr>
              <w:jc w:val="right"/>
            </w:pPr>
            <w:r>
              <w:t>49.4%</w:t>
            </w:r>
          </w:p>
        </w:tc>
        <w:tc>
          <w:tcPr>
            <w:tcW w:w="833" w:type="pct"/>
            <w:shd w:val="clear" w:color="auto" w:fill="auto"/>
            <w:tcMar>
              <w:top w:w="28" w:type="dxa"/>
              <w:left w:w="28" w:type="dxa"/>
              <w:bottom w:w="28" w:type="dxa"/>
              <w:right w:w="28" w:type="dxa"/>
            </w:tcMar>
            <w:vAlign w:val="center"/>
          </w:tcPr>
          <w:p w14:paraId="24A32EFD" w14:textId="77777777" w:rsidR="00DD7BE6" w:rsidRDefault="005658C5">
            <w:pPr>
              <w:jc w:val="right"/>
            </w:pPr>
            <w:r>
              <w:t>53.3%</w:t>
            </w:r>
          </w:p>
        </w:tc>
        <w:tc>
          <w:tcPr>
            <w:tcW w:w="834" w:type="pct"/>
            <w:shd w:val="clear" w:color="auto" w:fill="auto"/>
            <w:tcMar>
              <w:top w:w="28" w:type="dxa"/>
              <w:left w:w="28" w:type="dxa"/>
              <w:bottom w:w="28" w:type="dxa"/>
              <w:right w:w="28" w:type="dxa"/>
            </w:tcMar>
            <w:vAlign w:val="center"/>
          </w:tcPr>
          <w:p w14:paraId="234E7269" w14:textId="77777777" w:rsidR="00DD7BE6" w:rsidRDefault="005658C5">
            <w:pPr>
              <w:jc w:val="right"/>
            </w:pPr>
            <w:r>
              <w:t>54.5%</w:t>
            </w:r>
          </w:p>
        </w:tc>
        <w:tc>
          <w:tcPr>
            <w:tcW w:w="832" w:type="pct"/>
            <w:shd w:val="clear" w:color="auto" w:fill="auto"/>
            <w:tcMar>
              <w:top w:w="28" w:type="dxa"/>
              <w:left w:w="28" w:type="dxa"/>
              <w:bottom w:w="28" w:type="dxa"/>
              <w:right w:w="28" w:type="dxa"/>
            </w:tcMar>
            <w:vAlign w:val="center"/>
          </w:tcPr>
          <w:p w14:paraId="1387D919" w14:textId="77777777" w:rsidR="00DD7BE6" w:rsidRDefault="005658C5">
            <w:pPr>
              <w:jc w:val="right"/>
            </w:pPr>
            <w:r>
              <w:t>52.9%</w:t>
            </w:r>
          </w:p>
        </w:tc>
      </w:tr>
      <w:tr w:rsidR="00DD7BE6" w14:paraId="1B765835" w14:textId="77777777">
        <w:trPr>
          <w:trHeight w:val="20"/>
        </w:trPr>
        <w:tc>
          <w:tcPr>
            <w:tcW w:w="833" w:type="pct"/>
            <w:shd w:val="clear" w:color="auto" w:fill="auto"/>
            <w:tcMar>
              <w:top w:w="28" w:type="dxa"/>
              <w:left w:w="28" w:type="dxa"/>
              <w:bottom w:w="28" w:type="dxa"/>
              <w:right w:w="28" w:type="dxa"/>
            </w:tcMar>
            <w:vAlign w:val="center"/>
          </w:tcPr>
          <w:p w14:paraId="6BDCE87A" w14:textId="77777777" w:rsidR="00DD7BE6" w:rsidRDefault="005658C5">
            <w:r>
              <w:t>脂質異常症</w:t>
            </w:r>
          </w:p>
        </w:tc>
        <w:tc>
          <w:tcPr>
            <w:tcW w:w="834" w:type="pct"/>
            <w:shd w:val="clear" w:color="auto" w:fill="auto"/>
            <w:tcMar>
              <w:top w:w="28" w:type="dxa"/>
              <w:left w:w="28" w:type="dxa"/>
              <w:bottom w:w="28" w:type="dxa"/>
              <w:right w:w="28" w:type="dxa"/>
            </w:tcMar>
            <w:vAlign w:val="center"/>
          </w:tcPr>
          <w:p w14:paraId="14CF824A" w14:textId="77777777" w:rsidR="00DD7BE6" w:rsidRDefault="005658C5">
            <w:pPr>
              <w:jc w:val="right"/>
            </w:pPr>
            <w:r>
              <w:t>240</w:t>
            </w:r>
          </w:p>
        </w:tc>
        <w:tc>
          <w:tcPr>
            <w:tcW w:w="834" w:type="pct"/>
            <w:shd w:val="clear" w:color="auto" w:fill="auto"/>
            <w:tcMar>
              <w:top w:w="28" w:type="dxa"/>
              <w:left w:w="28" w:type="dxa"/>
              <w:bottom w:w="28" w:type="dxa"/>
              <w:right w:w="28" w:type="dxa"/>
            </w:tcMar>
            <w:vAlign w:val="center"/>
          </w:tcPr>
          <w:p w14:paraId="77C60EFF" w14:textId="77777777" w:rsidR="00DD7BE6" w:rsidRDefault="005658C5">
            <w:pPr>
              <w:jc w:val="right"/>
            </w:pPr>
            <w:r>
              <w:t>27.3%</w:t>
            </w:r>
          </w:p>
        </w:tc>
        <w:tc>
          <w:tcPr>
            <w:tcW w:w="833" w:type="pct"/>
            <w:shd w:val="clear" w:color="auto" w:fill="auto"/>
            <w:tcMar>
              <w:top w:w="28" w:type="dxa"/>
              <w:left w:w="28" w:type="dxa"/>
              <w:bottom w:w="28" w:type="dxa"/>
              <w:right w:w="28" w:type="dxa"/>
            </w:tcMar>
            <w:vAlign w:val="center"/>
          </w:tcPr>
          <w:p w14:paraId="043A3CBC" w14:textId="77777777" w:rsidR="00DD7BE6" w:rsidRDefault="005658C5">
            <w:pPr>
              <w:jc w:val="right"/>
            </w:pPr>
            <w:r>
              <w:t>32.6%</w:t>
            </w:r>
          </w:p>
        </w:tc>
        <w:tc>
          <w:tcPr>
            <w:tcW w:w="834" w:type="pct"/>
            <w:shd w:val="clear" w:color="auto" w:fill="auto"/>
            <w:tcMar>
              <w:top w:w="28" w:type="dxa"/>
              <w:left w:w="28" w:type="dxa"/>
              <w:bottom w:w="28" w:type="dxa"/>
              <w:right w:w="28" w:type="dxa"/>
            </w:tcMar>
            <w:vAlign w:val="center"/>
          </w:tcPr>
          <w:p w14:paraId="4938A195" w14:textId="77777777" w:rsidR="00DD7BE6" w:rsidRDefault="005658C5">
            <w:pPr>
              <w:jc w:val="right"/>
            </w:pPr>
            <w:r>
              <w:t>30.1%</w:t>
            </w:r>
          </w:p>
        </w:tc>
        <w:tc>
          <w:tcPr>
            <w:tcW w:w="832" w:type="pct"/>
            <w:shd w:val="clear" w:color="auto" w:fill="auto"/>
            <w:tcMar>
              <w:top w:w="28" w:type="dxa"/>
              <w:left w:w="28" w:type="dxa"/>
              <w:bottom w:w="28" w:type="dxa"/>
              <w:right w:w="28" w:type="dxa"/>
            </w:tcMar>
            <w:vAlign w:val="center"/>
          </w:tcPr>
          <w:p w14:paraId="1C9BAE31" w14:textId="77777777" w:rsidR="00DD7BE6" w:rsidRDefault="005658C5">
            <w:pPr>
              <w:jc w:val="right"/>
            </w:pPr>
            <w:r>
              <w:t>31.5%</w:t>
            </w:r>
          </w:p>
        </w:tc>
      </w:tr>
      <w:tr w:rsidR="00DD7BE6" w14:paraId="54052F33" w14:textId="77777777">
        <w:trPr>
          <w:trHeight w:val="20"/>
        </w:trPr>
        <w:tc>
          <w:tcPr>
            <w:tcW w:w="833" w:type="pct"/>
            <w:shd w:val="clear" w:color="auto" w:fill="FFFFFF"/>
            <w:tcMar>
              <w:top w:w="28" w:type="dxa"/>
              <w:left w:w="28" w:type="dxa"/>
              <w:bottom w:w="28" w:type="dxa"/>
              <w:right w:w="28" w:type="dxa"/>
            </w:tcMar>
            <w:vAlign w:val="center"/>
          </w:tcPr>
          <w:p w14:paraId="2622AAE5" w14:textId="77777777" w:rsidR="00DD7BE6" w:rsidRDefault="005658C5">
            <w:r>
              <w:t>心臓病</w:t>
            </w:r>
          </w:p>
        </w:tc>
        <w:tc>
          <w:tcPr>
            <w:tcW w:w="834" w:type="pct"/>
            <w:shd w:val="clear" w:color="auto" w:fill="auto"/>
            <w:tcMar>
              <w:top w:w="28" w:type="dxa"/>
              <w:left w:w="28" w:type="dxa"/>
              <w:bottom w:w="28" w:type="dxa"/>
              <w:right w:w="28" w:type="dxa"/>
            </w:tcMar>
            <w:vAlign w:val="center"/>
          </w:tcPr>
          <w:p w14:paraId="1B02CB2A" w14:textId="77777777" w:rsidR="00DD7BE6" w:rsidRDefault="005658C5">
            <w:pPr>
              <w:jc w:val="right"/>
            </w:pPr>
            <w:r>
              <w:t>471</w:t>
            </w:r>
          </w:p>
        </w:tc>
        <w:tc>
          <w:tcPr>
            <w:tcW w:w="834" w:type="pct"/>
            <w:shd w:val="clear" w:color="auto" w:fill="auto"/>
            <w:tcMar>
              <w:top w:w="28" w:type="dxa"/>
              <w:left w:w="28" w:type="dxa"/>
              <w:bottom w:w="28" w:type="dxa"/>
              <w:right w:w="28" w:type="dxa"/>
            </w:tcMar>
            <w:vAlign w:val="center"/>
          </w:tcPr>
          <w:p w14:paraId="5538D808" w14:textId="77777777" w:rsidR="00DD7BE6" w:rsidRDefault="005658C5">
            <w:pPr>
              <w:jc w:val="right"/>
            </w:pPr>
            <w:r>
              <w:t>56.4%</w:t>
            </w:r>
          </w:p>
        </w:tc>
        <w:tc>
          <w:tcPr>
            <w:tcW w:w="833" w:type="pct"/>
            <w:shd w:val="clear" w:color="auto" w:fill="auto"/>
            <w:tcMar>
              <w:top w:w="28" w:type="dxa"/>
              <w:left w:w="28" w:type="dxa"/>
              <w:bottom w:w="28" w:type="dxa"/>
              <w:right w:w="28" w:type="dxa"/>
            </w:tcMar>
            <w:vAlign w:val="center"/>
          </w:tcPr>
          <w:p w14:paraId="00C49994" w14:textId="77777777" w:rsidR="00DD7BE6" w:rsidRDefault="005658C5">
            <w:pPr>
              <w:jc w:val="right"/>
            </w:pPr>
            <w:r>
              <w:t>60.3%</w:t>
            </w:r>
          </w:p>
        </w:tc>
        <w:tc>
          <w:tcPr>
            <w:tcW w:w="834" w:type="pct"/>
            <w:shd w:val="clear" w:color="auto" w:fill="auto"/>
            <w:tcMar>
              <w:top w:w="28" w:type="dxa"/>
              <w:left w:w="28" w:type="dxa"/>
              <w:bottom w:w="28" w:type="dxa"/>
              <w:right w:w="28" w:type="dxa"/>
            </w:tcMar>
            <w:vAlign w:val="center"/>
          </w:tcPr>
          <w:p w14:paraId="1144811C" w14:textId="77777777" w:rsidR="00DD7BE6" w:rsidRDefault="005658C5">
            <w:pPr>
              <w:jc w:val="right"/>
            </w:pPr>
            <w:r>
              <w:t>61.1%</w:t>
            </w:r>
          </w:p>
        </w:tc>
        <w:tc>
          <w:tcPr>
            <w:tcW w:w="832" w:type="pct"/>
            <w:shd w:val="clear" w:color="auto" w:fill="auto"/>
            <w:tcMar>
              <w:top w:w="28" w:type="dxa"/>
              <w:left w:w="28" w:type="dxa"/>
              <w:bottom w:w="28" w:type="dxa"/>
              <w:right w:w="28" w:type="dxa"/>
            </w:tcMar>
            <w:vAlign w:val="center"/>
          </w:tcPr>
          <w:p w14:paraId="0C19C773" w14:textId="77777777" w:rsidR="00DD7BE6" w:rsidRDefault="005658C5">
            <w:pPr>
              <w:jc w:val="right"/>
            </w:pPr>
            <w:r>
              <w:t>59.8%</w:t>
            </w:r>
          </w:p>
        </w:tc>
      </w:tr>
      <w:tr w:rsidR="00DD7BE6" w14:paraId="09830309" w14:textId="77777777">
        <w:trPr>
          <w:trHeight w:val="20"/>
        </w:trPr>
        <w:tc>
          <w:tcPr>
            <w:tcW w:w="833" w:type="pct"/>
            <w:shd w:val="clear" w:color="auto" w:fill="FFFFFF"/>
            <w:tcMar>
              <w:top w:w="28" w:type="dxa"/>
              <w:left w:w="28" w:type="dxa"/>
              <w:bottom w:w="28" w:type="dxa"/>
              <w:right w:w="28" w:type="dxa"/>
            </w:tcMar>
            <w:vAlign w:val="center"/>
          </w:tcPr>
          <w:p w14:paraId="65F0A45C" w14:textId="77777777" w:rsidR="00DD7BE6" w:rsidRDefault="005658C5">
            <w:r>
              <w:t>脳血管</w:t>
            </w:r>
            <w:r>
              <w:rPr>
                <w:rFonts w:hint="eastAsia"/>
              </w:rPr>
              <w:t>疾患</w:t>
            </w:r>
          </w:p>
        </w:tc>
        <w:tc>
          <w:tcPr>
            <w:tcW w:w="834" w:type="pct"/>
            <w:shd w:val="clear" w:color="auto" w:fill="auto"/>
            <w:tcMar>
              <w:top w:w="28" w:type="dxa"/>
              <w:left w:w="28" w:type="dxa"/>
              <w:bottom w:w="28" w:type="dxa"/>
              <w:right w:w="28" w:type="dxa"/>
            </w:tcMar>
            <w:vAlign w:val="center"/>
          </w:tcPr>
          <w:p w14:paraId="5BDE4412" w14:textId="77777777" w:rsidR="00DD7BE6" w:rsidRDefault="005658C5">
            <w:pPr>
              <w:jc w:val="right"/>
            </w:pPr>
            <w:r>
              <w:t>176</w:t>
            </w:r>
          </w:p>
        </w:tc>
        <w:tc>
          <w:tcPr>
            <w:tcW w:w="834" w:type="pct"/>
            <w:shd w:val="clear" w:color="auto" w:fill="auto"/>
            <w:tcMar>
              <w:top w:w="28" w:type="dxa"/>
              <w:left w:w="28" w:type="dxa"/>
              <w:bottom w:w="28" w:type="dxa"/>
              <w:right w:w="28" w:type="dxa"/>
            </w:tcMar>
            <w:vAlign w:val="center"/>
          </w:tcPr>
          <w:p w14:paraId="78E660E5" w14:textId="77777777" w:rsidR="00DD7BE6" w:rsidRDefault="005658C5">
            <w:pPr>
              <w:jc w:val="right"/>
            </w:pPr>
            <w:r>
              <w:t>21.3%</w:t>
            </w:r>
          </w:p>
        </w:tc>
        <w:tc>
          <w:tcPr>
            <w:tcW w:w="833" w:type="pct"/>
            <w:shd w:val="clear" w:color="auto" w:fill="auto"/>
            <w:tcMar>
              <w:top w:w="28" w:type="dxa"/>
              <w:left w:w="28" w:type="dxa"/>
              <w:bottom w:w="28" w:type="dxa"/>
              <w:right w:w="28" w:type="dxa"/>
            </w:tcMar>
            <w:vAlign w:val="center"/>
          </w:tcPr>
          <w:p w14:paraId="392022C9" w14:textId="77777777" w:rsidR="00DD7BE6" w:rsidRDefault="005658C5">
            <w:pPr>
              <w:jc w:val="right"/>
            </w:pPr>
            <w:r>
              <w:t>22.6%</w:t>
            </w:r>
          </w:p>
        </w:tc>
        <w:tc>
          <w:tcPr>
            <w:tcW w:w="834" w:type="pct"/>
            <w:shd w:val="clear" w:color="auto" w:fill="auto"/>
            <w:tcMar>
              <w:top w:w="28" w:type="dxa"/>
              <w:left w:w="28" w:type="dxa"/>
              <w:bottom w:w="28" w:type="dxa"/>
              <w:right w:w="28" w:type="dxa"/>
            </w:tcMar>
            <w:vAlign w:val="center"/>
          </w:tcPr>
          <w:p w14:paraId="20E33A96" w14:textId="77777777" w:rsidR="00DD7BE6" w:rsidRDefault="005658C5">
            <w:pPr>
              <w:jc w:val="right"/>
            </w:pPr>
            <w:r>
              <w:t>23.3%</w:t>
            </w:r>
          </w:p>
        </w:tc>
        <w:tc>
          <w:tcPr>
            <w:tcW w:w="832" w:type="pct"/>
            <w:shd w:val="clear" w:color="auto" w:fill="auto"/>
            <w:tcMar>
              <w:top w:w="28" w:type="dxa"/>
              <w:left w:w="28" w:type="dxa"/>
              <w:bottom w:w="28" w:type="dxa"/>
              <w:right w:w="28" w:type="dxa"/>
            </w:tcMar>
            <w:vAlign w:val="center"/>
          </w:tcPr>
          <w:p w14:paraId="484B3D7F" w14:textId="77777777" w:rsidR="00DD7BE6" w:rsidRDefault="005658C5">
            <w:pPr>
              <w:jc w:val="right"/>
            </w:pPr>
            <w:r>
              <w:t>22.9%</w:t>
            </w:r>
          </w:p>
        </w:tc>
      </w:tr>
      <w:tr w:rsidR="00DD7BE6" w14:paraId="7C661E83" w14:textId="77777777">
        <w:trPr>
          <w:trHeight w:val="20"/>
        </w:trPr>
        <w:tc>
          <w:tcPr>
            <w:tcW w:w="833" w:type="pct"/>
            <w:shd w:val="clear" w:color="auto" w:fill="auto"/>
            <w:tcMar>
              <w:top w:w="28" w:type="dxa"/>
              <w:left w:w="28" w:type="dxa"/>
              <w:bottom w:w="28" w:type="dxa"/>
              <w:right w:w="28" w:type="dxa"/>
            </w:tcMar>
            <w:vAlign w:val="center"/>
          </w:tcPr>
          <w:p w14:paraId="02183834" w14:textId="77777777" w:rsidR="00DD7BE6" w:rsidRDefault="005658C5">
            <w:r>
              <w:rPr>
                <w:rFonts w:hint="eastAsia"/>
              </w:rPr>
              <w:t>がん</w:t>
            </w:r>
          </w:p>
        </w:tc>
        <w:tc>
          <w:tcPr>
            <w:tcW w:w="834" w:type="pct"/>
            <w:shd w:val="clear" w:color="auto" w:fill="auto"/>
            <w:tcMar>
              <w:top w:w="28" w:type="dxa"/>
              <w:left w:w="28" w:type="dxa"/>
              <w:bottom w:w="28" w:type="dxa"/>
              <w:right w:w="28" w:type="dxa"/>
            </w:tcMar>
            <w:vAlign w:val="center"/>
          </w:tcPr>
          <w:p w14:paraId="7630E4C0" w14:textId="77777777" w:rsidR="00DD7BE6" w:rsidRDefault="005658C5">
            <w:pPr>
              <w:jc w:val="right"/>
            </w:pPr>
            <w:r>
              <w:t>77</w:t>
            </w:r>
          </w:p>
        </w:tc>
        <w:tc>
          <w:tcPr>
            <w:tcW w:w="834" w:type="pct"/>
            <w:shd w:val="clear" w:color="auto" w:fill="auto"/>
            <w:tcMar>
              <w:top w:w="28" w:type="dxa"/>
              <w:left w:w="28" w:type="dxa"/>
              <w:bottom w:w="28" w:type="dxa"/>
              <w:right w:w="28" w:type="dxa"/>
            </w:tcMar>
            <w:vAlign w:val="center"/>
          </w:tcPr>
          <w:p w14:paraId="4CC48CFE" w14:textId="77777777" w:rsidR="00DD7BE6" w:rsidRDefault="005658C5">
            <w:pPr>
              <w:jc w:val="right"/>
            </w:pPr>
            <w:r>
              <w:t>9.3%</w:t>
            </w:r>
          </w:p>
        </w:tc>
        <w:tc>
          <w:tcPr>
            <w:tcW w:w="833" w:type="pct"/>
            <w:shd w:val="clear" w:color="auto" w:fill="auto"/>
            <w:tcMar>
              <w:top w:w="28" w:type="dxa"/>
              <w:left w:w="28" w:type="dxa"/>
              <w:bottom w:w="28" w:type="dxa"/>
              <w:right w:w="28" w:type="dxa"/>
            </w:tcMar>
            <w:vAlign w:val="center"/>
          </w:tcPr>
          <w:p w14:paraId="2B61C4C4" w14:textId="77777777" w:rsidR="00DD7BE6" w:rsidRDefault="005658C5">
            <w:pPr>
              <w:jc w:val="right"/>
            </w:pPr>
            <w:r>
              <w:t>11.8%</w:t>
            </w:r>
          </w:p>
        </w:tc>
        <w:tc>
          <w:tcPr>
            <w:tcW w:w="834" w:type="pct"/>
            <w:shd w:val="clear" w:color="auto" w:fill="auto"/>
            <w:tcMar>
              <w:top w:w="28" w:type="dxa"/>
              <w:left w:w="28" w:type="dxa"/>
              <w:bottom w:w="28" w:type="dxa"/>
              <w:right w:w="28" w:type="dxa"/>
            </w:tcMar>
            <w:vAlign w:val="center"/>
          </w:tcPr>
          <w:p w14:paraId="60C65A88" w14:textId="77777777" w:rsidR="00DD7BE6" w:rsidRDefault="005658C5">
            <w:pPr>
              <w:jc w:val="right"/>
            </w:pPr>
            <w:r>
              <w:t>10.0%</w:t>
            </w:r>
          </w:p>
        </w:tc>
        <w:tc>
          <w:tcPr>
            <w:tcW w:w="832" w:type="pct"/>
            <w:shd w:val="clear" w:color="auto" w:fill="auto"/>
            <w:tcMar>
              <w:top w:w="28" w:type="dxa"/>
              <w:left w:w="28" w:type="dxa"/>
              <w:bottom w:w="28" w:type="dxa"/>
              <w:right w:w="28" w:type="dxa"/>
            </w:tcMar>
            <w:vAlign w:val="center"/>
          </w:tcPr>
          <w:p w14:paraId="348C109D" w14:textId="77777777" w:rsidR="00DD7BE6" w:rsidRDefault="005658C5">
            <w:pPr>
              <w:jc w:val="right"/>
            </w:pPr>
            <w:r>
              <w:t>11.1%</w:t>
            </w:r>
          </w:p>
        </w:tc>
      </w:tr>
      <w:tr w:rsidR="00DD7BE6" w14:paraId="6070CBC4" w14:textId="77777777">
        <w:trPr>
          <w:trHeight w:val="20"/>
        </w:trPr>
        <w:tc>
          <w:tcPr>
            <w:tcW w:w="833" w:type="pct"/>
            <w:shd w:val="clear" w:color="auto" w:fill="auto"/>
            <w:tcMar>
              <w:top w:w="28" w:type="dxa"/>
              <w:left w:w="28" w:type="dxa"/>
              <w:bottom w:w="28" w:type="dxa"/>
              <w:right w:w="28" w:type="dxa"/>
            </w:tcMar>
            <w:vAlign w:val="center"/>
          </w:tcPr>
          <w:p w14:paraId="74AD92BB" w14:textId="77777777" w:rsidR="00DD7BE6" w:rsidRDefault="005658C5">
            <w:r>
              <w:t>精神疾患</w:t>
            </w:r>
          </w:p>
        </w:tc>
        <w:tc>
          <w:tcPr>
            <w:tcW w:w="834" w:type="pct"/>
            <w:shd w:val="clear" w:color="auto" w:fill="auto"/>
            <w:tcMar>
              <w:top w:w="28" w:type="dxa"/>
              <w:left w:w="28" w:type="dxa"/>
              <w:bottom w:w="28" w:type="dxa"/>
              <w:right w:w="28" w:type="dxa"/>
            </w:tcMar>
            <w:vAlign w:val="center"/>
          </w:tcPr>
          <w:p w14:paraId="41E2F59D" w14:textId="77777777" w:rsidR="00DD7BE6" w:rsidRDefault="005658C5">
            <w:pPr>
              <w:jc w:val="right"/>
            </w:pPr>
            <w:r>
              <w:t>322</w:t>
            </w:r>
          </w:p>
        </w:tc>
        <w:tc>
          <w:tcPr>
            <w:tcW w:w="834" w:type="pct"/>
            <w:shd w:val="clear" w:color="auto" w:fill="auto"/>
            <w:tcMar>
              <w:top w:w="28" w:type="dxa"/>
              <w:left w:w="28" w:type="dxa"/>
              <w:bottom w:w="28" w:type="dxa"/>
              <w:right w:w="28" w:type="dxa"/>
            </w:tcMar>
            <w:vAlign w:val="center"/>
          </w:tcPr>
          <w:p w14:paraId="3AF54E3E" w14:textId="77777777" w:rsidR="00DD7BE6" w:rsidRDefault="005658C5">
            <w:pPr>
              <w:jc w:val="right"/>
            </w:pPr>
            <w:r>
              <w:t>38.6%</w:t>
            </w:r>
          </w:p>
        </w:tc>
        <w:tc>
          <w:tcPr>
            <w:tcW w:w="833" w:type="pct"/>
            <w:shd w:val="clear" w:color="auto" w:fill="auto"/>
            <w:tcMar>
              <w:top w:w="28" w:type="dxa"/>
              <w:left w:w="28" w:type="dxa"/>
              <w:bottom w:w="28" w:type="dxa"/>
              <w:right w:w="28" w:type="dxa"/>
            </w:tcMar>
            <w:vAlign w:val="center"/>
          </w:tcPr>
          <w:p w14:paraId="6FC781ED" w14:textId="77777777" w:rsidR="00DD7BE6" w:rsidRDefault="005658C5">
            <w:pPr>
              <w:jc w:val="right"/>
            </w:pPr>
            <w:r>
              <w:t>36.8%</w:t>
            </w:r>
          </w:p>
        </w:tc>
        <w:tc>
          <w:tcPr>
            <w:tcW w:w="834" w:type="pct"/>
            <w:shd w:val="clear" w:color="auto" w:fill="auto"/>
            <w:tcMar>
              <w:top w:w="28" w:type="dxa"/>
              <w:left w:w="28" w:type="dxa"/>
              <w:bottom w:w="28" w:type="dxa"/>
              <w:right w:w="28" w:type="dxa"/>
            </w:tcMar>
            <w:vAlign w:val="center"/>
          </w:tcPr>
          <w:p w14:paraId="53D06665" w14:textId="77777777" w:rsidR="00DD7BE6" w:rsidRDefault="005658C5">
            <w:pPr>
              <w:jc w:val="right"/>
            </w:pPr>
            <w:r>
              <w:t>37.4%</w:t>
            </w:r>
          </w:p>
        </w:tc>
        <w:tc>
          <w:tcPr>
            <w:tcW w:w="832" w:type="pct"/>
            <w:shd w:val="clear" w:color="auto" w:fill="auto"/>
            <w:tcMar>
              <w:top w:w="28" w:type="dxa"/>
              <w:left w:w="28" w:type="dxa"/>
              <w:bottom w:w="28" w:type="dxa"/>
              <w:right w:w="28" w:type="dxa"/>
            </w:tcMar>
            <w:vAlign w:val="center"/>
          </w:tcPr>
          <w:p w14:paraId="7CF50FEC" w14:textId="77777777" w:rsidR="00DD7BE6" w:rsidRDefault="005658C5">
            <w:pPr>
              <w:jc w:val="right"/>
            </w:pPr>
            <w:r>
              <w:t>36.4%</w:t>
            </w:r>
          </w:p>
        </w:tc>
      </w:tr>
      <w:tr w:rsidR="00DD7BE6" w14:paraId="369B45DC" w14:textId="77777777">
        <w:trPr>
          <w:trHeight w:val="20"/>
        </w:trPr>
        <w:tc>
          <w:tcPr>
            <w:tcW w:w="833" w:type="pct"/>
            <w:shd w:val="clear" w:color="auto" w:fill="auto"/>
            <w:tcMar>
              <w:top w:w="28" w:type="dxa"/>
              <w:left w:w="28" w:type="dxa"/>
              <w:bottom w:w="28" w:type="dxa"/>
              <w:right w:w="28" w:type="dxa"/>
            </w:tcMar>
            <w:vAlign w:val="center"/>
          </w:tcPr>
          <w:p w14:paraId="624601EE" w14:textId="77777777" w:rsidR="00DD7BE6" w:rsidRDefault="005658C5">
            <w:pPr>
              <w:widowControl w:val="0"/>
              <w:ind w:firstLineChars="100" w:firstLine="160"/>
            </w:pPr>
            <w:r>
              <w:rPr>
                <w:rFonts w:hint="eastAsia"/>
              </w:rPr>
              <w:t>うち</w:t>
            </w:r>
            <w:r>
              <w:rPr>
                <w:rFonts w:hint="eastAsia"/>
              </w:rPr>
              <w:t>_</w:t>
            </w:r>
            <w:r>
              <w:t>認知症</w:t>
            </w:r>
          </w:p>
        </w:tc>
        <w:tc>
          <w:tcPr>
            <w:tcW w:w="834" w:type="pct"/>
            <w:shd w:val="clear" w:color="auto" w:fill="auto"/>
            <w:tcMar>
              <w:top w:w="28" w:type="dxa"/>
              <w:left w:w="28" w:type="dxa"/>
              <w:bottom w:w="28" w:type="dxa"/>
              <w:right w:w="28" w:type="dxa"/>
            </w:tcMar>
            <w:vAlign w:val="center"/>
          </w:tcPr>
          <w:p w14:paraId="32C4FE99" w14:textId="77777777" w:rsidR="00DD7BE6" w:rsidRDefault="005658C5">
            <w:pPr>
              <w:jc w:val="right"/>
            </w:pPr>
            <w:r>
              <w:t>208</w:t>
            </w:r>
          </w:p>
        </w:tc>
        <w:tc>
          <w:tcPr>
            <w:tcW w:w="834" w:type="pct"/>
            <w:shd w:val="clear" w:color="auto" w:fill="auto"/>
            <w:tcMar>
              <w:top w:w="28" w:type="dxa"/>
              <w:left w:w="28" w:type="dxa"/>
              <w:bottom w:w="28" w:type="dxa"/>
              <w:right w:w="28" w:type="dxa"/>
            </w:tcMar>
            <w:vAlign w:val="center"/>
          </w:tcPr>
          <w:p w14:paraId="4A680614" w14:textId="77777777" w:rsidR="00DD7BE6" w:rsidRDefault="005658C5">
            <w:pPr>
              <w:jc w:val="right"/>
            </w:pPr>
            <w:r>
              <w:t>24.6%</w:t>
            </w:r>
          </w:p>
        </w:tc>
        <w:tc>
          <w:tcPr>
            <w:tcW w:w="833" w:type="pct"/>
            <w:shd w:val="clear" w:color="auto" w:fill="auto"/>
            <w:tcMar>
              <w:top w:w="28" w:type="dxa"/>
              <w:left w:w="28" w:type="dxa"/>
              <w:bottom w:w="28" w:type="dxa"/>
              <w:right w:w="28" w:type="dxa"/>
            </w:tcMar>
            <w:vAlign w:val="center"/>
          </w:tcPr>
          <w:p w14:paraId="13BE0695" w14:textId="77777777" w:rsidR="00DD7BE6" w:rsidRDefault="005658C5">
            <w:pPr>
              <w:jc w:val="right"/>
            </w:pPr>
            <w:r>
              <w:t>24.0%</w:t>
            </w:r>
          </w:p>
        </w:tc>
        <w:tc>
          <w:tcPr>
            <w:tcW w:w="834" w:type="pct"/>
            <w:shd w:val="clear" w:color="auto" w:fill="auto"/>
            <w:tcMar>
              <w:top w:w="28" w:type="dxa"/>
              <w:left w:w="28" w:type="dxa"/>
              <w:bottom w:w="28" w:type="dxa"/>
              <w:right w:w="28" w:type="dxa"/>
            </w:tcMar>
            <w:vAlign w:val="center"/>
          </w:tcPr>
          <w:p w14:paraId="7C0F4962" w14:textId="77777777" w:rsidR="00DD7BE6" w:rsidRDefault="005658C5">
            <w:pPr>
              <w:jc w:val="right"/>
            </w:pPr>
            <w:r>
              <w:t>24.5%</w:t>
            </w:r>
          </w:p>
        </w:tc>
        <w:tc>
          <w:tcPr>
            <w:tcW w:w="832" w:type="pct"/>
            <w:shd w:val="clear" w:color="auto" w:fill="auto"/>
            <w:tcMar>
              <w:top w:w="28" w:type="dxa"/>
              <w:left w:w="28" w:type="dxa"/>
              <w:bottom w:w="28" w:type="dxa"/>
              <w:right w:w="28" w:type="dxa"/>
            </w:tcMar>
            <w:vAlign w:val="center"/>
          </w:tcPr>
          <w:p w14:paraId="717F2AD6" w14:textId="77777777" w:rsidR="00DD7BE6" w:rsidRDefault="005658C5">
            <w:pPr>
              <w:jc w:val="right"/>
            </w:pPr>
            <w:r>
              <w:t>24.0%</w:t>
            </w:r>
          </w:p>
        </w:tc>
      </w:tr>
      <w:tr w:rsidR="00DD7BE6" w14:paraId="67693DFE" w14:textId="77777777">
        <w:trPr>
          <w:trHeight w:val="20"/>
        </w:trPr>
        <w:tc>
          <w:tcPr>
            <w:tcW w:w="833" w:type="pct"/>
            <w:shd w:val="clear" w:color="auto" w:fill="auto"/>
            <w:tcMar>
              <w:top w:w="28" w:type="dxa"/>
              <w:left w:w="28" w:type="dxa"/>
              <w:bottom w:w="28" w:type="dxa"/>
              <w:right w:w="28" w:type="dxa"/>
            </w:tcMar>
            <w:vAlign w:val="center"/>
          </w:tcPr>
          <w:p w14:paraId="7DD3D4F8" w14:textId="77777777" w:rsidR="00DD7BE6" w:rsidRDefault="005658C5">
            <w:r>
              <w:t>アルツハイマー病</w:t>
            </w:r>
          </w:p>
        </w:tc>
        <w:tc>
          <w:tcPr>
            <w:tcW w:w="834" w:type="pct"/>
            <w:shd w:val="clear" w:color="auto" w:fill="auto"/>
            <w:tcMar>
              <w:top w:w="28" w:type="dxa"/>
              <w:left w:w="28" w:type="dxa"/>
              <w:bottom w:w="28" w:type="dxa"/>
              <w:right w:w="28" w:type="dxa"/>
            </w:tcMar>
            <w:vAlign w:val="center"/>
          </w:tcPr>
          <w:p w14:paraId="429E3C4F" w14:textId="77777777" w:rsidR="00DD7BE6" w:rsidRDefault="005658C5">
            <w:pPr>
              <w:jc w:val="right"/>
            </w:pPr>
            <w:r>
              <w:t>145</w:t>
            </w:r>
          </w:p>
        </w:tc>
        <w:tc>
          <w:tcPr>
            <w:tcW w:w="834" w:type="pct"/>
            <w:shd w:val="clear" w:color="auto" w:fill="auto"/>
            <w:tcMar>
              <w:top w:w="28" w:type="dxa"/>
              <w:left w:w="28" w:type="dxa"/>
              <w:bottom w:w="28" w:type="dxa"/>
              <w:right w:w="28" w:type="dxa"/>
            </w:tcMar>
            <w:vAlign w:val="center"/>
          </w:tcPr>
          <w:p w14:paraId="4B7C733F" w14:textId="77777777" w:rsidR="00DD7BE6" w:rsidRDefault="005658C5">
            <w:pPr>
              <w:jc w:val="right"/>
            </w:pPr>
            <w:r>
              <w:t>17.2%</w:t>
            </w:r>
          </w:p>
        </w:tc>
        <w:tc>
          <w:tcPr>
            <w:tcW w:w="833" w:type="pct"/>
            <w:shd w:val="clear" w:color="auto" w:fill="auto"/>
            <w:tcMar>
              <w:top w:w="28" w:type="dxa"/>
              <w:left w:w="28" w:type="dxa"/>
              <w:bottom w:w="28" w:type="dxa"/>
              <w:right w:w="28" w:type="dxa"/>
            </w:tcMar>
            <w:vAlign w:val="center"/>
          </w:tcPr>
          <w:p w14:paraId="005E1BD8" w14:textId="77777777" w:rsidR="00DD7BE6" w:rsidRDefault="005658C5">
            <w:pPr>
              <w:jc w:val="right"/>
            </w:pPr>
            <w:r>
              <w:t>18.1%</w:t>
            </w:r>
          </w:p>
        </w:tc>
        <w:tc>
          <w:tcPr>
            <w:tcW w:w="834" w:type="pct"/>
            <w:shd w:val="clear" w:color="auto" w:fill="auto"/>
            <w:tcMar>
              <w:top w:w="28" w:type="dxa"/>
              <w:left w:w="28" w:type="dxa"/>
              <w:bottom w:w="28" w:type="dxa"/>
              <w:right w:w="28" w:type="dxa"/>
            </w:tcMar>
            <w:vAlign w:val="center"/>
          </w:tcPr>
          <w:p w14:paraId="355EECC9" w14:textId="77777777" w:rsidR="00DD7BE6" w:rsidRDefault="005658C5">
            <w:pPr>
              <w:jc w:val="right"/>
            </w:pPr>
            <w:r>
              <w:t>18.4%</w:t>
            </w:r>
          </w:p>
        </w:tc>
        <w:tc>
          <w:tcPr>
            <w:tcW w:w="832" w:type="pct"/>
            <w:shd w:val="clear" w:color="auto" w:fill="auto"/>
            <w:tcMar>
              <w:top w:w="28" w:type="dxa"/>
              <w:left w:w="28" w:type="dxa"/>
              <w:bottom w:w="28" w:type="dxa"/>
              <w:right w:w="28" w:type="dxa"/>
            </w:tcMar>
            <w:vAlign w:val="center"/>
          </w:tcPr>
          <w:p w14:paraId="15AEA128" w14:textId="77777777" w:rsidR="00DD7BE6" w:rsidRDefault="005658C5">
            <w:pPr>
              <w:jc w:val="right"/>
            </w:pPr>
            <w:r>
              <w:t>18.1%</w:t>
            </w:r>
          </w:p>
        </w:tc>
      </w:tr>
      <w:tr w:rsidR="00DD7BE6" w14:paraId="30982915" w14:textId="77777777">
        <w:trPr>
          <w:trHeight w:val="25"/>
        </w:trPr>
        <w:tc>
          <w:tcPr>
            <w:tcW w:w="833" w:type="pct"/>
            <w:shd w:val="clear" w:color="auto" w:fill="auto"/>
            <w:tcMar>
              <w:top w:w="28" w:type="dxa"/>
              <w:left w:w="28" w:type="dxa"/>
              <w:bottom w:w="28" w:type="dxa"/>
              <w:right w:w="28" w:type="dxa"/>
            </w:tcMar>
            <w:vAlign w:val="center"/>
          </w:tcPr>
          <w:p w14:paraId="4B7C1788" w14:textId="77777777" w:rsidR="00DD7BE6" w:rsidRDefault="005658C5">
            <w:r>
              <w:t>筋・骨格</w:t>
            </w:r>
            <w:r>
              <w:rPr>
                <w:rFonts w:hint="eastAsia"/>
              </w:rPr>
              <w:t>関連疾患</w:t>
            </w:r>
          </w:p>
        </w:tc>
        <w:tc>
          <w:tcPr>
            <w:tcW w:w="834" w:type="pct"/>
            <w:shd w:val="clear" w:color="auto" w:fill="auto"/>
            <w:tcMar>
              <w:top w:w="28" w:type="dxa"/>
              <w:left w:w="28" w:type="dxa"/>
              <w:bottom w:w="28" w:type="dxa"/>
              <w:right w:w="28" w:type="dxa"/>
            </w:tcMar>
            <w:vAlign w:val="center"/>
          </w:tcPr>
          <w:p w14:paraId="729FA993" w14:textId="77777777" w:rsidR="00DD7BE6" w:rsidRDefault="005658C5">
            <w:pPr>
              <w:jc w:val="right"/>
            </w:pPr>
            <w:r>
              <w:t>407</w:t>
            </w:r>
          </w:p>
        </w:tc>
        <w:tc>
          <w:tcPr>
            <w:tcW w:w="834" w:type="pct"/>
            <w:shd w:val="clear" w:color="auto" w:fill="auto"/>
            <w:tcMar>
              <w:top w:w="28" w:type="dxa"/>
              <w:left w:w="28" w:type="dxa"/>
              <w:bottom w:w="28" w:type="dxa"/>
              <w:right w:w="28" w:type="dxa"/>
            </w:tcMar>
            <w:vAlign w:val="center"/>
          </w:tcPr>
          <w:p w14:paraId="72395F31" w14:textId="77777777" w:rsidR="00DD7BE6" w:rsidRDefault="005658C5">
            <w:pPr>
              <w:jc w:val="right"/>
            </w:pPr>
            <w:r>
              <w:t>46.4%</w:t>
            </w:r>
          </w:p>
        </w:tc>
        <w:tc>
          <w:tcPr>
            <w:tcW w:w="833" w:type="pct"/>
            <w:shd w:val="clear" w:color="auto" w:fill="auto"/>
            <w:tcMar>
              <w:top w:w="28" w:type="dxa"/>
              <w:left w:w="28" w:type="dxa"/>
              <w:bottom w:w="28" w:type="dxa"/>
              <w:right w:w="28" w:type="dxa"/>
            </w:tcMar>
            <w:vAlign w:val="center"/>
          </w:tcPr>
          <w:p w14:paraId="1E05BF22" w14:textId="77777777" w:rsidR="00DD7BE6" w:rsidRDefault="005658C5">
            <w:pPr>
              <w:jc w:val="right"/>
            </w:pPr>
            <w:r>
              <w:t>53.4%</w:t>
            </w:r>
          </w:p>
        </w:tc>
        <w:tc>
          <w:tcPr>
            <w:tcW w:w="834" w:type="pct"/>
            <w:shd w:val="clear" w:color="auto" w:fill="auto"/>
            <w:tcMar>
              <w:top w:w="28" w:type="dxa"/>
              <w:left w:w="28" w:type="dxa"/>
              <w:bottom w:w="28" w:type="dxa"/>
              <w:right w:w="28" w:type="dxa"/>
            </w:tcMar>
            <w:vAlign w:val="center"/>
          </w:tcPr>
          <w:p w14:paraId="5D823738" w14:textId="77777777" w:rsidR="00DD7BE6" w:rsidRDefault="005658C5">
            <w:pPr>
              <w:jc w:val="right"/>
            </w:pPr>
            <w:r>
              <w:t>52.9%</w:t>
            </w:r>
          </w:p>
        </w:tc>
        <w:tc>
          <w:tcPr>
            <w:tcW w:w="832" w:type="pct"/>
            <w:shd w:val="clear" w:color="auto" w:fill="auto"/>
            <w:tcMar>
              <w:top w:w="28" w:type="dxa"/>
              <w:left w:w="28" w:type="dxa"/>
              <w:bottom w:w="28" w:type="dxa"/>
              <w:right w:w="28" w:type="dxa"/>
            </w:tcMar>
            <w:vAlign w:val="center"/>
          </w:tcPr>
          <w:p w14:paraId="678D3E33" w14:textId="77777777" w:rsidR="00DD7BE6" w:rsidRDefault="005658C5">
            <w:pPr>
              <w:jc w:val="right"/>
            </w:pPr>
            <w:r>
              <w:t>52.5%</w:t>
            </w:r>
          </w:p>
        </w:tc>
      </w:tr>
    </w:tbl>
    <w:p w14:paraId="28C28770" w14:textId="77777777" w:rsidR="00DD7BE6" w:rsidRDefault="005658C5">
      <w:pPr>
        <w:pStyle w:val="af6"/>
        <w:sectPr w:rsidR="00DD7BE6" w:rsidSect="00EA4D65">
          <w:headerReference w:type="even" r:id="rId27"/>
          <w:headerReference w:type="default" r:id="rId28"/>
          <w:headerReference w:type="first" r:id="rId29"/>
          <w:pgSz w:w="11909" w:h="16834"/>
          <w:pgMar w:top="1418" w:right="1106" w:bottom="1418" w:left="1418" w:header="850" w:footer="720" w:gutter="0"/>
          <w:cols w:space="720"/>
          <w:docGrid w:linePitch="272"/>
        </w:sectPr>
      </w:pPr>
      <w:r>
        <w:t>【出典】</w:t>
      </w:r>
      <w:r>
        <w:t>KDB</w:t>
      </w:r>
      <w:r>
        <w:t>帳票</w:t>
      </w:r>
      <w:r>
        <w:t xml:space="preserve"> S21_001-</w:t>
      </w:r>
      <w:r>
        <w:t>地域の全体像の把握</w:t>
      </w:r>
      <w:r>
        <w:t xml:space="preserve"> </w:t>
      </w:r>
      <w:r>
        <w:t>令和</w:t>
      </w:r>
      <w:r>
        <w:rPr>
          <w:rFonts w:hint="eastAsia"/>
        </w:rPr>
        <w:t>4</w:t>
      </w:r>
      <w:r>
        <w:t>年度</w:t>
      </w:r>
      <w:r>
        <w:t xml:space="preserve"> </w:t>
      </w:r>
      <w:r>
        <w:t>累計</w:t>
      </w:r>
    </w:p>
    <w:p w14:paraId="49D2AC7A" w14:textId="77777777" w:rsidR="00DD7BE6" w:rsidRDefault="005658C5">
      <w:pPr>
        <w:pStyle w:val="2"/>
      </w:pPr>
      <w:bookmarkStart w:id="67" w:name="_Toc154586924"/>
      <w:r>
        <w:lastRenderedPageBreak/>
        <w:t>医療の状況</w:t>
      </w:r>
      <w:bookmarkEnd w:id="67"/>
    </w:p>
    <w:p w14:paraId="322FA787" w14:textId="77777777" w:rsidR="00DD7BE6" w:rsidRDefault="005658C5">
      <w:pPr>
        <w:pStyle w:val="3"/>
      </w:pPr>
      <w:bookmarkStart w:id="68" w:name="_Toc154586925"/>
      <w:r>
        <w:t>医療費の</w:t>
      </w:r>
      <w:r>
        <w:t>3</w:t>
      </w:r>
      <w:r>
        <w:t>要素</w:t>
      </w:r>
      <w:bookmarkEnd w:id="68"/>
    </w:p>
    <w:p w14:paraId="693AAC66" w14:textId="77777777" w:rsidR="00DD7BE6" w:rsidRDefault="005658C5">
      <w:pPr>
        <w:pStyle w:val="4"/>
      </w:pPr>
      <w:r>
        <w:rPr>
          <w:rFonts w:hint="eastAsia"/>
        </w:rPr>
        <w:t>総医療費及び一人当たり医療費の推移</w:t>
      </w:r>
    </w:p>
    <w:p w14:paraId="0AF4B467" w14:textId="61F505FE" w:rsidR="00DD7BE6" w:rsidRDefault="005658C5">
      <w:pPr>
        <w:pStyle w:val="a0"/>
        <w:ind w:firstLine="200"/>
      </w:pPr>
      <w:r>
        <w:rPr>
          <w:rFonts w:hint="eastAsia"/>
        </w:rPr>
        <w:t>ここからは、医療の状況について概観する。</w:t>
      </w:r>
      <w:r>
        <w:t>令和</w:t>
      </w:r>
      <w:r>
        <w:t>4</w:t>
      </w:r>
      <w:r>
        <w:t>年度の総医療費は</w:t>
      </w:r>
      <w:r>
        <w:t>13</w:t>
      </w:r>
      <w:r>
        <w:t>億</w:t>
      </w:r>
      <w:r>
        <w:t>9,200</w:t>
      </w:r>
      <w:r>
        <w:t>万円で（</w:t>
      </w:r>
      <w:r>
        <w:rPr>
          <w:rFonts w:hint="eastAsia"/>
        </w:rPr>
        <w:fldChar w:fldCharType="begin"/>
      </w:r>
      <w:r>
        <w:rPr>
          <w:rFonts w:hint="eastAsia"/>
        </w:rPr>
        <w:instrText xml:space="preserve">REF _Ref122525728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1</w:t>
      </w:r>
      <w:r w:rsidR="00B26787">
        <w:rPr>
          <w:rFonts w:hint="eastAsia"/>
        </w:rPr>
        <w:t>-</w:t>
      </w:r>
      <w:r w:rsidR="00B26787">
        <w:rPr>
          <w:noProof/>
        </w:rPr>
        <w:t>1</w:t>
      </w:r>
      <w:r>
        <w:rPr>
          <w:rFonts w:hint="eastAsia"/>
        </w:rPr>
        <w:fldChar w:fldCharType="end"/>
      </w:r>
      <w:r>
        <w:t>）、令和</w:t>
      </w:r>
      <w:r>
        <w:t>1</w:t>
      </w:r>
      <w:r>
        <w:t>年度</w:t>
      </w:r>
      <w:r>
        <w:rPr>
          <w:rFonts w:hint="eastAsia"/>
        </w:rPr>
        <w:t>と比較して</w:t>
      </w:r>
      <w:r>
        <w:t>4.1%</w:t>
      </w:r>
      <w:r>
        <w:t>増加している。令和</w:t>
      </w:r>
      <w:r>
        <w:t>4</w:t>
      </w:r>
      <w:r>
        <w:t>年度</w:t>
      </w:r>
      <w:r>
        <w:rPr>
          <w:rFonts w:hint="eastAsia"/>
        </w:rPr>
        <w:t>の総医療費に占める入院医療費の割合は</w:t>
      </w:r>
      <w:r>
        <w:t>45.0%</w:t>
      </w:r>
      <w:r>
        <w:t>、外来</w:t>
      </w:r>
      <w:r>
        <w:rPr>
          <w:rFonts w:hint="eastAsia"/>
        </w:rPr>
        <w:t>医療費の割合は</w:t>
      </w:r>
      <w:r>
        <w:t>55.0%</w:t>
      </w:r>
      <w:r>
        <w:t>となっている。</w:t>
      </w:r>
    </w:p>
    <w:p w14:paraId="68B983BF" w14:textId="77777777" w:rsidR="00DD7BE6" w:rsidRDefault="005658C5">
      <w:pPr>
        <w:pStyle w:val="a0"/>
        <w:ind w:firstLine="200"/>
      </w:pPr>
      <w:r>
        <w:t>令和</w:t>
      </w:r>
      <w:r>
        <w:t>4</w:t>
      </w:r>
      <w:r>
        <w:t>年度の</w:t>
      </w:r>
      <w:r>
        <w:rPr>
          <w:rFonts w:hint="eastAsia"/>
        </w:rPr>
        <w:t>1</w:t>
      </w:r>
      <w:r>
        <w:rPr>
          <w:rFonts w:hint="eastAsia"/>
        </w:rPr>
        <w:t>か月当たりの</w:t>
      </w:r>
      <w:r>
        <w:t>一人当たり医療費は</w:t>
      </w:r>
      <w:r>
        <w:t>2</w:t>
      </w:r>
      <w:r>
        <w:t>万</w:t>
      </w:r>
      <w:r>
        <w:t>9,250</w:t>
      </w:r>
      <w:r>
        <w:t>円で、令和</w:t>
      </w:r>
      <w:r>
        <w:t>1</w:t>
      </w:r>
      <w:r>
        <w:t>年度</w:t>
      </w:r>
      <w:r>
        <w:rPr>
          <w:rFonts w:hint="eastAsia"/>
        </w:rPr>
        <w:t>と比較して</w:t>
      </w:r>
      <w:r>
        <w:t>11.4%</w:t>
      </w:r>
      <w:r>
        <w:t>増加している。国</w:t>
      </w:r>
      <w:r>
        <w:rPr>
          <w:rFonts w:hint="eastAsia"/>
        </w:rPr>
        <w:t>や</w:t>
      </w:r>
      <w:r>
        <w:t>県と比較すると一人当たり医療費は国・県より高い。</w:t>
      </w:r>
    </w:p>
    <w:p w14:paraId="3000164C" w14:textId="77777777" w:rsidR="00DD7BE6" w:rsidRDefault="005658C5">
      <w:pPr>
        <w:pStyle w:val="a0"/>
        <w:ind w:firstLine="200"/>
      </w:pPr>
      <w:r>
        <w:rPr>
          <w:rFonts w:hint="eastAsia"/>
        </w:rPr>
        <w:t>医療費を集団や経年で比較する際には、総医療費を加入者数で割った一人当たり医</w:t>
      </w:r>
      <w:r>
        <w:rPr>
          <w:rFonts w:hint="eastAsia"/>
        </w:rPr>
        <w:t>療費が用いられる。一人当たり医療費は、受診率、レセプト一件当たり日数、及び一日当たり医療費を乗じて算出できることから、次頁以降は、一人当たり医療費をこれらの</w:t>
      </w:r>
      <w:r>
        <w:rPr>
          <w:rFonts w:hint="eastAsia"/>
        </w:rPr>
        <w:t>3</w:t>
      </w:r>
      <w:r>
        <w:rPr>
          <w:rFonts w:hint="eastAsia"/>
        </w:rPr>
        <w:t>要素に分解して分析する。</w:t>
      </w:r>
    </w:p>
    <w:p w14:paraId="0E642845" w14:textId="77777777" w:rsidR="00DD7BE6" w:rsidRDefault="00DD7BE6"/>
    <w:p w14:paraId="33699D8F" w14:textId="0D48AB9D" w:rsidR="00DD7BE6" w:rsidRDefault="005658C5">
      <w:pPr>
        <w:pStyle w:val="af1"/>
      </w:pPr>
      <w:bookmarkStart w:id="69" w:name="_Ref122525728"/>
      <w:bookmarkStart w:id="70" w:name="_Toc124936821"/>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69"/>
      <w:r>
        <w:t>：総医療費</w:t>
      </w:r>
      <w:r>
        <w:rPr>
          <w:rFonts w:hint="eastAsia"/>
        </w:rPr>
        <w:t>・</w:t>
      </w:r>
      <w:r>
        <w:t>一人</w:t>
      </w:r>
      <w:bookmarkEnd w:id="70"/>
      <w:r>
        <w:t>当たり</w:t>
      </w:r>
      <w:r>
        <w:rPr>
          <w:rFonts w:hint="eastAsia"/>
        </w:rPr>
        <w:t>の</w:t>
      </w:r>
      <w:r>
        <w:t>医療費</w:t>
      </w:r>
    </w:p>
    <w:p w14:paraId="75CE3D27" w14:textId="77777777" w:rsidR="00DD7BE6" w:rsidRDefault="005658C5">
      <w:pPr>
        <w:jc w:val="center"/>
      </w:pPr>
      <w:r>
        <w:rPr>
          <w:noProof/>
        </w:rPr>
        <w:drawing>
          <wp:inline distT="0" distB="0" distL="0" distR="0" wp14:anchorId="424981F2" wp14:editId="190AF9DB">
            <wp:extent cx="5939790" cy="2519680"/>
            <wp:effectExtent l="0" t="0" r="0" b="0"/>
            <wp:docPr id="1034" name="オブジェクト 0" descr="医療費の推移"/>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16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Caption w:val="医療費の推移"/>
      </w:tblPr>
      <w:tblGrid>
        <w:gridCol w:w="986"/>
        <w:gridCol w:w="1134"/>
        <w:gridCol w:w="1418"/>
        <w:gridCol w:w="1418"/>
        <w:gridCol w:w="1418"/>
        <w:gridCol w:w="1418"/>
        <w:gridCol w:w="615"/>
        <w:gridCol w:w="968"/>
      </w:tblGrid>
      <w:tr w:rsidR="00DD7BE6" w14:paraId="519469C0" w14:textId="77777777">
        <w:trPr>
          <w:trHeight w:val="20"/>
        </w:trPr>
        <w:tc>
          <w:tcPr>
            <w:tcW w:w="1131" w:type="pct"/>
            <w:gridSpan w:val="2"/>
            <w:vMerge w:val="restart"/>
            <w:shd w:val="clear" w:color="auto" w:fill="CCD6FF"/>
            <w:tcMar>
              <w:top w:w="28" w:type="dxa"/>
              <w:left w:w="28" w:type="dxa"/>
              <w:bottom w:w="28" w:type="dxa"/>
              <w:right w:w="28" w:type="dxa"/>
            </w:tcMar>
            <w:vAlign w:val="center"/>
          </w:tcPr>
          <w:p w14:paraId="040D08F1" w14:textId="77777777" w:rsidR="00DD7BE6" w:rsidRDefault="00DD7BE6">
            <w:pPr>
              <w:jc w:val="center"/>
            </w:pPr>
          </w:p>
        </w:tc>
        <w:tc>
          <w:tcPr>
            <w:tcW w:w="756" w:type="pct"/>
            <w:vMerge w:val="restart"/>
            <w:shd w:val="clear" w:color="auto" w:fill="CCD6FF"/>
            <w:tcMar>
              <w:top w:w="28" w:type="dxa"/>
              <w:left w:w="28" w:type="dxa"/>
              <w:bottom w:w="28" w:type="dxa"/>
              <w:right w:w="28" w:type="dxa"/>
            </w:tcMar>
            <w:vAlign w:val="center"/>
          </w:tcPr>
          <w:p w14:paraId="031CBE20" w14:textId="77777777" w:rsidR="00DD7BE6" w:rsidRDefault="005658C5">
            <w:pPr>
              <w:jc w:val="center"/>
              <w:rPr>
                <w:b/>
              </w:rPr>
            </w:pPr>
            <w:r>
              <w:rPr>
                <w:b/>
              </w:rPr>
              <w:t>令和</w:t>
            </w:r>
            <w:r>
              <w:rPr>
                <w:b/>
              </w:rPr>
              <w:t>1</w:t>
            </w:r>
            <w:r>
              <w:rPr>
                <w:b/>
              </w:rPr>
              <w:t>年度</w:t>
            </w:r>
          </w:p>
        </w:tc>
        <w:tc>
          <w:tcPr>
            <w:tcW w:w="756" w:type="pct"/>
            <w:vMerge w:val="restart"/>
            <w:shd w:val="clear" w:color="auto" w:fill="CCD6FF"/>
            <w:tcMar>
              <w:top w:w="28" w:type="dxa"/>
              <w:left w:w="28" w:type="dxa"/>
              <w:bottom w:w="28" w:type="dxa"/>
              <w:right w:w="28" w:type="dxa"/>
            </w:tcMar>
            <w:vAlign w:val="center"/>
          </w:tcPr>
          <w:p w14:paraId="00B68A6D" w14:textId="77777777" w:rsidR="00DD7BE6" w:rsidRDefault="005658C5">
            <w:pPr>
              <w:jc w:val="center"/>
              <w:rPr>
                <w:b/>
              </w:rPr>
            </w:pPr>
            <w:r>
              <w:rPr>
                <w:b/>
              </w:rPr>
              <w:t>令和</w:t>
            </w:r>
            <w:r>
              <w:rPr>
                <w:b/>
              </w:rPr>
              <w:t>2</w:t>
            </w:r>
            <w:r>
              <w:rPr>
                <w:b/>
              </w:rPr>
              <w:t>年度</w:t>
            </w:r>
          </w:p>
        </w:tc>
        <w:tc>
          <w:tcPr>
            <w:tcW w:w="756" w:type="pct"/>
            <w:vMerge w:val="restart"/>
            <w:shd w:val="clear" w:color="auto" w:fill="CCD6FF"/>
            <w:tcMar>
              <w:top w:w="28" w:type="dxa"/>
              <w:left w:w="28" w:type="dxa"/>
              <w:bottom w:w="28" w:type="dxa"/>
              <w:right w:w="28" w:type="dxa"/>
            </w:tcMar>
            <w:vAlign w:val="center"/>
          </w:tcPr>
          <w:p w14:paraId="75E91EEF" w14:textId="77777777" w:rsidR="00DD7BE6" w:rsidRDefault="005658C5">
            <w:pPr>
              <w:jc w:val="center"/>
              <w:rPr>
                <w:b/>
              </w:rPr>
            </w:pPr>
            <w:r>
              <w:rPr>
                <w:b/>
              </w:rPr>
              <w:t>令和</w:t>
            </w:r>
            <w:r>
              <w:rPr>
                <w:b/>
              </w:rPr>
              <w:t>3</w:t>
            </w:r>
            <w:r>
              <w:rPr>
                <w:b/>
              </w:rPr>
              <w:t>年度</w:t>
            </w:r>
          </w:p>
        </w:tc>
        <w:tc>
          <w:tcPr>
            <w:tcW w:w="756" w:type="pct"/>
            <w:vMerge w:val="restart"/>
            <w:tcBorders>
              <w:right w:val="nil"/>
            </w:tcBorders>
            <w:shd w:val="clear" w:color="auto" w:fill="CCD6FF"/>
            <w:tcMar>
              <w:top w:w="28" w:type="dxa"/>
              <w:left w:w="28" w:type="dxa"/>
              <w:bottom w:w="28" w:type="dxa"/>
              <w:right w:w="28" w:type="dxa"/>
            </w:tcMar>
            <w:vAlign w:val="center"/>
          </w:tcPr>
          <w:p w14:paraId="0B54B587" w14:textId="77777777" w:rsidR="00DD7BE6" w:rsidRDefault="005658C5">
            <w:pPr>
              <w:jc w:val="center"/>
              <w:rPr>
                <w:b/>
              </w:rPr>
            </w:pPr>
            <w:r>
              <w:rPr>
                <w:b/>
              </w:rPr>
              <w:t>令和</w:t>
            </w:r>
            <w:r>
              <w:rPr>
                <w:b/>
              </w:rPr>
              <w:t>4</w:t>
            </w:r>
            <w:r>
              <w:rPr>
                <w:b/>
              </w:rPr>
              <w:t>年度</w:t>
            </w:r>
          </w:p>
        </w:tc>
        <w:tc>
          <w:tcPr>
            <w:tcW w:w="844" w:type="pct"/>
            <w:gridSpan w:val="2"/>
            <w:tcBorders>
              <w:left w:val="nil"/>
            </w:tcBorders>
            <w:shd w:val="clear" w:color="auto" w:fill="CCD6FF"/>
            <w:tcMar>
              <w:top w:w="28" w:type="dxa"/>
              <w:left w:w="28" w:type="dxa"/>
              <w:bottom w:w="28" w:type="dxa"/>
              <w:right w:w="28" w:type="dxa"/>
            </w:tcMar>
            <w:vAlign w:val="center"/>
          </w:tcPr>
          <w:p w14:paraId="4BC4A255" w14:textId="77777777" w:rsidR="00DD7BE6" w:rsidRDefault="00DD7BE6">
            <w:pPr>
              <w:jc w:val="center"/>
              <w:rPr>
                <w:rFonts w:ascii="BIZ UDPゴシック" w:eastAsia="BIZ UDPゴシック" w:hAnsi="BIZ UDPゴシック"/>
                <w:b/>
              </w:rPr>
            </w:pPr>
          </w:p>
        </w:tc>
      </w:tr>
      <w:tr w:rsidR="00DD7BE6" w14:paraId="19B96CF3" w14:textId="77777777">
        <w:trPr>
          <w:trHeight w:val="20"/>
        </w:trPr>
        <w:tc>
          <w:tcPr>
            <w:tcW w:w="1131" w:type="pct"/>
            <w:gridSpan w:val="2"/>
            <w:vMerge/>
            <w:tcMar>
              <w:top w:w="28" w:type="dxa"/>
              <w:left w:w="28" w:type="dxa"/>
              <w:bottom w:w="28" w:type="dxa"/>
              <w:right w:w="28" w:type="dxa"/>
            </w:tcMar>
            <w:vAlign w:val="center"/>
          </w:tcPr>
          <w:p w14:paraId="45A9C08B" w14:textId="77777777" w:rsidR="00DD7BE6" w:rsidRDefault="00DD7BE6">
            <w:pPr>
              <w:jc w:val="center"/>
            </w:pPr>
          </w:p>
        </w:tc>
        <w:tc>
          <w:tcPr>
            <w:tcW w:w="756" w:type="pct"/>
            <w:vMerge/>
            <w:tcMar>
              <w:top w:w="28" w:type="dxa"/>
              <w:left w:w="28" w:type="dxa"/>
              <w:bottom w:w="28" w:type="dxa"/>
              <w:right w:w="28" w:type="dxa"/>
            </w:tcMar>
            <w:vAlign w:val="center"/>
          </w:tcPr>
          <w:p w14:paraId="1C4C6D83" w14:textId="77777777" w:rsidR="00DD7BE6" w:rsidRDefault="00DD7BE6">
            <w:pPr>
              <w:jc w:val="center"/>
              <w:rPr>
                <w:rFonts w:ascii="BIZ UDPゴシック" w:eastAsia="BIZ UDPゴシック" w:hAnsi="BIZ UDPゴシック"/>
                <w:b/>
              </w:rPr>
            </w:pPr>
          </w:p>
        </w:tc>
        <w:tc>
          <w:tcPr>
            <w:tcW w:w="756" w:type="pct"/>
            <w:vMerge/>
            <w:tcMar>
              <w:top w:w="28" w:type="dxa"/>
              <w:left w:w="28" w:type="dxa"/>
              <w:bottom w:w="28" w:type="dxa"/>
              <w:right w:w="28" w:type="dxa"/>
            </w:tcMar>
            <w:vAlign w:val="center"/>
          </w:tcPr>
          <w:p w14:paraId="3B120C56" w14:textId="77777777" w:rsidR="00DD7BE6" w:rsidRDefault="00DD7BE6">
            <w:pPr>
              <w:jc w:val="center"/>
              <w:rPr>
                <w:rFonts w:ascii="BIZ UDPゴシック" w:eastAsia="BIZ UDPゴシック" w:hAnsi="BIZ UDPゴシック"/>
                <w:b/>
              </w:rPr>
            </w:pPr>
          </w:p>
        </w:tc>
        <w:tc>
          <w:tcPr>
            <w:tcW w:w="756" w:type="pct"/>
            <w:vMerge/>
            <w:tcMar>
              <w:top w:w="28" w:type="dxa"/>
              <w:left w:w="28" w:type="dxa"/>
              <w:bottom w:w="28" w:type="dxa"/>
              <w:right w:w="28" w:type="dxa"/>
            </w:tcMar>
            <w:vAlign w:val="center"/>
          </w:tcPr>
          <w:p w14:paraId="3E701F9A" w14:textId="77777777" w:rsidR="00DD7BE6" w:rsidRDefault="00DD7BE6">
            <w:pPr>
              <w:jc w:val="center"/>
              <w:rPr>
                <w:rFonts w:ascii="BIZ UDPゴシック" w:eastAsia="BIZ UDPゴシック" w:hAnsi="BIZ UDPゴシック"/>
                <w:b/>
              </w:rPr>
            </w:pPr>
          </w:p>
        </w:tc>
        <w:tc>
          <w:tcPr>
            <w:tcW w:w="756" w:type="pct"/>
            <w:vMerge/>
            <w:tcMar>
              <w:top w:w="28" w:type="dxa"/>
              <w:left w:w="28" w:type="dxa"/>
              <w:bottom w:w="28" w:type="dxa"/>
              <w:right w:w="28" w:type="dxa"/>
            </w:tcMar>
            <w:vAlign w:val="center"/>
          </w:tcPr>
          <w:p w14:paraId="6E79210C" w14:textId="77777777" w:rsidR="00DD7BE6" w:rsidRDefault="00DD7BE6">
            <w:pPr>
              <w:jc w:val="center"/>
              <w:rPr>
                <w:rFonts w:ascii="BIZ UDPゴシック" w:eastAsia="BIZ UDPゴシック" w:hAnsi="BIZ UDPゴシック"/>
                <w:b/>
              </w:rPr>
            </w:pPr>
          </w:p>
        </w:tc>
        <w:tc>
          <w:tcPr>
            <w:tcW w:w="328" w:type="pct"/>
            <w:shd w:val="clear" w:color="auto" w:fill="E8ECF4"/>
            <w:tcMar>
              <w:top w:w="28" w:type="dxa"/>
              <w:left w:w="28" w:type="dxa"/>
              <w:bottom w:w="28" w:type="dxa"/>
              <w:right w:w="28" w:type="dxa"/>
            </w:tcMar>
            <w:vAlign w:val="center"/>
          </w:tcPr>
          <w:p w14:paraId="37F5BBDA" w14:textId="77777777" w:rsidR="00DD7BE6" w:rsidRDefault="005658C5">
            <w:pPr>
              <w:jc w:val="center"/>
              <w:rPr>
                <w:b/>
                <w:sz w:val="14"/>
              </w:rPr>
            </w:pPr>
            <w:r>
              <w:rPr>
                <w:b/>
                <w:sz w:val="14"/>
              </w:rPr>
              <w:t>割合</w:t>
            </w:r>
          </w:p>
        </w:tc>
        <w:tc>
          <w:tcPr>
            <w:tcW w:w="516" w:type="pct"/>
            <w:shd w:val="clear" w:color="auto" w:fill="E8ECF4"/>
            <w:tcMar>
              <w:top w:w="28" w:type="dxa"/>
              <w:left w:w="28" w:type="dxa"/>
              <w:bottom w:w="28" w:type="dxa"/>
              <w:right w:w="28" w:type="dxa"/>
            </w:tcMar>
          </w:tcPr>
          <w:p w14:paraId="693462A6" w14:textId="77777777" w:rsidR="00DD7BE6" w:rsidRDefault="005658C5">
            <w:pPr>
              <w:jc w:val="center"/>
              <w:rPr>
                <w:b/>
                <w:sz w:val="14"/>
              </w:rPr>
            </w:pPr>
            <w:r>
              <w:rPr>
                <w:b/>
                <w:sz w:val="14"/>
              </w:rPr>
              <w:t>令和</w:t>
            </w:r>
            <w:r>
              <w:rPr>
                <w:b/>
                <w:sz w:val="14"/>
              </w:rPr>
              <w:t>1</w:t>
            </w:r>
            <w:r>
              <w:rPr>
                <w:b/>
                <w:sz w:val="14"/>
              </w:rPr>
              <w:t>年度からの</w:t>
            </w:r>
            <w:r>
              <w:rPr>
                <w:rFonts w:hint="eastAsia"/>
                <w:b/>
                <w:sz w:val="14"/>
              </w:rPr>
              <w:t>変化率（</w:t>
            </w:r>
            <w:r>
              <w:rPr>
                <w:rFonts w:hint="eastAsia"/>
                <w:b/>
                <w:sz w:val="14"/>
              </w:rPr>
              <w:t>%</w:t>
            </w:r>
            <w:r>
              <w:rPr>
                <w:rFonts w:hint="eastAsia"/>
                <w:b/>
                <w:sz w:val="14"/>
              </w:rPr>
              <w:t>）</w:t>
            </w:r>
          </w:p>
        </w:tc>
      </w:tr>
      <w:tr w:rsidR="00DD7BE6" w14:paraId="36F5A583" w14:textId="77777777">
        <w:trPr>
          <w:trHeight w:val="20"/>
        </w:trPr>
        <w:tc>
          <w:tcPr>
            <w:tcW w:w="526" w:type="pct"/>
            <w:vMerge w:val="restart"/>
            <w:shd w:val="clear" w:color="auto" w:fill="auto"/>
            <w:tcMar>
              <w:top w:w="28" w:type="dxa"/>
              <w:left w:w="28" w:type="dxa"/>
              <w:bottom w:w="28" w:type="dxa"/>
              <w:right w:w="28" w:type="dxa"/>
            </w:tcMar>
            <w:vAlign w:val="center"/>
          </w:tcPr>
          <w:p w14:paraId="7995564E" w14:textId="77777777" w:rsidR="00DD7BE6" w:rsidRDefault="005658C5">
            <w:pPr>
              <w:rPr>
                <w:rFonts w:ascii="BIZ UDPゴシック" w:eastAsia="BIZ UDPゴシック" w:hAnsi="BIZ UDPゴシック"/>
              </w:rPr>
            </w:pPr>
            <w:r>
              <w:rPr>
                <w:rFonts w:ascii="BIZ UDPゴシック" w:eastAsia="BIZ UDPゴシック" w:hAnsi="BIZ UDPゴシック"/>
              </w:rPr>
              <w:t>医療費</w:t>
            </w:r>
          </w:p>
          <w:p w14:paraId="711CD8BB" w14:textId="77777777" w:rsidR="00DD7BE6" w:rsidRDefault="005658C5">
            <w:pPr>
              <w:rPr>
                <w:rFonts w:ascii="BIZ UDPゴシック" w:eastAsia="BIZ UDPゴシック" w:hAnsi="BIZ UDPゴシック"/>
              </w:rPr>
            </w:pPr>
            <w:r>
              <w:rPr>
                <w:rFonts w:ascii="BIZ UDPゴシック" w:eastAsia="BIZ UDPゴシック" w:hAnsi="BIZ UDPゴシック"/>
              </w:rPr>
              <w:t>（円）</w:t>
            </w:r>
          </w:p>
        </w:tc>
        <w:tc>
          <w:tcPr>
            <w:tcW w:w="605" w:type="pct"/>
            <w:shd w:val="clear" w:color="auto" w:fill="auto"/>
            <w:tcMar>
              <w:top w:w="28" w:type="dxa"/>
              <w:left w:w="28" w:type="dxa"/>
              <w:bottom w:w="28" w:type="dxa"/>
              <w:right w:w="28" w:type="dxa"/>
            </w:tcMar>
            <w:vAlign w:val="center"/>
          </w:tcPr>
          <w:p w14:paraId="7AB37B6F" w14:textId="77777777" w:rsidR="00DD7BE6" w:rsidRDefault="005658C5">
            <w:pPr>
              <w:rPr>
                <w:rFonts w:ascii="BIZ UDPゴシック" w:eastAsia="BIZ UDPゴシック" w:hAnsi="BIZ UDPゴシック"/>
              </w:rPr>
            </w:pPr>
            <w:r>
              <w:rPr>
                <w:rFonts w:ascii="BIZ UDPゴシック" w:eastAsia="BIZ UDPゴシック" w:hAnsi="BIZ UDPゴシック"/>
              </w:rPr>
              <w:t>総額</w:t>
            </w:r>
          </w:p>
        </w:tc>
        <w:tc>
          <w:tcPr>
            <w:tcW w:w="756" w:type="pct"/>
            <w:shd w:val="clear" w:color="auto" w:fill="auto"/>
            <w:tcMar>
              <w:top w:w="28" w:type="dxa"/>
              <w:left w:w="28" w:type="dxa"/>
              <w:bottom w:w="28" w:type="dxa"/>
              <w:right w:w="28" w:type="dxa"/>
            </w:tcMar>
            <w:vAlign w:val="center"/>
          </w:tcPr>
          <w:p w14:paraId="52935B1E" w14:textId="77777777" w:rsidR="00DD7BE6" w:rsidRDefault="005658C5">
            <w:pPr>
              <w:jc w:val="right"/>
            </w:pPr>
            <w:r>
              <w:rPr>
                <w:rFonts w:hint="eastAsia"/>
              </w:rPr>
              <w:t>1,337,475,560</w:t>
            </w:r>
          </w:p>
        </w:tc>
        <w:tc>
          <w:tcPr>
            <w:tcW w:w="756" w:type="pct"/>
            <w:shd w:val="clear" w:color="auto" w:fill="auto"/>
            <w:tcMar>
              <w:top w:w="28" w:type="dxa"/>
              <w:left w:w="28" w:type="dxa"/>
              <w:bottom w:w="28" w:type="dxa"/>
              <w:right w:w="28" w:type="dxa"/>
            </w:tcMar>
            <w:vAlign w:val="center"/>
          </w:tcPr>
          <w:p w14:paraId="7A1B693C" w14:textId="77777777" w:rsidR="00DD7BE6" w:rsidRDefault="005658C5">
            <w:pPr>
              <w:jc w:val="right"/>
            </w:pPr>
            <w:r>
              <w:rPr>
                <w:rFonts w:hint="eastAsia"/>
              </w:rPr>
              <w:t>1,296,868,720</w:t>
            </w:r>
          </w:p>
        </w:tc>
        <w:tc>
          <w:tcPr>
            <w:tcW w:w="756" w:type="pct"/>
            <w:shd w:val="clear" w:color="auto" w:fill="auto"/>
            <w:tcMar>
              <w:top w:w="28" w:type="dxa"/>
              <w:left w:w="28" w:type="dxa"/>
              <w:bottom w:w="28" w:type="dxa"/>
              <w:right w:w="28" w:type="dxa"/>
            </w:tcMar>
            <w:vAlign w:val="center"/>
          </w:tcPr>
          <w:p w14:paraId="08A10CC0" w14:textId="77777777" w:rsidR="00DD7BE6" w:rsidRDefault="005658C5">
            <w:pPr>
              <w:jc w:val="right"/>
            </w:pPr>
            <w:r>
              <w:rPr>
                <w:rFonts w:hint="eastAsia"/>
              </w:rPr>
              <w:t>1,340,024,440</w:t>
            </w:r>
          </w:p>
        </w:tc>
        <w:tc>
          <w:tcPr>
            <w:tcW w:w="756" w:type="pct"/>
            <w:shd w:val="clear" w:color="auto" w:fill="auto"/>
            <w:tcMar>
              <w:top w:w="28" w:type="dxa"/>
              <w:left w:w="28" w:type="dxa"/>
              <w:bottom w:w="28" w:type="dxa"/>
              <w:right w:w="28" w:type="dxa"/>
            </w:tcMar>
            <w:vAlign w:val="center"/>
          </w:tcPr>
          <w:p w14:paraId="2572CF3C" w14:textId="77777777" w:rsidR="00DD7BE6" w:rsidRDefault="005658C5">
            <w:pPr>
              <w:jc w:val="right"/>
            </w:pPr>
            <w:r>
              <w:rPr>
                <w:rFonts w:hint="eastAsia"/>
              </w:rPr>
              <w:t>1,392,285,440</w:t>
            </w:r>
          </w:p>
        </w:tc>
        <w:tc>
          <w:tcPr>
            <w:tcW w:w="328" w:type="pct"/>
            <w:shd w:val="clear" w:color="auto" w:fill="auto"/>
            <w:tcMar>
              <w:top w:w="28" w:type="dxa"/>
              <w:left w:w="28" w:type="dxa"/>
              <w:bottom w:w="28" w:type="dxa"/>
              <w:right w:w="28" w:type="dxa"/>
            </w:tcMar>
            <w:vAlign w:val="center"/>
          </w:tcPr>
          <w:p w14:paraId="4084EE17" w14:textId="77777777" w:rsidR="00DD7BE6" w:rsidRDefault="005658C5">
            <w:pPr>
              <w:jc w:val="right"/>
            </w:pPr>
            <w:r>
              <w:t>-</w:t>
            </w:r>
          </w:p>
        </w:tc>
        <w:tc>
          <w:tcPr>
            <w:tcW w:w="516" w:type="pct"/>
            <w:tcMar>
              <w:top w:w="28" w:type="dxa"/>
              <w:left w:w="28" w:type="dxa"/>
              <w:bottom w:w="28" w:type="dxa"/>
              <w:right w:w="28" w:type="dxa"/>
            </w:tcMar>
            <w:vAlign w:val="center"/>
          </w:tcPr>
          <w:p w14:paraId="46AEB229" w14:textId="77777777" w:rsidR="00DD7BE6" w:rsidRDefault="005658C5">
            <w:pPr>
              <w:jc w:val="right"/>
            </w:pPr>
            <w:r>
              <w:rPr>
                <w:rFonts w:hint="eastAsia"/>
              </w:rPr>
              <w:t>4.1</w:t>
            </w:r>
          </w:p>
        </w:tc>
      </w:tr>
      <w:tr w:rsidR="00DD7BE6" w14:paraId="036CDFE8" w14:textId="77777777">
        <w:trPr>
          <w:trHeight w:val="20"/>
        </w:trPr>
        <w:tc>
          <w:tcPr>
            <w:tcW w:w="526" w:type="pct"/>
            <w:vMerge/>
            <w:tcMar>
              <w:top w:w="28" w:type="dxa"/>
              <w:left w:w="28" w:type="dxa"/>
              <w:bottom w:w="28" w:type="dxa"/>
              <w:right w:w="28" w:type="dxa"/>
            </w:tcMar>
            <w:vAlign w:val="center"/>
          </w:tcPr>
          <w:p w14:paraId="08DB6B89" w14:textId="77777777" w:rsidR="00DD7BE6" w:rsidRDefault="00DD7BE6">
            <w:pPr>
              <w:rPr>
                <w:rFonts w:ascii="BIZ UDPゴシック" w:eastAsia="BIZ UDPゴシック" w:hAnsi="BIZ UDPゴシック"/>
              </w:rPr>
            </w:pPr>
          </w:p>
        </w:tc>
        <w:tc>
          <w:tcPr>
            <w:tcW w:w="605" w:type="pct"/>
            <w:shd w:val="clear" w:color="auto" w:fill="auto"/>
            <w:tcMar>
              <w:top w:w="28" w:type="dxa"/>
              <w:left w:w="28" w:type="dxa"/>
              <w:bottom w:w="28" w:type="dxa"/>
              <w:right w:w="28" w:type="dxa"/>
            </w:tcMar>
            <w:vAlign w:val="center"/>
          </w:tcPr>
          <w:p w14:paraId="64B90B2F" w14:textId="77777777" w:rsidR="00DD7BE6" w:rsidRDefault="005658C5">
            <w:pPr>
              <w:rPr>
                <w:rFonts w:ascii="BIZ UDPゴシック" w:eastAsia="BIZ UDPゴシック" w:hAnsi="BIZ UDPゴシック"/>
              </w:rPr>
            </w:pPr>
            <w:r>
              <w:rPr>
                <w:rFonts w:ascii="BIZ UDPゴシック" w:eastAsia="BIZ UDPゴシック" w:hAnsi="BIZ UDPゴシック"/>
              </w:rPr>
              <w:t>入院</w:t>
            </w:r>
          </w:p>
        </w:tc>
        <w:tc>
          <w:tcPr>
            <w:tcW w:w="756" w:type="pct"/>
            <w:shd w:val="clear" w:color="auto" w:fill="auto"/>
            <w:tcMar>
              <w:top w:w="28" w:type="dxa"/>
              <w:left w:w="28" w:type="dxa"/>
              <w:bottom w:w="28" w:type="dxa"/>
              <w:right w:w="28" w:type="dxa"/>
            </w:tcMar>
            <w:vAlign w:val="center"/>
          </w:tcPr>
          <w:p w14:paraId="29EEEE8E" w14:textId="77777777" w:rsidR="00DD7BE6" w:rsidRDefault="005658C5">
            <w:pPr>
              <w:jc w:val="right"/>
            </w:pPr>
            <w:r>
              <w:rPr>
                <w:rFonts w:hint="eastAsia"/>
              </w:rPr>
              <w:t>575,430,920</w:t>
            </w:r>
          </w:p>
        </w:tc>
        <w:tc>
          <w:tcPr>
            <w:tcW w:w="756" w:type="pct"/>
            <w:shd w:val="clear" w:color="auto" w:fill="auto"/>
            <w:tcMar>
              <w:top w:w="28" w:type="dxa"/>
              <w:left w:w="28" w:type="dxa"/>
              <w:bottom w:w="28" w:type="dxa"/>
              <w:right w:w="28" w:type="dxa"/>
            </w:tcMar>
            <w:vAlign w:val="center"/>
          </w:tcPr>
          <w:p w14:paraId="4E428751" w14:textId="77777777" w:rsidR="00DD7BE6" w:rsidRDefault="005658C5">
            <w:pPr>
              <w:jc w:val="right"/>
            </w:pPr>
            <w:r>
              <w:rPr>
                <w:rFonts w:hint="eastAsia"/>
              </w:rPr>
              <w:t>576,486,120</w:t>
            </w:r>
          </w:p>
        </w:tc>
        <w:tc>
          <w:tcPr>
            <w:tcW w:w="756" w:type="pct"/>
            <w:shd w:val="clear" w:color="auto" w:fill="auto"/>
            <w:tcMar>
              <w:top w:w="28" w:type="dxa"/>
              <w:left w:w="28" w:type="dxa"/>
              <w:bottom w:w="28" w:type="dxa"/>
              <w:right w:w="28" w:type="dxa"/>
            </w:tcMar>
            <w:vAlign w:val="center"/>
          </w:tcPr>
          <w:p w14:paraId="694DFE13" w14:textId="77777777" w:rsidR="00DD7BE6" w:rsidRDefault="005658C5">
            <w:pPr>
              <w:jc w:val="right"/>
            </w:pPr>
            <w:r>
              <w:rPr>
                <w:rFonts w:hint="eastAsia"/>
              </w:rPr>
              <w:t>571,603,850</w:t>
            </w:r>
          </w:p>
        </w:tc>
        <w:tc>
          <w:tcPr>
            <w:tcW w:w="756" w:type="pct"/>
            <w:shd w:val="clear" w:color="auto" w:fill="auto"/>
            <w:tcMar>
              <w:top w:w="28" w:type="dxa"/>
              <w:left w:w="28" w:type="dxa"/>
              <w:bottom w:w="28" w:type="dxa"/>
              <w:right w:w="28" w:type="dxa"/>
            </w:tcMar>
            <w:vAlign w:val="center"/>
          </w:tcPr>
          <w:p w14:paraId="7018FBF6" w14:textId="77777777" w:rsidR="00DD7BE6" w:rsidRDefault="005658C5">
            <w:pPr>
              <w:jc w:val="right"/>
            </w:pPr>
            <w:r>
              <w:rPr>
                <w:rFonts w:hint="eastAsia"/>
              </w:rPr>
              <w:t>626,882,290</w:t>
            </w:r>
          </w:p>
        </w:tc>
        <w:tc>
          <w:tcPr>
            <w:tcW w:w="328" w:type="pct"/>
            <w:shd w:val="clear" w:color="auto" w:fill="auto"/>
            <w:tcMar>
              <w:top w:w="28" w:type="dxa"/>
              <w:left w:w="28" w:type="dxa"/>
              <w:bottom w:w="28" w:type="dxa"/>
              <w:right w:w="28" w:type="dxa"/>
            </w:tcMar>
            <w:vAlign w:val="center"/>
          </w:tcPr>
          <w:p w14:paraId="0986FD23" w14:textId="77777777" w:rsidR="00DD7BE6" w:rsidRDefault="005658C5">
            <w:pPr>
              <w:jc w:val="right"/>
            </w:pPr>
            <w:r>
              <w:rPr>
                <w:rFonts w:hint="eastAsia"/>
              </w:rPr>
              <w:t>45.0%</w:t>
            </w:r>
          </w:p>
        </w:tc>
        <w:tc>
          <w:tcPr>
            <w:tcW w:w="516" w:type="pct"/>
            <w:tcMar>
              <w:top w:w="28" w:type="dxa"/>
              <w:left w:w="28" w:type="dxa"/>
              <w:bottom w:w="28" w:type="dxa"/>
              <w:right w:w="28" w:type="dxa"/>
            </w:tcMar>
            <w:vAlign w:val="center"/>
          </w:tcPr>
          <w:p w14:paraId="1AA9E96E" w14:textId="77777777" w:rsidR="00DD7BE6" w:rsidRDefault="005658C5">
            <w:pPr>
              <w:jc w:val="right"/>
            </w:pPr>
            <w:r>
              <w:rPr>
                <w:rFonts w:hint="eastAsia"/>
              </w:rPr>
              <w:t>8.9</w:t>
            </w:r>
          </w:p>
        </w:tc>
      </w:tr>
      <w:tr w:rsidR="00DD7BE6" w14:paraId="24CCA0C9" w14:textId="77777777">
        <w:trPr>
          <w:trHeight w:val="25"/>
        </w:trPr>
        <w:tc>
          <w:tcPr>
            <w:tcW w:w="526" w:type="pct"/>
            <w:vMerge/>
            <w:tcMar>
              <w:top w:w="28" w:type="dxa"/>
              <w:left w:w="28" w:type="dxa"/>
              <w:bottom w:w="28" w:type="dxa"/>
              <w:right w:w="28" w:type="dxa"/>
            </w:tcMar>
            <w:vAlign w:val="center"/>
          </w:tcPr>
          <w:p w14:paraId="02D66A94" w14:textId="77777777" w:rsidR="00DD7BE6" w:rsidRDefault="00DD7BE6">
            <w:pPr>
              <w:rPr>
                <w:rFonts w:ascii="BIZ UDPゴシック" w:eastAsia="BIZ UDPゴシック" w:hAnsi="BIZ UDPゴシック"/>
              </w:rPr>
            </w:pPr>
          </w:p>
        </w:tc>
        <w:tc>
          <w:tcPr>
            <w:tcW w:w="605" w:type="pct"/>
            <w:shd w:val="clear" w:color="auto" w:fill="auto"/>
            <w:tcMar>
              <w:top w:w="28" w:type="dxa"/>
              <w:left w:w="28" w:type="dxa"/>
              <w:bottom w:w="28" w:type="dxa"/>
              <w:right w:w="28" w:type="dxa"/>
            </w:tcMar>
            <w:vAlign w:val="center"/>
          </w:tcPr>
          <w:p w14:paraId="76C35214" w14:textId="77777777" w:rsidR="00DD7BE6" w:rsidRDefault="005658C5">
            <w:pPr>
              <w:rPr>
                <w:rFonts w:ascii="BIZ UDPゴシック" w:eastAsia="BIZ UDPゴシック" w:hAnsi="BIZ UDPゴシック"/>
              </w:rPr>
            </w:pPr>
            <w:r>
              <w:rPr>
                <w:rFonts w:ascii="BIZ UDPゴシック" w:eastAsia="BIZ UDPゴシック" w:hAnsi="BIZ UDPゴシック"/>
              </w:rPr>
              <w:t>外来</w:t>
            </w:r>
          </w:p>
        </w:tc>
        <w:tc>
          <w:tcPr>
            <w:tcW w:w="756" w:type="pct"/>
            <w:shd w:val="clear" w:color="auto" w:fill="auto"/>
            <w:tcMar>
              <w:top w:w="28" w:type="dxa"/>
              <w:left w:w="28" w:type="dxa"/>
              <w:bottom w:w="28" w:type="dxa"/>
              <w:right w:w="28" w:type="dxa"/>
            </w:tcMar>
            <w:vAlign w:val="center"/>
          </w:tcPr>
          <w:p w14:paraId="3E30D0D0" w14:textId="77777777" w:rsidR="00DD7BE6" w:rsidRDefault="005658C5">
            <w:pPr>
              <w:jc w:val="right"/>
            </w:pPr>
            <w:r>
              <w:rPr>
                <w:rFonts w:hint="eastAsia"/>
              </w:rPr>
              <w:t>762,044,640</w:t>
            </w:r>
          </w:p>
        </w:tc>
        <w:tc>
          <w:tcPr>
            <w:tcW w:w="756" w:type="pct"/>
            <w:shd w:val="clear" w:color="auto" w:fill="auto"/>
            <w:tcMar>
              <w:top w:w="28" w:type="dxa"/>
              <w:left w:w="28" w:type="dxa"/>
              <w:bottom w:w="28" w:type="dxa"/>
              <w:right w:w="28" w:type="dxa"/>
            </w:tcMar>
            <w:vAlign w:val="center"/>
          </w:tcPr>
          <w:p w14:paraId="71C79C98" w14:textId="77777777" w:rsidR="00DD7BE6" w:rsidRDefault="005658C5">
            <w:pPr>
              <w:jc w:val="right"/>
            </w:pPr>
            <w:r>
              <w:rPr>
                <w:rFonts w:hint="eastAsia"/>
              </w:rPr>
              <w:t>720,382,600</w:t>
            </w:r>
          </w:p>
        </w:tc>
        <w:tc>
          <w:tcPr>
            <w:tcW w:w="756" w:type="pct"/>
            <w:shd w:val="clear" w:color="auto" w:fill="auto"/>
            <w:tcMar>
              <w:top w:w="28" w:type="dxa"/>
              <w:left w:w="28" w:type="dxa"/>
              <w:bottom w:w="28" w:type="dxa"/>
              <w:right w:w="28" w:type="dxa"/>
            </w:tcMar>
            <w:vAlign w:val="center"/>
          </w:tcPr>
          <w:p w14:paraId="11CF55AD" w14:textId="77777777" w:rsidR="00DD7BE6" w:rsidRDefault="005658C5">
            <w:pPr>
              <w:jc w:val="right"/>
            </w:pPr>
            <w:r>
              <w:rPr>
                <w:rFonts w:hint="eastAsia"/>
              </w:rPr>
              <w:t>768,420,590</w:t>
            </w:r>
          </w:p>
        </w:tc>
        <w:tc>
          <w:tcPr>
            <w:tcW w:w="756" w:type="pct"/>
            <w:shd w:val="clear" w:color="auto" w:fill="auto"/>
            <w:tcMar>
              <w:top w:w="28" w:type="dxa"/>
              <w:left w:w="28" w:type="dxa"/>
              <w:bottom w:w="28" w:type="dxa"/>
              <w:right w:w="28" w:type="dxa"/>
            </w:tcMar>
            <w:vAlign w:val="center"/>
          </w:tcPr>
          <w:p w14:paraId="5A169B66" w14:textId="77777777" w:rsidR="00DD7BE6" w:rsidRDefault="005658C5">
            <w:pPr>
              <w:jc w:val="right"/>
            </w:pPr>
            <w:r>
              <w:rPr>
                <w:rFonts w:hint="eastAsia"/>
              </w:rPr>
              <w:t>765,403,150</w:t>
            </w:r>
          </w:p>
        </w:tc>
        <w:tc>
          <w:tcPr>
            <w:tcW w:w="328" w:type="pct"/>
            <w:shd w:val="clear" w:color="auto" w:fill="auto"/>
            <w:tcMar>
              <w:top w:w="28" w:type="dxa"/>
              <w:left w:w="28" w:type="dxa"/>
              <w:bottom w:w="28" w:type="dxa"/>
              <w:right w:w="28" w:type="dxa"/>
            </w:tcMar>
            <w:vAlign w:val="center"/>
          </w:tcPr>
          <w:p w14:paraId="305471D2" w14:textId="77777777" w:rsidR="00DD7BE6" w:rsidRDefault="005658C5">
            <w:pPr>
              <w:jc w:val="right"/>
            </w:pPr>
            <w:r>
              <w:rPr>
                <w:rFonts w:hint="eastAsia"/>
              </w:rPr>
              <w:t>55.0%</w:t>
            </w:r>
          </w:p>
        </w:tc>
        <w:tc>
          <w:tcPr>
            <w:tcW w:w="516" w:type="pct"/>
            <w:tcMar>
              <w:top w:w="28" w:type="dxa"/>
              <w:left w:w="28" w:type="dxa"/>
              <w:bottom w:w="28" w:type="dxa"/>
              <w:right w:w="28" w:type="dxa"/>
            </w:tcMar>
            <w:vAlign w:val="center"/>
          </w:tcPr>
          <w:p w14:paraId="329F4FFE" w14:textId="77777777" w:rsidR="00DD7BE6" w:rsidRDefault="005658C5">
            <w:pPr>
              <w:jc w:val="right"/>
            </w:pPr>
            <w:r>
              <w:rPr>
                <w:rFonts w:hint="eastAsia"/>
              </w:rPr>
              <w:t>0.4</w:t>
            </w:r>
          </w:p>
        </w:tc>
      </w:tr>
      <w:tr w:rsidR="00DD7BE6" w14:paraId="4977C715" w14:textId="77777777">
        <w:trPr>
          <w:trHeight w:val="25"/>
        </w:trPr>
        <w:tc>
          <w:tcPr>
            <w:tcW w:w="526" w:type="pct"/>
            <w:vMerge w:val="restart"/>
            <w:shd w:val="clear" w:color="auto" w:fill="auto"/>
            <w:tcMar>
              <w:top w:w="28" w:type="dxa"/>
              <w:left w:w="28" w:type="dxa"/>
              <w:bottom w:w="28" w:type="dxa"/>
              <w:right w:w="28" w:type="dxa"/>
            </w:tcMar>
            <w:vAlign w:val="center"/>
          </w:tcPr>
          <w:p w14:paraId="59410CDE" w14:textId="77777777" w:rsidR="00DD7BE6" w:rsidRDefault="005658C5">
            <w:pPr>
              <w:rPr>
                <w:rFonts w:ascii="BIZ UDPゴシック" w:eastAsia="BIZ UDPゴシック" w:hAnsi="BIZ UDPゴシック"/>
              </w:rPr>
            </w:pPr>
            <w:r>
              <w:rPr>
                <w:rFonts w:ascii="BIZ UDPゴシック" w:eastAsia="BIZ UDPゴシック" w:hAnsi="BIZ UDPゴシック"/>
              </w:rPr>
              <w:t>一人当たり</w:t>
            </w:r>
          </w:p>
          <w:p w14:paraId="2F97964A" w14:textId="77777777" w:rsidR="00DD7BE6" w:rsidRDefault="005658C5">
            <w:pPr>
              <w:rPr>
                <w:rFonts w:ascii="BIZ UDPゴシック" w:eastAsia="BIZ UDPゴシック" w:hAnsi="BIZ UDPゴシック"/>
              </w:rPr>
            </w:pPr>
            <w:r>
              <w:rPr>
                <w:rFonts w:ascii="BIZ UDPゴシック" w:eastAsia="BIZ UDPゴシック" w:hAnsi="BIZ UDPゴシック" w:hint="eastAsia"/>
              </w:rPr>
              <w:t>月額</w:t>
            </w:r>
            <w:r>
              <w:rPr>
                <w:rFonts w:ascii="BIZ UDPゴシック" w:eastAsia="BIZ UDPゴシック" w:hAnsi="BIZ UDPゴシック"/>
              </w:rPr>
              <w:t>医療費</w:t>
            </w:r>
          </w:p>
          <w:p w14:paraId="656D4F1A" w14:textId="77777777" w:rsidR="00DD7BE6" w:rsidRDefault="005658C5">
            <w:pPr>
              <w:rPr>
                <w:rFonts w:ascii="BIZ UDPゴシック" w:eastAsia="BIZ UDPゴシック" w:hAnsi="BIZ UDPゴシック"/>
              </w:rPr>
            </w:pPr>
            <w:r>
              <w:rPr>
                <w:rFonts w:ascii="BIZ UDPゴシック" w:eastAsia="BIZ UDPゴシック" w:hAnsi="BIZ UDPゴシック"/>
              </w:rPr>
              <w:t>（円）</w:t>
            </w:r>
          </w:p>
        </w:tc>
        <w:tc>
          <w:tcPr>
            <w:tcW w:w="605" w:type="pct"/>
            <w:shd w:val="clear" w:color="auto" w:fill="auto"/>
            <w:tcMar>
              <w:top w:w="28" w:type="dxa"/>
              <w:left w:w="28" w:type="dxa"/>
              <w:bottom w:w="28" w:type="dxa"/>
              <w:right w:w="28" w:type="dxa"/>
            </w:tcMar>
            <w:vAlign w:val="center"/>
          </w:tcPr>
          <w:p w14:paraId="2D807775" w14:textId="77777777" w:rsidR="00DD7BE6" w:rsidRDefault="005658C5">
            <w:pPr>
              <w:rPr>
                <w:rFonts w:ascii="BIZ UDPゴシック" w:eastAsia="BIZ UDPゴシック" w:hAnsi="BIZ UDPゴシック"/>
              </w:rPr>
            </w:pPr>
            <w:r>
              <w:rPr>
                <w:rFonts w:ascii="BIZ UDPゴシック" w:eastAsia="BIZ UDPゴシック" w:hAnsi="BIZ UDPゴシック"/>
              </w:rPr>
              <w:t>吉岡町</w:t>
            </w:r>
          </w:p>
        </w:tc>
        <w:tc>
          <w:tcPr>
            <w:tcW w:w="756" w:type="pct"/>
            <w:shd w:val="clear" w:color="auto" w:fill="auto"/>
            <w:tcMar>
              <w:top w:w="28" w:type="dxa"/>
              <w:left w:w="28" w:type="dxa"/>
              <w:bottom w:w="28" w:type="dxa"/>
              <w:right w:w="28" w:type="dxa"/>
            </w:tcMar>
            <w:vAlign w:val="center"/>
          </w:tcPr>
          <w:p w14:paraId="34738345" w14:textId="77777777" w:rsidR="00DD7BE6" w:rsidRDefault="005658C5">
            <w:pPr>
              <w:jc w:val="right"/>
            </w:pPr>
            <w:r>
              <w:rPr>
                <w:rFonts w:hint="eastAsia"/>
              </w:rPr>
              <w:t>26,260</w:t>
            </w:r>
          </w:p>
        </w:tc>
        <w:tc>
          <w:tcPr>
            <w:tcW w:w="756" w:type="pct"/>
            <w:shd w:val="clear" w:color="auto" w:fill="auto"/>
            <w:tcMar>
              <w:top w:w="28" w:type="dxa"/>
              <w:left w:w="28" w:type="dxa"/>
              <w:bottom w:w="28" w:type="dxa"/>
              <w:right w:w="28" w:type="dxa"/>
            </w:tcMar>
            <w:vAlign w:val="center"/>
          </w:tcPr>
          <w:p w14:paraId="4E7FB7A5" w14:textId="77777777" w:rsidR="00DD7BE6" w:rsidRDefault="005658C5">
            <w:pPr>
              <w:jc w:val="right"/>
            </w:pPr>
            <w:r>
              <w:rPr>
                <w:rFonts w:hint="eastAsia"/>
              </w:rPr>
              <w:t>26,120</w:t>
            </w:r>
          </w:p>
        </w:tc>
        <w:tc>
          <w:tcPr>
            <w:tcW w:w="756" w:type="pct"/>
            <w:shd w:val="clear" w:color="auto" w:fill="auto"/>
            <w:tcMar>
              <w:top w:w="28" w:type="dxa"/>
              <w:left w:w="28" w:type="dxa"/>
              <w:bottom w:w="28" w:type="dxa"/>
              <w:right w:w="28" w:type="dxa"/>
            </w:tcMar>
            <w:vAlign w:val="center"/>
          </w:tcPr>
          <w:p w14:paraId="14B51D05" w14:textId="77777777" w:rsidR="00DD7BE6" w:rsidRDefault="005658C5">
            <w:pPr>
              <w:jc w:val="right"/>
            </w:pPr>
            <w:r>
              <w:rPr>
                <w:rFonts w:hint="eastAsia"/>
              </w:rPr>
              <w:t>27,480</w:t>
            </w:r>
          </w:p>
        </w:tc>
        <w:tc>
          <w:tcPr>
            <w:tcW w:w="756" w:type="pct"/>
            <w:shd w:val="clear" w:color="auto" w:fill="auto"/>
            <w:tcMar>
              <w:top w:w="28" w:type="dxa"/>
              <w:left w:w="28" w:type="dxa"/>
              <w:bottom w:w="28" w:type="dxa"/>
              <w:right w:w="28" w:type="dxa"/>
            </w:tcMar>
            <w:vAlign w:val="center"/>
          </w:tcPr>
          <w:p w14:paraId="032707C3" w14:textId="77777777" w:rsidR="00DD7BE6" w:rsidRDefault="005658C5">
            <w:pPr>
              <w:jc w:val="right"/>
            </w:pPr>
            <w:r>
              <w:rPr>
                <w:rFonts w:hint="eastAsia"/>
              </w:rPr>
              <w:t>29,250</w:t>
            </w:r>
          </w:p>
        </w:tc>
        <w:tc>
          <w:tcPr>
            <w:tcW w:w="328" w:type="pct"/>
            <w:shd w:val="clear" w:color="auto" w:fill="auto"/>
            <w:tcMar>
              <w:top w:w="28" w:type="dxa"/>
              <w:left w:w="28" w:type="dxa"/>
              <w:bottom w:w="28" w:type="dxa"/>
              <w:right w:w="28" w:type="dxa"/>
            </w:tcMar>
            <w:vAlign w:val="center"/>
          </w:tcPr>
          <w:p w14:paraId="0B616722" w14:textId="77777777" w:rsidR="00DD7BE6" w:rsidRDefault="005658C5">
            <w:pPr>
              <w:jc w:val="right"/>
            </w:pPr>
            <w:r>
              <w:t>-</w:t>
            </w:r>
          </w:p>
        </w:tc>
        <w:tc>
          <w:tcPr>
            <w:tcW w:w="516" w:type="pct"/>
            <w:tcMar>
              <w:top w:w="28" w:type="dxa"/>
              <w:left w:w="28" w:type="dxa"/>
              <w:bottom w:w="28" w:type="dxa"/>
              <w:right w:w="28" w:type="dxa"/>
            </w:tcMar>
            <w:vAlign w:val="center"/>
          </w:tcPr>
          <w:p w14:paraId="32BE4C09" w14:textId="77777777" w:rsidR="00DD7BE6" w:rsidRDefault="005658C5">
            <w:pPr>
              <w:jc w:val="right"/>
            </w:pPr>
            <w:r>
              <w:rPr>
                <w:rFonts w:hint="eastAsia"/>
              </w:rPr>
              <w:t>11.4</w:t>
            </w:r>
          </w:p>
        </w:tc>
      </w:tr>
      <w:tr w:rsidR="00DD7BE6" w14:paraId="73F7CB0D" w14:textId="77777777">
        <w:trPr>
          <w:trHeight w:val="25"/>
        </w:trPr>
        <w:tc>
          <w:tcPr>
            <w:tcW w:w="526" w:type="pct"/>
            <w:vMerge/>
            <w:tcMar>
              <w:top w:w="28" w:type="dxa"/>
              <w:left w:w="28" w:type="dxa"/>
              <w:bottom w:w="28" w:type="dxa"/>
              <w:right w:w="28" w:type="dxa"/>
            </w:tcMar>
            <w:vAlign w:val="center"/>
          </w:tcPr>
          <w:p w14:paraId="131D48B6" w14:textId="77777777" w:rsidR="00DD7BE6" w:rsidRDefault="00DD7BE6">
            <w:pPr>
              <w:rPr>
                <w:rFonts w:ascii="BIZ UDPゴシック" w:eastAsia="BIZ UDPゴシック" w:hAnsi="BIZ UDPゴシック"/>
              </w:rPr>
            </w:pPr>
          </w:p>
        </w:tc>
        <w:tc>
          <w:tcPr>
            <w:tcW w:w="605" w:type="pct"/>
            <w:shd w:val="clear" w:color="auto" w:fill="auto"/>
            <w:tcMar>
              <w:top w:w="28" w:type="dxa"/>
              <w:left w:w="28" w:type="dxa"/>
              <w:bottom w:w="28" w:type="dxa"/>
              <w:right w:w="28" w:type="dxa"/>
            </w:tcMar>
            <w:vAlign w:val="center"/>
          </w:tcPr>
          <w:p w14:paraId="657B2244" w14:textId="77777777" w:rsidR="00DD7BE6" w:rsidRDefault="005658C5">
            <w:pPr>
              <w:rPr>
                <w:rFonts w:ascii="BIZ UDPゴシック" w:eastAsia="BIZ UDPゴシック" w:hAnsi="BIZ UDPゴシック"/>
              </w:rPr>
            </w:pPr>
            <w:r>
              <w:rPr>
                <w:rFonts w:ascii="BIZ UDPゴシック" w:eastAsia="BIZ UDPゴシック" w:hAnsi="BIZ UDPゴシック"/>
              </w:rPr>
              <w:t>国</w:t>
            </w:r>
          </w:p>
        </w:tc>
        <w:tc>
          <w:tcPr>
            <w:tcW w:w="756" w:type="pct"/>
            <w:shd w:val="clear" w:color="auto" w:fill="auto"/>
            <w:tcMar>
              <w:top w:w="28" w:type="dxa"/>
              <w:left w:w="28" w:type="dxa"/>
              <w:bottom w:w="28" w:type="dxa"/>
              <w:right w:w="28" w:type="dxa"/>
            </w:tcMar>
            <w:vAlign w:val="center"/>
          </w:tcPr>
          <w:p w14:paraId="3FDE74BA" w14:textId="77777777" w:rsidR="00DD7BE6" w:rsidRDefault="005658C5">
            <w:pPr>
              <w:jc w:val="right"/>
            </w:pPr>
            <w:r>
              <w:rPr>
                <w:rFonts w:hint="eastAsia"/>
              </w:rPr>
              <w:t>27,470</w:t>
            </w:r>
          </w:p>
        </w:tc>
        <w:tc>
          <w:tcPr>
            <w:tcW w:w="756" w:type="pct"/>
            <w:shd w:val="clear" w:color="auto" w:fill="auto"/>
            <w:tcMar>
              <w:top w:w="28" w:type="dxa"/>
              <w:left w:w="28" w:type="dxa"/>
              <w:bottom w:w="28" w:type="dxa"/>
              <w:right w:w="28" w:type="dxa"/>
            </w:tcMar>
            <w:vAlign w:val="center"/>
          </w:tcPr>
          <w:p w14:paraId="5430DE3C" w14:textId="77777777" w:rsidR="00DD7BE6" w:rsidRDefault="005658C5">
            <w:pPr>
              <w:jc w:val="right"/>
            </w:pPr>
            <w:r>
              <w:rPr>
                <w:rFonts w:hint="eastAsia"/>
              </w:rPr>
              <w:t>26,960</w:t>
            </w:r>
          </w:p>
        </w:tc>
        <w:tc>
          <w:tcPr>
            <w:tcW w:w="756" w:type="pct"/>
            <w:shd w:val="clear" w:color="auto" w:fill="auto"/>
            <w:tcMar>
              <w:top w:w="28" w:type="dxa"/>
              <w:left w:w="28" w:type="dxa"/>
              <w:bottom w:w="28" w:type="dxa"/>
              <w:right w:w="28" w:type="dxa"/>
            </w:tcMar>
            <w:vAlign w:val="center"/>
          </w:tcPr>
          <w:p w14:paraId="71CA7564" w14:textId="77777777" w:rsidR="00DD7BE6" w:rsidRDefault="005658C5">
            <w:pPr>
              <w:jc w:val="right"/>
            </w:pPr>
            <w:r>
              <w:rPr>
                <w:rFonts w:hint="eastAsia"/>
              </w:rPr>
              <w:t>28,470</w:t>
            </w:r>
          </w:p>
        </w:tc>
        <w:tc>
          <w:tcPr>
            <w:tcW w:w="756" w:type="pct"/>
            <w:shd w:val="clear" w:color="auto" w:fill="auto"/>
            <w:tcMar>
              <w:top w:w="28" w:type="dxa"/>
              <w:left w:w="28" w:type="dxa"/>
              <w:bottom w:w="28" w:type="dxa"/>
              <w:right w:w="28" w:type="dxa"/>
            </w:tcMar>
            <w:vAlign w:val="center"/>
          </w:tcPr>
          <w:p w14:paraId="7F06761C" w14:textId="77777777" w:rsidR="00DD7BE6" w:rsidRDefault="005658C5">
            <w:pPr>
              <w:jc w:val="right"/>
            </w:pPr>
            <w:r>
              <w:rPr>
                <w:rFonts w:hint="eastAsia"/>
              </w:rPr>
              <w:t>29,050</w:t>
            </w:r>
          </w:p>
        </w:tc>
        <w:tc>
          <w:tcPr>
            <w:tcW w:w="328" w:type="pct"/>
            <w:shd w:val="clear" w:color="auto" w:fill="auto"/>
            <w:tcMar>
              <w:top w:w="28" w:type="dxa"/>
              <w:left w:w="28" w:type="dxa"/>
              <w:bottom w:w="28" w:type="dxa"/>
              <w:right w:w="28" w:type="dxa"/>
            </w:tcMar>
            <w:vAlign w:val="center"/>
          </w:tcPr>
          <w:p w14:paraId="35EE08E2" w14:textId="77777777" w:rsidR="00DD7BE6" w:rsidRDefault="005658C5">
            <w:pPr>
              <w:jc w:val="right"/>
            </w:pPr>
            <w:r>
              <w:t>-</w:t>
            </w:r>
          </w:p>
        </w:tc>
        <w:tc>
          <w:tcPr>
            <w:tcW w:w="516" w:type="pct"/>
            <w:tcMar>
              <w:top w:w="28" w:type="dxa"/>
              <w:left w:w="28" w:type="dxa"/>
              <w:bottom w:w="28" w:type="dxa"/>
              <w:right w:w="28" w:type="dxa"/>
            </w:tcMar>
            <w:vAlign w:val="center"/>
          </w:tcPr>
          <w:p w14:paraId="07D7918F" w14:textId="77777777" w:rsidR="00DD7BE6" w:rsidRDefault="005658C5">
            <w:pPr>
              <w:jc w:val="right"/>
            </w:pPr>
            <w:r>
              <w:rPr>
                <w:rFonts w:hint="eastAsia"/>
              </w:rPr>
              <w:t>5.8</w:t>
            </w:r>
          </w:p>
        </w:tc>
      </w:tr>
      <w:tr w:rsidR="00DD7BE6" w14:paraId="21FB8FDD" w14:textId="77777777">
        <w:trPr>
          <w:trHeight w:val="20"/>
        </w:trPr>
        <w:tc>
          <w:tcPr>
            <w:tcW w:w="526" w:type="pct"/>
            <w:vMerge/>
            <w:tcMar>
              <w:top w:w="28" w:type="dxa"/>
              <w:left w:w="28" w:type="dxa"/>
              <w:bottom w:w="28" w:type="dxa"/>
              <w:right w:w="28" w:type="dxa"/>
            </w:tcMar>
            <w:vAlign w:val="center"/>
          </w:tcPr>
          <w:p w14:paraId="0435A318" w14:textId="77777777" w:rsidR="00DD7BE6" w:rsidRDefault="00DD7BE6">
            <w:pPr>
              <w:rPr>
                <w:rFonts w:ascii="BIZ UDPゴシック" w:eastAsia="BIZ UDPゴシック" w:hAnsi="BIZ UDPゴシック"/>
              </w:rPr>
            </w:pPr>
          </w:p>
        </w:tc>
        <w:tc>
          <w:tcPr>
            <w:tcW w:w="605" w:type="pct"/>
            <w:shd w:val="clear" w:color="auto" w:fill="auto"/>
            <w:tcMar>
              <w:top w:w="28" w:type="dxa"/>
              <w:left w:w="28" w:type="dxa"/>
              <w:bottom w:w="28" w:type="dxa"/>
              <w:right w:w="28" w:type="dxa"/>
            </w:tcMar>
            <w:vAlign w:val="center"/>
          </w:tcPr>
          <w:p w14:paraId="18BE7C74" w14:textId="77777777" w:rsidR="00DD7BE6" w:rsidRDefault="005658C5">
            <w:pPr>
              <w:rPr>
                <w:rFonts w:ascii="BIZ UDPゴシック" w:eastAsia="BIZ UDPゴシック" w:hAnsi="BIZ UDPゴシック"/>
              </w:rPr>
            </w:pPr>
            <w:r>
              <w:rPr>
                <w:rFonts w:ascii="BIZ UDPゴシック" w:eastAsia="BIZ UDPゴシック" w:hAnsi="BIZ UDPゴシック"/>
              </w:rPr>
              <w:t>県</w:t>
            </w:r>
          </w:p>
        </w:tc>
        <w:tc>
          <w:tcPr>
            <w:tcW w:w="756" w:type="pct"/>
            <w:shd w:val="clear" w:color="auto" w:fill="auto"/>
            <w:tcMar>
              <w:top w:w="28" w:type="dxa"/>
              <w:left w:w="28" w:type="dxa"/>
              <w:bottom w:w="28" w:type="dxa"/>
              <w:right w:w="28" w:type="dxa"/>
            </w:tcMar>
            <w:vAlign w:val="center"/>
          </w:tcPr>
          <w:p w14:paraId="5EB93279" w14:textId="77777777" w:rsidR="00DD7BE6" w:rsidRDefault="005658C5">
            <w:pPr>
              <w:jc w:val="right"/>
            </w:pPr>
            <w:r>
              <w:rPr>
                <w:rFonts w:hint="eastAsia"/>
              </w:rPr>
              <w:t>25,940</w:t>
            </w:r>
          </w:p>
        </w:tc>
        <w:tc>
          <w:tcPr>
            <w:tcW w:w="756" w:type="pct"/>
            <w:shd w:val="clear" w:color="auto" w:fill="auto"/>
            <w:tcMar>
              <w:top w:w="28" w:type="dxa"/>
              <w:left w:w="28" w:type="dxa"/>
              <w:bottom w:w="28" w:type="dxa"/>
              <w:right w:w="28" w:type="dxa"/>
            </w:tcMar>
            <w:vAlign w:val="center"/>
          </w:tcPr>
          <w:p w14:paraId="01D23EFA" w14:textId="77777777" w:rsidR="00DD7BE6" w:rsidRDefault="005658C5">
            <w:pPr>
              <w:jc w:val="right"/>
            </w:pPr>
            <w:r>
              <w:rPr>
                <w:rFonts w:hint="eastAsia"/>
              </w:rPr>
              <w:t>25,500</w:t>
            </w:r>
          </w:p>
        </w:tc>
        <w:tc>
          <w:tcPr>
            <w:tcW w:w="756" w:type="pct"/>
            <w:shd w:val="clear" w:color="auto" w:fill="auto"/>
            <w:tcMar>
              <w:top w:w="28" w:type="dxa"/>
              <w:left w:w="28" w:type="dxa"/>
              <w:bottom w:w="28" w:type="dxa"/>
              <w:right w:w="28" w:type="dxa"/>
            </w:tcMar>
            <w:vAlign w:val="center"/>
          </w:tcPr>
          <w:p w14:paraId="79C6A953" w14:textId="77777777" w:rsidR="00DD7BE6" w:rsidRDefault="005658C5">
            <w:pPr>
              <w:jc w:val="right"/>
            </w:pPr>
            <w:r>
              <w:rPr>
                <w:rFonts w:hint="eastAsia"/>
              </w:rPr>
              <w:t>27,210</w:t>
            </w:r>
          </w:p>
        </w:tc>
        <w:tc>
          <w:tcPr>
            <w:tcW w:w="756" w:type="pct"/>
            <w:shd w:val="clear" w:color="auto" w:fill="auto"/>
            <w:tcMar>
              <w:top w:w="28" w:type="dxa"/>
              <w:left w:w="28" w:type="dxa"/>
              <w:bottom w:w="28" w:type="dxa"/>
              <w:right w:w="28" w:type="dxa"/>
            </w:tcMar>
            <w:vAlign w:val="center"/>
          </w:tcPr>
          <w:p w14:paraId="555AD14F" w14:textId="77777777" w:rsidR="00DD7BE6" w:rsidRDefault="005658C5">
            <w:pPr>
              <w:jc w:val="right"/>
            </w:pPr>
            <w:r>
              <w:rPr>
                <w:rFonts w:hint="eastAsia"/>
              </w:rPr>
              <w:t>27,940</w:t>
            </w:r>
          </w:p>
        </w:tc>
        <w:tc>
          <w:tcPr>
            <w:tcW w:w="328" w:type="pct"/>
            <w:shd w:val="clear" w:color="auto" w:fill="auto"/>
            <w:tcMar>
              <w:top w:w="28" w:type="dxa"/>
              <w:left w:w="28" w:type="dxa"/>
              <w:bottom w:w="28" w:type="dxa"/>
              <w:right w:w="28" w:type="dxa"/>
            </w:tcMar>
            <w:vAlign w:val="center"/>
          </w:tcPr>
          <w:p w14:paraId="181CB3B8" w14:textId="77777777" w:rsidR="00DD7BE6" w:rsidRDefault="005658C5">
            <w:pPr>
              <w:jc w:val="right"/>
            </w:pPr>
            <w:r>
              <w:t>-</w:t>
            </w:r>
          </w:p>
        </w:tc>
        <w:tc>
          <w:tcPr>
            <w:tcW w:w="516" w:type="pct"/>
            <w:tcMar>
              <w:top w:w="28" w:type="dxa"/>
              <w:left w:w="28" w:type="dxa"/>
              <w:bottom w:w="28" w:type="dxa"/>
              <w:right w:w="28" w:type="dxa"/>
            </w:tcMar>
            <w:vAlign w:val="center"/>
          </w:tcPr>
          <w:p w14:paraId="20276287" w14:textId="77777777" w:rsidR="00DD7BE6" w:rsidRDefault="005658C5">
            <w:pPr>
              <w:jc w:val="right"/>
            </w:pPr>
            <w:r>
              <w:rPr>
                <w:rFonts w:hint="eastAsia"/>
              </w:rPr>
              <w:t>7.7</w:t>
            </w:r>
          </w:p>
        </w:tc>
      </w:tr>
      <w:tr w:rsidR="00DD7BE6" w14:paraId="379A3C35" w14:textId="77777777">
        <w:trPr>
          <w:trHeight w:val="20"/>
        </w:trPr>
        <w:tc>
          <w:tcPr>
            <w:tcW w:w="526" w:type="pct"/>
            <w:vMerge/>
            <w:tcMar>
              <w:top w:w="28" w:type="dxa"/>
              <w:left w:w="28" w:type="dxa"/>
              <w:bottom w:w="28" w:type="dxa"/>
              <w:right w:w="28" w:type="dxa"/>
            </w:tcMar>
            <w:vAlign w:val="center"/>
          </w:tcPr>
          <w:p w14:paraId="4ACADB50" w14:textId="77777777" w:rsidR="00DD7BE6" w:rsidRDefault="00DD7BE6">
            <w:pPr>
              <w:rPr>
                <w:rFonts w:ascii="BIZ UDPゴシック" w:eastAsia="BIZ UDPゴシック" w:hAnsi="BIZ UDPゴシック"/>
              </w:rPr>
            </w:pPr>
          </w:p>
        </w:tc>
        <w:tc>
          <w:tcPr>
            <w:tcW w:w="605" w:type="pct"/>
            <w:shd w:val="clear" w:color="auto" w:fill="auto"/>
            <w:tcMar>
              <w:top w:w="28" w:type="dxa"/>
              <w:left w:w="28" w:type="dxa"/>
              <w:bottom w:w="28" w:type="dxa"/>
              <w:right w:w="28" w:type="dxa"/>
            </w:tcMar>
            <w:vAlign w:val="center"/>
          </w:tcPr>
          <w:p w14:paraId="634C7795" w14:textId="77777777" w:rsidR="00DD7BE6" w:rsidRDefault="005658C5">
            <w:pPr>
              <w:rPr>
                <w:rFonts w:ascii="BIZ UDPゴシック" w:eastAsia="BIZ UDPゴシック" w:hAnsi="BIZ UDPゴシック"/>
              </w:rPr>
            </w:pPr>
            <w:r>
              <w:rPr>
                <w:rFonts w:ascii="BIZ UDPゴシック" w:eastAsia="BIZ UDPゴシック" w:hAnsi="BIZ UDPゴシック"/>
              </w:rPr>
              <w:t>同規模</w:t>
            </w:r>
          </w:p>
        </w:tc>
        <w:tc>
          <w:tcPr>
            <w:tcW w:w="756" w:type="pct"/>
            <w:shd w:val="clear" w:color="auto" w:fill="auto"/>
            <w:tcMar>
              <w:top w:w="28" w:type="dxa"/>
              <w:left w:w="28" w:type="dxa"/>
              <w:bottom w:w="28" w:type="dxa"/>
              <w:right w:w="28" w:type="dxa"/>
            </w:tcMar>
            <w:vAlign w:val="center"/>
          </w:tcPr>
          <w:p w14:paraId="07948213" w14:textId="77777777" w:rsidR="00DD7BE6" w:rsidRDefault="005658C5">
            <w:pPr>
              <w:jc w:val="right"/>
            </w:pPr>
            <w:r>
              <w:rPr>
                <w:rFonts w:hint="eastAsia"/>
              </w:rPr>
              <w:t>27,770</w:t>
            </w:r>
          </w:p>
        </w:tc>
        <w:tc>
          <w:tcPr>
            <w:tcW w:w="756" w:type="pct"/>
            <w:shd w:val="clear" w:color="auto" w:fill="auto"/>
            <w:tcMar>
              <w:top w:w="28" w:type="dxa"/>
              <w:left w:w="28" w:type="dxa"/>
              <w:bottom w:w="28" w:type="dxa"/>
              <w:right w:w="28" w:type="dxa"/>
            </w:tcMar>
            <w:vAlign w:val="center"/>
          </w:tcPr>
          <w:p w14:paraId="674EB870" w14:textId="77777777" w:rsidR="00DD7BE6" w:rsidRDefault="005658C5">
            <w:pPr>
              <w:jc w:val="right"/>
            </w:pPr>
            <w:r>
              <w:rPr>
                <w:rFonts w:hint="eastAsia"/>
              </w:rPr>
              <w:t>27,240</w:t>
            </w:r>
          </w:p>
        </w:tc>
        <w:tc>
          <w:tcPr>
            <w:tcW w:w="756" w:type="pct"/>
            <w:shd w:val="clear" w:color="auto" w:fill="auto"/>
            <w:tcMar>
              <w:top w:w="28" w:type="dxa"/>
              <w:left w:w="28" w:type="dxa"/>
              <w:bottom w:w="28" w:type="dxa"/>
              <w:right w:w="28" w:type="dxa"/>
            </w:tcMar>
            <w:vAlign w:val="center"/>
          </w:tcPr>
          <w:p w14:paraId="5206A0F7" w14:textId="77777777" w:rsidR="00DD7BE6" w:rsidRDefault="005658C5">
            <w:pPr>
              <w:jc w:val="right"/>
            </w:pPr>
            <w:r>
              <w:rPr>
                <w:rFonts w:hint="eastAsia"/>
              </w:rPr>
              <w:t>28,360</w:t>
            </w:r>
          </w:p>
        </w:tc>
        <w:tc>
          <w:tcPr>
            <w:tcW w:w="756" w:type="pct"/>
            <w:shd w:val="clear" w:color="auto" w:fill="auto"/>
            <w:tcMar>
              <w:top w:w="28" w:type="dxa"/>
              <w:left w:w="28" w:type="dxa"/>
              <w:bottom w:w="28" w:type="dxa"/>
              <w:right w:w="28" w:type="dxa"/>
            </w:tcMar>
            <w:vAlign w:val="center"/>
          </w:tcPr>
          <w:p w14:paraId="6359FC5E" w14:textId="77777777" w:rsidR="00DD7BE6" w:rsidRDefault="005658C5">
            <w:pPr>
              <w:jc w:val="right"/>
            </w:pPr>
            <w:r>
              <w:rPr>
                <w:rFonts w:hint="eastAsia"/>
              </w:rPr>
              <w:t>29,130</w:t>
            </w:r>
          </w:p>
        </w:tc>
        <w:tc>
          <w:tcPr>
            <w:tcW w:w="328" w:type="pct"/>
            <w:shd w:val="clear" w:color="auto" w:fill="auto"/>
            <w:tcMar>
              <w:top w:w="28" w:type="dxa"/>
              <w:left w:w="28" w:type="dxa"/>
              <w:bottom w:w="28" w:type="dxa"/>
              <w:right w:w="28" w:type="dxa"/>
            </w:tcMar>
            <w:vAlign w:val="center"/>
          </w:tcPr>
          <w:p w14:paraId="0E339DC9" w14:textId="77777777" w:rsidR="00DD7BE6" w:rsidRDefault="005658C5">
            <w:pPr>
              <w:jc w:val="right"/>
            </w:pPr>
            <w:r>
              <w:rPr>
                <w:rFonts w:hint="eastAsia"/>
              </w:rPr>
              <w:t>-</w:t>
            </w:r>
          </w:p>
        </w:tc>
        <w:tc>
          <w:tcPr>
            <w:tcW w:w="516" w:type="pct"/>
            <w:tcMar>
              <w:top w:w="28" w:type="dxa"/>
              <w:left w:w="28" w:type="dxa"/>
              <w:bottom w:w="28" w:type="dxa"/>
              <w:right w:w="28" w:type="dxa"/>
            </w:tcMar>
            <w:vAlign w:val="center"/>
          </w:tcPr>
          <w:p w14:paraId="6D38D041" w14:textId="77777777" w:rsidR="00DD7BE6" w:rsidRDefault="005658C5">
            <w:pPr>
              <w:jc w:val="right"/>
            </w:pPr>
            <w:r>
              <w:rPr>
                <w:rFonts w:hint="eastAsia"/>
              </w:rPr>
              <w:t>4.9</w:t>
            </w:r>
          </w:p>
        </w:tc>
      </w:tr>
    </w:tbl>
    <w:p w14:paraId="33049AFE" w14:textId="77777777" w:rsidR="00DD7BE6" w:rsidRDefault="005658C5">
      <w:pPr>
        <w:pStyle w:val="af6"/>
      </w:pPr>
      <w:r>
        <w:t>【出典】</w:t>
      </w:r>
      <w:r>
        <w:t>KDB</w:t>
      </w:r>
      <w:r>
        <w:t>帳票</w:t>
      </w:r>
      <w:r>
        <w:t xml:space="preserve"> S21_001-</w:t>
      </w:r>
      <w:r>
        <w:t>地域の全体像の把握</w:t>
      </w:r>
      <w:r>
        <w:t xml:space="preserve"> </w:t>
      </w:r>
      <w:r>
        <w:rPr>
          <w:rFonts w:hint="eastAsia"/>
        </w:rPr>
        <w:t>令和</w:t>
      </w:r>
      <w:r>
        <w:rPr>
          <w:rFonts w:hint="eastAsia"/>
        </w:rPr>
        <w:t>1</w:t>
      </w:r>
      <w:r>
        <w:t>年度から令和</w:t>
      </w:r>
      <w:r>
        <w:rPr>
          <w:rFonts w:hint="eastAsia"/>
        </w:rPr>
        <w:t>4</w:t>
      </w:r>
      <w:r>
        <w:t>年度</w:t>
      </w:r>
      <w:r>
        <w:t xml:space="preserve"> </w:t>
      </w:r>
      <w:r>
        <w:t>累計</w:t>
      </w:r>
    </w:p>
    <w:p w14:paraId="52BABEAA" w14:textId="77777777" w:rsidR="00DD7BE6" w:rsidRDefault="005658C5">
      <w:pPr>
        <w:pStyle w:val="af4"/>
      </w:pPr>
      <w:r>
        <w:rPr>
          <w:rFonts w:hint="eastAsia"/>
        </w:rPr>
        <w:t>※一人当たり医療費は、月平均を算出</w:t>
      </w:r>
    </w:p>
    <w:p w14:paraId="61316908" w14:textId="77777777" w:rsidR="00DD7BE6" w:rsidRDefault="005658C5">
      <w:r>
        <w:br w:type="page"/>
      </w:r>
    </w:p>
    <w:p w14:paraId="3F97399D" w14:textId="77777777" w:rsidR="00DD7BE6" w:rsidRDefault="005658C5">
      <w:pPr>
        <w:pStyle w:val="4"/>
      </w:pPr>
      <w:r>
        <w:rPr>
          <w:rFonts w:hint="eastAsia"/>
        </w:rPr>
        <w:lastRenderedPageBreak/>
        <w:t>入院外来別医療費の</w:t>
      </w:r>
      <w:r>
        <w:rPr>
          <w:rFonts w:hint="eastAsia"/>
        </w:rPr>
        <w:t>3</w:t>
      </w:r>
      <w:r>
        <w:rPr>
          <w:rFonts w:hint="eastAsia"/>
        </w:rPr>
        <w:t>要素</w:t>
      </w:r>
    </w:p>
    <w:p w14:paraId="278A107B" w14:textId="77777777" w:rsidR="00DD7BE6" w:rsidRDefault="005658C5">
      <w:pPr>
        <w:pStyle w:val="a0"/>
        <w:ind w:firstLine="200"/>
      </w:pPr>
      <w:r>
        <w:rPr>
          <w:rFonts w:hint="eastAsia"/>
        </w:rPr>
        <w:t>前頁の一人当たり月額医療費を入院別及び外来別に国や</w:t>
      </w:r>
      <w:r>
        <w:t>県と比較する。</w:t>
      </w:r>
    </w:p>
    <w:p w14:paraId="76A70D5B" w14:textId="02FBA344" w:rsidR="00DD7BE6" w:rsidRDefault="005658C5">
      <w:pPr>
        <w:pStyle w:val="a0"/>
        <w:ind w:firstLine="200"/>
      </w:pPr>
      <w:r>
        <w:rPr>
          <w:rFonts w:hint="eastAsia"/>
        </w:rPr>
        <w:t>令和</w:t>
      </w:r>
      <w:r>
        <w:rPr>
          <w:rFonts w:hint="eastAsia"/>
        </w:rPr>
        <w:t>4</w:t>
      </w:r>
      <w:r>
        <w:rPr>
          <w:rFonts w:hint="eastAsia"/>
        </w:rPr>
        <w:t>年度</w:t>
      </w:r>
      <w:r>
        <w:t>の一人当たり月額医療費</w:t>
      </w:r>
      <w:r>
        <w:rPr>
          <w:rFonts w:hint="eastAsia"/>
        </w:rPr>
        <w:t>（</w:t>
      </w:r>
      <w:r>
        <w:rPr>
          <w:rFonts w:hint="eastAsia"/>
        </w:rPr>
        <w:fldChar w:fldCharType="begin"/>
      </w:r>
      <w:r>
        <w:rPr>
          <w:rFonts w:hint="eastAsia"/>
        </w:rPr>
        <w:instrText xml:space="preserve">REF _Ref122533736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1</w:t>
      </w:r>
      <w:r w:rsidR="00B26787">
        <w:rPr>
          <w:rFonts w:hint="eastAsia"/>
        </w:rPr>
        <w:t>-</w:t>
      </w:r>
      <w:r w:rsidR="00B26787">
        <w:rPr>
          <w:noProof/>
        </w:rPr>
        <w:t>2</w:t>
      </w:r>
      <w:r>
        <w:rPr>
          <w:rFonts w:hint="eastAsia"/>
        </w:rPr>
        <w:fldChar w:fldCharType="end"/>
      </w:r>
      <w:r>
        <w:rPr>
          <w:rFonts w:hint="eastAsia"/>
        </w:rPr>
        <w:t>）</w:t>
      </w:r>
      <w:r>
        <w:t>は、入院が</w:t>
      </w:r>
      <w:r>
        <w:t>13,170</w:t>
      </w:r>
      <w:r>
        <w:t>円で、国</w:t>
      </w:r>
      <w:r>
        <w:rPr>
          <w:rFonts w:hint="eastAsia"/>
        </w:rPr>
        <w:t>の一人当たり月額医療費</w:t>
      </w:r>
      <w:r>
        <w:t>11,650</w:t>
      </w:r>
      <w:r>
        <w:t>円と比較すると</w:t>
      </w:r>
      <w:r>
        <w:t>1,520</w:t>
      </w:r>
      <w:r>
        <w:t>円多い。これは受診率、一件当たり日数が国の値を上回っているためである。県</w:t>
      </w:r>
      <w:r>
        <w:rPr>
          <w:rFonts w:hint="eastAsia"/>
        </w:rPr>
        <w:t>の一人当たり月額医療費</w:t>
      </w:r>
      <w:r>
        <w:t>11,540</w:t>
      </w:r>
      <w:r>
        <w:t>円と比較すると</w:t>
      </w:r>
      <w:r>
        <w:t>1,630</w:t>
      </w:r>
      <w:r>
        <w:t>円多い。これは受診率、一件当たり日数が県の値を上回っているためである。</w:t>
      </w:r>
    </w:p>
    <w:p w14:paraId="01B851A0" w14:textId="77777777" w:rsidR="00DD7BE6" w:rsidRDefault="005658C5">
      <w:pPr>
        <w:pStyle w:val="a0"/>
        <w:ind w:firstLine="200"/>
      </w:pPr>
      <w:r>
        <w:rPr>
          <w:rFonts w:hint="eastAsia"/>
        </w:rPr>
        <w:t>外来の一人当たり月額医療費は</w:t>
      </w:r>
      <w:r>
        <w:t>16,080</w:t>
      </w:r>
      <w:r>
        <w:t>円で、国</w:t>
      </w:r>
      <w:r>
        <w:rPr>
          <w:rFonts w:hint="eastAsia"/>
        </w:rPr>
        <w:t>の一人当たり月額医療費</w:t>
      </w:r>
      <w:r>
        <w:t>17,400</w:t>
      </w:r>
      <w:r>
        <w:t>円と比較すると</w:t>
      </w:r>
      <w:r>
        <w:t>1,320</w:t>
      </w:r>
      <w:r>
        <w:t>円少ない</w:t>
      </w:r>
      <w:r>
        <w:rPr>
          <w:rFonts w:hint="eastAsia"/>
        </w:rPr>
        <w:t>。</w:t>
      </w:r>
      <w:r>
        <w:t>これは一日当たり医療費が国の値を下回っているためである。県</w:t>
      </w:r>
      <w:r>
        <w:rPr>
          <w:rFonts w:hint="eastAsia"/>
        </w:rPr>
        <w:t>の一人当たり月額医療費</w:t>
      </w:r>
      <w:r>
        <w:t>16,400</w:t>
      </w:r>
      <w:r>
        <w:t>円と比較すると</w:t>
      </w:r>
      <w:r>
        <w:t>320</w:t>
      </w:r>
      <w:r>
        <w:t>円少なくなっており</w:t>
      </w:r>
      <w:r>
        <w:rPr>
          <w:rFonts w:hint="eastAsia"/>
        </w:rPr>
        <w:t>、</w:t>
      </w:r>
      <w:r>
        <w:t>これは一日当たり医療費が県の値を下回っているためである。</w:t>
      </w:r>
    </w:p>
    <w:p w14:paraId="17201A74" w14:textId="77777777" w:rsidR="00DD7BE6" w:rsidRDefault="00DD7BE6"/>
    <w:p w14:paraId="45A397E1" w14:textId="4A06AEEE" w:rsidR="00DD7BE6" w:rsidRDefault="005658C5">
      <w:pPr>
        <w:pStyle w:val="af1"/>
      </w:pPr>
      <w:bookmarkStart w:id="71" w:name="_Ref122533736"/>
      <w:bookmarkStart w:id="72" w:name="_Toc124936822"/>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2</w:t>
      </w:r>
      <w:r>
        <w:rPr>
          <w:rFonts w:hint="eastAsia"/>
        </w:rPr>
        <w:fldChar w:fldCharType="end"/>
      </w:r>
      <w:bookmarkEnd w:id="71"/>
      <w:r>
        <w:t>：入院外来別医療費の</w:t>
      </w:r>
      <w:r>
        <w:t>3</w:t>
      </w:r>
      <w:r>
        <w:t>要素</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医療費の3要素_比較_入院"/>
      </w:tblPr>
      <w:tblGrid>
        <w:gridCol w:w="2444"/>
        <w:gridCol w:w="1732"/>
        <w:gridCol w:w="1733"/>
        <w:gridCol w:w="1733"/>
        <w:gridCol w:w="1733"/>
      </w:tblGrid>
      <w:tr w:rsidR="00DD7BE6" w14:paraId="5D72ABCA" w14:textId="77777777">
        <w:trPr>
          <w:trHeight w:val="32"/>
        </w:trPr>
        <w:tc>
          <w:tcPr>
            <w:tcW w:w="1304" w:type="pct"/>
            <w:shd w:val="clear" w:color="auto" w:fill="CCD6FF"/>
            <w:tcMar>
              <w:top w:w="28" w:type="dxa"/>
              <w:left w:w="28" w:type="dxa"/>
              <w:bottom w:w="28" w:type="dxa"/>
              <w:right w:w="28" w:type="dxa"/>
            </w:tcMar>
            <w:vAlign w:val="center"/>
          </w:tcPr>
          <w:p w14:paraId="30066503" w14:textId="77777777" w:rsidR="00DD7BE6" w:rsidRDefault="005658C5">
            <w:pPr>
              <w:jc w:val="center"/>
              <w:rPr>
                <w:b/>
              </w:rPr>
            </w:pPr>
            <w:r>
              <w:rPr>
                <w:b/>
              </w:rPr>
              <w:t>入院</w:t>
            </w:r>
          </w:p>
        </w:tc>
        <w:tc>
          <w:tcPr>
            <w:tcW w:w="924" w:type="pct"/>
            <w:shd w:val="clear" w:color="auto" w:fill="CCD6FF"/>
            <w:tcMar>
              <w:top w:w="28" w:type="dxa"/>
              <w:left w:w="28" w:type="dxa"/>
              <w:bottom w:w="28" w:type="dxa"/>
              <w:right w:w="28" w:type="dxa"/>
            </w:tcMar>
            <w:vAlign w:val="center"/>
          </w:tcPr>
          <w:p w14:paraId="005DE881" w14:textId="77777777" w:rsidR="00DD7BE6" w:rsidRDefault="005658C5">
            <w:pPr>
              <w:jc w:val="center"/>
              <w:rPr>
                <w:b/>
              </w:rPr>
            </w:pPr>
            <w:r>
              <w:rPr>
                <w:b/>
              </w:rPr>
              <w:t>吉岡町</w:t>
            </w:r>
          </w:p>
        </w:tc>
        <w:tc>
          <w:tcPr>
            <w:tcW w:w="924" w:type="pct"/>
            <w:shd w:val="clear" w:color="auto" w:fill="CCD6FF"/>
            <w:tcMar>
              <w:top w:w="28" w:type="dxa"/>
              <w:left w:w="28" w:type="dxa"/>
              <w:bottom w:w="28" w:type="dxa"/>
              <w:right w:w="28" w:type="dxa"/>
            </w:tcMar>
            <w:vAlign w:val="center"/>
          </w:tcPr>
          <w:p w14:paraId="2DAD4A1F" w14:textId="77777777" w:rsidR="00DD7BE6" w:rsidRDefault="005658C5">
            <w:pPr>
              <w:jc w:val="center"/>
              <w:rPr>
                <w:b/>
              </w:rPr>
            </w:pPr>
            <w:r>
              <w:rPr>
                <w:b/>
              </w:rPr>
              <w:t>国</w:t>
            </w:r>
          </w:p>
        </w:tc>
        <w:tc>
          <w:tcPr>
            <w:tcW w:w="924" w:type="pct"/>
            <w:shd w:val="clear" w:color="auto" w:fill="CCD6FF"/>
            <w:tcMar>
              <w:top w:w="28" w:type="dxa"/>
              <w:left w:w="28" w:type="dxa"/>
              <w:bottom w:w="28" w:type="dxa"/>
              <w:right w:w="28" w:type="dxa"/>
            </w:tcMar>
            <w:vAlign w:val="center"/>
          </w:tcPr>
          <w:p w14:paraId="6C015603" w14:textId="77777777" w:rsidR="00DD7BE6" w:rsidRDefault="005658C5">
            <w:pPr>
              <w:jc w:val="center"/>
              <w:rPr>
                <w:b/>
              </w:rPr>
            </w:pPr>
            <w:r>
              <w:rPr>
                <w:b/>
              </w:rPr>
              <w:t>県</w:t>
            </w:r>
          </w:p>
        </w:tc>
        <w:tc>
          <w:tcPr>
            <w:tcW w:w="924" w:type="pct"/>
            <w:shd w:val="clear" w:color="auto" w:fill="CCD6FF"/>
            <w:tcMar>
              <w:top w:w="28" w:type="dxa"/>
              <w:left w:w="28" w:type="dxa"/>
              <w:bottom w:w="28" w:type="dxa"/>
              <w:right w:w="28" w:type="dxa"/>
            </w:tcMar>
            <w:vAlign w:val="center"/>
          </w:tcPr>
          <w:p w14:paraId="0A4D95A6" w14:textId="77777777" w:rsidR="00DD7BE6" w:rsidRDefault="005658C5">
            <w:pPr>
              <w:jc w:val="center"/>
              <w:rPr>
                <w:b/>
              </w:rPr>
            </w:pPr>
            <w:r>
              <w:rPr>
                <w:b/>
              </w:rPr>
              <w:t>同規模</w:t>
            </w:r>
          </w:p>
        </w:tc>
      </w:tr>
      <w:tr w:rsidR="00DD7BE6" w14:paraId="19171D3F" w14:textId="77777777">
        <w:trPr>
          <w:trHeight w:val="32"/>
        </w:trPr>
        <w:tc>
          <w:tcPr>
            <w:tcW w:w="1304" w:type="pct"/>
            <w:tcMar>
              <w:top w:w="28" w:type="dxa"/>
              <w:left w:w="28" w:type="dxa"/>
              <w:bottom w:w="28" w:type="dxa"/>
              <w:right w:w="28" w:type="dxa"/>
            </w:tcMar>
            <w:vAlign w:val="center"/>
          </w:tcPr>
          <w:p w14:paraId="13353DDA" w14:textId="77777777" w:rsidR="00DD7BE6" w:rsidRDefault="005658C5">
            <w:r>
              <w:t>一人当たり</w:t>
            </w:r>
            <w:r>
              <w:rPr>
                <w:rFonts w:hint="eastAsia"/>
              </w:rPr>
              <w:t>月額</w:t>
            </w:r>
            <w:r>
              <w:t>医療費（円）</w:t>
            </w:r>
          </w:p>
        </w:tc>
        <w:tc>
          <w:tcPr>
            <w:tcW w:w="924" w:type="pct"/>
            <w:tcMar>
              <w:top w:w="28" w:type="dxa"/>
              <w:left w:w="28" w:type="dxa"/>
              <w:bottom w:w="28" w:type="dxa"/>
              <w:right w:w="28" w:type="dxa"/>
            </w:tcMar>
            <w:vAlign w:val="center"/>
          </w:tcPr>
          <w:p w14:paraId="7C928306" w14:textId="77777777" w:rsidR="00DD7BE6" w:rsidRDefault="005658C5">
            <w:pPr>
              <w:jc w:val="right"/>
            </w:pPr>
            <w:r>
              <w:t>13,170</w:t>
            </w:r>
          </w:p>
        </w:tc>
        <w:tc>
          <w:tcPr>
            <w:tcW w:w="924" w:type="pct"/>
            <w:tcMar>
              <w:top w:w="28" w:type="dxa"/>
              <w:left w:w="28" w:type="dxa"/>
              <w:bottom w:w="28" w:type="dxa"/>
              <w:right w:w="28" w:type="dxa"/>
            </w:tcMar>
            <w:vAlign w:val="center"/>
          </w:tcPr>
          <w:p w14:paraId="1BB96B2D" w14:textId="77777777" w:rsidR="00DD7BE6" w:rsidRDefault="005658C5">
            <w:pPr>
              <w:jc w:val="right"/>
            </w:pPr>
            <w:r>
              <w:t>11,650</w:t>
            </w:r>
          </w:p>
        </w:tc>
        <w:tc>
          <w:tcPr>
            <w:tcW w:w="924" w:type="pct"/>
            <w:tcMar>
              <w:top w:w="28" w:type="dxa"/>
              <w:left w:w="28" w:type="dxa"/>
              <w:bottom w:w="28" w:type="dxa"/>
              <w:right w:w="28" w:type="dxa"/>
            </w:tcMar>
            <w:vAlign w:val="center"/>
          </w:tcPr>
          <w:p w14:paraId="335169B3" w14:textId="77777777" w:rsidR="00DD7BE6" w:rsidRDefault="005658C5">
            <w:pPr>
              <w:jc w:val="right"/>
            </w:pPr>
            <w:r>
              <w:t>11,540</w:t>
            </w:r>
          </w:p>
        </w:tc>
        <w:tc>
          <w:tcPr>
            <w:tcW w:w="924" w:type="pct"/>
            <w:tcMar>
              <w:top w:w="28" w:type="dxa"/>
              <w:left w:w="28" w:type="dxa"/>
              <w:bottom w:w="28" w:type="dxa"/>
              <w:right w:w="28" w:type="dxa"/>
            </w:tcMar>
            <w:vAlign w:val="center"/>
          </w:tcPr>
          <w:p w14:paraId="5550D563" w14:textId="77777777" w:rsidR="00DD7BE6" w:rsidRDefault="005658C5">
            <w:pPr>
              <w:jc w:val="right"/>
            </w:pPr>
            <w:r>
              <w:t>11,780</w:t>
            </w:r>
          </w:p>
        </w:tc>
      </w:tr>
      <w:tr w:rsidR="00DD7BE6" w14:paraId="0F3885E1" w14:textId="77777777">
        <w:trPr>
          <w:trHeight w:val="32"/>
        </w:trPr>
        <w:tc>
          <w:tcPr>
            <w:tcW w:w="1304" w:type="pct"/>
            <w:tcMar>
              <w:top w:w="28" w:type="dxa"/>
              <w:left w:w="28" w:type="dxa"/>
              <w:bottom w:w="28" w:type="dxa"/>
              <w:right w:w="28" w:type="dxa"/>
            </w:tcMar>
            <w:vAlign w:val="center"/>
          </w:tcPr>
          <w:p w14:paraId="26C9AB0B" w14:textId="77777777" w:rsidR="00DD7BE6" w:rsidRDefault="005658C5">
            <w:pPr>
              <w:widowControl w:val="0"/>
              <w:ind w:firstLineChars="100" w:firstLine="160"/>
            </w:pPr>
            <w:r>
              <w:t>受診率（件</w:t>
            </w:r>
            <w:r>
              <w:rPr>
                <w:rFonts w:hint="eastAsia"/>
              </w:rPr>
              <w:t>/</w:t>
            </w:r>
            <w:r>
              <w:t>千人）</w:t>
            </w:r>
          </w:p>
        </w:tc>
        <w:tc>
          <w:tcPr>
            <w:tcW w:w="924" w:type="pct"/>
            <w:tcMar>
              <w:top w:w="28" w:type="dxa"/>
              <w:left w:w="28" w:type="dxa"/>
              <w:bottom w:w="28" w:type="dxa"/>
              <w:right w:w="28" w:type="dxa"/>
            </w:tcMar>
            <w:vAlign w:val="center"/>
          </w:tcPr>
          <w:p w14:paraId="21B37E78" w14:textId="77777777" w:rsidR="00DD7BE6" w:rsidRDefault="005658C5">
            <w:pPr>
              <w:jc w:val="right"/>
            </w:pPr>
            <w:r>
              <w:t>24.1</w:t>
            </w:r>
          </w:p>
        </w:tc>
        <w:tc>
          <w:tcPr>
            <w:tcW w:w="924" w:type="pct"/>
            <w:tcMar>
              <w:top w:w="28" w:type="dxa"/>
              <w:left w:w="28" w:type="dxa"/>
              <w:bottom w:w="28" w:type="dxa"/>
              <w:right w:w="28" w:type="dxa"/>
            </w:tcMar>
            <w:vAlign w:val="center"/>
          </w:tcPr>
          <w:p w14:paraId="7E078148" w14:textId="77777777" w:rsidR="00DD7BE6" w:rsidRDefault="005658C5">
            <w:pPr>
              <w:jc w:val="right"/>
            </w:pPr>
            <w:r>
              <w:t>18.8</w:t>
            </w:r>
          </w:p>
        </w:tc>
        <w:tc>
          <w:tcPr>
            <w:tcW w:w="924" w:type="pct"/>
            <w:tcMar>
              <w:top w:w="28" w:type="dxa"/>
              <w:left w:w="28" w:type="dxa"/>
              <w:bottom w:w="28" w:type="dxa"/>
              <w:right w:w="28" w:type="dxa"/>
            </w:tcMar>
            <w:vAlign w:val="center"/>
          </w:tcPr>
          <w:p w14:paraId="00F79023" w14:textId="77777777" w:rsidR="00DD7BE6" w:rsidRDefault="005658C5">
            <w:pPr>
              <w:jc w:val="right"/>
            </w:pPr>
            <w:r>
              <w:t>19.2</w:t>
            </w:r>
          </w:p>
        </w:tc>
        <w:tc>
          <w:tcPr>
            <w:tcW w:w="924" w:type="pct"/>
            <w:tcMar>
              <w:top w:w="28" w:type="dxa"/>
              <w:left w:w="28" w:type="dxa"/>
              <w:bottom w:w="28" w:type="dxa"/>
              <w:right w:w="28" w:type="dxa"/>
            </w:tcMar>
            <w:vAlign w:val="center"/>
          </w:tcPr>
          <w:p w14:paraId="34612E43" w14:textId="77777777" w:rsidR="00DD7BE6" w:rsidRDefault="005658C5">
            <w:pPr>
              <w:jc w:val="right"/>
            </w:pPr>
            <w:r>
              <w:t>19.2</w:t>
            </w:r>
          </w:p>
        </w:tc>
      </w:tr>
      <w:tr w:rsidR="00DD7BE6" w14:paraId="3D025FF7" w14:textId="77777777">
        <w:trPr>
          <w:trHeight w:val="32"/>
        </w:trPr>
        <w:tc>
          <w:tcPr>
            <w:tcW w:w="1304" w:type="pct"/>
            <w:tcMar>
              <w:top w:w="28" w:type="dxa"/>
              <w:left w:w="28" w:type="dxa"/>
              <w:bottom w:w="28" w:type="dxa"/>
              <w:right w:w="28" w:type="dxa"/>
            </w:tcMar>
            <w:vAlign w:val="center"/>
          </w:tcPr>
          <w:p w14:paraId="0674B6EF" w14:textId="77777777" w:rsidR="00DD7BE6" w:rsidRDefault="005658C5">
            <w:pPr>
              <w:widowControl w:val="0"/>
              <w:ind w:firstLineChars="100" w:firstLine="160"/>
            </w:pPr>
            <w:r>
              <w:t>一件当たり日数（日）</w:t>
            </w:r>
          </w:p>
        </w:tc>
        <w:tc>
          <w:tcPr>
            <w:tcW w:w="924" w:type="pct"/>
            <w:tcMar>
              <w:top w:w="28" w:type="dxa"/>
              <w:left w:w="28" w:type="dxa"/>
              <w:bottom w:w="28" w:type="dxa"/>
              <w:right w:w="28" w:type="dxa"/>
            </w:tcMar>
            <w:vAlign w:val="center"/>
          </w:tcPr>
          <w:p w14:paraId="469AB4C5" w14:textId="77777777" w:rsidR="00DD7BE6" w:rsidRDefault="005658C5">
            <w:pPr>
              <w:jc w:val="right"/>
            </w:pPr>
            <w:r>
              <w:t>17.3</w:t>
            </w:r>
          </w:p>
        </w:tc>
        <w:tc>
          <w:tcPr>
            <w:tcW w:w="924" w:type="pct"/>
            <w:tcMar>
              <w:top w:w="28" w:type="dxa"/>
              <w:left w:w="28" w:type="dxa"/>
              <w:bottom w:w="28" w:type="dxa"/>
              <w:right w:w="28" w:type="dxa"/>
            </w:tcMar>
            <w:vAlign w:val="center"/>
          </w:tcPr>
          <w:p w14:paraId="3815C5C4" w14:textId="77777777" w:rsidR="00DD7BE6" w:rsidRDefault="005658C5">
            <w:pPr>
              <w:jc w:val="right"/>
            </w:pPr>
            <w:r>
              <w:t>16.0</w:t>
            </w:r>
          </w:p>
        </w:tc>
        <w:tc>
          <w:tcPr>
            <w:tcW w:w="924" w:type="pct"/>
            <w:tcMar>
              <w:top w:w="28" w:type="dxa"/>
              <w:left w:w="28" w:type="dxa"/>
              <w:bottom w:w="28" w:type="dxa"/>
              <w:right w:w="28" w:type="dxa"/>
            </w:tcMar>
            <w:vAlign w:val="center"/>
          </w:tcPr>
          <w:p w14:paraId="3650CA6B" w14:textId="77777777" w:rsidR="00DD7BE6" w:rsidRDefault="005658C5">
            <w:pPr>
              <w:jc w:val="right"/>
            </w:pPr>
            <w:r>
              <w:t>16.5</w:t>
            </w:r>
          </w:p>
        </w:tc>
        <w:tc>
          <w:tcPr>
            <w:tcW w:w="924" w:type="pct"/>
            <w:tcMar>
              <w:top w:w="28" w:type="dxa"/>
              <w:left w:w="28" w:type="dxa"/>
              <w:bottom w:w="28" w:type="dxa"/>
              <w:right w:w="28" w:type="dxa"/>
            </w:tcMar>
            <w:vAlign w:val="center"/>
          </w:tcPr>
          <w:p w14:paraId="54723905" w14:textId="77777777" w:rsidR="00DD7BE6" w:rsidRDefault="005658C5">
            <w:pPr>
              <w:jc w:val="right"/>
            </w:pPr>
            <w:r>
              <w:t>16.0</w:t>
            </w:r>
          </w:p>
        </w:tc>
      </w:tr>
      <w:tr w:rsidR="00DD7BE6" w14:paraId="4DF6B155" w14:textId="77777777">
        <w:trPr>
          <w:trHeight w:val="32"/>
        </w:trPr>
        <w:tc>
          <w:tcPr>
            <w:tcW w:w="1304" w:type="pct"/>
            <w:tcMar>
              <w:top w:w="28" w:type="dxa"/>
              <w:left w:w="28" w:type="dxa"/>
              <w:bottom w:w="28" w:type="dxa"/>
              <w:right w:w="28" w:type="dxa"/>
            </w:tcMar>
            <w:vAlign w:val="center"/>
          </w:tcPr>
          <w:p w14:paraId="1F2856D5" w14:textId="77777777" w:rsidR="00DD7BE6" w:rsidRDefault="005658C5">
            <w:pPr>
              <w:widowControl w:val="0"/>
              <w:ind w:firstLineChars="100" w:firstLine="160"/>
            </w:pPr>
            <w:r>
              <w:t>一日当たり医療費（円）</w:t>
            </w:r>
          </w:p>
        </w:tc>
        <w:tc>
          <w:tcPr>
            <w:tcW w:w="924" w:type="pct"/>
            <w:tcMar>
              <w:top w:w="28" w:type="dxa"/>
              <w:left w:w="28" w:type="dxa"/>
              <w:bottom w:w="28" w:type="dxa"/>
              <w:right w:w="28" w:type="dxa"/>
            </w:tcMar>
            <w:vAlign w:val="center"/>
          </w:tcPr>
          <w:p w14:paraId="6997E385" w14:textId="77777777" w:rsidR="00DD7BE6" w:rsidRDefault="005658C5">
            <w:pPr>
              <w:jc w:val="right"/>
            </w:pPr>
            <w:r>
              <w:t>31,510</w:t>
            </w:r>
          </w:p>
        </w:tc>
        <w:tc>
          <w:tcPr>
            <w:tcW w:w="924" w:type="pct"/>
            <w:tcMar>
              <w:top w:w="28" w:type="dxa"/>
              <w:left w:w="28" w:type="dxa"/>
              <w:bottom w:w="28" w:type="dxa"/>
              <w:right w:w="28" w:type="dxa"/>
            </w:tcMar>
            <w:vAlign w:val="center"/>
          </w:tcPr>
          <w:p w14:paraId="030063B9" w14:textId="77777777" w:rsidR="00DD7BE6" w:rsidRDefault="005658C5">
            <w:pPr>
              <w:jc w:val="right"/>
            </w:pPr>
            <w:r>
              <w:t>38,730</w:t>
            </w:r>
          </w:p>
        </w:tc>
        <w:tc>
          <w:tcPr>
            <w:tcW w:w="924" w:type="pct"/>
            <w:tcMar>
              <w:top w:w="28" w:type="dxa"/>
              <w:left w:w="28" w:type="dxa"/>
              <w:bottom w:w="28" w:type="dxa"/>
              <w:right w:w="28" w:type="dxa"/>
            </w:tcMar>
            <w:vAlign w:val="center"/>
          </w:tcPr>
          <w:p w14:paraId="40FE7418" w14:textId="77777777" w:rsidR="00DD7BE6" w:rsidRDefault="005658C5">
            <w:pPr>
              <w:jc w:val="right"/>
            </w:pPr>
            <w:r>
              <w:t>36,430</w:t>
            </w:r>
          </w:p>
        </w:tc>
        <w:tc>
          <w:tcPr>
            <w:tcW w:w="924" w:type="pct"/>
            <w:tcMar>
              <w:top w:w="28" w:type="dxa"/>
              <w:left w:w="28" w:type="dxa"/>
              <w:bottom w:w="28" w:type="dxa"/>
              <w:right w:w="28" w:type="dxa"/>
            </w:tcMar>
            <w:vAlign w:val="center"/>
          </w:tcPr>
          <w:p w14:paraId="7CB885EC" w14:textId="77777777" w:rsidR="00DD7BE6" w:rsidRDefault="005658C5">
            <w:pPr>
              <w:jc w:val="right"/>
            </w:pPr>
            <w:r>
              <w:t>38,290</w:t>
            </w:r>
          </w:p>
        </w:tc>
      </w:tr>
    </w:tbl>
    <w:p w14:paraId="0BFDFACD" w14:textId="77777777" w:rsidR="00DD7BE6" w:rsidRDefault="00DD7BE6">
      <w:pPr>
        <w:rPr>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医療費の3要素_比較_外来"/>
      </w:tblPr>
      <w:tblGrid>
        <w:gridCol w:w="2444"/>
        <w:gridCol w:w="1732"/>
        <w:gridCol w:w="1733"/>
        <w:gridCol w:w="1733"/>
        <w:gridCol w:w="1733"/>
      </w:tblGrid>
      <w:tr w:rsidR="00DD7BE6" w14:paraId="2432F4CA" w14:textId="77777777">
        <w:trPr>
          <w:trHeight w:val="32"/>
        </w:trPr>
        <w:tc>
          <w:tcPr>
            <w:tcW w:w="1304" w:type="pct"/>
            <w:shd w:val="clear" w:color="auto" w:fill="CCD6FF"/>
            <w:tcMar>
              <w:top w:w="28" w:type="dxa"/>
              <w:left w:w="28" w:type="dxa"/>
              <w:bottom w:w="28" w:type="dxa"/>
              <w:right w:w="28" w:type="dxa"/>
            </w:tcMar>
            <w:vAlign w:val="center"/>
          </w:tcPr>
          <w:p w14:paraId="298B33AF" w14:textId="77777777" w:rsidR="00DD7BE6" w:rsidRDefault="005658C5">
            <w:pPr>
              <w:jc w:val="center"/>
              <w:rPr>
                <w:b/>
              </w:rPr>
            </w:pPr>
            <w:r>
              <w:rPr>
                <w:b/>
              </w:rPr>
              <w:t>外来</w:t>
            </w:r>
          </w:p>
        </w:tc>
        <w:tc>
          <w:tcPr>
            <w:tcW w:w="924" w:type="pct"/>
            <w:shd w:val="clear" w:color="auto" w:fill="CCD6FF"/>
            <w:tcMar>
              <w:top w:w="28" w:type="dxa"/>
              <w:left w:w="28" w:type="dxa"/>
              <w:bottom w:w="28" w:type="dxa"/>
              <w:right w:w="28" w:type="dxa"/>
            </w:tcMar>
            <w:vAlign w:val="center"/>
          </w:tcPr>
          <w:p w14:paraId="5C4A96AA" w14:textId="77777777" w:rsidR="00DD7BE6" w:rsidRDefault="005658C5">
            <w:pPr>
              <w:jc w:val="center"/>
              <w:rPr>
                <w:b/>
              </w:rPr>
            </w:pPr>
            <w:r>
              <w:rPr>
                <w:b/>
              </w:rPr>
              <w:t>吉岡町</w:t>
            </w:r>
          </w:p>
        </w:tc>
        <w:tc>
          <w:tcPr>
            <w:tcW w:w="924" w:type="pct"/>
            <w:shd w:val="clear" w:color="auto" w:fill="CCD6FF"/>
            <w:tcMar>
              <w:top w:w="28" w:type="dxa"/>
              <w:left w:w="28" w:type="dxa"/>
              <w:bottom w:w="28" w:type="dxa"/>
              <w:right w:w="28" w:type="dxa"/>
            </w:tcMar>
            <w:vAlign w:val="center"/>
          </w:tcPr>
          <w:p w14:paraId="3482ECA6" w14:textId="77777777" w:rsidR="00DD7BE6" w:rsidRDefault="005658C5">
            <w:pPr>
              <w:jc w:val="center"/>
              <w:rPr>
                <w:b/>
              </w:rPr>
            </w:pPr>
            <w:r>
              <w:rPr>
                <w:b/>
              </w:rPr>
              <w:t>国</w:t>
            </w:r>
          </w:p>
        </w:tc>
        <w:tc>
          <w:tcPr>
            <w:tcW w:w="924" w:type="pct"/>
            <w:shd w:val="clear" w:color="auto" w:fill="CCD6FF"/>
            <w:tcMar>
              <w:top w:w="28" w:type="dxa"/>
              <w:left w:w="28" w:type="dxa"/>
              <w:bottom w:w="28" w:type="dxa"/>
              <w:right w:w="28" w:type="dxa"/>
            </w:tcMar>
            <w:vAlign w:val="center"/>
          </w:tcPr>
          <w:p w14:paraId="1DBD5D92" w14:textId="77777777" w:rsidR="00DD7BE6" w:rsidRDefault="005658C5">
            <w:pPr>
              <w:jc w:val="center"/>
              <w:rPr>
                <w:b/>
              </w:rPr>
            </w:pPr>
            <w:r>
              <w:rPr>
                <w:b/>
              </w:rPr>
              <w:t>県</w:t>
            </w:r>
          </w:p>
        </w:tc>
        <w:tc>
          <w:tcPr>
            <w:tcW w:w="924" w:type="pct"/>
            <w:shd w:val="clear" w:color="auto" w:fill="CCD6FF"/>
            <w:tcMar>
              <w:top w:w="28" w:type="dxa"/>
              <w:left w:w="28" w:type="dxa"/>
              <w:bottom w:w="28" w:type="dxa"/>
              <w:right w:w="28" w:type="dxa"/>
            </w:tcMar>
            <w:vAlign w:val="center"/>
          </w:tcPr>
          <w:p w14:paraId="04BB6589" w14:textId="77777777" w:rsidR="00DD7BE6" w:rsidRDefault="005658C5">
            <w:pPr>
              <w:jc w:val="center"/>
              <w:rPr>
                <w:b/>
              </w:rPr>
            </w:pPr>
            <w:r>
              <w:rPr>
                <w:b/>
              </w:rPr>
              <w:t>同規模</w:t>
            </w:r>
          </w:p>
        </w:tc>
      </w:tr>
      <w:tr w:rsidR="00DD7BE6" w14:paraId="31478FA9" w14:textId="77777777">
        <w:trPr>
          <w:trHeight w:val="32"/>
        </w:trPr>
        <w:tc>
          <w:tcPr>
            <w:tcW w:w="1304" w:type="pct"/>
            <w:tcMar>
              <w:top w:w="28" w:type="dxa"/>
              <w:left w:w="28" w:type="dxa"/>
              <w:bottom w:w="28" w:type="dxa"/>
              <w:right w:w="28" w:type="dxa"/>
            </w:tcMar>
            <w:vAlign w:val="center"/>
          </w:tcPr>
          <w:p w14:paraId="51E5AFD1" w14:textId="77777777" w:rsidR="00DD7BE6" w:rsidRDefault="005658C5">
            <w:r>
              <w:t>一人当たり</w:t>
            </w:r>
            <w:r>
              <w:rPr>
                <w:rFonts w:hint="eastAsia"/>
              </w:rPr>
              <w:t>月額</w:t>
            </w:r>
            <w:r>
              <w:t>医療費（円）</w:t>
            </w:r>
          </w:p>
        </w:tc>
        <w:tc>
          <w:tcPr>
            <w:tcW w:w="924" w:type="pct"/>
            <w:tcMar>
              <w:top w:w="28" w:type="dxa"/>
              <w:left w:w="28" w:type="dxa"/>
              <w:bottom w:w="28" w:type="dxa"/>
              <w:right w:w="28" w:type="dxa"/>
            </w:tcMar>
            <w:vAlign w:val="center"/>
          </w:tcPr>
          <w:p w14:paraId="7396B4DF" w14:textId="77777777" w:rsidR="00DD7BE6" w:rsidRDefault="005658C5">
            <w:pPr>
              <w:jc w:val="right"/>
            </w:pPr>
            <w:r>
              <w:t>16,080</w:t>
            </w:r>
          </w:p>
        </w:tc>
        <w:tc>
          <w:tcPr>
            <w:tcW w:w="924" w:type="pct"/>
            <w:tcMar>
              <w:top w:w="28" w:type="dxa"/>
              <w:left w:w="28" w:type="dxa"/>
              <w:bottom w:w="28" w:type="dxa"/>
              <w:right w:w="28" w:type="dxa"/>
            </w:tcMar>
            <w:vAlign w:val="center"/>
          </w:tcPr>
          <w:p w14:paraId="77A5C7F1" w14:textId="77777777" w:rsidR="00DD7BE6" w:rsidRDefault="005658C5">
            <w:pPr>
              <w:jc w:val="right"/>
            </w:pPr>
            <w:r>
              <w:t>17,400</w:t>
            </w:r>
          </w:p>
        </w:tc>
        <w:tc>
          <w:tcPr>
            <w:tcW w:w="924" w:type="pct"/>
            <w:tcMar>
              <w:top w:w="28" w:type="dxa"/>
              <w:left w:w="28" w:type="dxa"/>
              <w:bottom w:w="28" w:type="dxa"/>
              <w:right w:w="28" w:type="dxa"/>
            </w:tcMar>
            <w:vAlign w:val="center"/>
          </w:tcPr>
          <w:p w14:paraId="2DF46F59" w14:textId="77777777" w:rsidR="00DD7BE6" w:rsidRDefault="005658C5">
            <w:pPr>
              <w:jc w:val="right"/>
            </w:pPr>
            <w:r>
              <w:t>16,400</w:t>
            </w:r>
          </w:p>
        </w:tc>
        <w:tc>
          <w:tcPr>
            <w:tcW w:w="924" w:type="pct"/>
            <w:tcMar>
              <w:top w:w="28" w:type="dxa"/>
              <w:left w:w="28" w:type="dxa"/>
              <w:bottom w:w="28" w:type="dxa"/>
              <w:right w:w="28" w:type="dxa"/>
            </w:tcMar>
            <w:vAlign w:val="center"/>
          </w:tcPr>
          <w:p w14:paraId="15607A7B" w14:textId="77777777" w:rsidR="00DD7BE6" w:rsidRDefault="005658C5">
            <w:pPr>
              <w:jc w:val="right"/>
            </w:pPr>
            <w:r>
              <w:t>17,350</w:t>
            </w:r>
          </w:p>
        </w:tc>
      </w:tr>
      <w:tr w:rsidR="00DD7BE6" w14:paraId="023B28F0" w14:textId="77777777">
        <w:trPr>
          <w:trHeight w:val="32"/>
        </w:trPr>
        <w:tc>
          <w:tcPr>
            <w:tcW w:w="1304" w:type="pct"/>
            <w:tcMar>
              <w:top w:w="28" w:type="dxa"/>
              <w:left w:w="28" w:type="dxa"/>
              <w:bottom w:w="28" w:type="dxa"/>
              <w:right w:w="28" w:type="dxa"/>
            </w:tcMar>
            <w:vAlign w:val="center"/>
          </w:tcPr>
          <w:p w14:paraId="215F0B1B" w14:textId="77777777" w:rsidR="00DD7BE6" w:rsidRDefault="005658C5">
            <w:pPr>
              <w:widowControl w:val="0"/>
              <w:ind w:firstLineChars="100" w:firstLine="160"/>
            </w:pPr>
            <w:r>
              <w:t>受診率（件</w:t>
            </w:r>
            <w:r>
              <w:rPr>
                <w:rFonts w:hint="eastAsia"/>
              </w:rPr>
              <w:t>/</w:t>
            </w:r>
            <w:r>
              <w:t>千人）</w:t>
            </w:r>
          </w:p>
        </w:tc>
        <w:tc>
          <w:tcPr>
            <w:tcW w:w="924" w:type="pct"/>
            <w:tcMar>
              <w:top w:w="28" w:type="dxa"/>
              <w:left w:w="28" w:type="dxa"/>
              <w:bottom w:w="28" w:type="dxa"/>
              <w:right w:w="28" w:type="dxa"/>
            </w:tcMar>
            <w:vAlign w:val="center"/>
          </w:tcPr>
          <w:p w14:paraId="5639D3F0" w14:textId="77777777" w:rsidR="00DD7BE6" w:rsidRDefault="005658C5">
            <w:pPr>
              <w:jc w:val="right"/>
            </w:pPr>
            <w:r>
              <w:t>712.5</w:t>
            </w:r>
          </w:p>
        </w:tc>
        <w:tc>
          <w:tcPr>
            <w:tcW w:w="924" w:type="pct"/>
            <w:tcMar>
              <w:top w:w="28" w:type="dxa"/>
              <w:left w:w="28" w:type="dxa"/>
              <w:bottom w:w="28" w:type="dxa"/>
              <w:right w:w="28" w:type="dxa"/>
            </w:tcMar>
            <w:vAlign w:val="center"/>
          </w:tcPr>
          <w:p w14:paraId="038482D2" w14:textId="77777777" w:rsidR="00DD7BE6" w:rsidRDefault="005658C5">
            <w:pPr>
              <w:jc w:val="right"/>
            </w:pPr>
            <w:r>
              <w:t>709.6</w:t>
            </w:r>
          </w:p>
        </w:tc>
        <w:tc>
          <w:tcPr>
            <w:tcW w:w="924" w:type="pct"/>
            <w:tcMar>
              <w:top w:w="28" w:type="dxa"/>
              <w:left w:w="28" w:type="dxa"/>
              <w:bottom w:w="28" w:type="dxa"/>
              <w:right w:w="28" w:type="dxa"/>
            </w:tcMar>
            <w:vAlign w:val="center"/>
          </w:tcPr>
          <w:p w14:paraId="0D9B6398" w14:textId="77777777" w:rsidR="00DD7BE6" w:rsidRDefault="005658C5">
            <w:pPr>
              <w:jc w:val="right"/>
            </w:pPr>
            <w:r>
              <w:t>710.1</w:t>
            </w:r>
          </w:p>
        </w:tc>
        <w:tc>
          <w:tcPr>
            <w:tcW w:w="924" w:type="pct"/>
            <w:tcMar>
              <w:top w:w="28" w:type="dxa"/>
              <w:left w:w="28" w:type="dxa"/>
              <w:bottom w:w="28" w:type="dxa"/>
              <w:right w:w="28" w:type="dxa"/>
            </w:tcMar>
            <w:vAlign w:val="center"/>
          </w:tcPr>
          <w:p w14:paraId="1D4885A1" w14:textId="77777777" w:rsidR="00DD7BE6" w:rsidRDefault="005658C5">
            <w:pPr>
              <w:jc w:val="right"/>
            </w:pPr>
            <w:r>
              <w:t>716.1</w:t>
            </w:r>
          </w:p>
        </w:tc>
      </w:tr>
      <w:tr w:rsidR="00DD7BE6" w14:paraId="69C54ACD" w14:textId="77777777">
        <w:trPr>
          <w:trHeight w:val="32"/>
        </w:trPr>
        <w:tc>
          <w:tcPr>
            <w:tcW w:w="1304" w:type="pct"/>
            <w:tcMar>
              <w:top w:w="28" w:type="dxa"/>
              <w:left w:w="28" w:type="dxa"/>
              <w:bottom w:w="28" w:type="dxa"/>
              <w:right w:w="28" w:type="dxa"/>
            </w:tcMar>
            <w:vAlign w:val="center"/>
          </w:tcPr>
          <w:p w14:paraId="329E428D" w14:textId="77777777" w:rsidR="00DD7BE6" w:rsidRDefault="005658C5">
            <w:pPr>
              <w:widowControl w:val="0"/>
              <w:ind w:firstLineChars="100" w:firstLine="160"/>
            </w:pPr>
            <w:r>
              <w:t>一件当たり日数（日）</w:t>
            </w:r>
          </w:p>
        </w:tc>
        <w:tc>
          <w:tcPr>
            <w:tcW w:w="924" w:type="pct"/>
            <w:tcMar>
              <w:top w:w="28" w:type="dxa"/>
              <w:left w:w="28" w:type="dxa"/>
              <w:bottom w:w="28" w:type="dxa"/>
              <w:right w:w="28" w:type="dxa"/>
            </w:tcMar>
            <w:vAlign w:val="center"/>
          </w:tcPr>
          <w:p w14:paraId="7C6BDA03" w14:textId="77777777" w:rsidR="00DD7BE6" w:rsidRDefault="005658C5">
            <w:pPr>
              <w:jc w:val="right"/>
            </w:pPr>
            <w:r>
              <w:t>1.5</w:t>
            </w:r>
          </w:p>
        </w:tc>
        <w:tc>
          <w:tcPr>
            <w:tcW w:w="924" w:type="pct"/>
            <w:tcMar>
              <w:top w:w="28" w:type="dxa"/>
              <w:left w:w="28" w:type="dxa"/>
              <w:bottom w:w="28" w:type="dxa"/>
              <w:right w:w="28" w:type="dxa"/>
            </w:tcMar>
            <w:vAlign w:val="center"/>
          </w:tcPr>
          <w:p w14:paraId="50979E2C" w14:textId="77777777" w:rsidR="00DD7BE6" w:rsidRDefault="005658C5">
            <w:pPr>
              <w:jc w:val="right"/>
            </w:pPr>
            <w:r>
              <w:t>1.5</w:t>
            </w:r>
          </w:p>
        </w:tc>
        <w:tc>
          <w:tcPr>
            <w:tcW w:w="924" w:type="pct"/>
            <w:tcMar>
              <w:top w:w="28" w:type="dxa"/>
              <w:left w:w="28" w:type="dxa"/>
              <w:bottom w:w="28" w:type="dxa"/>
              <w:right w:w="28" w:type="dxa"/>
            </w:tcMar>
            <w:vAlign w:val="center"/>
          </w:tcPr>
          <w:p w14:paraId="639BEC34" w14:textId="77777777" w:rsidR="00DD7BE6" w:rsidRDefault="005658C5">
            <w:pPr>
              <w:jc w:val="right"/>
            </w:pPr>
            <w:r>
              <w:t>1.5</w:t>
            </w:r>
          </w:p>
        </w:tc>
        <w:tc>
          <w:tcPr>
            <w:tcW w:w="924" w:type="pct"/>
            <w:tcMar>
              <w:top w:w="28" w:type="dxa"/>
              <w:left w:w="28" w:type="dxa"/>
              <w:bottom w:w="28" w:type="dxa"/>
              <w:right w:w="28" w:type="dxa"/>
            </w:tcMar>
            <w:vAlign w:val="center"/>
          </w:tcPr>
          <w:p w14:paraId="6FC16825" w14:textId="77777777" w:rsidR="00DD7BE6" w:rsidRDefault="005658C5">
            <w:pPr>
              <w:jc w:val="right"/>
            </w:pPr>
            <w:r>
              <w:t>1.5</w:t>
            </w:r>
          </w:p>
        </w:tc>
      </w:tr>
      <w:tr w:rsidR="00DD7BE6" w14:paraId="519CF40A" w14:textId="77777777">
        <w:trPr>
          <w:trHeight w:val="32"/>
        </w:trPr>
        <w:tc>
          <w:tcPr>
            <w:tcW w:w="1304" w:type="pct"/>
            <w:tcMar>
              <w:top w:w="28" w:type="dxa"/>
              <w:left w:w="28" w:type="dxa"/>
              <w:bottom w:w="28" w:type="dxa"/>
              <w:right w:w="28" w:type="dxa"/>
            </w:tcMar>
            <w:vAlign w:val="center"/>
          </w:tcPr>
          <w:p w14:paraId="50D381F3" w14:textId="77777777" w:rsidR="00DD7BE6" w:rsidRDefault="005658C5">
            <w:pPr>
              <w:widowControl w:val="0"/>
              <w:ind w:firstLineChars="100" w:firstLine="160"/>
            </w:pPr>
            <w:r>
              <w:t>一日当たり医療費（円）</w:t>
            </w:r>
          </w:p>
        </w:tc>
        <w:tc>
          <w:tcPr>
            <w:tcW w:w="924" w:type="pct"/>
            <w:tcMar>
              <w:top w:w="28" w:type="dxa"/>
              <w:left w:w="28" w:type="dxa"/>
              <w:bottom w:w="28" w:type="dxa"/>
              <w:right w:w="28" w:type="dxa"/>
            </w:tcMar>
            <w:vAlign w:val="center"/>
          </w:tcPr>
          <w:p w14:paraId="5D2D1B32" w14:textId="77777777" w:rsidR="00DD7BE6" w:rsidRDefault="005658C5">
            <w:pPr>
              <w:jc w:val="right"/>
            </w:pPr>
            <w:r>
              <w:t>14,850</w:t>
            </w:r>
          </w:p>
        </w:tc>
        <w:tc>
          <w:tcPr>
            <w:tcW w:w="924" w:type="pct"/>
            <w:tcMar>
              <w:top w:w="28" w:type="dxa"/>
              <w:left w:w="28" w:type="dxa"/>
              <w:bottom w:w="28" w:type="dxa"/>
              <w:right w:w="28" w:type="dxa"/>
            </w:tcMar>
            <w:vAlign w:val="center"/>
          </w:tcPr>
          <w:p w14:paraId="267937CA" w14:textId="77777777" w:rsidR="00DD7BE6" w:rsidRDefault="005658C5">
            <w:pPr>
              <w:jc w:val="right"/>
            </w:pPr>
            <w:r>
              <w:t>16,500</w:t>
            </w:r>
          </w:p>
        </w:tc>
        <w:tc>
          <w:tcPr>
            <w:tcW w:w="924" w:type="pct"/>
            <w:tcMar>
              <w:top w:w="28" w:type="dxa"/>
              <w:left w:w="28" w:type="dxa"/>
              <w:bottom w:w="28" w:type="dxa"/>
              <w:right w:w="28" w:type="dxa"/>
            </w:tcMar>
            <w:vAlign w:val="center"/>
          </w:tcPr>
          <w:p w14:paraId="135E0612" w14:textId="77777777" w:rsidR="00DD7BE6" w:rsidRDefault="005658C5">
            <w:pPr>
              <w:jc w:val="right"/>
            </w:pPr>
            <w:r>
              <w:t>15,850</w:t>
            </w:r>
          </w:p>
        </w:tc>
        <w:tc>
          <w:tcPr>
            <w:tcW w:w="924" w:type="pct"/>
            <w:tcMar>
              <w:top w:w="28" w:type="dxa"/>
              <w:left w:w="28" w:type="dxa"/>
              <w:bottom w:w="28" w:type="dxa"/>
              <w:right w:w="28" w:type="dxa"/>
            </w:tcMar>
            <w:vAlign w:val="center"/>
          </w:tcPr>
          <w:p w14:paraId="191B912C" w14:textId="77777777" w:rsidR="00DD7BE6" w:rsidRDefault="005658C5">
            <w:pPr>
              <w:jc w:val="right"/>
            </w:pPr>
            <w:r>
              <w:t>16,390</w:t>
            </w:r>
          </w:p>
        </w:tc>
      </w:tr>
    </w:tbl>
    <w:p w14:paraId="0D4B002C" w14:textId="77777777" w:rsidR="00DD7BE6" w:rsidRDefault="005658C5">
      <w:pPr>
        <w:pStyle w:val="af6"/>
      </w:pPr>
      <w:r>
        <w:t>【出典】</w:t>
      </w:r>
      <w:r>
        <w:t>KDB</w:t>
      </w:r>
      <w:r>
        <w:t>帳票</w:t>
      </w:r>
      <w:r>
        <w:t xml:space="preserve"> S21_001-</w:t>
      </w:r>
      <w:r>
        <w:t>地域の全体像の把握</w:t>
      </w:r>
      <w:r>
        <w:t xml:space="preserve"> </w:t>
      </w:r>
      <w:r>
        <w:t>令和</w:t>
      </w:r>
      <w:r>
        <w:rPr>
          <w:rFonts w:hint="eastAsia"/>
        </w:rPr>
        <w:t>4</w:t>
      </w:r>
      <w:r>
        <w:t>年度</w:t>
      </w:r>
      <w:r>
        <w:t xml:space="preserve"> </w:t>
      </w:r>
      <w:r>
        <w:t>累計</w:t>
      </w:r>
    </w:p>
    <w:p w14:paraId="115257FA" w14:textId="77777777" w:rsidR="00DD7BE6" w:rsidRDefault="005658C5">
      <w:pPr>
        <w:pStyle w:val="af4"/>
      </w:pPr>
      <w:r>
        <w:rPr>
          <w:rFonts w:hint="eastAsia"/>
        </w:rPr>
        <w:t>※一人当たり医療費は、月平均を算出</w:t>
      </w:r>
    </w:p>
    <w:p w14:paraId="1F05C9F2" w14:textId="77777777" w:rsidR="00DD7BE6" w:rsidRDefault="005658C5">
      <w:pPr>
        <w:pStyle w:val="af4"/>
      </w:pPr>
      <w:r>
        <w:rPr>
          <w:rFonts w:hint="eastAsia"/>
        </w:rPr>
        <w:t>※受診率：被保険者千人当たりのレセプト件数</w:t>
      </w:r>
    </w:p>
    <w:p w14:paraId="3C20FE43" w14:textId="77777777" w:rsidR="00DD7BE6" w:rsidRDefault="005658C5">
      <w:pPr>
        <w:pStyle w:val="af4"/>
      </w:pPr>
      <w:r>
        <w:rPr>
          <w:rFonts w:hint="eastAsia"/>
        </w:rPr>
        <w:t>※一件当たり日数：受診した日数</w:t>
      </w:r>
      <w:r>
        <w:rPr>
          <w:rFonts w:hint="eastAsia"/>
        </w:rPr>
        <w:t>/</w:t>
      </w:r>
      <w:r>
        <w:rPr>
          <w:rFonts w:hint="eastAsia"/>
        </w:rPr>
        <w:t>レセプト件数</w:t>
      </w:r>
    </w:p>
    <w:p w14:paraId="58C736C4" w14:textId="77777777" w:rsidR="00DD7BE6" w:rsidRDefault="005658C5">
      <w:pPr>
        <w:pStyle w:val="af4"/>
      </w:pPr>
      <w:r>
        <w:rPr>
          <w:rFonts w:hint="eastAsia"/>
        </w:rPr>
        <w:t>※一日当たり医療費：総医療費</w:t>
      </w:r>
      <w:r>
        <w:rPr>
          <w:rFonts w:hint="eastAsia"/>
        </w:rPr>
        <w:t>/</w:t>
      </w:r>
      <w:r>
        <w:rPr>
          <w:rFonts w:hint="eastAsia"/>
        </w:rPr>
        <w:t>受診した日数</w:t>
      </w:r>
    </w:p>
    <w:p w14:paraId="6D8CE2A7" w14:textId="77777777" w:rsidR="00DD7BE6" w:rsidRDefault="005658C5">
      <w:r>
        <w:br w:type="page"/>
      </w:r>
    </w:p>
    <w:p w14:paraId="50E01E9F" w14:textId="77777777" w:rsidR="00DD7BE6" w:rsidRDefault="005658C5">
      <w:pPr>
        <w:pStyle w:val="3"/>
      </w:pPr>
      <w:bookmarkStart w:id="73" w:name="_Toc154586926"/>
      <w:r>
        <w:lastRenderedPageBreak/>
        <w:t>疾病</w:t>
      </w:r>
      <w:r>
        <w:rPr>
          <w:rFonts w:hint="eastAsia"/>
        </w:rPr>
        <w:t>分類</w:t>
      </w:r>
      <w:r>
        <w:t>別入院医療費</w:t>
      </w:r>
      <w:r>
        <w:rPr>
          <w:rFonts w:hint="eastAsia"/>
        </w:rPr>
        <w:t>及び受診率</w:t>
      </w:r>
      <w:bookmarkEnd w:id="73"/>
    </w:p>
    <w:p w14:paraId="4103A0A3" w14:textId="77777777" w:rsidR="00DD7BE6" w:rsidRDefault="005658C5">
      <w:pPr>
        <w:pStyle w:val="4"/>
      </w:pPr>
      <w:bookmarkStart w:id="74" w:name="_Ref143267360"/>
      <w:r>
        <w:rPr>
          <w:rFonts w:hint="eastAsia"/>
        </w:rPr>
        <w:t>疾病分類（大分類）別入院医療費</w:t>
      </w:r>
      <w:bookmarkEnd w:id="74"/>
    </w:p>
    <w:p w14:paraId="4336761D" w14:textId="77777777" w:rsidR="00DD7BE6" w:rsidRDefault="005658C5">
      <w:pPr>
        <w:pStyle w:val="a0"/>
        <w:ind w:firstLine="200"/>
      </w:pPr>
      <w:r>
        <w:t>入院医療費について疾病</w:t>
      </w:r>
      <w:r>
        <w:t>19</w:t>
      </w:r>
      <w:r>
        <w:t>分類（大分類）別の構成をみる（図表</w:t>
      </w:r>
      <w:r>
        <w:t>3-3-2-1</w:t>
      </w:r>
      <w:r>
        <w:t>）。統計の制約上、医療</w:t>
      </w:r>
      <w:r>
        <w:rPr>
          <w:rFonts w:hint="eastAsia"/>
        </w:rPr>
        <w:t>費</w:t>
      </w:r>
      <w:r>
        <w:t>の</w:t>
      </w:r>
      <w:r>
        <w:t>3</w:t>
      </w:r>
      <w:r>
        <w:t>要素のうち、一日当たり医療費及び一件当たり日数が把握できないため、レセプト一件当たり医療費で代替する。なお、一枚のレセプトに複数の傷病名がある場合は、最も点数が高い疾病</w:t>
      </w:r>
      <w:r>
        <w:rPr>
          <w:rFonts w:hint="eastAsia"/>
        </w:rPr>
        <w:t>で</w:t>
      </w:r>
      <w:r>
        <w:t>集計している。</w:t>
      </w:r>
    </w:p>
    <w:p w14:paraId="1B5E1BC4" w14:textId="77777777" w:rsidR="00DD7BE6" w:rsidRDefault="005658C5">
      <w:pPr>
        <w:pStyle w:val="a0"/>
        <w:ind w:firstLine="200"/>
      </w:pPr>
      <w:r w:rsidRPr="005A4EFB">
        <w:t>入院医療費が最も高い疾病は「精神及び行動の障害」で、年間医療費は</w:t>
      </w:r>
      <w:r w:rsidRPr="005A4EFB">
        <w:t>1</w:t>
      </w:r>
      <w:r w:rsidRPr="005A4EFB">
        <w:t>億</w:t>
      </w:r>
      <w:r w:rsidRPr="005A4EFB">
        <w:t>2,400</w:t>
      </w:r>
      <w:r w:rsidRPr="005A4EFB">
        <w:t>万円、入院総医療費に占める割合は</w:t>
      </w:r>
      <w:r w:rsidRPr="005A4EFB">
        <w:t>19.8%</w:t>
      </w:r>
      <w:r w:rsidRPr="005A4EFB">
        <w:t>である。次いで高いのは「新生物」で</w:t>
      </w:r>
      <w:r w:rsidRPr="005A4EFB">
        <w:t>1</w:t>
      </w:r>
      <w:r w:rsidRPr="005A4EFB">
        <w:t>億円（</w:t>
      </w:r>
      <w:r w:rsidRPr="005A4EFB">
        <w:t>16.0%</w:t>
      </w:r>
      <w:r w:rsidRPr="005A4EFB">
        <w:t>）、</w:t>
      </w:r>
      <w:r w:rsidRPr="005A4EFB">
        <w:rPr>
          <w:rFonts w:hint="eastAsia"/>
        </w:rPr>
        <w:t>次いで「循環器系の疾患」で</w:t>
      </w:r>
      <w:r w:rsidRPr="005A4EFB">
        <w:rPr>
          <w:rFonts w:hint="eastAsia"/>
        </w:rPr>
        <w:t>9,300</w:t>
      </w:r>
      <w:r w:rsidRPr="005A4EFB">
        <w:rPr>
          <w:rFonts w:hint="eastAsia"/>
        </w:rPr>
        <w:t>万（</w:t>
      </w:r>
      <w:r w:rsidRPr="005A4EFB">
        <w:rPr>
          <w:rFonts w:hint="eastAsia"/>
        </w:rPr>
        <w:t>14.9</w:t>
      </w:r>
      <w:r w:rsidRPr="005A4EFB">
        <w:rPr>
          <w:rFonts w:hint="eastAsia"/>
        </w:rPr>
        <w:t>%</w:t>
      </w:r>
      <w:r w:rsidRPr="005A4EFB">
        <w:rPr>
          <w:rFonts w:hint="eastAsia"/>
        </w:rPr>
        <w:t>）となっており、</w:t>
      </w:r>
      <w:r w:rsidRPr="005A4EFB">
        <w:t>これらの疾病で入院総医療費の</w:t>
      </w:r>
      <w:r w:rsidRPr="005A4EFB">
        <w:rPr>
          <w:rFonts w:hint="eastAsia"/>
        </w:rPr>
        <w:t>50</w:t>
      </w:r>
      <w:r w:rsidRPr="005A4EFB">
        <w:t>.</w:t>
      </w:r>
      <w:r w:rsidRPr="005A4EFB">
        <w:rPr>
          <w:rFonts w:hint="eastAsia"/>
        </w:rPr>
        <w:t>7</w:t>
      </w:r>
      <w:r w:rsidRPr="005A4EFB">
        <w:t>%</w:t>
      </w:r>
      <w:r w:rsidRPr="005A4EFB">
        <w:t>を占めている。</w:t>
      </w:r>
    </w:p>
    <w:p w14:paraId="045BF0E5" w14:textId="77777777" w:rsidR="00DD7BE6" w:rsidRDefault="005658C5">
      <w:pPr>
        <w:pStyle w:val="a0"/>
        <w:ind w:firstLine="200"/>
      </w:pPr>
      <w:r>
        <w:rPr>
          <w:rFonts w:hint="eastAsia"/>
        </w:rPr>
        <w:t>保健事業により予防可能な疾患についてみると、「循環器系の疾患」の受診率及びレセプト一件当たり医療費は、いずれも他の疾病と比較して高い傾向にあり、「循環器系の疾患」の入院医療費が高額な原因となっている。</w:t>
      </w:r>
    </w:p>
    <w:p w14:paraId="563527A1" w14:textId="77777777" w:rsidR="00DD7BE6" w:rsidRDefault="00DD7BE6">
      <w:pPr>
        <w:spacing w:line="96" w:lineRule="auto"/>
      </w:pPr>
    </w:p>
    <w:p w14:paraId="503E2C4C" w14:textId="0AD2FF1F" w:rsidR="00DD7BE6" w:rsidRDefault="005658C5">
      <w:pPr>
        <w:pStyle w:val="af1"/>
      </w:pPr>
      <w:bookmarkStart w:id="75" w:name="_Ref122533783"/>
      <w:bookmarkStart w:id="76" w:name="_Toc124936823"/>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75"/>
      <w:r>
        <w:t>：疾病分類</w:t>
      </w:r>
      <w:r>
        <w:rPr>
          <w:rFonts w:hint="eastAsia"/>
        </w:rPr>
        <w:t>（</w:t>
      </w:r>
      <w:r>
        <w:t>大分類</w:t>
      </w:r>
      <w:r>
        <w:rPr>
          <w:rFonts w:hint="eastAsia"/>
        </w:rPr>
        <w:t>）</w:t>
      </w:r>
      <w:r>
        <w:t>別</w:t>
      </w:r>
      <w:r>
        <w:t>_</w:t>
      </w:r>
      <w:r>
        <w:t>入院医療費（男女合計）</w:t>
      </w:r>
      <w:bookmarkEnd w:id="7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大分類別医療費_疾患別_入院"/>
      </w:tblPr>
      <w:tblGrid>
        <w:gridCol w:w="715"/>
        <w:gridCol w:w="2950"/>
        <w:gridCol w:w="1322"/>
        <w:gridCol w:w="943"/>
        <w:gridCol w:w="849"/>
        <w:gridCol w:w="849"/>
        <w:gridCol w:w="849"/>
        <w:gridCol w:w="898"/>
      </w:tblGrid>
      <w:tr w:rsidR="00DD7BE6" w14:paraId="271955DA" w14:textId="77777777">
        <w:trPr>
          <w:trHeight w:val="179"/>
        </w:trPr>
        <w:tc>
          <w:tcPr>
            <w:tcW w:w="381" w:type="pct"/>
            <w:vMerge w:val="restart"/>
            <w:shd w:val="clear" w:color="auto" w:fill="CCD6FF"/>
            <w:tcMar>
              <w:top w:w="28" w:type="dxa"/>
              <w:left w:w="28" w:type="dxa"/>
              <w:bottom w:w="28" w:type="dxa"/>
              <w:right w:w="28" w:type="dxa"/>
            </w:tcMar>
            <w:vAlign w:val="center"/>
          </w:tcPr>
          <w:p w14:paraId="7C362D28" w14:textId="77777777" w:rsidR="00DD7BE6" w:rsidRDefault="005658C5">
            <w:pPr>
              <w:jc w:val="center"/>
              <w:rPr>
                <w:b/>
              </w:rPr>
            </w:pPr>
            <w:r>
              <w:rPr>
                <w:b/>
              </w:rPr>
              <w:t>順位</w:t>
            </w:r>
          </w:p>
        </w:tc>
        <w:tc>
          <w:tcPr>
            <w:tcW w:w="1573" w:type="pct"/>
            <w:vMerge w:val="restart"/>
            <w:shd w:val="clear" w:color="auto" w:fill="CCD6FF"/>
            <w:tcMar>
              <w:top w:w="28" w:type="dxa"/>
              <w:left w:w="28" w:type="dxa"/>
              <w:bottom w:w="28" w:type="dxa"/>
              <w:right w:w="28" w:type="dxa"/>
            </w:tcMar>
            <w:vAlign w:val="center"/>
          </w:tcPr>
          <w:p w14:paraId="456F57A9" w14:textId="77777777" w:rsidR="00DD7BE6" w:rsidRDefault="005658C5">
            <w:pPr>
              <w:jc w:val="center"/>
              <w:rPr>
                <w:b/>
              </w:rPr>
            </w:pPr>
            <w:r>
              <w:rPr>
                <w:rFonts w:hint="eastAsia"/>
                <w:b/>
              </w:rPr>
              <w:t>疾病分</w:t>
            </w:r>
            <w:r>
              <w:rPr>
                <w:b/>
              </w:rPr>
              <w:t>類</w:t>
            </w:r>
            <w:r>
              <w:rPr>
                <w:rFonts w:hint="eastAsia"/>
                <w:b/>
              </w:rPr>
              <w:t>（大分類）</w:t>
            </w:r>
          </w:p>
        </w:tc>
        <w:tc>
          <w:tcPr>
            <w:tcW w:w="705" w:type="pct"/>
            <w:vMerge w:val="restart"/>
            <w:tcBorders>
              <w:right w:val="nil"/>
            </w:tcBorders>
            <w:shd w:val="clear" w:color="auto" w:fill="CCD6FF"/>
            <w:tcMar>
              <w:top w:w="28" w:type="dxa"/>
              <w:left w:w="28" w:type="dxa"/>
              <w:bottom w:w="28" w:type="dxa"/>
              <w:right w:w="28" w:type="dxa"/>
            </w:tcMar>
            <w:vAlign w:val="center"/>
          </w:tcPr>
          <w:p w14:paraId="5B82B93F" w14:textId="77777777" w:rsidR="00DD7BE6" w:rsidRDefault="005658C5">
            <w:pPr>
              <w:jc w:val="center"/>
              <w:rPr>
                <w:b/>
              </w:rPr>
            </w:pPr>
            <w:r>
              <w:rPr>
                <w:b/>
              </w:rPr>
              <w:t>医療費（円）</w:t>
            </w:r>
          </w:p>
        </w:tc>
        <w:tc>
          <w:tcPr>
            <w:tcW w:w="2342" w:type="pct"/>
            <w:gridSpan w:val="5"/>
            <w:tcBorders>
              <w:left w:val="nil"/>
            </w:tcBorders>
            <w:shd w:val="clear" w:color="auto" w:fill="CCD6FF"/>
            <w:tcMar>
              <w:top w:w="28" w:type="dxa"/>
              <w:left w:w="28" w:type="dxa"/>
              <w:bottom w:w="28" w:type="dxa"/>
              <w:right w:w="28" w:type="dxa"/>
            </w:tcMar>
            <w:vAlign w:val="center"/>
          </w:tcPr>
          <w:p w14:paraId="41099156" w14:textId="77777777" w:rsidR="00DD7BE6" w:rsidRDefault="00DD7BE6">
            <w:pPr>
              <w:jc w:val="center"/>
              <w:rPr>
                <w:b/>
              </w:rPr>
            </w:pPr>
          </w:p>
        </w:tc>
      </w:tr>
      <w:tr w:rsidR="00DD7BE6" w14:paraId="6E6EB3DF" w14:textId="77777777">
        <w:trPr>
          <w:trHeight w:val="179"/>
        </w:trPr>
        <w:tc>
          <w:tcPr>
            <w:tcW w:w="381" w:type="pct"/>
            <w:vMerge/>
            <w:shd w:val="clear" w:color="auto" w:fill="CCD6FF"/>
            <w:tcMar>
              <w:top w:w="28" w:type="dxa"/>
              <w:left w:w="28" w:type="dxa"/>
              <w:bottom w:w="28" w:type="dxa"/>
              <w:right w:w="28" w:type="dxa"/>
            </w:tcMar>
            <w:vAlign w:val="center"/>
          </w:tcPr>
          <w:p w14:paraId="11FF5C39" w14:textId="77777777" w:rsidR="00DD7BE6" w:rsidRDefault="00DD7BE6">
            <w:pPr>
              <w:jc w:val="center"/>
              <w:rPr>
                <w:b/>
              </w:rPr>
            </w:pPr>
          </w:p>
        </w:tc>
        <w:tc>
          <w:tcPr>
            <w:tcW w:w="1573" w:type="pct"/>
            <w:vMerge/>
            <w:shd w:val="clear" w:color="auto" w:fill="CCD6FF"/>
            <w:tcMar>
              <w:top w:w="28" w:type="dxa"/>
              <w:left w:w="28" w:type="dxa"/>
              <w:bottom w:w="28" w:type="dxa"/>
              <w:right w:w="28" w:type="dxa"/>
            </w:tcMar>
            <w:vAlign w:val="center"/>
          </w:tcPr>
          <w:p w14:paraId="0C81A9E3" w14:textId="77777777" w:rsidR="00DD7BE6" w:rsidRDefault="00DD7BE6">
            <w:pPr>
              <w:jc w:val="center"/>
              <w:rPr>
                <w:b/>
              </w:rPr>
            </w:pPr>
          </w:p>
        </w:tc>
        <w:tc>
          <w:tcPr>
            <w:tcW w:w="705" w:type="pct"/>
            <w:vMerge/>
            <w:shd w:val="clear" w:color="auto" w:fill="CCD6FF"/>
            <w:tcMar>
              <w:top w:w="28" w:type="dxa"/>
              <w:left w:w="28" w:type="dxa"/>
              <w:bottom w:w="28" w:type="dxa"/>
              <w:right w:w="28" w:type="dxa"/>
            </w:tcMar>
            <w:vAlign w:val="center"/>
          </w:tcPr>
          <w:p w14:paraId="655F1F43" w14:textId="77777777" w:rsidR="00DD7BE6" w:rsidRDefault="00DD7BE6">
            <w:pPr>
              <w:jc w:val="center"/>
              <w:rPr>
                <w:b/>
              </w:rPr>
            </w:pPr>
          </w:p>
        </w:tc>
        <w:tc>
          <w:tcPr>
            <w:tcW w:w="503" w:type="pct"/>
            <w:shd w:val="clear" w:color="auto" w:fill="CCD6FF"/>
            <w:tcMar>
              <w:top w:w="28" w:type="dxa"/>
              <w:left w:w="28" w:type="dxa"/>
              <w:bottom w:w="28" w:type="dxa"/>
              <w:right w:w="28" w:type="dxa"/>
            </w:tcMar>
            <w:vAlign w:val="center"/>
          </w:tcPr>
          <w:p w14:paraId="0D3F3738" w14:textId="77777777" w:rsidR="00DD7BE6" w:rsidRDefault="005658C5">
            <w:pPr>
              <w:jc w:val="center"/>
              <w:rPr>
                <w:b/>
                <w:sz w:val="14"/>
              </w:rPr>
            </w:pPr>
            <w:r>
              <w:rPr>
                <w:b/>
                <w:sz w:val="14"/>
              </w:rPr>
              <w:t>一人当たり</w:t>
            </w:r>
          </w:p>
          <w:p w14:paraId="4D3605B5" w14:textId="77777777" w:rsidR="00DD7BE6" w:rsidRDefault="005658C5">
            <w:pPr>
              <w:jc w:val="center"/>
              <w:rPr>
                <w:b/>
                <w:sz w:val="14"/>
              </w:rPr>
            </w:pPr>
            <w:r>
              <w:rPr>
                <w:rFonts w:hint="eastAsia"/>
                <w:b/>
                <w:sz w:val="14"/>
              </w:rPr>
              <w:t>医療費</w:t>
            </w:r>
            <w:r>
              <w:rPr>
                <w:b/>
                <w:sz w:val="14"/>
              </w:rPr>
              <w:t>（円）</w:t>
            </w:r>
          </w:p>
        </w:tc>
        <w:tc>
          <w:tcPr>
            <w:tcW w:w="453" w:type="pct"/>
            <w:shd w:val="clear" w:color="auto" w:fill="CCD6FF"/>
            <w:tcMar>
              <w:top w:w="28" w:type="dxa"/>
              <w:left w:w="28" w:type="dxa"/>
              <w:bottom w:w="28" w:type="dxa"/>
              <w:right w:w="28" w:type="dxa"/>
            </w:tcMar>
            <w:vAlign w:val="center"/>
          </w:tcPr>
          <w:p w14:paraId="2C85CA98" w14:textId="77777777" w:rsidR="00DD7BE6" w:rsidRDefault="005658C5">
            <w:pPr>
              <w:jc w:val="center"/>
              <w:rPr>
                <w:b/>
                <w:sz w:val="14"/>
              </w:rPr>
            </w:pPr>
            <w:r>
              <w:rPr>
                <w:b/>
                <w:sz w:val="14"/>
              </w:rPr>
              <w:t>割合</w:t>
            </w:r>
          </w:p>
        </w:tc>
        <w:tc>
          <w:tcPr>
            <w:tcW w:w="453" w:type="pct"/>
            <w:shd w:val="clear" w:color="auto" w:fill="EFEFEF"/>
            <w:tcMar>
              <w:top w:w="28" w:type="dxa"/>
              <w:left w:w="28" w:type="dxa"/>
              <w:bottom w:w="28" w:type="dxa"/>
              <w:right w:w="28" w:type="dxa"/>
            </w:tcMar>
            <w:vAlign w:val="center"/>
          </w:tcPr>
          <w:p w14:paraId="23B9FAE5" w14:textId="77777777" w:rsidR="00DD7BE6" w:rsidRDefault="005658C5">
            <w:pPr>
              <w:jc w:val="center"/>
              <w:rPr>
                <w:b/>
                <w:sz w:val="14"/>
              </w:rPr>
            </w:pPr>
            <w:r>
              <w:rPr>
                <w:b/>
                <w:sz w:val="14"/>
              </w:rPr>
              <w:t>受診率</w:t>
            </w:r>
          </w:p>
        </w:tc>
        <w:tc>
          <w:tcPr>
            <w:tcW w:w="453" w:type="pct"/>
            <w:shd w:val="clear" w:color="auto" w:fill="EFEFEF"/>
            <w:tcMar>
              <w:top w:w="28" w:type="dxa"/>
              <w:left w:w="28" w:type="dxa"/>
              <w:bottom w:w="28" w:type="dxa"/>
              <w:right w:w="28" w:type="dxa"/>
            </w:tcMar>
            <w:vAlign w:val="center"/>
          </w:tcPr>
          <w:p w14:paraId="30DAD638" w14:textId="77777777" w:rsidR="00DD7BE6" w:rsidRDefault="005658C5">
            <w:pPr>
              <w:jc w:val="center"/>
              <w:rPr>
                <w:b/>
                <w:sz w:val="14"/>
              </w:rPr>
            </w:pPr>
            <w:r>
              <w:rPr>
                <w:b/>
                <w:sz w:val="14"/>
              </w:rPr>
              <w:t>割合</w:t>
            </w:r>
          </w:p>
          <w:p w14:paraId="5658F091" w14:textId="77777777" w:rsidR="00DD7BE6" w:rsidRDefault="005658C5">
            <w:pPr>
              <w:jc w:val="center"/>
              <w:rPr>
                <w:b/>
                <w:sz w:val="14"/>
              </w:rPr>
            </w:pPr>
            <w:r>
              <w:rPr>
                <w:rFonts w:hint="eastAsia"/>
                <w:b/>
                <w:sz w:val="14"/>
              </w:rPr>
              <w:t>（受診率）</w:t>
            </w:r>
          </w:p>
        </w:tc>
        <w:tc>
          <w:tcPr>
            <w:tcW w:w="480" w:type="pct"/>
            <w:shd w:val="clear" w:color="auto" w:fill="EFEFEF"/>
            <w:tcMar>
              <w:top w:w="28" w:type="dxa"/>
              <w:left w:w="28" w:type="dxa"/>
              <w:bottom w:w="28" w:type="dxa"/>
              <w:right w:w="28" w:type="dxa"/>
            </w:tcMar>
            <w:vAlign w:val="center"/>
          </w:tcPr>
          <w:p w14:paraId="2D11DCCB" w14:textId="77777777" w:rsidR="00DD7BE6" w:rsidRDefault="005658C5">
            <w:pPr>
              <w:jc w:val="center"/>
              <w:rPr>
                <w:b/>
                <w:sz w:val="14"/>
              </w:rPr>
            </w:pPr>
            <w:r>
              <w:rPr>
                <w:b/>
                <w:sz w:val="14"/>
              </w:rPr>
              <w:t>レセプト</w:t>
            </w:r>
          </w:p>
          <w:p w14:paraId="215023BA" w14:textId="77777777" w:rsidR="00DD7BE6" w:rsidRDefault="005658C5">
            <w:pPr>
              <w:jc w:val="center"/>
              <w:rPr>
                <w:b/>
                <w:sz w:val="14"/>
              </w:rPr>
            </w:pPr>
            <w:r>
              <w:rPr>
                <w:b/>
                <w:sz w:val="14"/>
              </w:rPr>
              <w:t>一件当たり</w:t>
            </w:r>
          </w:p>
          <w:p w14:paraId="1A775118" w14:textId="77777777" w:rsidR="00DD7BE6" w:rsidRDefault="005658C5">
            <w:pPr>
              <w:jc w:val="center"/>
              <w:rPr>
                <w:b/>
                <w:sz w:val="14"/>
              </w:rPr>
            </w:pPr>
            <w:r>
              <w:rPr>
                <w:b/>
                <w:sz w:val="14"/>
              </w:rPr>
              <w:t>医療費（円）</w:t>
            </w:r>
          </w:p>
        </w:tc>
      </w:tr>
      <w:tr w:rsidR="00DD7BE6" w14:paraId="1C2AD327" w14:textId="77777777">
        <w:trPr>
          <w:trHeight w:val="179"/>
        </w:trPr>
        <w:tc>
          <w:tcPr>
            <w:tcW w:w="381" w:type="pct"/>
            <w:shd w:val="clear" w:color="auto" w:fill="auto"/>
            <w:tcMar>
              <w:top w:w="28" w:type="dxa"/>
              <w:left w:w="28" w:type="dxa"/>
              <w:bottom w:w="28" w:type="dxa"/>
              <w:right w:w="28" w:type="dxa"/>
            </w:tcMar>
            <w:vAlign w:val="center"/>
          </w:tcPr>
          <w:p w14:paraId="27F76E05" w14:textId="77777777" w:rsidR="00DD7BE6" w:rsidRDefault="005658C5">
            <w:pPr>
              <w:jc w:val="center"/>
            </w:pPr>
            <w:r>
              <w:t>1</w:t>
            </w:r>
            <w:r>
              <w:t>位</w:t>
            </w:r>
          </w:p>
        </w:tc>
        <w:tc>
          <w:tcPr>
            <w:tcW w:w="1573" w:type="pct"/>
            <w:shd w:val="clear" w:color="auto" w:fill="auto"/>
            <w:tcMar>
              <w:top w:w="28" w:type="dxa"/>
              <w:left w:w="28" w:type="dxa"/>
              <w:bottom w:w="28" w:type="dxa"/>
              <w:right w:w="28" w:type="dxa"/>
            </w:tcMar>
            <w:vAlign w:val="center"/>
          </w:tcPr>
          <w:p w14:paraId="5A4480F8" w14:textId="77777777" w:rsidR="00DD7BE6" w:rsidRDefault="005658C5">
            <w:r>
              <w:t>精神及び行動の障害</w:t>
            </w:r>
          </w:p>
        </w:tc>
        <w:tc>
          <w:tcPr>
            <w:tcW w:w="705" w:type="pct"/>
            <w:shd w:val="clear" w:color="auto" w:fill="auto"/>
            <w:tcMar>
              <w:top w:w="28" w:type="dxa"/>
              <w:left w:w="28" w:type="dxa"/>
              <w:bottom w:w="28" w:type="dxa"/>
              <w:right w:w="28" w:type="dxa"/>
            </w:tcMar>
            <w:vAlign w:val="center"/>
          </w:tcPr>
          <w:p w14:paraId="11148B0E" w14:textId="77777777" w:rsidR="00DD7BE6" w:rsidRDefault="005658C5">
            <w:pPr>
              <w:jc w:val="right"/>
            </w:pPr>
            <w:r>
              <w:t>123,659,790</w:t>
            </w:r>
          </w:p>
        </w:tc>
        <w:tc>
          <w:tcPr>
            <w:tcW w:w="503" w:type="pct"/>
            <w:shd w:val="clear" w:color="auto" w:fill="auto"/>
            <w:tcMar>
              <w:top w:w="28" w:type="dxa"/>
              <w:left w:w="28" w:type="dxa"/>
              <w:bottom w:w="28" w:type="dxa"/>
              <w:right w:w="28" w:type="dxa"/>
            </w:tcMar>
            <w:vAlign w:val="center"/>
          </w:tcPr>
          <w:p w14:paraId="5C274D35" w14:textId="77777777" w:rsidR="00DD7BE6" w:rsidRDefault="005658C5">
            <w:pPr>
              <w:jc w:val="right"/>
            </w:pPr>
            <w:r>
              <w:t>31,164</w:t>
            </w:r>
          </w:p>
        </w:tc>
        <w:tc>
          <w:tcPr>
            <w:tcW w:w="453" w:type="pct"/>
            <w:shd w:val="clear" w:color="auto" w:fill="auto"/>
            <w:tcMar>
              <w:top w:w="28" w:type="dxa"/>
              <w:left w:w="28" w:type="dxa"/>
              <w:bottom w:w="28" w:type="dxa"/>
              <w:right w:w="28" w:type="dxa"/>
            </w:tcMar>
            <w:vAlign w:val="center"/>
          </w:tcPr>
          <w:p w14:paraId="6AC9E223" w14:textId="77777777" w:rsidR="00DD7BE6" w:rsidRDefault="005658C5">
            <w:pPr>
              <w:jc w:val="right"/>
            </w:pPr>
            <w:r>
              <w:t>19.8%</w:t>
            </w:r>
          </w:p>
        </w:tc>
        <w:tc>
          <w:tcPr>
            <w:tcW w:w="453" w:type="pct"/>
            <w:shd w:val="clear" w:color="auto" w:fill="auto"/>
            <w:tcMar>
              <w:top w:w="28" w:type="dxa"/>
              <w:left w:w="28" w:type="dxa"/>
              <w:bottom w:w="28" w:type="dxa"/>
              <w:right w:w="28" w:type="dxa"/>
            </w:tcMar>
            <w:vAlign w:val="center"/>
          </w:tcPr>
          <w:p w14:paraId="5DF54A88" w14:textId="77777777" w:rsidR="00DD7BE6" w:rsidRDefault="005658C5">
            <w:pPr>
              <w:jc w:val="right"/>
            </w:pPr>
            <w:r>
              <w:t>72.8</w:t>
            </w:r>
          </w:p>
        </w:tc>
        <w:tc>
          <w:tcPr>
            <w:tcW w:w="453" w:type="pct"/>
            <w:shd w:val="clear" w:color="auto" w:fill="auto"/>
            <w:tcMar>
              <w:top w:w="28" w:type="dxa"/>
              <w:left w:w="28" w:type="dxa"/>
              <w:bottom w:w="28" w:type="dxa"/>
              <w:right w:w="28" w:type="dxa"/>
            </w:tcMar>
            <w:vAlign w:val="center"/>
          </w:tcPr>
          <w:p w14:paraId="263919F3" w14:textId="77777777" w:rsidR="00DD7BE6" w:rsidRDefault="005658C5">
            <w:pPr>
              <w:jc w:val="right"/>
            </w:pPr>
            <w:r>
              <w:t>25.2%</w:t>
            </w:r>
          </w:p>
        </w:tc>
        <w:tc>
          <w:tcPr>
            <w:tcW w:w="480" w:type="pct"/>
            <w:shd w:val="clear" w:color="auto" w:fill="auto"/>
            <w:tcMar>
              <w:top w:w="28" w:type="dxa"/>
              <w:left w:w="28" w:type="dxa"/>
              <w:bottom w:w="28" w:type="dxa"/>
              <w:right w:w="28" w:type="dxa"/>
            </w:tcMar>
            <w:vAlign w:val="center"/>
          </w:tcPr>
          <w:p w14:paraId="77A5513F" w14:textId="77777777" w:rsidR="00DD7BE6" w:rsidRDefault="005658C5">
            <w:pPr>
              <w:jc w:val="right"/>
            </w:pPr>
            <w:r>
              <w:t>427,889</w:t>
            </w:r>
          </w:p>
        </w:tc>
      </w:tr>
      <w:tr w:rsidR="00DD7BE6" w14:paraId="4329B64B" w14:textId="77777777">
        <w:trPr>
          <w:trHeight w:val="179"/>
        </w:trPr>
        <w:tc>
          <w:tcPr>
            <w:tcW w:w="381" w:type="pct"/>
            <w:shd w:val="clear" w:color="auto" w:fill="auto"/>
            <w:tcMar>
              <w:top w:w="28" w:type="dxa"/>
              <w:left w:w="28" w:type="dxa"/>
              <w:bottom w:w="28" w:type="dxa"/>
              <w:right w:w="28" w:type="dxa"/>
            </w:tcMar>
            <w:vAlign w:val="center"/>
          </w:tcPr>
          <w:p w14:paraId="31F33CFC" w14:textId="77777777" w:rsidR="00DD7BE6" w:rsidRDefault="005658C5">
            <w:pPr>
              <w:jc w:val="center"/>
            </w:pPr>
            <w:r>
              <w:t>2</w:t>
            </w:r>
            <w:r>
              <w:t>位</w:t>
            </w:r>
          </w:p>
        </w:tc>
        <w:tc>
          <w:tcPr>
            <w:tcW w:w="1573" w:type="pct"/>
            <w:shd w:val="clear" w:color="auto" w:fill="auto"/>
            <w:tcMar>
              <w:top w:w="28" w:type="dxa"/>
              <w:left w:w="28" w:type="dxa"/>
              <w:bottom w:w="28" w:type="dxa"/>
              <w:right w:w="28" w:type="dxa"/>
            </w:tcMar>
            <w:vAlign w:val="center"/>
          </w:tcPr>
          <w:p w14:paraId="5B7763C4" w14:textId="77777777" w:rsidR="00DD7BE6" w:rsidRDefault="005658C5">
            <w:r>
              <w:t>新生物</w:t>
            </w:r>
          </w:p>
        </w:tc>
        <w:tc>
          <w:tcPr>
            <w:tcW w:w="705" w:type="pct"/>
            <w:shd w:val="clear" w:color="auto" w:fill="auto"/>
            <w:tcMar>
              <w:top w:w="28" w:type="dxa"/>
              <w:left w:w="28" w:type="dxa"/>
              <w:bottom w:w="28" w:type="dxa"/>
              <w:right w:w="28" w:type="dxa"/>
            </w:tcMar>
            <w:vAlign w:val="center"/>
          </w:tcPr>
          <w:p w14:paraId="0E3B3657" w14:textId="77777777" w:rsidR="00DD7BE6" w:rsidRDefault="005658C5">
            <w:pPr>
              <w:jc w:val="right"/>
            </w:pPr>
            <w:r>
              <w:t>99,929,500</w:t>
            </w:r>
          </w:p>
        </w:tc>
        <w:tc>
          <w:tcPr>
            <w:tcW w:w="503" w:type="pct"/>
            <w:shd w:val="clear" w:color="auto" w:fill="auto"/>
            <w:tcMar>
              <w:top w:w="28" w:type="dxa"/>
              <w:left w:w="28" w:type="dxa"/>
              <w:bottom w:w="28" w:type="dxa"/>
              <w:right w:w="28" w:type="dxa"/>
            </w:tcMar>
            <w:vAlign w:val="center"/>
          </w:tcPr>
          <w:p w14:paraId="10A05CCF" w14:textId="77777777" w:rsidR="00DD7BE6" w:rsidRDefault="005658C5">
            <w:pPr>
              <w:jc w:val="right"/>
            </w:pPr>
            <w:r>
              <w:t>25,184</w:t>
            </w:r>
          </w:p>
        </w:tc>
        <w:tc>
          <w:tcPr>
            <w:tcW w:w="453" w:type="pct"/>
            <w:shd w:val="clear" w:color="auto" w:fill="auto"/>
            <w:tcMar>
              <w:top w:w="28" w:type="dxa"/>
              <w:left w:w="28" w:type="dxa"/>
              <w:bottom w:w="28" w:type="dxa"/>
              <w:right w:w="28" w:type="dxa"/>
            </w:tcMar>
            <w:vAlign w:val="center"/>
          </w:tcPr>
          <w:p w14:paraId="73152353" w14:textId="77777777" w:rsidR="00DD7BE6" w:rsidRDefault="005658C5">
            <w:pPr>
              <w:jc w:val="right"/>
            </w:pPr>
            <w:r>
              <w:t>16.0%</w:t>
            </w:r>
          </w:p>
        </w:tc>
        <w:tc>
          <w:tcPr>
            <w:tcW w:w="453" w:type="pct"/>
            <w:shd w:val="clear" w:color="auto" w:fill="auto"/>
            <w:tcMar>
              <w:top w:w="28" w:type="dxa"/>
              <w:left w:w="28" w:type="dxa"/>
              <w:bottom w:w="28" w:type="dxa"/>
              <w:right w:w="28" w:type="dxa"/>
            </w:tcMar>
            <w:vAlign w:val="center"/>
          </w:tcPr>
          <w:p w14:paraId="0CF914DA" w14:textId="77777777" w:rsidR="00DD7BE6" w:rsidRDefault="005658C5">
            <w:pPr>
              <w:jc w:val="right"/>
            </w:pPr>
            <w:r>
              <w:t>28.7</w:t>
            </w:r>
          </w:p>
        </w:tc>
        <w:tc>
          <w:tcPr>
            <w:tcW w:w="453" w:type="pct"/>
            <w:shd w:val="clear" w:color="auto" w:fill="auto"/>
            <w:tcMar>
              <w:top w:w="28" w:type="dxa"/>
              <w:left w:w="28" w:type="dxa"/>
              <w:bottom w:w="28" w:type="dxa"/>
              <w:right w:w="28" w:type="dxa"/>
            </w:tcMar>
            <w:vAlign w:val="center"/>
          </w:tcPr>
          <w:p w14:paraId="4AA19FAC" w14:textId="77777777" w:rsidR="00DD7BE6" w:rsidRDefault="005658C5">
            <w:pPr>
              <w:jc w:val="right"/>
            </w:pPr>
            <w:r>
              <w:t>9.9%</w:t>
            </w:r>
          </w:p>
        </w:tc>
        <w:tc>
          <w:tcPr>
            <w:tcW w:w="480" w:type="pct"/>
            <w:shd w:val="clear" w:color="auto" w:fill="auto"/>
            <w:tcMar>
              <w:top w:w="28" w:type="dxa"/>
              <w:left w:w="28" w:type="dxa"/>
              <w:bottom w:w="28" w:type="dxa"/>
              <w:right w:w="28" w:type="dxa"/>
            </w:tcMar>
            <w:vAlign w:val="center"/>
          </w:tcPr>
          <w:p w14:paraId="35777755" w14:textId="77777777" w:rsidR="00DD7BE6" w:rsidRDefault="005658C5">
            <w:pPr>
              <w:jc w:val="right"/>
            </w:pPr>
            <w:r>
              <w:t>876,575</w:t>
            </w:r>
          </w:p>
        </w:tc>
      </w:tr>
      <w:tr w:rsidR="00DD7BE6" w14:paraId="522B1DD1" w14:textId="77777777">
        <w:trPr>
          <w:trHeight w:val="179"/>
        </w:trPr>
        <w:tc>
          <w:tcPr>
            <w:tcW w:w="381" w:type="pct"/>
            <w:shd w:val="clear" w:color="auto" w:fill="auto"/>
            <w:tcMar>
              <w:top w:w="28" w:type="dxa"/>
              <w:left w:w="28" w:type="dxa"/>
              <w:bottom w:w="28" w:type="dxa"/>
              <w:right w:w="28" w:type="dxa"/>
            </w:tcMar>
            <w:vAlign w:val="center"/>
          </w:tcPr>
          <w:p w14:paraId="324340DA" w14:textId="77777777" w:rsidR="00DD7BE6" w:rsidRDefault="005658C5">
            <w:pPr>
              <w:jc w:val="center"/>
            </w:pPr>
            <w:r>
              <w:t>3</w:t>
            </w:r>
            <w:r>
              <w:t>位</w:t>
            </w:r>
          </w:p>
        </w:tc>
        <w:tc>
          <w:tcPr>
            <w:tcW w:w="1573" w:type="pct"/>
            <w:shd w:val="clear" w:color="auto" w:fill="auto"/>
            <w:tcMar>
              <w:top w:w="28" w:type="dxa"/>
              <w:left w:w="28" w:type="dxa"/>
              <w:bottom w:w="28" w:type="dxa"/>
              <w:right w:w="28" w:type="dxa"/>
            </w:tcMar>
            <w:vAlign w:val="center"/>
          </w:tcPr>
          <w:p w14:paraId="591BAA5C" w14:textId="77777777" w:rsidR="00DD7BE6" w:rsidRDefault="005658C5">
            <w:r>
              <w:t>循環器系の疾患</w:t>
            </w:r>
          </w:p>
        </w:tc>
        <w:tc>
          <w:tcPr>
            <w:tcW w:w="705" w:type="pct"/>
            <w:shd w:val="clear" w:color="auto" w:fill="auto"/>
            <w:tcMar>
              <w:top w:w="28" w:type="dxa"/>
              <w:left w:w="28" w:type="dxa"/>
              <w:bottom w:w="28" w:type="dxa"/>
              <w:right w:w="28" w:type="dxa"/>
            </w:tcMar>
            <w:vAlign w:val="center"/>
          </w:tcPr>
          <w:p w14:paraId="156369FC" w14:textId="77777777" w:rsidR="00DD7BE6" w:rsidRDefault="005658C5">
            <w:pPr>
              <w:jc w:val="right"/>
            </w:pPr>
            <w:r>
              <w:t>93,441,190</w:t>
            </w:r>
          </w:p>
        </w:tc>
        <w:tc>
          <w:tcPr>
            <w:tcW w:w="503" w:type="pct"/>
            <w:shd w:val="clear" w:color="auto" w:fill="auto"/>
            <w:tcMar>
              <w:top w:w="28" w:type="dxa"/>
              <w:left w:w="28" w:type="dxa"/>
              <w:bottom w:w="28" w:type="dxa"/>
              <w:right w:w="28" w:type="dxa"/>
            </w:tcMar>
            <w:vAlign w:val="center"/>
          </w:tcPr>
          <w:p w14:paraId="21E5A4DE" w14:textId="77777777" w:rsidR="00DD7BE6" w:rsidRDefault="005658C5">
            <w:pPr>
              <w:jc w:val="right"/>
            </w:pPr>
            <w:r>
              <w:t>23,549</w:t>
            </w:r>
          </w:p>
        </w:tc>
        <w:tc>
          <w:tcPr>
            <w:tcW w:w="453" w:type="pct"/>
            <w:shd w:val="clear" w:color="auto" w:fill="auto"/>
            <w:tcMar>
              <w:top w:w="28" w:type="dxa"/>
              <w:left w:w="28" w:type="dxa"/>
              <w:bottom w:w="28" w:type="dxa"/>
              <w:right w:w="28" w:type="dxa"/>
            </w:tcMar>
            <w:vAlign w:val="center"/>
          </w:tcPr>
          <w:p w14:paraId="01F29498" w14:textId="77777777" w:rsidR="00DD7BE6" w:rsidRDefault="005658C5">
            <w:pPr>
              <w:jc w:val="right"/>
            </w:pPr>
            <w:r>
              <w:t>14.9%</w:t>
            </w:r>
          </w:p>
        </w:tc>
        <w:tc>
          <w:tcPr>
            <w:tcW w:w="453" w:type="pct"/>
            <w:shd w:val="clear" w:color="auto" w:fill="auto"/>
            <w:tcMar>
              <w:top w:w="28" w:type="dxa"/>
              <w:left w:w="28" w:type="dxa"/>
              <w:bottom w:w="28" w:type="dxa"/>
              <w:right w:w="28" w:type="dxa"/>
            </w:tcMar>
            <w:vAlign w:val="center"/>
          </w:tcPr>
          <w:p w14:paraId="523B4AAF" w14:textId="77777777" w:rsidR="00DD7BE6" w:rsidRDefault="005658C5">
            <w:pPr>
              <w:jc w:val="right"/>
            </w:pPr>
            <w:r>
              <w:t>29.7</w:t>
            </w:r>
          </w:p>
        </w:tc>
        <w:tc>
          <w:tcPr>
            <w:tcW w:w="453" w:type="pct"/>
            <w:shd w:val="clear" w:color="auto" w:fill="auto"/>
            <w:tcMar>
              <w:top w:w="28" w:type="dxa"/>
              <w:left w:w="28" w:type="dxa"/>
              <w:bottom w:w="28" w:type="dxa"/>
              <w:right w:w="28" w:type="dxa"/>
            </w:tcMar>
            <w:vAlign w:val="center"/>
          </w:tcPr>
          <w:p w14:paraId="47ACEFA5" w14:textId="77777777" w:rsidR="00DD7BE6" w:rsidRDefault="005658C5">
            <w:pPr>
              <w:jc w:val="right"/>
            </w:pPr>
            <w:r>
              <w:t>10.3%</w:t>
            </w:r>
          </w:p>
        </w:tc>
        <w:tc>
          <w:tcPr>
            <w:tcW w:w="480" w:type="pct"/>
            <w:shd w:val="clear" w:color="auto" w:fill="auto"/>
            <w:tcMar>
              <w:top w:w="28" w:type="dxa"/>
              <w:left w:w="28" w:type="dxa"/>
              <w:bottom w:w="28" w:type="dxa"/>
              <w:right w:w="28" w:type="dxa"/>
            </w:tcMar>
            <w:vAlign w:val="center"/>
          </w:tcPr>
          <w:p w14:paraId="50727624" w14:textId="77777777" w:rsidR="00DD7BE6" w:rsidRDefault="005658C5">
            <w:pPr>
              <w:jc w:val="right"/>
            </w:pPr>
            <w:r>
              <w:t>791,874</w:t>
            </w:r>
          </w:p>
        </w:tc>
      </w:tr>
      <w:tr w:rsidR="00DD7BE6" w14:paraId="5C963189" w14:textId="77777777">
        <w:trPr>
          <w:trHeight w:val="179"/>
        </w:trPr>
        <w:tc>
          <w:tcPr>
            <w:tcW w:w="381" w:type="pct"/>
            <w:shd w:val="clear" w:color="auto" w:fill="auto"/>
            <w:tcMar>
              <w:top w:w="28" w:type="dxa"/>
              <w:left w:w="28" w:type="dxa"/>
              <w:bottom w:w="28" w:type="dxa"/>
              <w:right w:w="28" w:type="dxa"/>
            </w:tcMar>
            <w:vAlign w:val="center"/>
          </w:tcPr>
          <w:p w14:paraId="5B23B37D" w14:textId="77777777" w:rsidR="00DD7BE6" w:rsidRDefault="005658C5">
            <w:pPr>
              <w:jc w:val="center"/>
            </w:pPr>
            <w:r>
              <w:t>4</w:t>
            </w:r>
            <w:r>
              <w:t>位</w:t>
            </w:r>
          </w:p>
        </w:tc>
        <w:tc>
          <w:tcPr>
            <w:tcW w:w="1573" w:type="pct"/>
            <w:shd w:val="clear" w:color="auto" w:fill="auto"/>
            <w:tcMar>
              <w:top w:w="28" w:type="dxa"/>
              <w:left w:w="28" w:type="dxa"/>
              <w:bottom w:w="28" w:type="dxa"/>
              <w:right w:w="28" w:type="dxa"/>
            </w:tcMar>
            <w:vAlign w:val="center"/>
          </w:tcPr>
          <w:p w14:paraId="03A9B714" w14:textId="77777777" w:rsidR="00DD7BE6" w:rsidRDefault="005658C5">
            <w:r>
              <w:t>筋骨格系及び結合組織の疾患</w:t>
            </w:r>
          </w:p>
        </w:tc>
        <w:tc>
          <w:tcPr>
            <w:tcW w:w="705" w:type="pct"/>
            <w:shd w:val="clear" w:color="auto" w:fill="auto"/>
            <w:tcMar>
              <w:top w:w="28" w:type="dxa"/>
              <w:left w:w="28" w:type="dxa"/>
              <w:bottom w:w="28" w:type="dxa"/>
              <w:right w:w="28" w:type="dxa"/>
            </w:tcMar>
            <w:vAlign w:val="center"/>
          </w:tcPr>
          <w:p w14:paraId="20E126A0" w14:textId="77777777" w:rsidR="00DD7BE6" w:rsidRDefault="005658C5">
            <w:pPr>
              <w:jc w:val="right"/>
            </w:pPr>
            <w:r>
              <w:t>67,208,200</w:t>
            </w:r>
          </w:p>
        </w:tc>
        <w:tc>
          <w:tcPr>
            <w:tcW w:w="503" w:type="pct"/>
            <w:shd w:val="clear" w:color="auto" w:fill="auto"/>
            <w:tcMar>
              <w:top w:w="28" w:type="dxa"/>
              <w:left w:w="28" w:type="dxa"/>
              <w:bottom w:w="28" w:type="dxa"/>
              <w:right w:w="28" w:type="dxa"/>
            </w:tcMar>
            <w:vAlign w:val="center"/>
          </w:tcPr>
          <w:p w14:paraId="78938FFA" w14:textId="77777777" w:rsidR="00DD7BE6" w:rsidRDefault="005658C5">
            <w:pPr>
              <w:jc w:val="right"/>
            </w:pPr>
            <w:r>
              <w:t>16,938</w:t>
            </w:r>
          </w:p>
        </w:tc>
        <w:tc>
          <w:tcPr>
            <w:tcW w:w="453" w:type="pct"/>
            <w:shd w:val="clear" w:color="auto" w:fill="auto"/>
            <w:tcMar>
              <w:top w:w="28" w:type="dxa"/>
              <w:left w:w="28" w:type="dxa"/>
              <w:bottom w:w="28" w:type="dxa"/>
              <w:right w:w="28" w:type="dxa"/>
            </w:tcMar>
            <w:vAlign w:val="center"/>
          </w:tcPr>
          <w:p w14:paraId="50077171" w14:textId="77777777" w:rsidR="00DD7BE6" w:rsidRDefault="005658C5">
            <w:pPr>
              <w:jc w:val="right"/>
            </w:pPr>
            <w:r>
              <w:t>10.7%</w:t>
            </w:r>
          </w:p>
        </w:tc>
        <w:tc>
          <w:tcPr>
            <w:tcW w:w="453" w:type="pct"/>
            <w:shd w:val="clear" w:color="auto" w:fill="auto"/>
            <w:tcMar>
              <w:top w:w="28" w:type="dxa"/>
              <w:left w:w="28" w:type="dxa"/>
              <w:bottom w:w="28" w:type="dxa"/>
              <w:right w:w="28" w:type="dxa"/>
            </w:tcMar>
            <w:vAlign w:val="center"/>
          </w:tcPr>
          <w:p w14:paraId="4897CD33" w14:textId="77777777" w:rsidR="00DD7BE6" w:rsidRDefault="005658C5">
            <w:pPr>
              <w:jc w:val="right"/>
            </w:pPr>
            <w:r>
              <w:t>20.2</w:t>
            </w:r>
          </w:p>
        </w:tc>
        <w:tc>
          <w:tcPr>
            <w:tcW w:w="453" w:type="pct"/>
            <w:shd w:val="clear" w:color="auto" w:fill="auto"/>
            <w:tcMar>
              <w:top w:w="28" w:type="dxa"/>
              <w:left w:w="28" w:type="dxa"/>
              <w:bottom w:w="28" w:type="dxa"/>
              <w:right w:w="28" w:type="dxa"/>
            </w:tcMar>
            <w:vAlign w:val="center"/>
          </w:tcPr>
          <w:p w14:paraId="02A7EC81" w14:textId="77777777" w:rsidR="00DD7BE6" w:rsidRDefault="005658C5">
            <w:pPr>
              <w:jc w:val="right"/>
            </w:pPr>
            <w:r>
              <w:t>7.0%</w:t>
            </w:r>
          </w:p>
        </w:tc>
        <w:tc>
          <w:tcPr>
            <w:tcW w:w="480" w:type="pct"/>
            <w:shd w:val="clear" w:color="auto" w:fill="auto"/>
            <w:tcMar>
              <w:top w:w="28" w:type="dxa"/>
              <w:left w:w="28" w:type="dxa"/>
              <w:bottom w:w="28" w:type="dxa"/>
              <w:right w:w="28" w:type="dxa"/>
            </w:tcMar>
            <w:vAlign w:val="center"/>
          </w:tcPr>
          <w:p w14:paraId="7F28D592" w14:textId="77777777" w:rsidR="00DD7BE6" w:rsidRDefault="005658C5">
            <w:pPr>
              <w:jc w:val="right"/>
            </w:pPr>
            <w:r>
              <w:t>840,103</w:t>
            </w:r>
          </w:p>
        </w:tc>
      </w:tr>
      <w:tr w:rsidR="00DD7BE6" w14:paraId="0348EFAC" w14:textId="77777777">
        <w:trPr>
          <w:trHeight w:val="179"/>
        </w:trPr>
        <w:tc>
          <w:tcPr>
            <w:tcW w:w="381" w:type="pct"/>
            <w:shd w:val="clear" w:color="auto" w:fill="auto"/>
            <w:tcMar>
              <w:top w:w="28" w:type="dxa"/>
              <w:left w:w="28" w:type="dxa"/>
              <w:bottom w:w="28" w:type="dxa"/>
              <w:right w:w="28" w:type="dxa"/>
            </w:tcMar>
            <w:vAlign w:val="center"/>
          </w:tcPr>
          <w:p w14:paraId="08F72A1E" w14:textId="77777777" w:rsidR="00DD7BE6" w:rsidRDefault="005658C5">
            <w:pPr>
              <w:jc w:val="center"/>
            </w:pPr>
            <w:r>
              <w:t>5</w:t>
            </w:r>
            <w:r>
              <w:t>位</w:t>
            </w:r>
          </w:p>
        </w:tc>
        <w:tc>
          <w:tcPr>
            <w:tcW w:w="1573" w:type="pct"/>
            <w:shd w:val="clear" w:color="auto" w:fill="auto"/>
            <w:tcMar>
              <w:top w:w="28" w:type="dxa"/>
              <w:left w:w="28" w:type="dxa"/>
              <w:bottom w:w="28" w:type="dxa"/>
              <w:right w:w="28" w:type="dxa"/>
            </w:tcMar>
            <w:vAlign w:val="center"/>
          </w:tcPr>
          <w:p w14:paraId="0D17701B" w14:textId="77777777" w:rsidR="00DD7BE6" w:rsidRDefault="005658C5">
            <w:r>
              <w:t>神経系の疾患</w:t>
            </w:r>
          </w:p>
        </w:tc>
        <w:tc>
          <w:tcPr>
            <w:tcW w:w="705" w:type="pct"/>
            <w:shd w:val="clear" w:color="auto" w:fill="auto"/>
            <w:tcMar>
              <w:top w:w="28" w:type="dxa"/>
              <w:left w:w="28" w:type="dxa"/>
              <w:bottom w:w="28" w:type="dxa"/>
              <w:right w:w="28" w:type="dxa"/>
            </w:tcMar>
            <w:vAlign w:val="center"/>
          </w:tcPr>
          <w:p w14:paraId="57347FEB" w14:textId="77777777" w:rsidR="00DD7BE6" w:rsidRDefault="005658C5">
            <w:pPr>
              <w:jc w:val="right"/>
            </w:pPr>
            <w:r>
              <w:t>49,240,160</w:t>
            </w:r>
          </w:p>
        </w:tc>
        <w:tc>
          <w:tcPr>
            <w:tcW w:w="503" w:type="pct"/>
            <w:shd w:val="clear" w:color="auto" w:fill="auto"/>
            <w:tcMar>
              <w:top w:w="28" w:type="dxa"/>
              <w:left w:w="28" w:type="dxa"/>
              <w:bottom w:w="28" w:type="dxa"/>
              <w:right w:w="28" w:type="dxa"/>
            </w:tcMar>
            <w:vAlign w:val="center"/>
          </w:tcPr>
          <w:p w14:paraId="141C387C" w14:textId="77777777" w:rsidR="00DD7BE6" w:rsidRDefault="005658C5">
            <w:pPr>
              <w:jc w:val="right"/>
            </w:pPr>
            <w:r>
              <w:t>12,409</w:t>
            </w:r>
          </w:p>
        </w:tc>
        <w:tc>
          <w:tcPr>
            <w:tcW w:w="453" w:type="pct"/>
            <w:shd w:val="clear" w:color="auto" w:fill="auto"/>
            <w:tcMar>
              <w:top w:w="28" w:type="dxa"/>
              <w:left w:w="28" w:type="dxa"/>
              <w:bottom w:w="28" w:type="dxa"/>
              <w:right w:w="28" w:type="dxa"/>
            </w:tcMar>
            <w:vAlign w:val="center"/>
          </w:tcPr>
          <w:p w14:paraId="19AFA5EC" w14:textId="77777777" w:rsidR="00DD7BE6" w:rsidRDefault="005658C5">
            <w:pPr>
              <w:jc w:val="right"/>
            </w:pPr>
            <w:r>
              <w:t>7.9%</w:t>
            </w:r>
          </w:p>
        </w:tc>
        <w:tc>
          <w:tcPr>
            <w:tcW w:w="453" w:type="pct"/>
            <w:shd w:val="clear" w:color="auto" w:fill="auto"/>
            <w:tcMar>
              <w:top w:w="28" w:type="dxa"/>
              <w:left w:w="28" w:type="dxa"/>
              <w:bottom w:w="28" w:type="dxa"/>
              <w:right w:w="28" w:type="dxa"/>
            </w:tcMar>
            <w:vAlign w:val="center"/>
          </w:tcPr>
          <w:p w14:paraId="027CFD0B" w14:textId="77777777" w:rsidR="00DD7BE6" w:rsidRDefault="005658C5">
            <w:pPr>
              <w:jc w:val="right"/>
            </w:pPr>
            <w:r>
              <w:t>30.7</w:t>
            </w:r>
          </w:p>
        </w:tc>
        <w:tc>
          <w:tcPr>
            <w:tcW w:w="453" w:type="pct"/>
            <w:shd w:val="clear" w:color="auto" w:fill="auto"/>
            <w:tcMar>
              <w:top w:w="28" w:type="dxa"/>
              <w:left w:w="28" w:type="dxa"/>
              <w:bottom w:w="28" w:type="dxa"/>
              <w:right w:w="28" w:type="dxa"/>
            </w:tcMar>
            <w:vAlign w:val="center"/>
          </w:tcPr>
          <w:p w14:paraId="10044C37" w14:textId="77777777" w:rsidR="00DD7BE6" w:rsidRDefault="005658C5">
            <w:pPr>
              <w:jc w:val="right"/>
            </w:pPr>
            <w:r>
              <w:t>10.6%</w:t>
            </w:r>
          </w:p>
        </w:tc>
        <w:tc>
          <w:tcPr>
            <w:tcW w:w="480" w:type="pct"/>
            <w:shd w:val="clear" w:color="auto" w:fill="auto"/>
            <w:tcMar>
              <w:top w:w="28" w:type="dxa"/>
              <w:left w:w="28" w:type="dxa"/>
              <w:bottom w:w="28" w:type="dxa"/>
              <w:right w:w="28" w:type="dxa"/>
            </w:tcMar>
            <w:vAlign w:val="center"/>
          </w:tcPr>
          <w:p w14:paraId="0FEC9CD2" w14:textId="77777777" w:rsidR="00DD7BE6" w:rsidRDefault="005658C5">
            <w:pPr>
              <w:jc w:val="right"/>
            </w:pPr>
            <w:r>
              <w:t>403,608</w:t>
            </w:r>
          </w:p>
        </w:tc>
      </w:tr>
      <w:tr w:rsidR="00DD7BE6" w14:paraId="149F21D3" w14:textId="77777777">
        <w:trPr>
          <w:trHeight w:val="179"/>
        </w:trPr>
        <w:tc>
          <w:tcPr>
            <w:tcW w:w="381" w:type="pct"/>
            <w:shd w:val="clear" w:color="auto" w:fill="auto"/>
            <w:tcMar>
              <w:top w:w="28" w:type="dxa"/>
              <w:left w:w="28" w:type="dxa"/>
              <w:bottom w:w="28" w:type="dxa"/>
              <w:right w:w="28" w:type="dxa"/>
            </w:tcMar>
            <w:vAlign w:val="center"/>
          </w:tcPr>
          <w:p w14:paraId="201F429F" w14:textId="77777777" w:rsidR="00DD7BE6" w:rsidRDefault="005658C5">
            <w:pPr>
              <w:jc w:val="center"/>
            </w:pPr>
            <w:r>
              <w:t>6</w:t>
            </w:r>
            <w:r>
              <w:t>位</w:t>
            </w:r>
          </w:p>
        </w:tc>
        <w:tc>
          <w:tcPr>
            <w:tcW w:w="1573" w:type="pct"/>
            <w:shd w:val="clear" w:color="auto" w:fill="auto"/>
            <w:tcMar>
              <w:top w:w="28" w:type="dxa"/>
              <w:left w:w="28" w:type="dxa"/>
              <w:bottom w:w="28" w:type="dxa"/>
              <w:right w:w="28" w:type="dxa"/>
            </w:tcMar>
            <w:vAlign w:val="center"/>
          </w:tcPr>
          <w:p w14:paraId="6A4B9CE3" w14:textId="77777777" w:rsidR="00DD7BE6" w:rsidRDefault="005658C5">
            <w:r>
              <w:t>呼吸器系の疾患</w:t>
            </w:r>
          </w:p>
        </w:tc>
        <w:tc>
          <w:tcPr>
            <w:tcW w:w="705" w:type="pct"/>
            <w:shd w:val="clear" w:color="auto" w:fill="auto"/>
            <w:tcMar>
              <w:top w:w="28" w:type="dxa"/>
              <w:left w:w="28" w:type="dxa"/>
              <w:bottom w:w="28" w:type="dxa"/>
              <w:right w:w="28" w:type="dxa"/>
            </w:tcMar>
            <w:vAlign w:val="center"/>
          </w:tcPr>
          <w:p w14:paraId="71CE9A1C" w14:textId="77777777" w:rsidR="00DD7BE6" w:rsidRDefault="005658C5">
            <w:pPr>
              <w:jc w:val="right"/>
            </w:pPr>
            <w:r>
              <w:t>42,654,510</w:t>
            </w:r>
          </w:p>
        </w:tc>
        <w:tc>
          <w:tcPr>
            <w:tcW w:w="503" w:type="pct"/>
            <w:shd w:val="clear" w:color="auto" w:fill="auto"/>
            <w:tcMar>
              <w:top w:w="28" w:type="dxa"/>
              <w:left w:w="28" w:type="dxa"/>
              <w:bottom w:w="28" w:type="dxa"/>
              <w:right w:w="28" w:type="dxa"/>
            </w:tcMar>
            <w:vAlign w:val="center"/>
          </w:tcPr>
          <w:p w14:paraId="1DFB28B9" w14:textId="77777777" w:rsidR="00DD7BE6" w:rsidRDefault="005658C5">
            <w:pPr>
              <w:jc w:val="right"/>
            </w:pPr>
            <w:r>
              <w:t>10,750</w:t>
            </w:r>
          </w:p>
        </w:tc>
        <w:tc>
          <w:tcPr>
            <w:tcW w:w="453" w:type="pct"/>
            <w:shd w:val="clear" w:color="auto" w:fill="auto"/>
            <w:tcMar>
              <w:top w:w="28" w:type="dxa"/>
              <w:left w:w="28" w:type="dxa"/>
              <w:bottom w:w="28" w:type="dxa"/>
              <w:right w:w="28" w:type="dxa"/>
            </w:tcMar>
            <w:vAlign w:val="center"/>
          </w:tcPr>
          <w:p w14:paraId="4756011F" w14:textId="77777777" w:rsidR="00DD7BE6" w:rsidRDefault="005658C5">
            <w:pPr>
              <w:jc w:val="right"/>
            </w:pPr>
            <w:r>
              <w:t>6.8%</w:t>
            </w:r>
          </w:p>
        </w:tc>
        <w:tc>
          <w:tcPr>
            <w:tcW w:w="453" w:type="pct"/>
            <w:shd w:val="clear" w:color="auto" w:fill="auto"/>
            <w:tcMar>
              <w:top w:w="28" w:type="dxa"/>
              <w:left w:w="28" w:type="dxa"/>
              <w:bottom w:w="28" w:type="dxa"/>
              <w:right w:w="28" w:type="dxa"/>
            </w:tcMar>
            <w:vAlign w:val="center"/>
          </w:tcPr>
          <w:p w14:paraId="4975D9C7" w14:textId="77777777" w:rsidR="00DD7BE6" w:rsidRDefault="005658C5">
            <w:pPr>
              <w:jc w:val="right"/>
            </w:pPr>
            <w:r>
              <w:t>16.1</w:t>
            </w:r>
          </w:p>
        </w:tc>
        <w:tc>
          <w:tcPr>
            <w:tcW w:w="453" w:type="pct"/>
            <w:shd w:val="clear" w:color="auto" w:fill="auto"/>
            <w:tcMar>
              <w:top w:w="28" w:type="dxa"/>
              <w:left w:w="28" w:type="dxa"/>
              <w:bottom w:w="28" w:type="dxa"/>
              <w:right w:w="28" w:type="dxa"/>
            </w:tcMar>
            <w:vAlign w:val="center"/>
          </w:tcPr>
          <w:p w14:paraId="49308720" w14:textId="77777777" w:rsidR="00DD7BE6" w:rsidRDefault="005658C5">
            <w:pPr>
              <w:jc w:val="right"/>
            </w:pPr>
            <w:r>
              <w:t>5.6%</w:t>
            </w:r>
          </w:p>
        </w:tc>
        <w:tc>
          <w:tcPr>
            <w:tcW w:w="480" w:type="pct"/>
            <w:shd w:val="clear" w:color="auto" w:fill="auto"/>
            <w:tcMar>
              <w:top w:w="28" w:type="dxa"/>
              <w:left w:w="28" w:type="dxa"/>
              <w:bottom w:w="28" w:type="dxa"/>
              <w:right w:w="28" w:type="dxa"/>
            </w:tcMar>
            <w:vAlign w:val="center"/>
          </w:tcPr>
          <w:p w14:paraId="65BCBCAD" w14:textId="77777777" w:rsidR="00DD7BE6" w:rsidRDefault="005658C5">
            <w:pPr>
              <w:jc w:val="right"/>
            </w:pPr>
            <w:r>
              <w:t>666,477</w:t>
            </w:r>
          </w:p>
        </w:tc>
      </w:tr>
      <w:tr w:rsidR="00DD7BE6" w14:paraId="7FE263A5" w14:textId="77777777">
        <w:trPr>
          <w:trHeight w:val="179"/>
        </w:trPr>
        <w:tc>
          <w:tcPr>
            <w:tcW w:w="381" w:type="pct"/>
            <w:shd w:val="clear" w:color="auto" w:fill="auto"/>
            <w:tcMar>
              <w:top w:w="28" w:type="dxa"/>
              <w:left w:w="28" w:type="dxa"/>
              <w:bottom w:w="28" w:type="dxa"/>
              <w:right w:w="28" w:type="dxa"/>
            </w:tcMar>
            <w:vAlign w:val="center"/>
          </w:tcPr>
          <w:p w14:paraId="37E1617D" w14:textId="77777777" w:rsidR="00DD7BE6" w:rsidRDefault="005658C5">
            <w:pPr>
              <w:jc w:val="center"/>
            </w:pPr>
            <w:r>
              <w:t>7</w:t>
            </w:r>
            <w:r>
              <w:t>位</w:t>
            </w:r>
          </w:p>
        </w:tc>
        <w:tc>
          <w:tcPr>
            <w:tcW w:w="1573" w:type="pct"/>
            <w:shd w:val="clear" w:color="auto" w:fill="auto"/>
            <w:tcMar>
              <w:top w:w="28" w:type="dxa"/>
              <w:left w:w="28" w:type="dxa"/>
              <w:bottom w:w="28" w:type="dxa"/>
              <w:right w:w="28" w:type="dxa"/>
            </w:tcMar>
            <w:vAlign w:val="center"/>
          </w:tcPr>
          <w:p w14:paraId="5C65B6F9" w14:textId="77777777" w:rsidR="00DD7BE6" w:rsidRDefault="005658C5">
            <w:r>
              <w:t>損傷、中毒及びその他の外因の影響</w:t>
            </w:r>
          </w:p>
        </w:tc>
        <w:tc>
          <w:tcPr>
            <w:tcW w:w="705" w:type="pct"/>
            <w:shd w:val="clear" w:color="auto" w:fill="auto"/>
            <w:tcMar>
              <w:top w:w="28" w:type="dxa"/>
              <w:left w:w="28" w:type="dxa"/>
              <w:bottom w:w="28" w:type="dxa"/>
              <w:right w:w="28" w:type="dxa"/>
            </w:tcMar>
            <w:vAlign w:val="center"/>
          </w:tcPr>
          <w:p w14:paraId="452961FF" w14:textId="77777777" w:rsidR="00DD7BE6" w:rsidRDefault="005658C5">
            <w:pPr>
              <w:jc w:val="right"/>
            </w:pPr>
            <w:r>
              <w:t>26,492,300</w:t>
            </w:r>
          </w:p>
        </w:tc>
        <w:tc>
          <w:tcPr>
            <w:tcW w:w="503" w:type="pct"/>
            <w:shd w:val="clear" w:color="auto" w:fill="auto"/>
            <w:tcMar>
              <w:top w:w="28" w:type="dxa"/>
              <w:left w:w="28" w:type="dxa"/>
              <w:bottom w:w="28" w:type="dxa"/>
              <w:right w:w="28" w:type="dxa"/>
            </w:tcMar>
            <w:vAlign w:val="center"/>
          </w:tcPr>
          <w:p w14:paraId="5FA150EC" w14:textId="77777777" w:rsidR="00DD7BE6" w:rsidRDefault="005658C5">
            <w:pPr>
              <w:jc w:val="right"/>
            </w:pPr>
            <w:r>
              <w:t>6,676</w:t>
            </w:r>
          </w:p>
        </w:tc>
        <w:tc>
          <w:tcPr>
            <w:tcW w:w="453" w:type="pct"/>
            <w:shd w:val="clear" w:color="auto" w:fill="auto"/>
            <w:tcMar>
              <w:top w:w="28" w:type="dxa"/>
              <w:left w:w="28" w:type="dxa"/>
              <w:bottom w:w="28" w:type="dxa"/>
              <w:right w:w="28" w:type="dxa"/>
            </w:tcMar>
            <w:vAlign w:val="center"/>
          </w:tcPr>
          <w:p w14:paraId="4AAA4D0B" w14:textId="77777777" w:rsidR="00DD7BE6" w:rsidRDefault="005658C5">
            <w:pPr>
              <w:jc w:val="right"/>
            </w:pPr>
            <w:r>
              <w:t>4.2%</w:t>
            </w:r>
          </w:p>
        </w:tc>
        <w:tc>
          <w:tcPr>
            <w:tcW w:w="453" w:type="pct"/>
            <w:shd w:val="clear" w:color="auto" w:fill="auto"/>
            <w:tcMar>
              <w:top w:w="28" w:type="dxa"/>
              <w:left w:w="28" w:type="dxa"/>
              <w:bottom w:w="28" w:type="dxa"/>
              <w:right w:w="28" w:type="dxa"/>
            </w:tcMar>
            <w:vAlign w:val="center"/>
          </w:tcPr>
          <w:p w14:paraId="025A7AA3" w14:textId="77777777" w:rsidR="00DD7BE6" w:rsidRDefault="005658C5">
            <w:pPr>
              <w:jc w:val="right"/>
            </w:pPr>
            <w:r>
              <w:t>11.6</w:t>
            </w:r>
          </w:p>
        </w:tc>
        <w:tc>
          <w:tcPr>
            <w:tcW w:w="453" w:type="pct"/>
            <w:shd w:val="clear" w:color="auto" w:fill="auto"/>
            <w:tcMar>
              <w:top w:w="28" w:type="dxa"/>
              <w:left w:w="28" w:type="dxa"/>
              <w:bottom w:w="28" w:type="dxa"/>
              <w:right w:w="28" w:type="dxa"/>
            </w:tcMar>
            <w:vAlign w:val="center"/>
          </w:tcPr>
          <w:p w14:paraId="641F784F" w14:textId="77777777" w:rsidR="00DD7BE6" w:rsidRDefault="005658C5">
            <w:pPr>
              <w:jc w:val="right"/>
            </w:pPr>
            <w:r>
              <w:t>4.0%</w:t>
            </w:r>
          </w:p>
        </w:tc>
        <w:tc>
          <w:tcPr>
            <w:tcW w:w="480" w:type="pct"/>
            <w:shd w:val="clear" w:color="auto" w:fill="auto"/>
            <w:tcMar>
              <w:top w:w="28" w:type="dxa"/>
              <w:left w:w="28" w:type="dxa"/>
              <w:bottom w:w="28" w:type="dxa"/>
              <w:right w:w="28" w:type="dxa"/>
            </w:tcMar>
            <w:vAlign w:val="center"/>
          </w:tcPr>
          <w:p w14:paraId="26575847" w14:textId="77777777" w:rsidR="00DD7BE6" w:rsidRDefault="005658C5">
            <w:pPr>
              <w:jc w:val="right"/>
            </w:pPr>
            <w:r>
              <w:t>575,920</w:t>
            </w:r>
          </w:p>
        </w:tc>
      </w:tr>
      <w:tr w:rsidR="00DD7BE6" w14:paraId="5FF16B9C" w14:textId="77777777">
        <w:trPr>
          <w:trHeight w:val="179"/>
        </w:trPr>
        <w:tc>
          <w:tcPr>
            <w:tcW w:w="381" w:type="pct"/>
            <w:shd w:val="clear" w:color="auto" w:fill="auto"/>
            <w:tcMar>
              <w:top w:w="28" w:type="dxa"/>
              <w:left w:w="28" w:type="dxa"/>
              <w:bottom w:w="28" w:type="dxa"/>
              <w:right w:w="28" w:type="dxa"/>
            </w:tcMar>
            <w:vAlign w:val="center"/>
          </w:tcPr>
          <w:p w14:paraId="2B15B890" w14:textId="77777777" w:rsidR="00DD7BE6" w:rsidRDefault="005658C5">
            <w:pPr>
              <w:jc w:val="center"/>
            </w:pPr>
            <w:r>
              <w:t>8</w:t>
            </w:r>
            <w:r>
              <w:t>位</w:t>
            </w:r>
          </w:p>
        </w:tc>
        <w:tc>
          <w:tcPr>
            <w:tcW w:w="1573" w:type="pct"/>
            <w:shd w:val="clear" w:color="auto" w:fill="auto"/>
            <w:tcMar>
              <w:top w:w="28" w:type="dxa"/>
              <w:left w:w="28" w:type="dxa"/>
              <w:bottom w:w="28" w:type="dxa"/>
              <w:right w:w="28" w:type="dxa"/>
            </w:tcMar>
            <w:vAlign w:val="center"/>
          </w:tcPr>
          <w:p w14:paraId="7B563D75" w14:textId="77777777" w:rsidR="00DD7BE6" w:rsidRDefault="005658C5">
            <w:r>
              <w:t>消化器系の疾患</w:t>
            </w:r>
          </w:p>
        </w:tc>
        <w:tc>
          <w:tcPr>
            <w:tcW w:w="705" w:type="pct"/>
            <w:shd w:val="clear" w:color="auto" w:fill="auto"/>
            <w:tcMar>
              <w:top w:w="28" w:type="dxa"/>
              <w:left w:w="28" w:type="dxa"/>
              <w:bottom w:w="28" w:type="dxa"/>
              <w:right w:w="28" w:type="dxa"/>
            </w:tcMar>
            <w:vAlign w:val="center"/>
          </w:tcPr>
          <w:p w14:paraId="3680A6D8" w14:textId="77777777" w:rsidR="00DD7BE6" w:rsidRDefault="005658C5">
            <w:pPr>
              <w:jc w:val="right"/>
            </w:pPr>
            <w:r>
              <w:t>19,801,650</w:t>
            </w:r>
          </w:p>
        </w:tc>
        <w:tc>
          <w:tcPr>
            <w:tcW w:w="503" w:type="pct"/>
            <w:shd w:val="clear" w:color="auto" w:fill="auto"/>
            <w:tcMar>
              <w:top w:w="28" w:type="dxa"/>
              <w:left w:w="28" w:type="dxa"/>
              <w:bottom w:w="28" w:type="dxa"/>
              <w:right w:w="28" w:type="dxa"/>
            </w:tcMar>
            <w:vAlign w:val="center"/>
          </w:tcPr>
          <w:p w14:paraId="008D7155" w14:textId="77777777" w:rsidR="00DD7BE6" w:rsidRDefault="005658C5">
            <w:pPr>
              <w:jc w:val="right"/>
            </w:pPr>
            <w:r>
              <w:t>4,990</w:t>
            </w:r>
          </w:p>
        </w:tc>
        <w:tc>
          <w:tcPr>
            <w:tcW w:w="453" w:type="pct"/>
            <w:shd w:val="clear" w:color="auto" w:fill="auto"/>
            <w:tcMar>
              <w:top w:w="28" w:type="dxa"/>
              <w:left w:w="28" w:type="dxa"/>
              <w:bottom w:w="28" w:type="dxa"/>
              <w:right w:w="28" w:type="dxa"/>
            </w:tcMar>
            <w:vAlign w:val="center"/>
          </w:tcPr>
          <w:p w14:paraId="4D417A95" w14:textId="77777777" w:rsidR="00DD7BE6" w:rsidRDefault="005658C5">
            <w:pPr>
              <w:jc w:val="right"/>
            </w:pPr>
            <w:r>
              <w:t>3.2%</w:t>
            </w:r>
          </w:p>
        </w:tc>
        <w:tc>
          <w:tcPr>
            <w:tcW w:w="453" w:type="pct"/>
            <w:shd w:val="clear" w:color="auto" w:fill="auto"/>
            <w:tcMar>
              <w:top w:w="28" w:type="dxa"/>
              <w:left w:w="28" w:type="dxa"/>
              <w:bottom w:w="28" w:type="dxa"/>
              <w:right w:w="28" w:type="dxa"/>
            </w:tcMar>
            <w:vAlign w:val="center"/>
          </w:tcPr>
          <w:p w14:paraId="64088284" w14:textId="77777777" w:rsidR="00DD7BE6" w:rsidRDefault="005658C5">
            <w:pPr>
              <w:jc w:val="right"/>
            </w:pPr>
            <w:r>
              <w:t>17.6</w:t>
            </w:r>
          </w:p>
        </w:tc>
        <w:tc>
          <w:tcPr>
            <w:tcW w:w="453" w:type="pct"/>
            <w:shd w:val="clear" w:color="auto" w:fill="auto"/>
            <w:tcMar>
              <w:top w:w="28" w:type="dxa"/>
              <w:left w:w="28" w:type="dxa"/>
              <w:bottom w:w="28" w:type="dxa"/>
              <w:right w:w="28" w:type="dxa"/>
            </w:tcMar>
            <w:vAlign w:val="center"/>
          </w:tcPr>
          <w:p w14:paraId="3583E5D5" w14:textId="77777777" w:rsidR="00DD7BE6" w:rsidRDefault="005658C5">
            <w:pPr>
              <w:jc w:val="right"/>
            </w:pPr>
            <w:r>
              <w:t>6.1%</w:t>
            </w:r>
          </w:p>
        </w:tc>
        <w:tc>
          <w:tcPr>
            <w:tcW w:w="480" w:type="pct"/>
            <w:shd w:val="clear" w:color="auto" w:fill="auto"/>
            <w:tcMar>
              <w:top w:w="28" w:type="dxa"/>
              <w:left w:w="28" w:type="dxa"/>
              <w:bottom w:w="28" w:type="dxa"/>
              <w:right w:w="28" w:type="dxa"/>
            </w:tcMar>
            <w:vAlign w:val="center"/>
          </w:tcPr>
          <w:p w14:paraId="2014FB17" w14:textId="77777777" w:rsidR="00DD7BE6" w:rsidRDefault="005658C5">
            <w:pPr>
              <w:jc w:val="right"/>
            </w:pPr>
            <w:r>
              <w:t>282,881</w:t>
            </w:r>
          </w:p>
        </w:tc>
      </w:tr>
      <w:tr w:rsidR="00DD7BE6" w14:paraId="183D0935" w14:textId="77777777">
        <w:trPr>
          <w:trHeight w:val="179"/>
        </w:trPr>
        <w:tc>
          <w:tcPr>
            <w:tcW w:w="381" w:type="pct"/>
            <w:shd w:val="clear" w:color="auto" w:fill="auto"/>
            <w:tcMar>
              <w:top w:w="28" w:type="dxa"/>
              <w:left w:w="28" w:type="dxa"/>
              <w:bottom w:w="28" w:type="dxa"/>
              <w:right w:w="28" w:type="dxa"/>
            </w:tcMar>
            <w:vAlign w:val="center"/>
          </w:tcPr>
          <w:p w14:paraId="4BBA19BC" w14:textId="77777777" w:rsidR="00DD7BE6" w:rsidRDefault="005658C5">
            <w:pPr>
              <w:jc w:val="center"/>
            </w:pPr>
            <w:r>
              <w:t>9</w:t>
            </w:r>
            <w:r>
              <w:t>位</w:t>
            </w:r>
          </w:p>
        </w:tc>
        <w:tc>
          <w:tcPr>
            <w:tcW w:w="1573" w:type="pct"/>
            <w:shd w:val="clear" w:color="auto" w:fill="auto"/>
            <w:tcMar>
              <w:top w:w="28" w:type="dxa"/>
              <w:left w:w="28" w:type="dxa"/>
              <w:bottom w:w="28" w:type="dxa"/>
              <w:right w:w="28" w:type="dxa"/>
            </w:tcMar>
            <w:vAlign w:val="center"/>
          </w:tcPr>
          <w:p w14:paraId="3D7A27E0" w14:textId="77777777" w:rsidR="00DD7BE6" w:rsidRDefault="005658C5">
            <w:r>
              <w:t>血液及び造血器の疾患並びに免疫機構の障害</w:t>
            </w:r>
          </w:p>
        </w:tc>
        <w:tc>
          <w:tcPr>
            <w:tcW w:w="705" w:type="pct"/>
            <w:shd w:val="clear" w:color="auto" w:fill="auto"/>
            <w:tcMar>
              <w:top w:w="28" w:type="dxa"/>
              <w:left w:w="28" w:type="dxa"/>
              <w:bottom w:w="28" w:type="dxa"/>
              <w:right w:w="28" w:type="dxa"/>
            </w:tcMar>
            <w:vAlign w:val="center"/>
          </w:tcPr>
          <w:p w14:paraId="12588968" w14:textId="77777777" w:rsidR="00DD7BE6" w:rsidRDefault="005658C5">
            <w:pPr>
              <w:jc w:val="right"/>
            </w:pPr>
            <w:r>
              <w:t>16,129,300</w:t>
            </w:r>
          </w:p>
        </w:tc>
        <w:tc>
          <w:tcPr>
            <w:tcW w:w="503" w:type="pct"/>
            <w:shd w:val="clear" w:color="auto" w:fill="auto"/>
            <w:tcMar>
              <w:top w:w="28" w:type="dxa"/>
              <w:left w:w="28" w:type="dxa"/>
              <w:bottom w:w="28" w:type="dxa"/>
              <w:right w:w="28" w:type="dxa"/>
            </w:tcMar>
            <w:vAlign w:val="center"/>
          </w:tcPr>
          <w:p w14:paraId="699C03C4" w14:textId="77777777" w:rsidR="00DD7BE6" w:rsidRDefault="005658C5">
            <w:pPr>
              <w:jc w:val="right"/>
            </w:pPr>
            <w:r>
              <w:t>4,065</w:t>
            </w:r>
          </w:p>
        </w:tc>
        <w:tc>
          <w:tcPr>
            <w:tcW w:w="453" w:type="pct"/>
            <w:shd w:val="clear" w:color="auto" w:fill="auto"/>
            <w:tcMar>
              <w:top w:w="28" w:type="dxa"/>
              <w:left w:w="28" w:type="dxa"/>
              <w:bottom w:w="28" w:type="dxa"/>
              <w:right w:w="28" w:type="dxa"/>
            </w:tcMar>
            <w:vAlign w:val="center"/>
          </w:tcPr>
          <w:p w14:paraId="21495DC2" w14:textId="77777777" w:rsidR="00DD7BE6" w:rsidRDefault="005658C5">
            <w:pPr>
              <w:jc w:val="right"/>
            </w:pPr>
            <w:r>
              <w:t>2.6%</w:t>
            </w:r>
          </w:p>
        </w:tc>
        <w:tc>
          <w:tcPr>
            <w:tcW w:w="453" w:type="pct"/>
            <w:shd w:val="clear" w:color="auto" w:fill="auto"/>
            <w:tcMar>
              <w:top w:w="28" w:type="dxa"/>
              <w:left w:w="28" w:type="dxa"/>
              <w:bottom w:w="28" w:type="dxa"/>
              <w:right w:w="28" w:type="dxa"/>
            </w:tcMar>
            <w:vAlign w:val="center"/>
          </w:tcPr>
          <w:p w14:paraId="169E9001" w14:textId="77777777" w:rsidR="00DD7BE6" w:rsidRDefault="005658C5">
            <w:pPr>
              <w:jc w:val="right"/>
            </w:pPr>
            <w:r>
              <w:t>4.3</w:t>
            </w:r>
          </w:p>
        </w:tc>
        <w:tc>
          <w:tcPr>
            <w:tcW w:w="453" w:type="pct"/>
            <w:shd w:val="clear" w:color="auto" w:fill="auto"/>
            <w:tcMar>
              <w:top w:w="28" w:type="dxa"/>
              <w:left w:w="28" w:type="dxa"/>
              <w:bottom w:w="28" w:type="dxa"/>
              <w:right w:w="28" w:type="dxa"/>
            </w:tcMar>
            <w:vAlign w:val="center"/>
          </w:tcPr>
          <w:p w14:paraId="5C073680" w14:textId="77777777" w:rsidR="00DD7BE6" w:rsidRDefault="005658C5">
            <w:pPr>
              <w:jc w:val="right"/>
            </w:pPr>
            <w:r>
              <w:t>1.5%</w:t>
            </w:r>
          </w:p>
        </w:tc>
        <w:tc>
          <w:tcPr>
            <w:tcW w:w="480" w:type="pct"/>
            <w:shd w:val="clear" w:color="auto" w:fill="auto"/>
            <w:tcMar>
              <w:top w:w="28" w:type="dxa"/>
              <w:left w:w="28" w:type="dxa"/>
              <w:bottom w:w="28" w:type="dxa"/>
              <w:right w:w="28" w:type="dxa"/>
            </w:tcMar>
            <w:vAlign w:val="center"/>
          </w:tcPr>
          <w:p w14:paraId="1BC2B8EC" w14:textId="77777777" w:rsidR="00DD7BE6" w:rsidRDefault="005658C5">
            <w:pPr>
              <w:jc w:val="right"/>
            </w:pPr>
            <w:r>
              <w:t>948,782</w:t>
            </w:r>
          </w:p>
        </w:tc>
      </w:tr>
      <w:tr w:rsidR="00DD7BE6" w14:paraId="71C4530A" w14:textId="77777777">
        <w:trPr>
          <w:trHeight w:val="179"/>
        </w:trPr>
        <w:tc>
          <w:tcPr>
            <w:tcW w:w="381" w:type="pct"/>
            <w:shd w:val="clear" w:color="auto" w:fill="auto"/>
            <w:tcMar>
              <w:top w:w="28" w:type="dxa"/>
              <w:left w:w="28" w:type="dxa"/>
              <w:bottom w:w="28" w:type="dxa"/>
              <w:right w:w="28" w:type="dxa"/>
            </w:tcMar>
            <w:vAlign w:val="center"/>
          </w:tcPr>
          <w:p w14:paraId="7896F710" w14:textId="77777777" w:rsidR="00DD7BE6" w:rsidRDefault="005658C5">
            <w:pPr>
              <w:jc w:val="center"/>
            </w:pPr>
            <w:r>
              <w:t>10</w:t>
            </w:r>
            <w:r>
              <w:t>位</w:t>
            </w:r>
          </w:p>
        </w:tc>
        <w:tc>
          <w:tcPr>
            <w:tcW w:w="1573" w:type="pct"/>
            <w:shd w:val="clear" w:color="auto" w:fill="auto"/>
            <w:tcMar>
              <w:top w:w="28" w:type="dxa"/>
              <w:left w:w="28" w:type="dxa"/>
              <w:bottom w:w="28" w:type="dxa"/>
              <w:right w:w="28" w:type="dxa"/>
            </w:tcMar>
            <w:vAlign w:val="center"/>
          </w:tcPr>
          <w:p w14:paraId="52912596" w14:textId="77777777" w:rsidR="00DD7BE6" w:rsidRDefault="005658C5">
            <w:r>
              <w:t>尿路性器系の疾患</w:t>
            </w:r>
          </w:p>
        </w:tc>
        <w:tc>
          <w:tcPr>
            <w:tcW w:w="705" w:type="pct"/>
            <w:shd w:val="clear" w:color="auto" w:fill="auto"/>
            <w:tcMar>
              <w:top w:w="28" w:type="dxa"/>
              <w:left w:w="28" w:type="dxa"/>
              <w:bottom w:w="28" w:type="dxa"/>
              <w:right w:w="28" w:type="dxa"/>
            </w:tcMar>
            <w:vAlign w:val="center"/>
          </w:tcPr>
          <w:p w14:paraId="255BC03D" w14:textId="77777777" w:rsidR="00DD7BE6" w:rsidRDefault="005658C5">
            <w:pPr>
              <w:jc w:val="right"/>
            </w:pPr>
            <w:r>
              <w:t>15,408,270</w:t>
            </w:r>
          </w:p>
        </w:tc>
        <w:tc>
          <w:tcPr>
            <w:tcW w:w="503" w:type="pct"/>
            <w:shd w:val="clear" w:color="auto" w:fill="auto"/>
            <w:tcMar>
              <w:top w:w="28" w:type="dxa"/>
              <w:left w:w="28" w:type="dxa"/>
              <w:bottom w:w="28" w:type="dxa"/>
              <w:right w:w="28" w:type="dxa"/>
            </w:tcMar>
            <w:vAlign w:val="center"/>
          </w:tcPr>
          <w:p w14:paraId="4BEAA858" w14:textId="77777777" w:rsidR="00DD7BE6" w:rsidRDefault="005658C5">
            <w:pPr>
              <w:jc w:val="right"/>
            </w:pPr>
            <w:r>
              <w:t>3,883</w:t>
            </w:r>
          </w:p>
        </w:tc>
        <w:tc>
          <w:tcPr>
            <w:tcW w:w="453" w:type="pct"/>
            <w:shd w:val="clear" w:color="auto" w:fill="auto"/>
            <w:tcMar>
              <w:top w:w="28" w:type="dxa"/>
              <w:left w:w="28" w:type="dxa"/>
              <w:bottom w:w="28" w:type="dxa"/>
              <w:right w:w="28" w:type="dxa"/>
            </w:tcMar>
            <w:vAlign w:val="center"/>
          </w:tcPr>
          <w:p w14:paraId="04491D0D" w14:textId="77777777" w:rsidR="00DD7BE6" w:rsidRDefault="005658C5">
            <w:pPr>
              <w:jc w:val="right"/>
            </w:pPr>
            <w:r>
              <w:t>2.5%</w:t>
            </w:r>
          </w:p>
        </w:tc>
        <w:tc>
          <w:tcPr>
            <w:tcW w:w="453" w:type="pct"/>
            <w:shd w:val="clear" w:color="auto" w:fill="auto"/>
            <w:tcMar>
              <w:top w:w="28" w:type="dxa"/>
              <w:left w:w="28" w:type="dxa"/>
              <w:bottom w:w="28" w:type="dxa"/>
              <w:right w:w="28" w:type="dxa"/>
            </w:tcMar>
            <w:vAlign w:val="center"/>
          </w:tcPr>
          <w:p w14:paraId="03EC307A" w14:textId="77777777" w:rsidR="00DD7BE6" w:rsidRDefault="005658C5">
            <w:pPr>
              <w:jc w:val="right"/>
            </w:pPr>
            <w:r>
              <w:t>9.3</w:t>
            </w:r>
          </w:p>
        </w:tc>
        <w:tc>
          <w:tcPr>
            <w:tcW w:w="453" w:type="pct"/>
            <w:shd w:val="clear" w:color="auto" w:fill="auto"/>
            <w:tcMar>
              <w:top w:w="28" w:type="dxa"/>
              <w:left w:w="28" w:type="dxa"/>
              <w:bottom w:w="28" w:type="dxa"/>
              <w:right w:w="28" w:type="dxa"/>
            </w:tcMar>
            <w:vAlign w:val="center"/>
          </w:tcPr>
          <w:p w14:paraId="170C6701" w14:textId="77777777" w:rsidR="00DD7BE6" w:rsidRDefault="005658C5">
            <w:pPr>
              <w:jc w:val="right"/>
            </w:pPr>
            <w:r>
              <w:t>3.2%</w:t>
            </w:r>
          </w:p>
        </w:tc>
        <w:tc>
          <w:tcPr>
            <w:tcW w:w="480" w:type="pct"/>
            <w:shd w:val="clear" w:color="auto" w:fill="auto"/>
            <w:tcMar>
              <w:top w:w="28" w:type="dxa"/>
              <w:left w:w="28" w:type="dxa"/>
              <w:bottom w:w="28" w:type="dxa"/>
              <w:right w:w="28" w:type="dxa"/>
            </w:tcMar>
            <w:vAlign w:val="center"/>
          </w:tcPr>
          <w:p w14:paraId="51D84B0F" w14:textId="77777777" w:rsidR="00DD7BE6" w:rsidRDefault="005658C5">
            <w:pPr>
              <w:jc w:val="right"/>
            </w:pPr>
            <w:r>
              <w:t>416,440</w:t>
            </w:r>
          </w:p>
        </w:tc>
      </w:tr>
      <w:tr w:rsidR="00DD7BE6" w14:paraId="7E033745" w14:textId="77777777">
        <w:trPr>
          <w:trHeight w:val="179"/>
        </w:trPr>
        <w:tc>
          <w:tcPr>
            <w:tcW w:w="381" w:type="pct"/>
            <w:shd w:val="clear" w:color="auto" w:fill="auto"/>
            <w:tcMar>
              <w:top w:w="28" w:type="dxa"/>
              <w:left w:w="28" w:type="dxa"/>
              <w:bottom w:w="28" w:type="dxa"/>
              <w:right w:w="28" w:type="dxa"/>
            </w:tcMar>
            <w:vAlign w:val="center"/>
          </w:tcPr>
          <w:p w14:paraId="13B2A99C" w14:textId="77777777" w:rsidR="00DD7BE6" w:rsidRDefault="005658C5">
            <w:pPr>
              <w:jc w:val="center"/>
            </w:pPr>
            <w:r>
              <w:t>11</w:t>
            </w:r>
            <w:r>
              <w:t>位</w:t>
            </w:r>
          </w:p>
        </w:tc>
        <w:tc>
          <w:tcPr>
            <w:tcW w:w="1573" w:type="pct"/>
            <w:shd w:val="clear" w:color="auto" w:fill="auto"/>
            <w:tcMar>
              <w:top w:w="28" w:type="dxa"/>
              <w:left w:w="28" w:type="dxa"/>
              <w:bottom w:w="28" w:type="dxa"/>
              <w:right w:w="28" w:type="dxa"/>
            </w:tcMar>
            <w:vAlign w:val="center"/>
          </w:tcPr>
          <w:p w14:paraId="48218CA1" w14:textId="77777777" w:rsidR="00DD7BE6" w:rsidRDefault="005658C5">
            <w:r>
              <w:t>内分泌、栄養及び代謝疾患</w:t>
            </w:r>
          </w:p>
        </w:tc>
        <w:tc>
          <w:tcPr>
            <w:tcW w:w="705" w:type="pct"/>
            <w:shd w:val="clear" w:color="auto" w:fill="auto"/>
            <w:tcMar>
              <w:top w:w="28" w:type="dxa"/>
              <w:left w:w="28" w:type="dxa"/>
              <w:bottom w:w="28" w:type="dxa"/>
              <w:right w:w="28" w:type="dxa"/>
            </w:tcMar>
            <w:vAlign w:val="center"/>
          </w:tcPr>
          <w:p w14:paraId="4A1CD6DA" w14:textId="77777777" w:rsidR="00DD7BE6" w:rsidRDefault="005658C5">
            <w:pPr>
              <w:jc w:val="right"/>
            </w:pPr>
            <w:r>
              <w:t>11,824,780</w:t>
            </w:r>
          </w:p>
        </w:tc>
        <w:tc>
          <w:tcPr>
            <w:tcW w:w="503" w:type="pct"/>
            <w:shd w:val="clear" w:color="auto" w:fill="auto"/>
            <w:tcMar>
              <w:top w:w="28" w:type="dxa"/>
              <w:left w:w="28" w:type="dxa"/>
              <w:bottom w:w="28" w:type="dxa"/>
              <w:right w:w="28" w:type="dxa"/>
            </w:tcMar>
            <w:vAlign w:val="center"/>
          </w:tcPr>
          <w:p w14:paraId="4F6B4548" w14:textId="77777777" w:rsidR="00DD7BE6" w:rsidRDefault="005658C5">
            <w:pPr>
              <w:jc w:val="right"/>
            </w:pPr>
            <w:r>
              <w:t>2,980</w:t>
            </w:r>
          </w:p>
        </w:tc>
        <w:tc>
          <w:tcPr>
            <w:tcW w:w="453" w:type="pct"/>
            <w:shd w:val="clear" w:color="auto" w:fill="auto"/>
            <w:tcMar>
              <w:top w:w="28" w:type="dxa"/>
              <w:left w:w="28" w:type="dxa"/>
              <w:bottom w:w="28" w:type="dxa"/>
              <w:right w:w="28" w:type="dxa"/>
            </w:tcMar>
            <w:vAlign w:val="center"/>
          </w:tcPr>
          <w:p w14:paraId="614DBE0F" w14:textId="77777777" w:rsidR="00DD7BE6" w:rsidRDefault="005658C5">
            <w:pPr>
              <w:jc w:val="right"/>
            </w:pPr>
            <w:r>
              <w:t>1.9%</w:t>
            </w:r>
          </w:p>
        </w:tc>
        <w:tc>
          <w:tcPr>
            <w:tcW w:w="453" w:type="pct"/>
            <w:shd w:val="clear" w:color="auto" w:fill="auto"/>
            <w:tcMar>
              <w:top w:w="28" w:type="dxa"/>
              <w:left w:w="28" w:type="dxa"/>
              <w:bottom w:w="28" w:type="dxa"/>
              <w:right w:w="28" w:type="dxa"/>
            </w:tcMar>
            <w:vAlign w:val="center"/>
          </w:tcPr>
          <w:p w14:paraId="7E813CA8" w14:textId="77777777" w:rsidR="00DD7BE6" w:rsidRDefault="005658C5">
            <w:pPr>
              <w:jc w:val="right"/>
            </w:pPr>
            <w:r>
              <w:t>6.3</w:t>
            </w:r>
          </w:p>
        </w:tc>
        <w:tc>
          <w:tcPr>
            <w:tcW w:w="453" w:type="pct"/>
            <w:shd w:val="clear" w:color="auto" w:fill="auto"/>
            <w:tcMar>
              <w:top w:w="28" w:type="dxa"/>
              <w:left w:w="28" w:type="dxa"/>
              <w:bottom w:w="28" w:type="dxa"/>
              <w:right w:w="28" w:type="dxa"/>
            </w:tcMar>
            <w:vAlign w:val="center"/>
          </w:tcPr>
          <w:p w14:paraId="3F00F8DC" w14:textId="77777777" w:rsidR="00DD7BE6" w:rsidRDefault="005658C5">
            <w:pPr>
              <w:jc w:val="right"/>
            </w:pPr>
            <w:r>
              <w:t>2.2%</w:t>
            </w:r>
          </w:p>
        </w:tc>
        <w:tc>
          <w:tcPr>
            <w:tcW w:w="480" w:type="pct"/>
            <w:shd w:val="clear" w:color="auto" w:fill="auto"/>
            <w:tcMar>
              <w:top w:w="28" w:type="dxa"/>
              <w:left w:w="28" w:type="dxa"/>
              <w:bottom w:w="28" w:type="dxa"/>
              <w:right w:w="28" w:type="dxa"/>
            </w:tcMar>
            <w:vAlign w:val="center"/>
          </w:tcPr>
          <w:p w14:paraId="2357E544" w14:textId="77777777" w:rsidR="00DD7BE6" w:rsidRDefault="005658C5">
            <w:pPr>
              <w:jc w:val="right"/>
            </w:pPr>
            <w:r>
              <w:t>472,991</w:t>
            </w:r>
          </w:p>
        </w:tc>
      </w:tr>
      <w:tr w:rsidR="00DD7BE6" w14:paraId="399F0386" w14:textId="77777777">
        <w:trPr>
          <w:trHeight w:val="179"/>
        </w:trPr>
        <w:tc>
          <w:tcPr>
            <w:tcW w:w="381" w:type="pct"/>
            <w:shd w:val="clear" w:color="auto" w:fill="auto"/>
            <w:tcMar>
              <w:top w:w="28" w:type="dxa"/>
              <w:left w:w="28" w:type="dxa"/>
              <w:bottom w:w="28" w:type="dxa"/>
              <w:right w:w="28" w:type="dxa"/>
            </w:tcMar>
            <w:vAlign w:val="center"/>
          </w:tcPr>
          <w:p w14:paraId="5C6C3C8A" w14:textId="77777777" w:rsidR="00DD7BE6" w:rsidRDefault="005658C5">
            <w:pPr>
              <w:jc w:val="center"/>
            </w:pPr>
            <w:r>
              <w:t>12</w:t>
            </w:r>
            <w:r>
              <w:t>位</w:t>
            </w:r>
          </w:p>
        </w:tc>
        <w:tc>
          <w:tcPr>
            <w:tcW w:w="1573" w:type="pct"/>
            <w:shd w:val="clear" w:color="auto" w:fill="auto"/>
            <w:tcMar>
              <w:top w:w="28" w:type="dxa"/>
              <w:left w:w="28" w:type="dxa"/>
              <w:bottom w:w="28" w:type="dxa"/>
              <w:right w:w="28" w:type="dxa"/>
            </w:tcMar>
            <w:vAlign w:val="center"/>
          </w:tcPr>
          <w:p w14:paraId="3F5B5851" w14:textId="77777777" w:rsidR="00DD7BE6" w:rsidRDefault="005658C5">
            <w:r>
              <w:t>症状、徴候及び異常臨床検査所見で他に分類されないもの</w:t>
            </w:r>
          </w:p>
        </w:tc>
        <w:tc>
          <w:tcPr>
            <w:tcW w:w="705" w:type="pct"/>
            <w:shd w:val="clear" w:color="auto" w:fill="auto"/>
            <w:tcMar>
              <w:top w:w="28" w:type="dxa"/>
              <w:left w:w="28" w:type="dxa"/>
              <w:bottom w:w="28" w:type="dxa"/>
              <w:right w:w="28" w:type="dxa"/>
            </w:tcMar>
            <w:vAlign w:val="center"/>
          </w:tcPr>
          <w:p w14:paraId="2E5801A1" w14:textId="77777777" w:rsidR="00DD7BE6" w:rsidRDefault="005658C5">
            <w:pPr>
              <w:jc w:val="right"/>
            </w:pPr>
            <w:r>
              <w:t>9,149,580</w:t>
            </w:r>
          </w:p>
        </w:tc>
        <w:tc>
          <w:tcPr>
            <w:tcW w:w="503" w:type="pct"/>
            <w:shd w:val="clear" w:color="auto" w:fill="auto"/>
            <w:tcMar>
              <w:top w:w="28" w:type="dxa"/>
              <w:left w:w="28" w:type="dxa"/>
              <w:bottom w:w="28" w:type="dxa"/>
              <w:right w:w="28" w:type="dxa"/>
            </w:tcMar>
            <w:vAlign w:val="center"/>
          </w:tcPr>
          <w:p w14:paraId="01434E0A" w14:textId="77777777" w:rsidR="00DD7BE6" w:rsidRDefault="005658C5">
            <w:pPr>
              <w:jc w:val="right"/>
            </w:pPr>
            <w:r>
              <w:t>2,306</w:t>
            </w:r>
          </w:p>
        </w:tc>
        <w:tc>
          <w:tcPr>
            <w:tcW w:w="453" w:type="pct"/>
            <w:shd w:val="clear" w:color="auto" w:fill="auto"/>
            <w:tcMar>
              <w:top w:w="28" w:type="dxa"/>
              <w:left w:w="28" w:type="dxa"/>
              <w:bottom w:w="28" w:type="dxa"/>
              <w:right w:w="28" w:type="dxa"/>
            </w:tcMar>
            <w:vAlign w:val="center"/>
          </w:tcPr>
          <w:p w14:paraId="0E15933A" w14:textId="77777777" w:rsidR="00DD7BE6" w:rsidRDefault="005658C5">
            <w:pPr>
              <w:jc w:val="right"/>
            </w:pPr>
            <w:r>
              <w:t>1.5%</w:t>
            </w:r>
          </w:p>
        </w:tc>
        <w:tc>
          <w:tcPr>
            <w:tcW w:w="453" w:type="pct"/>
            <w:shd w:val="clear" w:color="auto" w:fill="auto"/>
            <w:tcMar>
              <w:top w:w="28" w:type="dxa"/>
              <w:left w:w="28" w:type="dxa"/>
              <w:bottom w:w="28" w:type="dxa"/>
              <w:right w:w="28" w:type="dxa"/>
            </w:tcMar>
            <w:vAlign w:val="center"/>
          </w:tcPr>
          <w:p w14:paraId="6CBDD762" w14:textId="77777777" w:rsidR="00DD7BE6" w:rsidRDefault="005658C5">
            <w:pPr>
              <w:jc w:val="right"/>
            </w:pPr>
            <w:r>
              <w:t>3.5</w:t>
            </w:r>
          </w:p>
        </w:tc>
        <w:tc>
          <w:tcPr>
            <w:tcW w:w="453" w:type="pct"/>
            <w:shd w:val="clear" w:color="auto" w:fill="auto"/>
            <w:tcMar>
              <w:top w:w="28" w:type="dxa"/>
              <w:left w:w="28" w:type="dxa"/>
              <w:bottom w:w="28" w:type="dxa"/>
              <w:right w:w="28" w:type="dxa"/>
            </w:tcMar>
            <w:vAlign w:val="center"/>
          </w:tcPr>
          <w:p w14:paraId="49FCC299" w14:textId="77777777" w:rsidR="00DD7BE6" w:rsidRDefault="005658C5">
            <w:pPr>
              <w:jc w:val="right"/>
            </w:pPr>
            <w:r>
              <w:t>1.2%</w:t>
            </w:r>
          </w:p>
        </w:tc>
        <w:tc>
          <w:tcPr>
            <w:tcW w:w="480" w:type="pct"/>
            <w:shd w:val="clear" w:color="auto" w:fill="auto"/>
            <w:tcMar>
              <w:top w:w="28" w:type="dxa"/>
              <w:left w:w="28" w:type="dxa"/>
              <w:bottom w:w="28" w:type="dxa"/>
              <w:right w:w="28" w:type="dxa"/>
            </w:tcMar>
            <w:vAlign w:val="center"/>
          </w:tcPr>
          <w:p w14:paraId="00C250B6" w14:textId="77777777" w:rsidR="00DD7BE6" w:rsidRDefault="005658C5">
            <w:pPr>
              <w:jc w:val="right"/>
            </w:pPr>
            <w:r>
              <w:t>653,541</w:t>
            </w:r>
          </w:p>
        </w:tc>
      </w:tr>
      <w:tr w:rsidR="00DD7BE6" w14:paraId="35D2EA9F" w14:textId="77777777">
        <w:trPr>
          <w:trHeight w:val="309"/>
        </w:trPr>
        <w:tc>
          <w:tcPr>
            <w:tcW w:w="381" w:type="pct"/>
            <w:shd w:val="clear" w:color="auto" w:fill="auto"/>
            <w:tcMar>
              <w:top w:w="28" w:type="dxa"/>
              <w:left w:w="28" w:type="dxa"/>
              <w:bottom w:w="28" w:type="dxa"/>
              <w:right w:w="28" w:type="dxa"/>
            </w:tcMar>
            <w:vAlign w:val="center"/>
          </w:tcPr>
          <w:p w14:paraId="2457085F" w14:textId="77777777" w:rsidR="00DD7BE6" w:rsidRDefault="005658C5">
            <w:pPr>
              <w:jc w:val="center"/>
            </w:pPr>
            <w:r>
              <w:t>13</w:t>
            </w:r>
            <w:r>
              <w:t>位</w:t>
            </w:r>
          </w:p>
        </w:tc>
        <w:tc>
          <w:tcPr>
            <w:tcW w:w="1573" w:type="pct"/>
            <w:shd w:val="clear" w:color="auto" w:fill="auto"/>
            <w:tcMar>
              <w:top w:w="28" w:type="dxa"/>
              <w:left w:w="28" w:type="dxa"/>
              <w:bottom w:w="28" w:type="dxa"/>
              <w:right w:w="28" w:type="dxa"/>
            </w:tcMar>
            <w:vAlign w:val="center"/>
          </w:tcPr>
          <w:p w14:paraId="39E8D78A" w14:textId="77777777" w:rsidR="00DD7BE6" w:rsidRDefault="005658C5">
            <w:r>
              <w:t>皮膚及び皮下組織の疾患</w:t>
            </w:r>
          </w:p>
        </w:tc>
        <w:tc>
          <w:tcPr>
            <w:tcW w:w="705" w:type="pct"/>
            <w:shd w:val="clear" w:color="auto" w:fill="auto"/>
            <w:tcMar>
              <w:top w:w="28" w:type="dxa"/>
              <w:left w:w="28" w:type="dxa"/>
              <w:bottom w:w="28" w:type="dxa"/>
              <w:right w:w="28" w:type="dxa"/>
            </w:tcMar>
            <w:vAlign w:val="center"/>
          </w:tcPr>
          <w:p w14:paraId="34A1975C" w14:textId="77777777" w:rsidR="00DD7BE6" w:rsidRDefault="005658C5">
            <w:pPr>
              <w:jc w:val="right"/>
            </w:pPr>
            <w:r>
              <w:t>8,764,430</w:t>
            </w:r>
          </w:p>
        </w:tc>
        <w:tc>
          <w:tcPr>
            <w:tcW w:w="503" w:type="pct"/>
            <w:shd w:val="clear" w:color="auto" w:fill="auto"/>
            <w:tcMar>
              <w:top w:w="28" w:type="dxa"/>
              <w:left w:w="28" w:type="dxa"/>
              <w:bottom w:w="28" w:type="dxa"/>
              <w:right w:w="28" w:type="dxa"/>
            </w:tcMar>
            <w:vAlign w:val="center"/>
          </w:tcPr>
          <w:p w14:paraId="3638702D" w14:textId="77777777" w:rsidR="00DD7BE6" w:rsidRDefault="005658C5">
            <w:pPr>
              <w:jc w:val="right"/>
            </w:pPr>
            <w:r>
              <w:t>2,209</w:t>
            </w:r>
          </w:p>
        </w:tc>
        <w:tc>
          <w:tcPr>
            <w:tcW w:w="453" w:type="pct"/>
            <w:shd w:val="clear" w:color="auto" w:fill="auto"/>
            <w:tcMar>
              <w:top w:w="28" w:type="dxa"/>
              <w:left w:w="28" w:type="dxa"/>
              <w:bottom w:w="28" w:type="dxa"/>
              <w:right w:w="28" w:type="dxa"/>
            </w:tcMar>
            <w:vAlign w:val="center"/>
          </w:tcPr>
          <w:p w14:paraId="2E343A54" w14:textId="77777777" w:rsidR="00DD7BE6" w:rsidRDefault="005658C5">
            <w:pPr>
              <w:jc w:val="right"/>
            </w:pPr>
            <w:r>
              <w:t>1.4%</w:t>
            </w:r>
          </w:p>
        </w:tc>
        <w:tc>
          <w:tcPr>
            <w:tcW w:w="453" w:type="pct"/>
            <w:shd w:val="clear" w:color="auto" w:fill="auto"/>
            <w:tcMar>
              <w:top w:w="28" w:type="dxa"/>
              <w:left w:w="28" w:type="dxa"/>
              <w:bottom w:w="28" w:type="dxa"/>
              <w:right w:w="28" w:type="dxa"/>
            </w:tcMar>
            <w:vAlign w:val="center"/>
          </w:tcPr>
          <w:p w14:paraId="24AE6309" w14:textId="77777777" w:rsidR="00DD7BE6" w:rsidRDefault="005658C5">
            <w:pPr>
              <w:jc w:val="right"/>
            </w:pPr>
            <w:r>
              <w:t>3.0</w:t>
            </w:r>
          </w:p>
        </w:tc>
        <w:tc>
          <w:tcPr>
            <w:tcW w:w="453" w:type="pct"/>
            <w:shd w:val="clear" w:color="auto" w:fill="auto"/>
            <w:tcMar>
              <w:top w:w="28" w:type="dxa"/>
              <w:left w:w="28" w:type="dxa"/>
              <w:bottom w:w="28" w:type="dxa"/>
              <w:right w:w="28" w:type="dxa"/>
            </w:tcMar>
            <w:vAlign w:val="center"/>
          </w:tcPr>
          <w:p w14:paraId="511A24CA" w14:textId="77777777" w:rsidR="00DD7BE6" w:rsidRDefault="005658C5">
            <w:pPr>
              <w:jc w:val="right"/>
            </w:pPr>
            <w:r>
              <w:t>1.0%</w:t>
            </w:r>
          </w:p>
        </w:tc>
        <w:tc>
          <w:tcPr>
            <w:tcW w:w="480" w:type="pct"/>
            <w:shd w:val="clear" w:color="auto" w:fill="auto"/>
            <w:tcMar>
              <w:top w:w="28" w:type="dxa"/>
              <w:left w:w="28" w:type="dxa"/>
              <w:bottom w:w="28" w:type="dxa"/>
              <w:right w:w="28" w:type="dxa"/>
            </w:tcMar>
            <w:vAlign w:val="center"/>
          </w:tcPr>
          <w:p w14:paraId="73022F06" w14:textId="77777777" w:rsidR="00DD7BE6" w:rsidRDefault="005658C5">
            <w:pPr>
              <w:jc w:val="right"/>
            </w:pPr>
            <w:r>
              <w:t>730,369</w:t>
            </w:r>
          </w:p>
        </w:tc>
      </w:tr>
      <w:tr w:rsidR="00DD7BE6" w14:paraId="2AA81F17" w14:textId="77777777">
        <w:trPr>
          <w:trHeight w:val="179"/>
        </w:trPr>
        <w:tc>
          <w:tcPr>
            <w:tcW w:w="381" w:type="pct"/>
            <w:shd w:val="clear" w:color="auto" w:fill="auto"/>
            <w:tcMar>
              <w:top w:w="28" w:type="dxa"/>
              <w:left w:w="28" w:type="dxa"/>
              <w:bottom w:w="28" w:type="dxa"/>
              <w:right w:w="28" w:type="dxa"/>
            </w:tcMar>
            <w:vAlign w:val="center"/>
          </w:tcPr>
          <w:p w14:paraId="777FAFE6" w14:textId="77777777" w:rsidR="00DD7BE6" w:rsidRDefault="005658C5">
            <w:pPr>
              <w:jc w:val="center"/>
            </w:pPr>
            <w:r>
              <w:t>14</w:t>
            </w:r>
            <w:r>
              <w:t>位</w:t>
            </w:r>
          </w:p>
        </w:tc>
        <w:tc>
          <w:tcPr>
            <w:tcW w:w="1573" w:type="pct"/>
            <w:shd w:val="clear" w:color="auto" w:fill="auto"/>
            <w:tcMar>
              <w:top w:w="28" w:type="dxa"/>
              <w:left w:w="28" w:type="dxa"/>
              <w:bottom w:w="28" w:type="dxa"/>
              <w:right w:w="28" w:type="dxa"/>
            </w:tcMar>
            <w:vAlign w:val="center"/>
          </w:tcPr>
          <w:p w14:paraId="788BF819" w14:textId="77777777" w:rsidR="00DD7BE6" w:rsidRDefault="005658C5">
            <w:r>
              <w:t>眼及び付属器の疾患</w:t>
            </w:r>
          </w:p>
        </w:tc>
        <w:tc>
          <w:tcPr>
            <w:tcW w:w="705" w:type="pct"/>
            <w:shd w:val="clear" w:color="auto" w:fill="auto"/>
            <w:tcMar>
              <w:top w:w="28" w:type="dxa"/>
              <w:left w:w="28" w:type="dxa"/>
              <w:bottom w:w="28" w:type="dxa"/>
              <w:right w:w="28" w:type="dxa"/>
            </w:tcMar>
            <w:vAlign w:val="center"/>
          </w:tcPr>
          <w:p w14:paraId="2CB9C680" w14:textId="77777777" w:rsidR="00DD7BE6" w:rsidRDefault="005658C5">
            <w:pPr>
              <w:jc w:val="right"/>
            </w:pPr>
            <w:r>
              <w:t>8,538,380</w:t>
            </w:r>
          </w:p>
        </w:tc>
        <w:tc>
          <w:tcPr>
            <w:tcW w:w="503" w:type="pct"/>
            <w:shd w:val="clear" w:color="auto" w:fill="auto"/>
            <w:tcMar>
              <w:top w:w="28" w:type="dxa"/>
              <w:left w:w="28" w:type="dxa"/>
              <w:bottom w:w="28" w:type="dxa"/>
              <w:right w:w="28" w:type="dxa"/>
            </w:tcMar>
            <w:vAlign w:val="center"/>
          </w:tcPr>
          <w:p w14:paraId="6E00FA3C" w14:textId="77777777" w:rsidR="00DD7BE6" w:rsidRDefault="005658C5">
            <w:pPr>
              <w:jc w:val="right"/>
            </w:pPr>
            <w:r>
              <w:t>2,152</w:t>
            </w:r>
          </w:p>
        </w:tc>
        <w:tc>
          <w:tcPr>
            <w:tcW w:w="453" w:type="pct"/>
            <w:shd w:val="clear" w:color="auto" w:fill="auto"/>
            <w:tcMar>
              <w:top w:w="28" w:type="dxa"/>
              <w:left w:w="28" w:type="dxa"/>
              <w:bottom w:w="28" w:type="dxa"/>
              <w:right w:w="28" w:type="dxa"/>
            </w:tcMar>
            <w:vAlign w:val="center"/>
          </w:tcPr>
          <w:p w14:paraId="368CB28E" w14:textId="77777777" w:rsidR="00DD7BE6" w:rsidRDefault="005658C5">
            <w:pPr>
              <w:jc w:val="right"/>
            </w:pPr>
            <w:r>
              <w:t>1.4%</w:t>
            </w:r>
          </w:p>
        </w:tc>
        <w:tc>
          <w:tcPr>
            <w:tcW w:w="453" w:type="pct"/>
            <w:shd w:val="clear" w:color="auto" w:fill="auto"/>
            <w:tcMar>
              <w:top w:w="28" w:type="dxa"/>
              <w:left w:w="28" w:type="dxa"/>
              <w:bottom w:w="28" w:type="dxa"/>
              <w:right w:w="28" w:type="dxa"/>
            </w:tcMar>
            <w:vAlign w:val="center"/>
          </w:tcPr>
          <w:p w14:paraId="4EAAB4A5" w14:textId="77777777" w:rsidR="00DD7BE6" w:rsidRDefault="005658C5">
            <w:pPr>
              <w:jc w:val="right"/>
            </w:pPr>
            <w:r>
              <w:t>9.1</w:t>
            </w:r>
          </w:p>
        </w:tc>
        <w:tc>
          <w:tcPr>
            <w:tcW w:w="453" w:type="pct"/>
            <w:shd w:val="clear" w:color="auto" w:fill="auto"/>
            <w:tcMar>
              <w:top w:w="28" w:type="dxa"/>
              <w:left w:w="28" w:type="dxa"/>
              <w:bottom w:w="28" w:type="dxa"/>
              <w:right w:w="28" w:type="dxa"/>
            </w:tcMar>
            <w:vAlign w:val="center"/>
          </w:tcPr>
          <w:p w14:paraId="05E10D97" w14:textId="77777777" w:rsidR="00DD7BE6" w:rsidRDefault="005658C5">
            <w:pPr>
              <w:jc w:val="right"/>
            </w:pPr>
            <w:r>
              <w:t>3.1%</w:t>
            </w:r>
          </w:p>
        </w:tc>
        <w:tc>
          <w:tcPr>
            <w:tcW w:w="480" w:type="pct"/>
            <w:shd w:val="clear" w:color="auto" w:fill="auto"/>
            <w:tcMar>
              <w:top w:w="28" w:type="dxa"/>
              <w:left w:w="28" w:type="dxa"/>
              <w:bottom w:w="28" w:type="dxa"/>
              <w:right w:w="28" w:type="dxa"/>
            </w:tcMar>
            <w:vAlign w:val="center"/>
          </w:tcPr>
          <w:p w14:paraId="25D2FFB2" w14:textId="77777777" w:rsidR="00DD7BE6" w:rsidRDefault="005658C5">
            <w:pPr>
              <w:jc w:val="right"/>
            </w:pPr>
            <w:r>
              <w:t>237,177</w:t>
            </w:r>
          </w:p>
        </w:tc>
      </w:tr>
      <w:tr w:rsidR="00DD7BE6" w14:paraId="2AAAB6BF" w14:textId="77777777">
        <w:trPr>
          <w:trHeight w:val="179"/>
        </w:trPr>
        <w:tc>
          <w:tcPr>
            <w:tcW w:w="381" w:type="pct"/>
            <w:shd w:val="clear" w:color="auto" w:fill="auto"/>
            <w:tcMar>
              <w:top w:w="28" w:type="dxa"/>
              <w:left w:w="28" w:type="dxa"/>
              <w:bottom w:w="28" w:type="dxa"/>
              <w:right w:w="28" w:type="dxa"/>
            </w:tcMar>
            <w:vAlign w:val="center"/>
          </w:tcPr>
          <w:p w14:paraId="0EBD7D84" w14:textId="77777777" w:rsidR="00DD7BE6" w:rsidRDefault="005658C5">
            <w:pPr>
              <w:jc w:val="center"/>
            </w:pPr>
            <w:r>
              <w:t>15</w:t>
            </w:r>
            <w:r>
              <w:t>位</w:t>
            </w:r>
          </w:p>
        </w:tc>
        <w:tc>
          <w:tcPr>
            <w:tcW w:w="1573" w:type="pct"/>
            <w:shd w:val="clear" w:color="auto" w:fill="auto"/>
            <w:tcMar>
              <w:top w:w="28" w:type="dxa"/>
              <w:left w:w="28" w:type="dxa"/>
              <w:bottom w:w="28" w:type="dxa"/>
              <w:right w:w="28" w:type="dxa"/>
            </w:tcMar>
            <w:vAlign w:val="center"/>
          </w:tcPr>
          <w:p w14:paraId="1684E15C" w14:textId="77777777" w:rsidR="00DD7BE6" w:rsidRDefault="005658C5">
            <w:r>
              <w:t>感染症及び寄生虫症</w:t>
            </w:r>
          </w:p>
        </w:tc>
        <w:tc>
          <w:tcPr>
            <w:tcW w:w="705" w:type="pct"/>
            <w:shd w:val="clear" w:color="auto" w:fill="auto"/>
            <w:tcMar>
              <w:top w:w="28" w:type="dxa"/>
              <w:left w:w="28" w:type="dxa"/>
              <w:bottom w:w="28" w:type="dxa"/>
              <w:right w:w="28" w:type="dxa"/>
            </w:tcMar>
            <w:vAlign w:val="center"/>
          </w:tcPr>
          <w:p w14:paraId="02C646F0" w14:textId="77777777" w:rsidR="00DD7BE6" w:rsidRDefault="005658C5">
            <w:pPr>
              <w:jc w:val="right"/>
            </w:pPr>
            <w:r>
              <w:t>7,205,900</w:t>
            </w:r>
          </w:p>
        </w:tc>
        <w:tc>
          <w:tcPr>
            <w:tcW w:w="503" w:type="pct"/>
            <w:shd w:val="clear" w:color="auto" w:fill="auto"/>
            <w:tcMar>
              <w:top w:w="28" w:type="dxa"/>
              <w:left w:w="28" w:type="dxa"/>
              <w:bottom w:w="28" w:type="dxa"/>
              <w:right w:w="28" w:type="dxa"/>
            </w:tcMar>
            <w:vAlign w:val="center"/>
          </w:tcPr>
          <w:p w14:paraId="0B9C27BA" w14:textId="77777777" w:rsidR="00DD7BE6" w:rsidRDefault="005658C5">
            <w:pPr>
              <w:jc w:val="right"/>
            </w:pPr>
            <w:r>
              <w:t>1,816</w:t>
            </w:r>
          </w:p>
        </w:tc>
        <w:tc>
          <w:tcPr>
            <w:tcW w:w="453" w:type="pct"/>
            <w:shd w:val="clear" w:color="auto" w:fill="auto"/>
            <w:tcMar>
              <w:top w:w="28" w:type="dxa"/>
              <w:left w:w="28" w:type="dxa"/>
              <w:bottom w:w="28" w:type="dxa"/>
              <w:right w:w="28" w:type="dxa"/>
            </w:tcMar>
            <w:vAlign w:val="center"/>
          </w:tcPr>
          <w:p w14:paraId="00ACC971" w14:textId="77777777" w:rsidR="00DD7BE6" w:rsidRDefault="005658C5">
            <w:pPr>
              <w:jc w:val="right"/>
            </w:pPr>
            <w:r>
              <w:t>1.2%</w:t>
            </w:r>
          </w:p>
        </w:tc>
        <w:tc>
          <w:tcPr>
            <w:tcW w:w="453" w:type="pct"/>
            <w:shd w:val="clear" w:color="auto" w:fill="auto"/>
            <w:tcMar>
              <w:top w:w="28" w:type="dxa"/>
              <w:left w:w="28" w:type="dxa"/>
              <w:bottom w:w="28" w:type="dxa"/>
              <w:right w:w="28" w:type="dxa"/>
            </w:tcMar>
            <w:vAlign w:val="center"/>
          </w:tcPr>
          <w:p w14:paraId="7FB8A75D" w14:textId="77777777" w:rsidR="00DD7BE6" w:rsidRDefault="005658C5">
            <w:pPr>
              <w:jc w:val="right"/>
            </w:pPr>
            <w:r>
              <w:t>4.0</w:t>
            </w:r>
          </w:p>
        </w:tc>
        <w:tc>
          <w:tcPr>
            <w:tcW w:w="453" w:type="pct"/>
            <w:shd w:val="clear" w:color="auto" w:fill="auto"/>
            <w:tcMar>
              <w:top w:w="28" w:type="dxa"/>
              <w:left w:w="28" w:type="dxa"/>
              <w:bottom w:w="28" w:type="dxa"/>
              <w:right w:w="28" w:type="dxa"/>
            </w:tcMar>
            <w:vAlign w:val="center"/>
          </w:tcPr>
          <w:p w14:paraId="69F99BFD" w14:textId="77777777" w:rsidR="00DD7BE6" w:rsidRDefault="005658C5">
            <w:pPr>
              <w:jc w:val="right"/>
            </w:pPr>
            <w:r>
              <w:t>1.4%</w:t>
            </w:r>
          </w:p>
        </w:tc>
        <w:tc>
          <w:tcPr>
            <w:tcW w:w="480" w:type="pct"/>
            <w:shd w:val="clear" w:color="auto" w:fill="auto"/>
            <w:tcMar>
              <w:top w:w="28" w:type="dxa"/>
              <w:left w:w="28" w:type="dxa"/>
              <w:bottom w:w="28" w:type="dxa"/>
              <w:right w:w="28" w:type="dxa"/>
            </w:tcMar>
            <w:vAlign w:val="center"/>
          </w:tcPr>
          <w:p w14:paraId="27E22B7A" w14:textId="77777777" w:rsidR="00DD7BE6" w:rsidRDefault="005658C5">
            <w:pPr>
              <w:jc w:val="right"/>
            </w:pPr>
            <w:r>
              <w:t>450,369</w:t>
            </w:r>
          </w:p>
        </w:tc>
      </w:tr>
      <w:tr w:rsidR="00DD7BE6" w14:paraId="7C5C3320" w14:textId="77777777">
        <w:trPr>
          <w:trHeight w:val="179"/>
        </w:trPr>
        <w:tc>
          <w:tcPr>
            <w:tcW w:w="381" w:type="pct"/>
            <w:shd w:val="clear" w:color="auto" w:fill="auto"/>
            <w:tcMar>
              <w:top w:w="28" w:type="dxa"/>
              <w:left w:w="28" w:type="dxa"/>
              <w:bottom w:w="28" w:type="dxa"/>
              <w:right w:w="28" w:type="dxa"/>
            </w:tcMar>
            <w:vAlign w:val="center"/>
          </w:tcPr>
          <w:p w14:paraId="7231858A" w14:textId="77777777" w:rsidR="00DD7BE6" w:rsidRDefault="005658C5">
            <w:pPr>
              <w:jc w:val="center"/>
            </w:pPr>
            <w:r>
              <w:t>16</w:t>
            </w:r>
            <w:r>
              <w:t>位</w:t>
            </w:r>
          </w:p>
        </w:tc>
        <w:tc>
          <w:tcPr>
            <w:tcW w:w="1573" w:type="pct"/>
            <w:shd w:val="clear" w:color="auto" w:fill="auto"/>
            <w:tcMar>
              <w:top w:w="28" w:type="dxa"/>
              <w:left w:w="28" w:type="dxa"/>
              <w:bottom w:w="28" w:type="dxa"/>
              <w:right w:w="28" w:type="dxa"/>
            </w:tcMar>
            <w:vAlign w:val="center"/>
          </w:tcPr>
          <w:p w14:paraId="70DCFC43" w14:textId="77777777" w:rsidR="00DD7BE6" w:rsidRDefault="005658C5">
            <w:r>
              <w:t>周産期に発生した病態</w:t>
            </w:r>
          </w:p>
        </w:tc>
        <w:tc>
          <w:tcPr>
            <w:tcW w:w="705" w:type="pct"/>
            <w:shd w:val="clear" w:color="auto" w:fill="auto"/>
            <w:tcMar>
              <w:top w:w="28" w:type="dxa"/>
              <w:left w:w="28" w:type="dxa"/>
              <w:bottom w:w="28" w:type="dxa"/>
              <w:right w:w="28" w:type="dxa"/>
            </w:tcMar>
            <w:vAlign w:val="center"/>
          </w:tcPr>
          <w:p w14:paraId="68C67D5D" w14:textId="77777777" w:rsidR="00DD7BE6" w:rsidRDefault="005658C5">
            <w:pPr>
              <w:jc w:val="right"/>
            </w:pPr>
            <w:r>
              <w:t>3,943,540</w:t>
            </w:r>
          </w:p>
        </w:tc>
        <w:tc>
          <w:tcPr>
            <w:tcW w:w="503" w:type="pct"/>
            <w:shd w:val="clear" w:color="auto" w:fill="auto"/>
            <w:tcMar>
              <w:top w:w="28" w:type="dxa"/>
              <w:left w:w="28" w:type="dxa"/>
              <w:bottom w:w="28" w:type="dxa"/>
              <w:right w:w="28" w:type="dxa"/>
            </w:tcMar>
            <w:vAlign w:val="center"/>
          </w:tcPr>
          <w:p w14:paraId="21C44FB3" w14:textId="77777777" w:rsidR="00DD7BE6" w:rsidRDefault="005658C5">
            <w:pPr>
              <w:jc w:val="right"/>
            </w:pPr>
            <w:r>
              <w:t>994</w:t>
            </w:r>
          </w:p>
        </w:tc>
        <w:tc>
          <w:tcPr>
            <w:tcW w:w="453" w:type="pct"/>
            <w:shd w:val="clear" w:color="auto" w:fill="auto"/>
            <w:tcMar>
              <w:top w:w="28" w:type="dxa"/>
              <w:left w:w="28" w:type="dxa"/>
              <w:bottom w:w="28" w:type="dxa"/>
              <w:right w:w="28" w:type="dxa"/>
            </w:tcMar>
            <w:vAlign w:val="center"/>
          </w:tcPr>
          <w:p w14:paraId="0332439F" w14:textId="77777777" w:rsidR="00DD7BE6" w:rsidRDefault="005658C5">
            <w:pPr>
              <w:jc w:val="right"/>
            </w:pPr>
            <w:r>
              <w:t>0.6%</w:t>
            </w:r>
          </w:p>
        </w:tc>
        <w:tc>
          <w:tcPr>
            <w:tcW w:w="453" w:type="pct"/>
            <w:shd w:val="clear" w:color="auto" w:fill="auto"/>
            <w:tcMar>
              <w:top w:w="28" w:type="dxa"/>
              <w:left w:w="28" w:type="dxa"/>
              <w:bottom w:w="28" w:type="dxa"/>
              <w:right w:w="28" w:type="dxa"/>
            </w:tcMar>
            <w:vAlign w:val="center"/>
          </w:tcPr>
          <w:p w14:paraId="3A58EA14" w14:textId="77777777" w:rsidR="00DD7BE6" w:rsidRDefault="005658C5">
            <w:pPr>
              <w:jc w:val="right"/>
            </w:pPr>
            <w:r>
              <w:t>2.0</w:t>
            </w:r>
          </w:p>
        </w:tc>
        <w:tc>
          <w:tcPr>
            <w:tcW w:w="453" w:type="pct"/>
            <w:shd w:val="clear" w:color="auto" w:fill="auto"/>
            <w:tcMar>
              <w:top w:w="28" w:type="dxa"/>
              <w:left w:w="28" w:type="dxa"/>
              <w:bottom w:w="28" w:type="dxa"/>
              <w:right w:w="28" w:type="dxa"/>
            </w:tcMar>
            <w:vAlign w:val="center"/>
          </w:tcPr>
          <w:p w14:paraId="0018C768" w14:textId="77777777" w:rsidR="00DD7BE6" w:rsidRDefault="005658C5">
            <w:pPr>
              <w:jc w:val="right"/>
            </w:pPr>
            <w:r>
              <w:t>0.7%</w:t>
            </w:r>
          </w:p>
        </w:tc>
        <w:tc>
          <w:tcPr>
            <w:tcW w:w="480" w:type="pct"/>
            <w:shd w:val="clear" w:color="auto" w:fill="auto"/>
            <w:tcMar>
              <w:top w:w="28" w:type="dxa"/>
              <w:left w:w="28" w:type="dxa"/>
              <w:bottom w:w="28" w:type="dxa"/>
              <w:right w:w="28" w:type="dxa"/>
            </w:tcMar>
            <w:vAlign w:val="center"/>
          </w:tcPr>
          <w:p w14:paraId="51A6857F" w14:textId="77777777" w:rsidR="00DD7BE6" w:rsidRDefault="005658C5">
            <w:pPr>
              <w:jc w:val="right"/>
            </w:pPr>
            <w:r>
              <w:t>492,943</w:t>
            </w:r>
          </w:p>
        </w:tc>
      </w:tr>
      <w:tr w:rsidR="00DD7BE6" w14:paraId="73E14982" w14:textId="77777777">
        <w:trPr>
          <w:trHeight w:val="179"/>
        </w:trPr>
        <w:tc>
          <w:tcPr>
            <w:tcW w:w="381" w:type="pct"/>
            <w:shd w:val="clear" w:color="auto" w:fill="auto"/>
            <w:tcMar>
              <w:top w:w="28" w:type="dxa"/>
              <w:left w:w="28" w:type="dxa"/>
              <w:bottom w:w="28" w:type="dxa"/>
              <w:right w:w="28" w:type="dxa"/>
            </w:tcMar>
            <w:vAlign w:val="center"/>
          </w:tcPr>
          <w:p w14:paraId="78223FDE" w14:textId="77777777" w:rsidR="00DD7BE6" w:rsidRDefault="005658C5">
            <w:pPr>
              <w:jc w:val="center"/>
            </w:pPr>
            <w:r>
              <w:t>17</w:t>
            </w:r>
            <w:r>
              <w:t>位</w:t>
            </w:r>
          </w:p>
        </w:tc>
        <w:tc>
          <w:tcPr>
            <w:tcW w:w="1573" w:type="pct"/>
            <w:shd w:val="clear" w:color="auto" w:fill="auto"/>
            <w:tcMar>
              <w:top w:w="28" w:type="dxa"/>
              <w:left w:w="28" w:type="dxa"/>
              <w:bottom w:w="28" w:type="dxa"/>
              <w:right w:w="28" w:type="dxa"/>
            </w:tcMar>
            <w:vAlign w:val="center"/>
          </w:tcPr>
          <w:p w14:paraId="54F9218E" w14:textId="77777777" w:rsidR="00DD7BE6" w:rsidRDefault="005658C5">
            <w:r>
              <w:t>妊娠、分娩及び産じょく</w:t>
            </w:r>
          </w:p>
        </w:tc>
        <w:tc>
          <w:tcPr>
            <w:tcW w:w="705" w:type="pct"/>
            <w:shd w:val="clear" w:color="auto" w:fill="auto"/>
            <w:tcMar>
              <w:top w:w="28" w:type="dxa"/>
              <w:left w:w="28" w:type="dxa"/>
              <w:bottom w:w="28" w:type="dxa"/>
              <w:right w:w="28" w:type="dxa"/>
            </w:tcMar>
            <w:vAlign w:val="center"/>
          </w:tcPr>
          <w:p w14:paraId="748932CD" w14:textId="77777777" w:rsidR="00DD7BE6" w:rsidRDefault="005658C5">
            <w:pPr>
              <w:jc w:val="right"/>
            </w:pPr>
            <w:r>
              <w:t>3,013,930</w:t>
            </w:r>
          </w:p>
        </w:tc>
        <w:tc>
          <w:tcPr>
            <w:tcW w:w="503" w:type="pct"/>
            <w:shd w:val="clear" w:color="auto" w:fill="auto"/>
            <w:tcMar>
              <w:top w:w="28" w:type="dxa"/>
              <w:left w:w="28" w:type="dxa"/>
              <w:bottom w:w="28" w:type="dxa"/>
              <w:right w:w="28" w:type="dxa"/>
            </w:tcMar>
            <w:vAlign w:val="center"/>
          </w:tcPr>
          <w:p w14:paraId="4E6EEA18" w14:textId="77777777" w:rsidR="00DD7BE6" w:rsidRDefault="005658C5">
            <w:pPr>
              <w:jc w:val="right"/>
            </w:pPr>
            <w:r>
              <w:t>760</w:t>
            </w:r>
          </w:p>
        </w:tc>
        <w:tc>
          <w:tcPr>
            <w:tcW w:w="453" w:type="pct"/>
            <w:shd w:val="clear" w:color="auto" w:fill="auto"/>
            <w:tcMar>
              <w:top w:w="28" w:type="dxa"/>
              <w:left w:w="28" w:type="dxa"/>
              <w:bottom w:w="28" w:type="dxa"/>
              <w:right w:w="28" w:type="dxa"/>
            </w:tcMar>
            <w:vAlign w:val="center"/>
          </w:tcPr>
          <w:p w14:paraId="10176BDF" w14:textId="77777777" w:rsidR="00DD7BE6" w:rsidRDefault="005658C5">
            <w:pPr>
              <w:jc w:val="right"/>
            </w:pPr>
            <w:r>
              <w:t>0.5%</w:t>
            </w:r>
          </w:p>
        </w:tc>
        <w:tc>
          <w:tcPr>
            <w:tcW w:w="453" w:type="pct"/>
            <w:shd w:val="clear" w:color="auto" w:fill="auto"/>
            <w:tcMar>
              <w:top w:w="28" w:type="dxa"/>
              <w:left w:w="28" w:type="dxa"/>
              <w:bottom w:w="28" w:type="dxa"/>
              <w:right w:w="28" w:type="dxa"/>
            </w:tcMar>
            <w:vAlign w:val="center"/>
          </w:tcPr>
          <w:p w14:paraId="6D91F29F" w14:textId="77777777" w:rsidR="00DD7BE6" w:rsidRDefault="005658C5">
            <w:pPr>
              <w:jc w:val="right"/>
            </w:pPr>
            <w:r>
              <w:t>3.3</w:t>
            </w:r>
          </w:p>
        </w:tc>
        <w:tc>
          <w:tcPr>
            <w:tcW w:w="453" w:type="pct"/>
            <w:shd w:val="clear" w:color="auto" w:fill="auto"/>
            <w:tcMar>
              <w:top w:w="28" w:type="dxa"/>
              <w:left w:w="28" w:type="dxa"/>
              <w:bottom w:w="28" w:type="dxa"/>
              <w:right w:w="28" w:type="dxa"/>
            </w:tcMar>
            <w:vAlign w:val="center"/>
          </w:tcPr>
          <w:p w14:paraId="1315A8D6" w14:textId="77777777" w:rsidR="00DD7BE6" w:rsidRDefault="005658C5">
            <w:pPr>
              <w:jc w:val="right"/>
            </w:pPr>
            <w:r>
              <w:t>1.1%</w:t>
            </w:r>
          </w:p>
        </w:tc>
        <w:tc>
          <w:tcPr>
            <w:tcW w:w="480" w:type="pct"/>
            <w:shd w:val="clear" w:color="auto" w:fill="auto"/>
            <w:tcMar>
              <w:top w:w="28" w:type="dxa"/>
              <w:left w:w="28" w:type="dxa"/>
              <w:bottom w:w="28" w:type="dxa"/>
              <w:right w:w="28" w:type="dxa"/>
            </w:tcMar>
            <w:vAlign w:val="center"/>
          </w:tcPr>
          <w:p w14:paraId="40FAE2F3" w14:textId="77777777" w:rsidR="00DD7BE6" w:rsidRDefault="005658C5">
            <w:pPr>
              <w:jc w:val="right"/>
            </w:pPr>
            <w:r>
              <w:t>231,841</w:t>
            </w:r>
          </w:p>
        </w:tc>
      </w:tr>
      <w:tr w:rsidR="00DD7BE6" w14:paraId="170E898E" w14:textId="77777777">
        <w:trPr>
          <w:trHeight w:val="179"/>
        </w:trPr>
        <w:tc>
          <w:tcPr>
            <w:tcW w:w="381" w:type="pct"/>
            <w:shd w:val="clear" w:color="auto" w:fill="auto"/>
            <w:tcMar>
              <w:top w:w="28" w:type="dxa"/>
              <w:left w:w="28" w:type="dxa"/>
              <w:bottom w:w="28" w:type="dxa"/>
              <w:right w:w="28" w:type="dxa"/>
            </w:tcMar>
            <w:vAlign w:val="center"/>
          </w:tcPr>
          <w:p w14:paraId="24CDFA23" w14:textId="77777777" w:rsidR="00DD7BE6" w:rsidRDefault="005658C5">
            <w:pPr>
              <w:jc w:val="center"/>
            </w:pPr>
            <w:r>
              <w:t>18</w:t>
            </w:r>
            <w:r>
              <w:t>位</w:t>
            </w:r>
          </w:p>
        </w:tc>
        <w:tc>
          <w:tcPr>
            <w:tcW w:w="1573" w:type="pct"/>
            <w:shd w:val="clear" w:color="auto" w:fill="auto"/>
            <w:tcMar>
              <w:top w:w="28" w:type="dxa"/>
              <w:left w:w="28" w:type="dxa"/>
              <w:bottom w:w="28" w:type="dxa"/>
              <w:right w:w="28" w:type="dxa"/>
            </w:tcMar>
            <w:vAlign w:val="center"/>
          </w:tcPr>
          <w:p w14:paraId="0D01D893" w14:textId="77777777" w:rsidR="00DD7BE6" w:rsidRDefault="005658C5">
            <w:r>
              <w:t>耳及び乳様突起の疾患</w:t>
            </w:r>
          </w:p>
        </w:tc>
        <w:tc>
          <w:tcPr>
            <w:tcW w:w="705" w:type="pct"/>
            <w:shd w:val="clear" w:color="auto" w:fill="auto"/>
            <w:tcMar>
              <w:top w:w="28" w:type="dxa"/>
              <w:left w:w="28" w:type="dxa"/>
              <w:bottom w:w="28" w:type="dxa"/>
              <w:right w:w="28" w:type="dxa"/>
            </w:tcMar>
            <w:vAlign w:val="center"/>
          </w:tcPr>
          <w:p w14:paraId="1ADE3A4C" w14:textId="77777777" w:rsidR="00DD7BE6" w:rsidRDefault="005658C5">
            <w:pPr>
              <w:jc w:val="right"/>
            </w:pPr>
            <w:r>
              <w:t>2,046,420</w:t>
            </w:r>
          </w:p>
        </w:tc>
        <w:tc>
          <w:tcPr>
            <w:tcW w:w="503" w:type="pct"/>
            <w:shd w:val="clear" w:color="auto" w:fill="auto"/>
            <w:tcMar>
              <w:top w:w="28" w:type="dxa"/>
              <w:left w:w="28" w:type="dxa"/>
              <w:bottom w:w="28" w:type="dxa"/>
              <w:right w:w="28" w:type="dxa"/>
            </w:tcMar>
            <w:vAlign w:val="center"/>
          </w:tcPr>
          <w:p w14:paraId="5A6F469B" w14:textId="77777777" w:rsidR="00DD7BE6" w:rsidRDefault="005658C5">
            <w:pPr>
              <w:jc w:val="right"/>
            </w:pPr>
            <w:r>
              <w:t>516</w:t>
            </w:r>
          </w:p>
        </w:tc>
        <w:tc>
          <w:tcPr>
            <w:tcW w:w="453" w:type="pct"/>
            <w:shd w:val="clear" w:color="auto" w:fill="auto"/>
            <w:tcMar>
              <w:top w:w="28" w:type="dxa"/>
              <w:left w:w="28" w:type="dxa"/>
              <w:bottom w:w="28" w:type="dxa"/>
              <w:right w:w="28" w:type="dxa"/>
            </w:tcMar>
            <w:vAlign w:val="center"/>
          </w:tcPr>
          <w:p w14:paraId="79F48FB5" w14:textId="77777777" w:rsidR="00DD7BE6" w:rsidRDefault="005658C5">
            <w:pPr>
              <w:jc w:val="right"/>
            </w:pPr>
            <w:r>
              <w:t>0.3%</w:t>
            </w:r>
          </w:p>
        </w:tc>
        <w:tc>
          <w:tcPr>
            <w:tcW w:w="453" w:type="pct"/>
            <w:shd w:val="clear" w:color="auto" w:fill="auto"/>
            <w:tcMar>
              <w:top w:w="28" w:type="dxa"/>
              <w:left w:w="28" w:type="dxa"/>
              <w:bottom w:w="28" w:type="dxa"/>
              <w:right w:w="28" w:type="dxa"/>
            </w:tcMar>
            <w:vAlign w:val="center"/>
          </w:tcPr>
          <w:p w14:paraId="363A0612" w14:textId="77777777" w:rsidR="00DD7BE6" w:rsidRDefault="005658C5">
            <w:pPr>
              <w:jc w:val="right"/>
            </w:pPr>
            <w:r>
              <w:t>2.5</w:t>
            </w:r>
          </w:p>
        </w:tc>
        <w:tc>
          <w:tcPr>
            <w:tcW w:w="453" w:type="pct"/>
            <w:shd w:val="clear" w:color="auto" w:fill="auto"/>
            <w:tcMar>
              <w:top w:w="28" w:type="dxa"/>
              <w:left w:w="28" w:type="dxa"/>
              <w:bottom w:w="28" w:type="dxa"/>
              <w:right w:w="28" w:type="dxa"/>
            </w:tcMar>
            <w:vAlign w:val="center"/>
          </w:tcPr>
          <w:p w14:paraId="6B07A8FE" w14:textId="77777777" w:rsidR="00DD7BE6" w:rsidRDefault="005658C5">
            <w:pPr>
              <w:jc w:val="right"/>
            </w:pPr>
            <w:r>
              <w:t>0.9%</w:t>
            </w:r>
          </w:p>
        </w:tc>
        <w:tc>
          <w:tcPr>
            <w:tcW w:w="480" w:type="pct"/>
            <w:shd w:val="clear" w:color="auto" w:fill="auto"/>
            <w:tcMar>
              <w:top w:w="28" w:type="dxa"/>
              <w:left w:w="28" w:type="dxa"/>
              <w:bottom w:w="28" w:type="dxa"/>
              <w:right w:w="28" w:type="dxa"/>
            </w:tcMar>
            <w:vAlign w:val="center"/>
          </w:tcPr>
          <w:p w14:paraId="1FEB0AEB" w14:textId="77777777" w:rsidR="00DD7BE6" w:rsidRDefault="005658C5">
            <w:pPr>
              <w:jc w:val="right"/>
            </w:pPr>
            <w:r>
              <w:t>204,642</w:t>
            </w:r>
          </w:p>
        </w:tc>
      </w:tr>
      <w:tr w:rsidR="00DD7BE6" w14:paraId="6B25CDB7" w14:textId="77777777">
        <w:trPr>
          <w:trHeight w:val="179"/>
        </w:trPr>
        <w:tc>
          <w:tcPr>
            <w:tcW w:w="381" w:type="pct"/>
            <w:shd w:val="clear" w:color="auto" w:fill="auto"/>
            <w:tcMar>
              <w:top w:w="28" w:type="dxa"/>
              <w:left w:w="28" w:type="dxa"/>
              <w:bottom w:w="28" w:type="dxa"/>
              <w:right w:w="28" w:type="dxa"/>
            </w:tcMar>
            <w:vAlign w:val="center"/>
          </w:tcPr>
          <w:p w14:paraId="23BFB832" w14:textId="77777777" w:rsidR="00DD7BE6" w:rsidRDefault="005658C5">
            <w:pPr>
              <w:jc w:val="center"/>
            </w:pPr>
            <w:r>
              <w:t>19</w:t>
            </w:r>
            <w:r>
              <w:t>位</w:t>
            </w:r>
          </w:p>
        </w:tc>
        <w:tc>
          <w:tcPr>
            <w:tcW w:w="1573" w:type="pct"/>
            <w:shd w:val="clear" w:color="auto" w:fill="auto"/>
            <w:tcMar>
              <w:top w:w="28" w:type="dxa"/>
              <w:left w:w="28" w:type="dxa"/>
              <w:bottom w:w="28" w:type="dxa"/>
              <w:right w:w="28" w:type="dxa"/>
            </w:tcMar>
            <w:vAlign w:val="center"/>
          </w:tcPr>
          <w:p w14:paraId="0D0A2511" w14:textId="77777777" w:rsidR="00DD7BE6" w:rsidRDefault="005658C5">
            <w:r>
              <w:t>先天奇形、変形及び染色体異常</w:t>
            </w:r>
          </w:p>
        </w:tc>
        <w:tc>
          <w:tcPr>
            <w:tcW w:w="705" w:type="pct"/>
            <w:shd w:val="clear" w:color="auto" w:fill="auto"/>
            <w:tcMar>
              <w:top w:w="28" w:type="dxa"/>
              <w:left w:w="28" w:type="dxa"/>
              <w:bottom w:w="28" w:type="dxa"/>
              <w:right w:w="28" w:type="dxa"/>
            </w:tcMar>
            <w:vAlign w:val="center"/>
          </w:tcPr>
          <w:p w14:paraId="593CBAEA" w14:textId="77777777" w:rsidR="00DD7BE6" w:rsidRDefault="005658C5">
            <w:pPr>
              <w:jc w:val="right"/>
            </w:pPr>
            <w:r>
              <w:t>1,486,120</w:t>
            </w:r>
          </w:p>
        </w:tc>
        <w:tc>
          <w:tcPr>
            <w:tcW w:w="503" w:type="pct"/>
            <w:shd w:val="clear" w:color="auto" w:fill="auto"/>
            <w:tcMar>
              <w:top w:w="28" w:type="dxa"/>
              <w:left w:w="28" w:type="dxa"/>
              <w:bottom w:w="28" w:type="dxa"/>
              <w:right w:w="28" w:type="dxa"/>
            </w:tcMar>
            <w:vAlign w:val="center"/>
          </w:tcPr>
          <w:p w14:paraId="09DB96A0" w14:textId="77777777" w:rsidR="00DD7BE6" w:rsidRDefault="005658C5">
            <w:pPr>
              <w:jc w:val="right"/>
            </w:pPr>
            <w:r>
              <w:t>375</w:t>
            </w:r>
          </w:p>
        </w:tc>
        <w:tc>
          <w:tcPr>
            <w:tcW w:w="453" w:type="pct"/>
            <w:shd w:val="clear" w:color="auto" w:fill="auto"/>
            <w:tcMar>
              <w:top w:w="28" w:type="dxa"/>
              <w:left w:w="28" w:type="dxa"/>
              <w:bottom w:w="28" w:type="dxa"/>
              <w:right w:w="28" w:type="dxa"/>
            </w:tcMar>
            <w:vAlign w:val="center"/>
          </w:tcPr>
          <w:p w14:paraId="482E3604" w14:textId="77777777" w:rsidR="00DD7BE6" w:rsidRDefault="005658C5">
            <w:pPr>
              <w:jc w:val="right"/>
            </w:pPr>
            <w:r>
              <w:t>0.2%</w:t>
            </w:r>
          </w:p>
        </w:tc>
        <w:tc>
          <w:tcPr>
            <w:tcW w:w="453" w:type="pct"/>
            <w:shd w:val="clear" w:color="auto" w:fill="auto"/>
            <w:tcMar>
              <w:top w:w="28" w:type="dxa"/>
              <w:left w:w="28" w:type="dxa"/>
              <w:bottom w:w="28" w:type="dxa"/>
              <w:right w:w="28" w:type="dxa"/>
            </w:tcMar>
            <w:vAlign w:val="center"/>
          </w:tcPr>
          <w:p w14:paraId="2FDB12A4" w14:textId="77777777" w:rsidR="00DD7BE6" w:rsidRDefault="005658C5">
            <w:pPr>
              <w:jc w:val="right"/>
            </w:pPr>
            <w:r>
              <w:t>0.3</w:t>
            </w:r>
          </w:p>
        </w:tc>
        <w:tc>
          <w:tcPr>
            <w:tcW w:w="453" w:type="pct"/>
            <w:shd w:val="clear" w:color="auto" w:fill="auto"/>
            <w:tcMar>
              <w:top w:w="28" w:type="dxa"/>
              <w:left w:w="28" w:type="dxa"/>
              <w:bottom w:w="28" w:type="dxa"/>
              <w:right w:w="28" w:type="dxa"/>
            </w:tcMar>
            <w:vAlign w:val="center"/>
          </w:tcPr>
          <w:p w14:paraId="0266F998" w14:textId="77777777" w:rsidR="00DD7BE6" w:rsidRDefault="005658C5">
            <w:pPr>
              <w:jc w:val="right"/>
            </w:pPr>
            <w:r>
              <w:t>0.1%</w:t>
            </w:r>
          </w:p>
        </w:tc>
        <w:tc>
          <w:tcPr>
            <w:tcW w:w="480" w:type="pct"/>
            <w:shd w:val="clear" w:color="auto" w:fill="auto"/>
            <w:tcMar>
              <w:top w:w="28" w:type="dxa"/>
              <w:left w:w="28" w:type="dxa"/>
              <w:bottom w:w="28" w:type="dxa"/>
              <w:right w:w="28" w:type="dxa"/>
            </w:tcMar>
            <w:vAlign w:val="center"/>
          </w:tcPr>
          <w:p w14:paraId="4381F1CB" w14:textId="77777777" w:rsidR="00DD7BE6" w:rsidRDefault="005658C5">
            <w:pPr>
              <w:jc w:val="right"/>
            </w:pPr>
            <w:r>
              <w:t>1,486,120</w:t>
            </w:r>
          </w:p>
        </w:tc>
      </w:tr>
      <w:tr w:rsidR="00DD7BE6" w14:paraId="0B973E23" w14:textId="77777777">
        <w:trPr>
          <w:trHeight w:val="179"/>
        </w:trPr>
        <w:tc>
          <w:tcPr>
            <w:tcW w:w="381" w:type="pct"/>
            <w:shd w:val="clear" w:color="auto" w:fill="auto"/>
            <w:tcMar>
              <w:top w:w="28" w:type="dxa"/>
              <w:left w:w="28" w:type="dxa"/>
              <w:bottom w:w="28" w:type="dxa"/>
              <w:right w:w="28" w:type="dxa"/>
            </w:tcMar>
            <w:vAlign w:val="center"/>
          </w:tcPr>
          <w:p w14:paraId="2451D593" w14:textId="77777777" w:rsidR="00DD7BE6" w:rsidRDefault="005658C5">
            <w:pPr>
              <w:jc w:val="center"/>
            </w:pPr>
            <w:r>
              <w:rPr>
                <w:rFonts w:hint="eastAsia"/>
              </w:rPr>
              <w:t>-</w:t>
            </w:r>
          </w:p>
        </w:tc>
        <w:tc>
          <w:tcPr>
            <w:tcW w:w="1573" w:type="pct"/>
            <w:shd w:val="clear" w:color="auto" w:fill="auto"/>
            <w:tcMar>
              <w:top w:w="28" w:type="dxa"/>
              <w:left w:w="28" w:type="dxa"/>
              <w:bottom w:w="28" w:type="dxa"/>
              <w:right w:w="28" w:type="dxa"/>
            </w:tcMar>
            <w:vAlign w:val="center"/>
          </w:tcPr>
          <w:p w14:paraId="727B380C" w14:textId="77777777" w:rsidR="00DD7BE6" w:rsidRDefault="005658C5">
            <w:r>
              <w:t>その他</w:t>
            </w:r>
          </w:p>
        </w:tc>
        <w:tc>
          <w:tcPr>
            <w:tcW w:w="705" w:type="pct"/>
            <w:shd w:val="clear" w:color="auto" w:fill="auto"/>
            <w:tcMar>
              <w:top w:w="28" w:type="dxa"/>
              <w:left w:w="28" w:type="dxa"/>
              <w:bottom w:w="28" w:type="dxa"/>
              <w:right w:w="28" w:type="dxa"/>
            </w:tcMar>
            <w:vAlign w:val="center"/>
          </w:tcPr>
          <w:p w14:paraId="7C2227C8" w14:textId="77777777" w:rsidR="00DD7BE6" w:rsidRDefault="005658C5">
            <w:pPr>
              <w:jc w:val="right"/>
            </w:pPr>
            <w:r>
              <w:t>16,016,180</w:t>
            </w:r>
          </w:p>
        </w:tc>
        <w:tc>
          <w:tcPr>
            <w:tcW w:w="503" w:type="pct"/>
            <w:shd w:val="clear" w:color="auto" w:fill="auto"/>
            <w:tcMar>
              <w:top w:w="28" w:type="dxa"/>
              <w:left w:w="28" w:type="dxa"/>
              <w:bottom w:w="28" w:type="dxa"/>
              <w:right w:w="28" w:type="dxa"/>
            </w:tcMar>
            <w:vAlign w:val="center"/>
          </w:tcPr>
          <w:p w14:paraId="455D1493" w14:textId="77777777" w:rsidR="00DD7BE6" w:rsidRDefault="005658C5">
            <w:pPr>
              <w:jc w:val="right"/>
            </w:pPr>
            <w:r>
              <w:t>4,036</w:t>
            </w:r>
          </w:p>
        </w:tc>
        <w:tc>
          <w:tcPr>
            <w:tcW w:w="453" w:type="pct"/>
            <w:shd w:val="clear" w:color="auto" w:fill="auto"/>
            <w:tcMar>
              <w:top w:w="28" w:type="dxa"/>
              <w:left w:w="28" w:type="dxa"/>
              <w:bottom w:w="28" w:type="dxa"/>
              <w:right w:w="28" w:type="dxa"/>
            </w:tcMar>
            <w:vAlign w:val="center"/>
          </w:tcPr>
          <w:p w14:paraId="1EEB1B0E" w14:textId="77777777" w:rsidR="00DD7BE6" w:rsidRDefault="005658C5">
            <w:pPr>
              <w:jc w:val="right"/>
            </w:pPr>
            <w:r>
              <w:t>2.6%</w:t>
            </w:r>
          </w:p>
        </w:tc>
        <w:tc>
          <w:tcPr>
            <w:tcW w:w="453" w:type="pct"/>
            <w:shd w:val="clear" w:color="auto" w:fill="auto"/>
            <w:tcMar>
              <w:top w:w="28" w:type="dxa"/>
              <w:left w:w="28" w:type="dxa"/>
              <w:bottom w:w="28" w:type="dxa"/>
              <w:right w:w="28" w:type="dxa"/>
            </w:tcMar>
            <w:vAlign w:val="center"/>
          </w:tcPr>
          <w:p w14:paraId="3C799EC9" w14:textId="77777777" w:rsidR="00DD7BE6" w:rsidRDefault="005658C5">
            <w:pPr>
              <w:jc w:val="right"/>
            </w:pPr>
            <w:r>
              <w:t>13.6</w:t>
            </w:r>
          </w:p>
        </w:tc>
        <w:tc>
          <w:tcPr>
            <w:tcW w:w="453" w:type="pct"/>
            <w:shd w:val="clear" w:color="auto" w:fill="auto"/>
            <w:tcMar>
              <w:top w:w="28" w:type="dxa"/>
              <w:left w:w="28" w:type="dxa"/>
              <w:bottom w:w="28" w:type="dxa"/>
              <w:right w:w="28" w:type="dxa"/>
            </w:tcMar>
            <w:vAlign w:val="center"/>
          </w:tcPr>
          <w:p w14:paraId="20CD4F6D" w14:textId="77777777" w:rsidR="00DD7BE6" w:rsidRDefault="005658C5">
            <w:pPr>
              <w:jc w:val="right"/>
            </w:pPr>
            <w:r>
              <w:t>4.7%</w:t>
            </w:r>
          </w:p>
        </w:tc>
        <w:tc>
          <w:tcPr>
            <w:tcW w:w="480" w:type="pct"/>
            <w:shd w:val="clear" w:color="auto" w:fill="auto"/>
            <w:tcMar>
              <w:top w:w="28" w:type="dxa"/>
              <w:left w:w="28" w:type="dxa"/>
              <w:bottom w:w="28" w:type="dxa"/>
              <w:right w:w="28" w:type="dxa"/>
            </w:tcMar>
            <w:vAlign w:val="center"/>
          </w:tcPr>
          <w:p w14:paraId="7F6CCA3B" w14:textId="77777777" w:rsidR="00DD7BE6" w:rsidRDefault="005658C5">
            <w:pPr>
              <w:jc w:val="right"/>
            </w:pPr>
            <w:r>
              <w:t>296,596</w:t>
            </w:r>
          </w:p>
        </w:tc>
      </w:tr>
      <w:tr w:rsidR="00DD7BE6" w14:paraId="20501397" w14:textId="77777777">
        <w:trPr>
          <w:trHeight w:val="179"/>
        </w:trPr>
        <w:tc>
          <w:tcPr>
            <w:tcW w:w="381" w:type="pct"/>
            <w:shd w:val="clear" w:color="auto" w:fill="auto"/>
            <w:tcMar>
              <w:top w:w="28" w:type="dxa"/>
              <w:left w:w="28" w:type="dxa"/>
              <w:bottom w:w="28" w:type="dxa"/>
              <w:right w:w="28" w:type="dxa"/>
            </w:tcMar>
            <w:vAlign w:val="center"/>
          </w:tcPr>
          <w:p w14:paraId="44376C34" w14:textId="77777777" w:rsidR="00DD7BE6" w:rsidRDefault="005658C5">
            <w:pPr>
              <w:jc w:val="center"/>
            </w:pPr>
            <w:r>
              <w:rPr>
                <w:rFonts w:hint="eastAsia"/>
              </w:rPr>
              <w:t>-</w:t>
            </w:r>
          </w:p>
        </w:tc>
        <w:tc>
          <w:tcPr>
            <w:tcW w:w="1573" w:type="pct"/>
            <w:shd w:val="clear" w:color="auto" w:fill="auto"/>
            <w:tcMar>
              <w:top w:w="28" w:type="dxa"/>
              <w:left w:w="28" w:type="dxa"/>
              <w:bottom w:w="28" w:type="dxa"/>
              <w:right w:w="28" w:type="dxa"/>
            </w:tcMar>
            <w:vAlign w:val="center"/>
          </w:tcPr>
          <w:p w14:paraId="1D3ED62B" w14:textId="77777777" w:rsidR="00DD7BE6" w:rsidRDefault="005658C5">
            <w:r>
              <w:t>総計</w:t>
            </w:r>
          </w:p>
        </w:tc>
        <w:tc>
          <w:tcPr>
            <w:tcW w:w="705" w:type="pct"/>
            <w:shd w:val="clear" w:color="auto" w:fill="auto"/>
            <w:tcMar>
              <w:top w:w="28" w:type="dxa"/>
              <w:left w:w="28" w:type="dxa"/>
              <w:bottom w:w="28" w:type="dxa"/>
              <w:right w:w="28" w:type="dxa"/>
            </w:tcMar>
            <w:vAlign w:val="center"/>
          </w:tcPr>
          <w:p w14:paraId="0EAAE9D8" w14:textId="77777777" w:rsidR="00DD7BE6" w:rsidRDefault="005658C5">
            <w:pPr>
              <w:jc w:val="right"/>
            </w:pPr>
            <w:r>
              <w:t>625,954,130</w:t>
            </w:r>
          </w:p>
        </w:tc>
        <w:tc>
          <w:tcPr>
            <w:tcW w:w="503" w:type="pct"/>
            <w:shd w:val="clear" w:color="auto" w:fill="auto"/>
            <w:tcMar>
              <w:top w:w="28" w:type="dxa"/>
              <w:left w:w="28" w:type="dxa"/>
              <w:bottom w:w="28" w:type="dxa"/>
              <w:right w:w="28" w:type="dxa"/>
            </w:tcMar>
            <w:vAlign w:val="center"/>
          </w:tcPr>
          <w:p w14:paraId="4DD9BC1D" w14:textId="77777777" w:rsidR="00DD7BE6" w:rsidRDefault="005658C5">
            <w:pPr>
              <w:jc w:val="right"/>
            </w:pPr>
            <w:r>
              <w:t>-</w:t>
            </w:r>
          </w:p>
        </w:tc>
        <w:tc>
          <w:tcPr>
            <w:tcW w:w="453" w:type="pct"/>
            <w:shd w:val="clear" w:color="auto" w:fill="auto"/>
            <w:tcMar>
              <w:top w:w="28" w:type="dxa"/>
              <w:left w:w="28" w:type="dxa"/>
              <w:bottom w:w="28" w:type="dxa"/>
              <w:right w:w="28" w:type="dxa"/>
            </w:tcMar>
            <w:vAlign w:val="center"/>
          </w:tcPr>
          <w:p w14:paraId="35128AAA" w14:textId="77777777" w:rsidR="00DD7BE6" w:rsidRDefault="005658C5">
            <w:pPr>
              <w:jc w:val="right"/>
            </w:pPr>
            <w:r>
              <w:t>-</w:t>
            </w:r>
          </w:p>
        </w:tc>
        <w:tc>
          <w:tcPr>
            <w:tcW w:w="453" w:type="pct"/>
            <w:shd w:val="clear" w:color="auto" w:fill="auto"/>
            <w:tcMar>
              <w:top w:w="28" w:type="dxa"/>
              <w:left w:w="28" w:type="dxa"/>
              <w:bottom w:w="28" w:type="dxa"/>
              <w:right w:w="28" w:type="dxa"/>
            </w:tcMar>
            <w:vAlign w:val="center"/>
          </w:tcPr>
          <w:p w14:paraId="235E6557" w14:textId="77777777" w:rsidR="00DD7BE6" w:rsidRDefault="005658C5">
            <w:pPr>
              <w:jc w:val="right"/>
            </w:pPr>
            <w:r>
              <w:t>-</w:t>
            </w:r>
          </w:p>
        </w:tc>
        <w:tc>
          <w:tcPr>
            <w:tcW w:w="453" w:type="pct"/>
            <w:shd w:val="clear" w:color="auto" w:fill="auto"/>
            <w:tcMar>
              <w:top w:w="28" w:type="dxa"/>
              <w:left w:w="28" w:type="dxa"/>
              <w:bottom w:w="28" w:type="dxa"/>
              <w:right w:w="28" w:type="dxa"/>
            </w:tcMar>
            <w:vAlign w:val="center"/>
          </w:tcPr>
          <w:p w14:paraId="77627C51" w14:textId="77777777" w:rsidR="00DD7BE6" w:rsidRDefault="005658C5">
            <w:pPr>
              <w:jc w:val="right"/>
            </w:pPr>
            <w:r>
              <w:t>-</w:t>
            </w:r>
          </w:p>
        </w:tc>
        <w:tc>
          <w:tcPr>
            <w:tcW w:w="480" w:type="pct"/>
            <w:shd w:val="clear" w:color="auto" w:fill="auto"/>
            <w:tcMar>
              <w:top w:w="28" w:type="dxa"/>
              <w:left w:w="28" w:type="dxa"/>
              <w:bottom w:w="28" w:type="dxa"/>
              <w:right w:w="28" w:type="dxa"/>
            </w:tcMar>
            <w:vAlign w:val="center"/>
          </w:tcPr>
          <w:p w14:paraId="184814BB" w14:textId="77777777" w:rsidR="00DD7BE6" w:rsidRDefault="005658C5">
            <w:pPr>
              <w:jc w:val="right"/>
            </w:pPr>
            <w:r>
              <w:t>-</w:t>
            </w:r>
          </w:p>
        </w:tc>
      </w:tr>
    </w:tbl>
    <w:p w14:paraId="3B0C5089" w14:textId="77777777" w:rsidR="00DD7BE6" w:rsidRDefault="005658C5">
      <w:pPr>
        <w:pStyle w:val="af6"/>
      </w:pPr>
      <w:r>
        <w:t>【出典】</w:t>
      </w:r>
      <w:r>
        <w:t>KDB</w:t>
      </w:r>
      <w:r>
        <w:t>帳票</w:t>
      </w:r>
      <w:r>
        <w:t xml:space="preserve"> S23_003-</w:t>
      </w:r>
      <w:r>
        <w:t>疾病別医療費分析（大分類）</w:t>
      </w:r>
      <w:r>
        <w:t xml:space="preserve"> </w:t>
      </w:r>
      <w:r>
        <w:t>令和</w:t>
      </w:r>
      <w:r>
        <w:rPr>
          <w:rFonts w:hint="eastAsia"/>
        </w:rPr>
        <w:t>4</w:t>
      </w:r>
      <w:r>
        <w:t>年度</w:t>
      </w:r>
      <w:r>
        <w:t xml:space="preserve"> </w:t>
      </w:r>
      <w:r>
        <w:t>累計</w:t>
      </w:r>
    </w:p>
    <w:p w14:paraId="627A78F3" w14:textId="131CAD33" w:rsidR="00DD7BE6" w:rsidRDefault="005658C5">
      <w:pPr>
        <w:pStyle w:val="af4"/>
      </w:pPr>
      <w:r>
        <w:rPr>
          <w:rFonts w:hint="eastAsia"/>
        </w:rPr>
        <w:t>※</w:t>
      </w:r>
      <w:r>
        <w:rPr>
          <w:rFonts w:hint="eastAsia"/>
        </w:rPr>
        <w:fldChar w:fldCharType="begin"/>
      </w:r>
      <w:r>
        <w:rPr>
          <w:rFonts w:hint="eastAsia"/>
        </w:rPr>
        <w:instrText xml:space="preserve">REF _Ref122525728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1</w:t>
      </w:r>
      <w:r w:rsidR="00B26787">
        <w:rPr>
          <w:rFonts w:hint="eastAsia"/>
        </w:rPr>
        <w:t>-</w:t>
      </w:r>
      <w:r w:rsidR="00B26787">
        <w:rPr>
          <w:noProof/>
        </w:rPr>
        <w:t>1</w:t>
      </w:r>
      <w:r>
        <w:rPr>
          <w:rFonts w:hint="eastAsia"/>
        </w:rPr>
        <w:fldChar w:fldCharType="end"/>
      </w:r>
      <w:r>
        <w:t>の入院医療費と総計が異なるのは、</w:t>
      </w:r>
      <w:r>
        <w:rPr>
          <w:rFonts w:hint="eastAsia"/>
        </w:rPr>
        <w:fldChar w:fldCharType="begin"/>
      </w:r>
      <w:r>
        <w:rPr>
          <w:rFonts w:hint="eastAsia"/>
        </w:rPr>
        <w:instrText xml:space="preserve">REF _Ref122525728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1</w:t>
      </w:r>
      <w:r w:rsidR="00B26787">
        <w:rPr>
          <w:rFonts w:hint="eastAsia"/>
        </w:rPr>
        <w:t>-</w:t>
      </w:r>
      <w:r w:rsidR="00B26787">
        <w:rPr>
          <w:noProof/>
        </w:rPr>
        <w:t>1</w:t>
      </w:r>
      <w:r>
        <w:rPr>
          <w:rFonts w:hint="eastAsia"/>
        </w:rPr>
        <w:fldChar w:fldCharType="end"/>
      </w:r>
      <w:r>
        <w:t>においては年齢に関係なく、国保のレセプトを集計しているのに対し、本表では被保険者の生年月</w:t>
      </w:r>
      <w:r>
        <w:t>日から算出した年齢によって集計対象のレセプトを絞り込んでいるためである</w:t>
      </w:r>
    </w:p>
    <w:p w14:paraId="0F7EF2AC" w14:textId="77777777" w:rsidR="00DD7BE6" w:rsidRDefault="005658C5">
      <w:pPr>
        <w:pStyle w:val="af4"/>
      </w:pPr>
      <w:r>
        <w:rPr>
          <w:rFonts w:hint="eastAsia"/>
        </w:rPr>
        <w:t>※疾病分類別の一人当たり医療費は、該当疾病分類における年間の医療費を各年度の各月毎の被保険者数から算出する年間平均被保険者数で割ったものである（以下同様）</w:t>
      </w:r>
    </w:p>
    <w:p w14:paraId="143075A5" w14:textId="77777777" w:rsidR="00DD7BE6" w:rsidRDefault="005658C5">
      <w:pPr>
        <w:pStyle w:val="af4"/>
      </w:pPr>
      <w:r>
        <w:rPr>
          <w:rFonts w:hint="eastAsia"/>
        </w:rPr>
        <w:t>※</w:t>
      </w:r>
      <w:r>
        <w:rPr>
          <w:rFonts w:hint="eastAsia"/>
        </w:rPr>
        <w:t>KDB</w:t>
      </w:r>
      <w:r>
        <w:rPr>
          <w:rFonts w:hint="eastAsia"/>
        </w:rPr>
        <w:t>システムにて設定されている疾病分類（大分類）区分のうち、特殊目的用コード、傷病及び死亡の外因、健康状態に影響を及ぼす要因及び保健サービスの利用、その他（上記以外のもの）を「その他」にまとめている</w:t>
      </w:r>
    </w:p>
    <w:p w14:paraId="221E0785" w14:textId="77777777" w:rsidR="00DD7BE6" w:rsidRDefault="005658C5">
      <w:r>
        <w:br w:type="page"/>
      </w:r>
    </w:p>
    <w:p w14:paraId="75134537" w14:textId="77777777" w:rsidR="00DD7BE6" w:rsidRDefault="005658C5">
      <w:pPr>
        <w:pStyle w:val="4"/>
      </w:pPr>
      <w:r>
        <w:rPr>
          <w:rFonts w:hint="eastAsia"/>
        </w:rPr>
        <w:lastRenderedPageBreak/>
        <w:t>疾病分類（中分類）別入院医療費</w:t>
      </w:r>
    </w:p>
    <w:p w14:paraId="7F534F41" w14:textId="1F106EDF" w:rsidR="00DD7BE6" w:rsidRDefault="005658C5">
      <w:pPr>
        <w:pStyle w:val="a0"/>
        <w:ind w:firstLine="200"/>
      </w:pPr>
      <w:r>
        <w:rPr>
          <w:rFonts w:hint="eastAsia"/>
        </w:rPr>
        <w:t>入院医療費を疾病中分類別</w:t>
      </w:r>
      <w:r>
        <w:t>にみると</w:t>
      </w:r>
      <w:r>
        <w:rPr>
          <w:rFonts w:hint="eastAsia"/>
        </w:rPr>
        <w:t>（</w:t>
      </w:r>
      <w:r>
        <w:rPr>
          <w:rFonts w:hint="eastAsia"/>
        </w:rPr>
        <w:fldChar w:fldCharType="begin"/>
      </w:r>
      <w:r>
        <w:rPr>
          <w:rFonts w:hint="eastAsia"/>
        </w:rPr>
        <w:instrText xml:space="preserve">REF _Ref122533871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2</w:t>
      </w:r>
      <w:r w:rsidR="00B26787">
        <w:rPr>
          <w:rFonts w:hint="eastAsia"/>
        </w:rPr>
        <w:t>-</w:t>
      </w:r>
      <w:r w:rsidR="00B26787">
        <w:rPr>
          <w:noProof/>
        </w:rPr>
        <w:t>2</w:t>
      </w:r>
      <w:r>
        <w:rPr>
          <w:rFonts w:hint="eastAsia"/>
        </w:rPr>
        <w:fldChar w:fldCharType="end"/>
      </w:r>
      <w:r>
        <w:t>）、「統合失調症、統合失調症型障害及び妄想性障害」の医療費が最も高く</w:t>
      </w:r>
      <w:r>
        <w:t>7,600</w:t>
      </w:r>
      <w:r>
        <w:t>万円で、</w:t>
      </w:r>
      <w:r>
        <w:t>12.1%</w:t>
      </w:r>
      <w:r>
        <w:t>を占めている。</w:t>
      </w:r>
    </w:p>
    <w:p w14:paraId="3A146F9E" w14:textId="77777777" w:rsidR="00DD7BE6" w:rsidRDefault="005658C5">
      <w:pPr>
        <w:pStyle w:val="a0"/>
        <w:ind w:firstLine="200"/>
      </w:pPr>
      <w:r>
        <w:t>循環器系疾患の入院医療費をみると、「虚血性心疾患」が</w:t>
      </w:r>
      <w:r>
        <w:t>13</w:t>
      </w:r>
      <w:r>
        <w:t>位（</w:t>
      </w:r>
      <w:r>
        <w:t>2.4%</w:t>
      </w:r>
      <w:r>
        <w:t>）、「脳梗塞」が</w:t>
      </w:r>
      <w:r>
        <w:t>15</w:t>
      </w:r>
      <w:r>
        <w:t>位（</w:t>
      </w:r>
      <w:r>
        <w:t>1.7%</w:t>
      </w:r>
      <w:r>
        <w:t>）、「脳内出血」が</w:t>
      </w:r>
      <w:r>
        <w:t>18</w:t>
      </w:r>
      <w:r>
        <w:t>位（</w:t>
      </w:r>
      <w:r>
        <w:t>1.6%</w:t>
      </w:r>
      <w:r>
        <w:t>）、「その他の循環器系の疾患」が</w:t>
      </w:r>
      <w:r>
        <w:t>20</w:t>
      </w:r>
      <w:r>
        <w:t>位（</w:t>
      </w:r>
      <w:r>
        <w:t>1.5%</w:t>
      </w:r>
      <w:r>
        <w:t>）となっている。</w:t>
      </w:r>
    </w:p>
    <w:p w14:paraId="3D0AD5BE" w14:textId="77777777" w:rsidR="00DD7BE6" w:rsidRDefault="005658C5">
      <w:pPr>
        <w:pStyle w:val="a0"/>
        <w:ind w:firstLine="200"/>
      </w:pPr>
      <w:r>
        <w:t>これ</w:t>
      </w:r>
      <w:r>
        <w:t>らの上位</w:t>
      </w:r>
      <w:r>
        <w:t>20</w:t>
      </w:r>
      <w:r>
        <w:t>疾病で、入院総医療費の</w:t>
      </w:r>
      <w:r>
        <w:t>68.0%</w:t>
      </w:r>
      <w:r>
        <w:t>を占めている。</w:t>
      </w:r>
    </w:p>
    <w:p w14:paraId="63B6AF97" w14:textId="77777777" w:rsidR="00DD7BE6" w:rsidRDefault="00DD7BE6"/>
    <w:p w14:paraId="727B1E53" w14:textId="6C75176D" w:rsidR="00DD7BE6" w:rsidRDefault="005658C5">
      <w:pPr>
        <w:pStyle w:val="af1"/>
      </w:pPr>
      <w:bookmarkStart w:id="77" w:name="_Ref122533871"/>
      <w:bookmarkStart w:id="78" w:name="_Toc124936824"/>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2</w:t>
      </w:r>
      <w:r>
        <w:rPr>
          <w:rFonts w:hint="eastAsia"/>
        </w:rPr>
        <w:fldChar w:fldCharType="end"/>
      </w:r>
      <w:bookmarkEnd w:id="77"/>
      <w:r>
        <w:t>：疾病</w:t>
      </w:r>
      <w:r>
        <w:rPr>
          <w:rFonts w:hint="eastAsia"/>
        </w:rPr>
        <w:t>分類（</w:t>
      </w:r>
      <w:r>
        <w:t>中分類</w:t>
      </w:r>
      <w:r>
        <w:rPr>
          <w:rFonts w:hint="eastAsia"/>
        </w:rPr>
        <w:t>）</w:t>
      </w:r>
      <w:r>
        <w:t>別</w:t>
      </w:r>
      <w:r>
        <w:t>_</w:t>
      </w:r>
      <w:r>
        <w:t>入院医療費</w:t>
      </w:r>
      <w:r>
        <w:t>_</w:t>
      </w:r>
      <w:r>
        <w:t>上位</w:t>
      </w:r>
      <w:r>
        <w:t>20</w:t>
      </w:r>
      <w:r>
        <w:t>疾病（男女合計）</w:t>
      </w:r>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中分類別医療費_疾患別_入院"/>
      </w:tblPr>
      <w:tblGrid>
        <w:gridCol w:w="605"/>
        <w:gridCol w:w="2994"/>
        <w:gridCol w:w="1401"/>
        <w:gridCol w:w="943"/>
        <w:gridCol w:w="804"/>
        <w:gridCol w:w="874"/>
        <w:gridCol w:w="756"/>
        <w:gridCol w:w="998"/>
      </w:tblGrid>
      <w:tr w:rsidR="00DD7BE6" w14:paraId="6F46C9E9" w14:textId="77777777">
        <w:trPr>
          <w:trHeight w:val="20"/>
        </w:trPr>
        <w:tc>
          <w:tcPr>
            <w:tcW w:w="323" w:type="pct"/>
            <w:vMerge w:val="restart"/>
            <w:shd w:val="clear" w:color="auto" w:fill="CCD6FF"/>
            <w:tcMar>
              <w:top w:w="28" w:type="dxa"/>
              <w:left w:w="28" w:type="dxa"/>
              <w:bottom w:w="28" w:type="dxa"/>
              <w:right w:w="28" w:type="dxa"/>
            </w:tcMar>
            <w:vAlign w:val="center"/>
          </w:tcPr>
          <w:p w14:paraId="78475A9F" w14:textId="77777777" w:rsidR="00DD7BE6" w:rsidRDefault="005658C5">
            <w:pPr>
              <w:jc w:val="center"/>
              <w:rPr>
                <w:b/>
              </w:rPr>
            </w:pPr>
            <w:r>
              <w:rPr>
                <w:b/>
              </w:rPr>
              <w:t>順位</w:t>
            </w:r>
          </w:p>
        </w:tc>
        <w:tc>
          <w:tcPr>
            <w:tcW w:w="1597" w:type="pct"/>
            <w:vMerge w:val="restart"/>
            <w:shd w:val="clear" w:color="auto" w:fill="CCD6FF"/>
            <w:tcMar>
              <w:top w:w="28" w:type="dxa"/>
              <w:left w:w="28" w:type="dxa"/>
              <w:bottom w:w="28" w:type="dxa"/>
              <w:right w:w="28" w:type="dxa"/>
            </w:tcMar>
            <w:vAlign w:val="center"/>
          </w:tcPr>
          <w:p w14:paraId="646C8B5B" w14:textId="77777777" w:rsidR="00DD7BE6" w:rsidRDefault="005658C5">
            <w:pPr>
              <w:jc w:val="center"/>
              <w:rPr>
                <w:b/>
              </w:rPr>
            </w:pPr>
            <w:r>
              <w:rPr>
                <w:rFonts w:hint="eastAsia"/>
                <w:b/>
              </w:rPr>
              <w:t>疾病分類（中分類）</w:t>
            </w:r>
          </w:p>
        </w:tc>
        <w:tc>
          <w:tcPr>
            <w:tcW w:w="747" w:type="pct"/>
            <w:vMerge w:val="restart"/>
            <w:tcBorders>
              <w:right w:val="nil"/>
            </w:tcBorders>
            <w:shd w:val="clear" w:color="auto" w:fill="CCD6FF"/>
            <w:tcMar>
              <w:top w:w="28" w:type="dxa"/>
              <w:left w:w="28" w:type="dxa"/>
              <w:bottom w:w="28" w:type="dxa"/>
              <w:right w:w="28" w:type="dxa"/>
            </w:tcMar>
            <w:vAlign w:val="center"/>
          </w:tcPr>
          <w:p w14:paraId="332B1D2B" w14:textId="77777777" w:rsidR="00DD7BE6" w:rsidRDefault="005658C5">
            <w:pPr>
              <w:jc w:val="center"/>
              <w:rPr>
                <w:b/>
              </w:rPr>
            </w:pPr>
            <w:r>
              <w:rPr>
                <w:b/>
              </w:rPr>
              <w:t>医療費（円）</w:t>
            </w:r>
          </w:p>
        </w:tc>
        <w:tc>
          <w:tcPr>
            <w:tcW w:w="2333" w:type="pct"/>
            <w:gridSpan w:val="5"/>
            <w:tcBorders>
              <w:left w:val="nil"/>
            </w:tcBorders>
            <w:shd w:val="clear" w:color="auto" w:fill="CCD6FF"/>
            <w:tcMar>
              <w:top w:w="28" w:type="dxa"/>
              <w:left w:w="28" w:type="dxa"/>
              <w:bottom w:w="28" w:type="dxa"/>
              <w:right w:w="28" w:type="dxa"/>
            </w:tcMar>
            <w:vAlign w:val="center"/>
          </w:tcPr>
          <w:p w14:paraId="180ABECF" w14:textId="77777777" w:rsidR="00DD7BE6" w:rsidRDefault="00DD7BE6">
            <w:pPr>
              <w:jc w:val="center"/>
              <w:rPr>
                <w:b/>
              </w:rPr>
            </w:pPr>
          </w:p>
        </w:tc>
      </w:tr>
      <w:tr w:rsidR="00DD7BE6" w14:paraId="1974729B" w14:textId="77777777">
        <w:trPr>
          <w:trHeight w:val="20"/>
        </w:trPr>
        <w:tc>
          <w:tcPr>
            <w:tcW w:w="323" w:type="pct"/>
            <w:vMerge/>
            <w:shd w:val="clear" w:color="auto" w:fill="CCD6FF"/>
            <w:tcMar>
              <w:top w:w="28" w:type="dxa"/>
              <w:left w:w="28" w:type="dxa"/>
              <w:bottom w:w="28" w:type="dxa"/>
              <w:right w:w="28" w:type="dxa"/>
            </w:tcMar>
            <w:vAlign w:val="center"/>
          </w:tcPr>
          <w:p w14:paraId="09BCF120" w14:textId="77777777" w:rsidR="00DD7BE6" w:rsidRDefault="00DD7BE6">
            <w:pPr>
              <w:jc w:val="center"/>
              <w:rPr>
                <w:b/>
              </w:rPr>
            </w:pPr>
          </w:p>
        </w:tc>
        <w:tc>
          <w:tcPr>
            <w:tcW w:w="1597" w:type="pct"/>
            <w:vMerge/>
            <w:shd w:val="clear" w:color="auto" w:fill="CCD6FF"/>
            <w:tcMar>
              <w:top w:w="28" w:type="dxa"/>
              <w:left w:w="28" w:type="dxa"/>
              <w:bottom w:w="28" w:type="dxa"/>
              <w:right w:w="28" w:type="dxa"/>
            </w:tcMar>
            <w:vAlign w:val="center"/>
          </w:tcPr>
          <w:p w14:paraId="307B074E" w14:textId="77777777" w:rsidR="00DD7BE6" w:rsidRDefault="00DD7BE6">
            <w:pPr>
              <w:jc w:val="center"/>
              <w:rPr>
                <w:b/>
              </w:rPr>
            </w:pPr>
          </w:p>
        </w:tc>
        <w:tc>
          <w:tcPr>
            <w:tcW w:w="747" w:type="pct"/>
            <w:vMerge/>
            <w:shd w:val="clear" w:color="auto" w:fill="CCD6FF"/>
            <w:tcMar>
              <w:top w:w="28" w:type="dxa"/>
              <w:left w:w="28" w:type="dxa"/>
              <w:bottom w:w="28" w:type="dxa"/>
              <w:right w:w="28" w:type="dxa"/>
            </w:tcMar>
            <w:vAlign w:val="center"/>
          </w:tcPr>
          <w:p w14:paraId="7AD41B64" w14:textId="77777777" w:rsidR="00DD7BE6" w:rsidRDefault="00DD7BE6">
            <w:pPr>
              <w:jc w:val="center"/>
              <w:rPr>
                <w:b/>
              </w:rPr>
            </w:pPr>
          </w:p>
        </w:tc>
        <w:tc>
          <w:tcPr>
            <w:tcW w:w="503" w:type="pct"/>
            <w:shd w:val="clear" w:color="auto" w:fill="CCD6FF"/>
            <w:tcMar>
              <w:top w:w="28" w:type="dxa"/>
              <w:left w:w="28" w:type="dxa"/>
              <w:bottom w:w="28" w:type="dxa"/>
              <w:right w:w="28" w:type="dxa"/>
            </w:tcMar>
            <w:vAlign w:val="center"/>
          </w:tcPr>
          <w:p w14:paraId="362BC649" w14:textId="77777777" w:rsidR="00DD7BE6" w:rsidRDefault="005658C5">
            <w:pPr>
              <w:jc w:val="center"/>
              <w:rPr>
                <w:b/>
                <w:sz w:val="14"/>
              </w:rPr>
            </w:pPr>
            <w:r>
              <w:rPr>
                <w:b/>
                <w:sz w:val="14"/>
              </w:rPr>
              <w:t>一人当たり</w:t>
            </w:r>
          </w:p>
          <w:p w14:paraId="4862BB35" w14:textId="77777777" w:rsidR="00DD7BE6" w:rsidRDefault="005658C5">
            <w:pPr>
              <w:jc w:val="center"/>
              <w:rPr>
                <w:b/>
                <w:sz w:val="14"/>
              </w:rPr>
            </w:pPr>
            <w:r>
              <w:rPr>
                <w:rFonts w:hint="eastAsia"/>
                <w:b/>
                <w:sz w:val="14"/>
              </w:rPr>
              <w:t>医療費</w:t>
            </w:r>
            <w:r>
              <w:rPr>
                <w:b/>
                <w:sz w:val="14"/>
              </w:rPr>
              <w:t>（円）</w:t>
            </w:r>
          </w:p>
        </w:tc>
        <w:tc>
          <w:tcPr>
            <w:tcW w:w="429" w:type="pct"/>
            <w:shd w:val="clear" w:color="auto" w:fill="CCD6FF"/>
            <w:tcMar>
              <w:top w:w="28" w:type="dxa"/>
              <w:left w:w="28" w:type="dxa"/>
              <w:bottom w:w="28" w:type="dxa"/>
              <w:right w:w="28" w:type="dxa"/>
            </w:tcMar>
            <w:vAlign w:val="center"/>
          </w:tcPr>
          <w:p w14:paraId="0EB4AE2F" w14:textId="77777777" w:rsidR="00DD7BE6" w:rsidRDefault="005658C5">
            <w:pPr>
              <w:jc w:val="center"/>
              <w:rPr>
                <w:b/>
                <w:sz w:val="14"/>
              </w:rPr>
            </w:pPr>
            <w:r>
              <w:rPr>
                <w:b/>
                <w:sz w:val="14"/>
              </w:rPr>
              <w:t>割合</w:t>
            </w:r>
          </w:p>
        </w:tc>
        <w:tc>
          <w:tcPr>
            <w:tcW w:w="466" w:type="pct"/>
            <w:shd w:val="clear" w:color="auto" w:fill="EFEFEF"/>
            <w:tcMar>
              <w:top w:w="28" w:type="dxa"/>
              <w:left w:w="28" w:type="dxa"/>
              <w:bottom w:w="28" w:type="dxa"/>
              <w:right w:w="28" w:type="dxa"/>
            </w:tcMar>
            <w:vAlign w:val="center"/>
          </w:tcPr>
          <w:p w14:paraId="448AF0F4" w14:textId="77777777" w:rsidR="00DD7BE6" w:rsidRDefault="005658C5">
            <w:pPr>
              <w:jc w:val="center"/>
              <w:rPr>
                <w:b/>
                <w:sz w:val="14"/>
              </w:rPr>
            </w:pPr>
            <w:r>
              <w:rPr>
                <w:b/>
                <w:sz w:val="14"/>
              </w:rPr>
              <w:t>受診率</w:t>
            </w:r>
          </w:p>
        </w:tc>
        <w:tc>
          <w:tcPr>
            <w:tcW w:w="403" w:type="pct"/>
            <w:shd w:val="clear" w:color="auto" w:fill="EFEFEF"/>
            <w:tcMar>
              <w:top w:w="28" w:type="dxa"/>
              <w:left w:w="28" w:type="dxa"/>
              <w:bottom w:w="28" w:type="dxa"/>
              <w:right w:w="28" w:type="dxa"/>
            </w:tcMar>
            <w:vAlign w:val="center"/>
          </w:tcPr>
          <w:p w14:paraId="214A9D1B" w14:textId="77777777" w:rsidR="00DD7BE6" w:rsidRDefault="005658C5">
            <w:pPr>
              <w:jc w:val="center"/>
              <w:rPr>
                <w:b/>
                <w:sz w:val="14"/>
              </w:rPr>
            </w:pPr>
            <w:r>
              <w:rPr>
                <w:b/>
                <w:sz w:val="14"/>
              </w:rPr>
              <w:t>割合</w:t>
            </w:r>
          </w:p>
          <w:p w14:paraId="4679CDD4" w14:textId="77777777" w:rsidR="00DD7BE6" w:rsidRDefault="005658C5">
            <w:pPr>
              <w:jc w:val="center"/>
              <w:rPr>
                <w:b/>
                <w:sz w:val="14"/>
              </w:rPr>
            </w:pPr>
            <w:r>
              <w:rPr>
                <w:rFonts w:hint="eastAsia"/>
                <w:b/>
                <w:sz w:val="14"/>
              </w:rPr>
              <w:t>（受診率）</w:t>
            </w:r>
          </w:p>
        </w:tc>
        <w:tc>
          <w:tcPr>
            <w:tcW w:w="531" w:type="pct"/>
            <w:shd w:val="clear" w:color="auto" w:fill="EFEFEF"/>
            <w:tcMar>
              <w:top w:w="28" w:type="dxa"/>
              <w:left w:w="28" w:type="dxa"/>
              <w:bottom w:w="28" w:type="dxa"/>
              <w:right w:w="28" w:type="dxa"/>
            </w:tcMar>
            <w:vAlign w:val="center"/>
          </w:tcPr>
          <w:p w14:paraId="49DA209F" w14:textId="77777777" w:rsidR="00DD7BE6" w:rsidRDefault="005658C5">
            <w:pPr>
              <w:jc w:val="center"/>
              <w:rPr>
                <w:b/>
                <w:sz w:val="14"/>
              </w:rPr>
            </w:pPr>
            <w:r>
              <w:rPr>
                <w:b/>
                <w:sz w:val="14"/>
              </w:rPr>
              <w:t>レセプト</w:t>
            </w:r>
          </w:p>
          <w:p w14:paraId="50224F19" w14:textId="77777777" w:rsidR="00DD7BE6" w:rsidRDefault="005658C5">
            <w:pPr>
              <w:jc w:val="center"/>
              <w:rPr>
                <w:b/>
                <w:sz w:val="14"/>
              </w:rPr>
            </w:pPr>
            <w:r>
              <w:rPr>
                <w:b/>
                <w:sz w:val="14"/>
              </w:rPr>
              <w:t>一件当たり</w:t>
            </w:r>
          </w:p>
          <w:p w14:paraId="4F415C08" w14:textId="77777777" w:rsidR="00DD7BE6" w:rsidRDefault="005658C5">
            <w:pPr>
              <w:jc w:val="center"/>
              <w:rPr>
                <w:b/>
                <w:sz w:val="14"/>
              </w:rPr>
            </w:pPr>
            <w:r>
              <w:rPr>
                <w:b/>
                <w:sz w:val="14"/>
              </w:rPr>
              <w:t>医療費（円）</w:t>
            </w:r>
          </w:p>
        </w:tc>
      </w:tr>
      <w:tr w:rsidR="00DD7BE6" w14:paraId="0DBC32F5" w14:textId="77777777">
        <w:trPr>
          <w:trHeight w:val="20"/>
        </w:trPr>
        <w:tc>
          <w:tcPr>
            <w:tcW w:w="323" w:type="pct"/>
            <w:shd w:val="clear" w:color="auto" w:fill="auto"/>
            <w:tcMar>
              <w:top w:w="28" w:type="dxa"/>
              <w:left w:w="28" w:type="dxa"/>
              <w:bottom w:w="28" w:type="dxa"/>
              <w:right w:w="28" w:type="dxa"/>
            </w:tcMar>
            <w:vAlign w:val="center"/>
          </w:tcPr>
          <w:p w14:paraId="235D53AA" w14:textId="77777777" w:rsidR="00DD7BE6" w:rsidRDefault="005658C5">
            <w:pPr>
              <w:jc w:val="center"/>
            </w:pPr>
            <w:r>
              <w:t>1</w:t>
            </w:r>
            <w:r>
              <w:rPr>
                <w:rFonts w:hint="eastAsia"/>
              </w:rPr>
              <w:t>位</w:t>
            </w:r>
          </w:p>
        </w:tc>
        <w:tc>
          <w:tcPr>
            <w:tcW w:w="1597" w:type="pct"/>
            <w:shd w:val="clear" w:color="auto" w:fill="auto"/>
            <w:tcMar>
              <w:top w:w="28" w:type="dxa"/>
              <w:left w:w="28" w:type="dxa"/>
              <w:bottom w:w="28" w:type="dxa"/>
              <w:right w:w="28" w:type="dxa"/>
            </w:tcMar>
            <w:vAlign w:val="center"/>
          </w:tcPr>
          <w:p w14:paraId="4E5F72CE" w14:textId="77777777" w:rsidR="00DD7BE6" w:rsidRDefault="005658C5">
            <w:r>
              <w:t>統合失調症、統合失調症型障害及び妄想性障害</w:t>
            </w:r>
          </w:p>
        </w:tc>
        <w:tc>
          <w:tcPr>
            <w:tcW w:w="747" w:type="pct"/>
            <w:shd w:val="clear" w:color="auto" w:fill="auto"/>
            <w:tcMar>
              <w:top w:w="28" w:type="dxa"/>
              <w:left w:w="28" w:type="dxa"/>
              <w:bottom w:w="28" w:type="dxa"/>
              <w:right w:w="28" w:type="dxa"/>
            </w:tcMar>
            <w:vAlign w:val="center"/>
          </w:tcPr>
          <w:p w14:paraId="3EC41EB4" w14:textId="77777777" w:rsidR="00DD7BE6" w:rsidRDefault="005658C5">
            <w:pPr>
              <w:jc w:val="right"/>
            </w:pPr>
            <w:r>
              <w:t>75,508,250</w:t>
            </w:r>
          </w:p>
        </w:tc>
        <w:tc>
          <w:tcPr>
            <w:tcW w:w="503" w:type="pct"/>
            <w:shd w:val="clear" w:color="auto" w:fill="auto"/>
            <w:tcMar>
              <w:top w:w="28" w:type="dxa"/>
              <w:left w:w="28" w:type="dxa"/>
              <w:bottom w:w="28" w:type="dxa"/>
              <w:right w:w="28" w:type="dxa"/>
            </w:tcMar>
            <w:vAlign w:val="center"/>
          </w:tcPr>
          <w:p w14:paraId="04DABF61" w14:textId="77777777" w:rsidR="00DD7BE6" w:rsidRDefault="005658C5">
            <w:pPr>
              <w:jc w:val="right"/>
            </w:pPr>
            <w:r>
              <w:t>19,029</w:t>
            </w:r>
          </w:p>
        </w:tc>
        <w:tc>
          <w:tcPr>
            <w:tcW w:w="429" w:type="pct"/>
            <w:shd w:val="clear" w:color="auto" w:fill="auto"/>
            <w:tcMar>
              <w:top w:w="28" w:type="dxa"/>
              <w:left w:w="28" w:type="dxa"/>
              <w:bottom w:w="28" w:type="dxa"/>
              <w:right w:w="28" w:type="dxa"/>
            </w:tcMar>
            <w:vAlign w:val="center"/>
          </w:tcPr>
          <w:p w14:paraId="56EC9380" w14:textId="77777777" w:rsidR="00DD7BE6" w:rsidRDefault="005658C5">
            <w:pPr>
              <w:jc w:val="right"/>
            </w:pPr>
            <w:r>
              <w:t>12.1%</w:t>
            </w:r>
          </w:p>
        </w:tc>
        <w:tc>
          <w:tcPr>
            <w:tcW w:w="466" w:type="pct"/>
            <w:shd w:val="clear" w:color="auto" w:fill="auto"/>
            <w:tcMar>
              <w:top w:w="28" w:type="dxa"/>
              <w:left w:w="28" w:type="dxa"/>
              <w:bottom w:w="28" w:type="dxa"/>
              <w:right w:w="28" w:type="dxa"/>
            </w:tcMar>
            <w:vAlign w:val="center"/>
          </w:tcPr>
          <w:p w14:paraId="4CE3763B" w14:textId="77777777" w:rsidR="00DD7BE6" w:rsidRDefault="005658C5">
            <w:pPr>
              <w:jc w:val="right"/>
            </w:pPr>
            <w:r>
              <w:t>46.1</w:t>
            </w:r>
          </w:p>
        </w:tc>
        <w:tc>
          <w:tcPr>
            <w:tcW w:w="403" w:type="pct"/>
            <w:shd w:val="clear" w:color="auto" w:fill="auto"/>
            <w:tcMar>
              <w:top w:w="28" w:type="dxa"/>
              <w:left w:w="28" w:type="dxa"/>
              <w:bottom w:w="28" w:type="dxa"/>
              <w:right w:w="28" w:type="dxa"/>
            </w:tcMar>
            <w:vAlign w:val="center"/>
          </w:tcPr>
          <w:p w14:paraId="4D3BA261" w14:textId="77777777" w:rsidR="00DD7BE6" w:rsidRDefault="005658C5">
            <w:pPr>
              <w:jc w:val="right"/>
            </w:pPr>
            <w:r>
              <w:t>16.0%</w:t>
            </w:r>
          </w:p>
        </w:tc>
        <w:tc>
          <w:tcPr>
            <w:tcW w:w="531" w:type="pct"/>
            <w:shd w:val="clear" w:color="auto" w:fill="auto"/>
            <w:tcMar>
              <w:top w:w="28" w:type="dxa"/>
              <w:left w:w="28" w:type="dxa"/>
              <w:bottom w:w="28" w:type="dxa"/>
              <w:right w:w="28" w:type="dxa"/>
            </w:tcMar>
            <w:vAlign w:val="center"/>
          </w:tcPr>
          <w:p w14:paraId="03D14121" w14:textId="77777777" w:rsidR="00DD7BE6" w:rsidRDefault="005658C5">
            <w:pPr>
              <w:jc w:val="right"/>
            </w:pPr>
            <w:r>
              <w:t>412,613</w:t>
            </w:r>
          </w:p>
        </w:tc>
      </w:tr>
      <w:tr w:rsidR="00DD7BE6" w14:paraId="62706A93" w14:textId="77777777">
        <w:trPr>
          <w:trHeight w:val="20"/>
        </w:trPr>
        <w:tc>
          <w:tcPr>
            <w:tcW w:w="323" w:type="pct"/>
            <w:shd w:val="clear" w:color="auto" w:fill="auto"/>
            <w:tcMar>
              <w:top w:w="28" w:type="dxa"/>
              <w:left w:w="28" w:type="dxa"/>
              <w:bottom w:w="28" w:type="dxa"/>
              <w:right w:w="28" w:type="dxa"/>
            </w:tcMar>
            <w:vAlign w:val="center"/>
          </w:tcPr>
          <w:p w14:paraId="07FB9BAD" w14:textId="77777777" w:rsidR="00DD7BE6" w:rsidRDefault="005658C5">
            <w:pPr>
              <w:jc w:val="center"/>
            </w:pPr>
            <w:r>
              <w:t>2</w:t>
            </w:r>
            <w:r>
              <w:rPr>
                <w:rFonts w:hint="eastAsia"/>
              </w:rPr>
              <w:t>位</w:t>
            </w:r>
          </w:p>
        </w:tc>
        <w:tc>
          <w:tcPr>
            <w:tcW w:w="1597" w:type="pct"/>
            <w:shd w:val="clear" w:color="auto" w:fill="auto"/>
            <w:tcMar>
              <w:top w:w="28" w:type="dxa"/>
              <w:left w:w="28" w:type="dxa"/>
              <w:bottom w:w="28" w:type="dxa"/>
              <w:right w:w="28" w:type="dxa"/>
            </w:tcMar>
            <w:vAlign w:val="center"/>
          </w:tcPr>
          <w:p w14:paraId="5A8FF7F0" w14:textId="77777777" w:rsidR="00DD7BE6" w:rsidRDefault="005658C5">
            <w:r>
              <w:t>その他の心疾患</w:t>
            </w:r>
          </w:p>
        </w:tc>
        <w:tc>
          <w:tcPr>
            <w:tcW w:w="747" w:type="pct"/>
            <w:shd w:val="clear" w:color="auto" w:fill="auto"/>
            <w:tcMar>
              <w:top w:w="28" w:type="dxa"/>
              <w:left w:w="28" w:type="dxa"/>
              <w:bottom w:w="28" w:type="dxa"/>
              <w:right w:w="28" w:type="dxa"/>
            </w:tcMar>
            <w:vAlign w:val="center"/>
          </w:tcPr>
          <w:p w14:paraId="6027A5F3" w14:textId="77777777" w:rsidR="00DD7BE6" w:rsidRDefault="005658C5">
            <w:pPr>
              <w:jc w:val="right"/>
            </w:pPr>
            <w:r>
              <w:t>37,485,640</w:t>
            </w:r>
          </w:p>
        </w:tc>
        <w:tc>
          <w:tcPr>
            <w:tcW w:w="503" w:type="pct"/>
            <w:shd w:val="clear" w:color="auto" w:fill="auto"/>
            <w:tcMar>
              <w:top w:w="28" w:type="dxa"/>
              <w:left w:w="28" w:type="dxa"/>
              <w:bottom w:w="28" w:type="dxa"/>
              <w:right w:w="28" w:type="dxa"/>
            </w:tcMar>
            <w:vAlign w:val="center"/>
          </w:tcPr>
          <w:p w14:paraId="6C164D77" w14:textId="77777777" w:rsidR="00DD7BE6" w:rsidRDefault="005658C5">
            <w:pPr>
              <w:jc w:val="right"/>
            </w:pPr>
            <w:r>
              <w:t>9,447</w:t>
            </w:r>
          </w:p>
        </w:tc>
        <w:tc>
          <w:tcPr>
            <w:tcW w:w="429" w:type="pct"/>
            <w:shd w:val="clear" w:color="auto" w:fill="auto"/>
            <w:tcMar>
              <w:top w:w="28" w:type="dxa"/>
              <w:left w:w="28" w:type="dxa"/>
              <w:bottom w:w="28" w:type="dxa"/>
              <w:right w:w="28" w:type="dxa"/>
            </w:tcMar>
            <w:vAlign w:val="center"/>
          </w:tcPr>
          <w:p w14:paraId="2EA6C78A" w14:textId="77777777" w:rsidR="00DD7BE6" w:rsidRDefault="005658C5">
            <w:pPr>
              <w:jc w:val="right"/>
            </w:pPr>
            <w:r>
              <w:t>6.0%</w:t>
            </w:r>
          </w:p>
        </w:tc>
        <w:tc>
          <w:tcPr>
            <w:tcW w:w="466" w:type="pct"/>
            <w:shd w:val="clear" w:color="auto" w:fill="auto"/>
            <w:tcMar>
              <w:top w:w="28" w:type="dxa"/>
              <w:left w:w="28" w:type="dxa"/>
              <w:bottom w:w="28" w:type="dxa"/>
              <w:right w:w="28" w:type="dxa"/>
            </w:tcMar>
            <w:vAlign w:val="center"/>
          </w:tcPr>
          <w:p w14:paraId="4F41D5F8" w14:textId="77777777" w:rsidR="00DD7BE6" w:rsidRDefault="005658C5">
            <w:pPr>
              <w:jc w:val="right"/>
            </w:pPr>
            <w:r>
              <w:t>10.6</w:t>
            </w:r>
          </w:p>
        </w:tc>
        <w:tc>
          <w:tcPr>
            <w:tcW w:w="403" w:type="pct"/>
            <w:shd w:val="clear" w:color="auto" w:fill="auto"/>
            <w:tcMar>
              <w:top w:w="28" w:type="dxa"/>
              <w:left w:w="28" w:type="dxa"/>
              <w:bottom w:w="28" w:type="dxa"/>
              <w:right w:w="28" w:type="dxa"/>
            </w:tcMar>
            <w:vAlign w:val="center"/>
          </w:tcPr>
          <w:p w14:paraId="2BBA66F5" w14:textId="77777777" w:rsidR="00DD7BE6" w:rsidRDefault="005658C5">
            <w:pPr>
              <w:jc w:val="right"/>
            </w:pPr>
            <w:r>
              <w:t>3.7%</w:t>
            </w:r>
          </w:p>
        </w:tc>
        <w:tc>
          <w:tcPr>
            <w:tcW w:w="531" w:type="pct"/>
            <w:shd w:val="clear" w:color="auto" w:fill="auto"/>
            <w:tcMar>
              <w:top w:w="28" w:type="dxa"/>
              <w:left w:w="28" w:type="dxa"/>
              <w:bottom w:w="28" w:type="dxa"/>
              <w:right w:w="28" w:type="dxa"/>
            </w:tcMar>
            <w:vAlign w:val="center"/>
          </w:tcPr>
          <w:p w14:paraId="290C9302" w14:textId="77777777" w:rsidR="00DD7BE6" w:rsidRDefault="005658C5">
            <w:pPr>
              <w:jc w:val="right"/>
            </w:pPr>
            <w:r>
              <w:t>892,515</w:t>
            </w:r>
          </w:p>
        </w:tc>
      </w:tr>
      <w:tr w:rsidR="00DD7BE6" w14:paraId="2708D0D1" w14:textId="77777777">
        <w:trPr>
          <w:trHeight w:val="20"/>
        </w:trPr>
        <w:tc>
          <w:tcPr>
            <w:tcW w:w="323" w:type="pct"/>
            <w:shd w:val="clear" w:color="auto" w:fill="auto"/>
            <w:tcMar>
              <w:top w:w="28" w:type="dxa"/>
              <w:left w:w="28" w:type="dxa"/>
              <w:bottom w:w="28" w:type="dxa"/>
              <w:right w:w="28" w:type="dxa"/>
            </w:tcMar>
            <w:vAlign w:val="center"/>
          </w:tcPr>
          <w:p w14:paraId="0DB561BF" w14:textId="77777777" w:rsidR="00DD7BE6" w:rsidRDefault="005658C5">
            <w:pPr>
              <w:jc w:val="center"/>
            </w:pPr>
            <w:r>
              <w:t>3</w:t>
            </w:r>
            <w:r>
              <w:rPr>
                <w:rFonts w:hint="eastAsia"/>
              </w:rPr>
              <w:t>位</w:t>
            </w:r>
          </w:p>
        </w:tc>
        <w:tc>
          <w:tcPr>
            <w:tcW w:w="1597" w:type="pct"/>
            <w:shd w:val="clear" w:color="auto" w:fill="auto"/>
            <w:tcMar>
              <w:top w:w="28" w:type="dxa"/>
              <w:left w:w="28" w:type="dxa"/>
              <w:bottom w:w="28" w:type="dxa"/>
              <w:right w:w="28" w:type="dxa"/>
            </w:tcMar>
            <w:vAlign w:val="center"/>
          </w:tcPr>
          <w:p w14:paraId="027395C9" w14:textId="77777777" w:rsidR="00DD7BE6" w:rsidRDefault="005658C5">
            <w:r>
              <w:t>その他の悪性新生物</w:t>
            </w:r>
          </w:p>
        </w:tc>
        <w:tc>
          <w:tcPr>
            <w:tcW w:w="747" w:type="pct"/>
            <w:shd w:val="clear" w:color="auto" w:fill="auto"/>
            <w:tcMar>
              <w:top w:w="28" w:type="dxa"/>
              <w:left w:w="28" w:type="dxa"/>
              <w:bottom w:w="28" w:type="dxa"/>
              <w:right w:w="28" w:type="dxa"/>
            </w:tcMar>
            <w:vAlign w:val="center"/>
          </w:tcPr>
          <w:p w14:paraId="2745F8BE" w14:textId="77777777" w:rsidR="00DD7BE6" w:rsidRDefault="005658C5">
            <w:pPr>
              <w:jc w:val="right"/>
            </w:pPr>
            <w:r>
              <w:t>37,322,430</w:t>
            </w:r>
          </w:p>
        </w:tc>
        <w:tc>
          <w:tcPr>
            <w:tcW w:w="503" w:type="pct"/>
            <w:shd w:val="clear" w:color="auto" w:fill="auto"/>
            <w:tcMar>
              <w:top w:w="28" w:type="dxa"/>
              <w:left w:w="28" w:type="dxa"/>
              <w:bottom w:w="28" w:type="dxa"/>
              <w:right w:w="28" w:type="dxa"/>
            </w:tcMar>
            <w:vAlign w:val="center"/>
          </w:tcPr>
          <w:p w14:paraId="426457C2" w14:textId="77777777" w:rsidR="00DD7BE6" w:rsidRDefault="005658C5">
            <w:pPr>
              <w:jc w:val="right"/>
            </w:pPr>
            <w:r>
              <w:t>9,406</w:t>
            </w:r>
          </w:p>
        </w:tc>
        <w:tc>
          <w:tcPr>
            <w:tcW w:w="429" w:type="pct"/>
            <w:shd w:val="clear" w:color="auto" w:fill="auto"/>
            <w:tcMar>
              <w:top w:w="28" w:type="dxa"/>
              <w:left w:w="28" w:type="dxa"/>
              <w:bottom w:w="28" w:type="dxa"/>
              <w:right w:w="28" w:type="dxa"/>
            </w:tcMar>
            <w:vAlign w:val="center"/>
          </w:tcPr>
          <w:p w14:paraId="1E8789F1" w14:textId="77777777" w:rsidR="00DD7BE6" w:rsidRDefault="005658C5">
            <w:pPr>
              <w:jc w:val="right"/>
            </w:pPr>
            <w:r>
              <w:t>6.0%</w:t>
            </w:r>
          </w:p>
        </w:tc>
        <w:tc>
          <w:tcPr>
            <w:tcW w:w="466" w:type="pct"/>
            <w:shd w:val="clear" w:color="auto" w:fill="auto"/>
            <w:tcMar>
              <w:top w:w="28" w:type="dxa"/>
              <w:left w:w="28" w:type="dxa"/>
              <w:bottom w:w="28" w:type="dxa"/>
              <w:right w:w="28" w:type="dxa"/>
            </w:tcMar>
            <w:vAlign w:val="center"/>
          </w:tcPr>
          <w:p w14:paraId="50C39B92" w14:textId="77777777" w:rsidR="00DD7BE6" w:rsidRDefault="005658C5">
            <w:pPr>
              <w:jc w:val="right"/>
            </w:pPr>
            <w:r>
              <w:t>10.8</w:t>
            </w:r>
          </w:p>
        </w:tc>
        <w:tc>
          <w:tcPr>
            <w:tcW w:w="403" w:type="pct"/>
            <w:shd w:val="clear" w:color="auto" w:fill="auto"/>
            <w:tcMar>
              <w:top w:w="28" w:type="dxa"/>
              <w:left w:w="28" w:type="dxa"/>
              <w:bottom w:w="28" w:type="dxa"/>
              <w:right w:w="28" w:type="dxa"/>
            </w:tcMar>
            <w:vAlign w:val="center"/>
          </w:tcPr>
          <w:p w14:paraId="7B3412A4" w14:textId="77777777" w:rsidR="00DD7BE6" w:rsidRDefault="005658C5">
            <w:pPr>
              <w:jc w:val="right"/>
            </w:pPr>
            <w:r>
              <w:t>3.8%</w:t>
            </w:r>
          </w:p>
        </w:tc>
        <w:tc>
          <w:tcPr>
            <w:tcW w:w="531" w:type="pct"/>
            <w:shd w:val="clear" w:color="auto" w:fill="auto"/>
            <w:tcMar>
              <w:top w:w="28" w:type="dxa"/>
              <w:left w:w="28" w:type="dxa"/>
              <w:bottom w:w="28" w:type="dxa"/>
              <w:right w:w="28" w:type="dxa"/>
            </w:tcMar>
            <w:vAlign w:val="center"/>
          </w:tcPr>
          <w:p w14:paraId="17BC1F48" w14:textId="77777777" w:rsidR="00DD7BE6" w:rsidRDefault="005658C5">
            <w:pPr>
              <w:jc w:val="right"/>
            </w:pPr>
            <w:r>
              <w:t>867,963</w:t>
            </w:r>
          </w:p>
        </w:tc>
      </w:tr>
      <w:tr w:rsidR="00DD7BE6" w14:paraId="03AF1A78" w14:textId="77777777">
        <w:trPr>
          <w:trHeight w:val="20"/>
        </w:trPr>
        <w:tc>
          <w:tcPr>
            <w:tcW w:w="323" w:type="pct"/>
            <w:shd w:val="clear" w:color="auto" w:fill="auto"/>
            <w:tcMar>
              <w:top w:w="28" w:type="dxa"/>
              <w:left w:w="28" w:type="dxa"/>
              <w:bottom w:w="28" w:type="dxa"/>
              <w:right w:w="28" w:type="dxa"/>
            </w:tcMar>
            <w:vAlign w:val="center"/>
          </w:tcPr>
          <w:p w14:paraId="183FBC97" w14:textId="77777777" w:rsidR="00DD7BE6" w:rsidRDefault="005658C5">
            <w:pPr>
              <w:jc w:val="center"/>
            </w:pPr>
            <w:r>
              <w:t>4</w:t>
            </w:r>
            <w:r>
              <w:rPr>
                <w:rFonts w:hint="eastAsia"/>
              </w:rPr>
              <w:t>位</w:t>
            </w:r>
          </w:p>
        </w:tc>
        <w:tc>
          <w:tcPr>
            <w:tcW w:w="1597" w:type="pct"/>
            <w:shd w:val="clear" w:color="auto" w:fill="auto"/>
            <w:tcMar>
              <w:top w:w="28" w:type="dxa"/>
              <w:left w:w="28" w:type="dxa"/>
              <w:bottom w:w="28" w:type="dxa"/>
              <w:right w:w="28" w:type="dxa"/>
            </w:tcMar>
            <w:vAlign w:val="center"/>
          </w:tcPr>
          <w:p w14:paraId="6032BE73" w14:textId="77777777" w:rsidR="00DD7BE6" w:rsidRDefault="005658C5">
            <w:r>
              <w:t>その他の呼吸器系の疾患</w:t>
            </w:r>
          </w:p>
        </w:tc>
        <w:tc>
          <w:tcPr>
            <w:tcW w:w="747" w:type="pct"/>
            <w:shd w:val="clear" w:color="auto" w:fill="auto"/>
            <w:tcMar>
              <w:top w:w="28" w:type="dxa"/>
              <w:left w:w="28" w:type="dxa"/>
              <w:bottom w:w="28" w:type="dxa"/>
              <w:right w:w="28" w:type="dxa"/>
            </w:tcMar>
            <w:vAlign w:val="center"/>
          </w:tcPr>
          <w:p w14:paraId="15C13A91" w14:textId="77777777" w:rsidR="00DD7BE6" w:rsidRDefault="005658C5">
            <w:pPr>
              <w:jc w:val="right"/>
            </w:pPr>
            <w:r>
              <w:t>30,819,930</w:t>
            </w:r>
          </w:p>
        </w:tc>
        <w:tc>
          <w:tcPr>
            <w:tcW w:w="503" w:type="pct"/>
            <w:shd w:val="clear" w:color="auto" w:fill="auto"/>
            <w:tcMar>
              <w:top w:w="28" w:type="dxa"/>
              <w:left w:w="28" w:type="dxa"/>
              <w:bottom w:w="28" w:type="dxa"/>
              <w:right w:w="28" w:type="dxa"/>
            </w:tcMar>
            <w:vAlign w:val="center"/>
          </w:tcPr>
          <w:p w14:paraId="30F078A9" w14:textId="77777777" w:rsidR="00DD7BE6" w:rsidRDefault="005658C5">
            <w:pPr>
              <w:jc w:val="right"/>
            </w:pPr>
            <w:r>
              <w:t>7,767</w:t>
            </w:r>
          </w:p>
        </w:tc>
        <w:tc>
          <w:tcPr>
            <w:tcW w:w="429" w:type="pct"/>
            <w:shd w:val="clear" w:color="auto" w:fill="auto"/>
            <w:tcMar>
              <w:top w:w="28" w:type="dxa"/>
              <w:left w:w="28" w:type="dxa"/>
              <w:bottom w:w="28" w:type="dxa"/>
              <w:right w:w="28" w:type="dxa"/>
            </w:tcMar>
            <w:vAlign w:val="center"/>
          </w:tcPr>
          <w:p w14:paraId="1451B6C6" w14:textId="77777777" w:rsidR="00DD7BE6" w:rsidRDefault="005658C5">
            <w:pPr>
              <w:jc w:val="right"/>
            </w:pPr>
            <w:r>
              <w:t>4.9%</w:t>
            </w:r>
          </w:p>
        </w:tc>
        <w:tc>
          <w:tcPr>
            <w:tcW w:w="466" w:type="pct"/>
            <w:shd w:val="clear" w:color="auto" w:fill="auto"/>
            <w:tcMar>
              <w:top w:w="28" w:type="dxa"/>
              <w:left w:w="28" w:type="dxa"/>
              <w:bottom w:w="28" w:type="dxa"/>
              <w:right w:w="28" w:type="dxa"/>
            </w:tcMar>
            <w:vAlign w:val="center"/>
          </w:tcPr>
          <w:p w14:paraId="1DDD996E" w14:textId="77777777" w:rsidR="00DD7BE6" w:rsidRDefault="005658C5">
            <w:pPr>
              <w:jc w:val="right"/>
            </w:pPr>
            <w:r>
              <w:t>9.8</w:t>
            </w:r>
          </w:p>
        </w:tc>
        <w:tc>
          <w:tcPr>
            <w:tcW w:w="403" w:type="pct"/>
            <w:shd w:val="clear" w:color="auto" w:fill="auto"/>
            <w:tcMar>
              <w:top w:w="28" w:type="dxa"/>
              <w:left w:w="28" w:type="dxa"/>
              <w:bottom w:w="28" w:type="dxa"/>
              <w:right w:w="28" w:type="dxa"/>
            </w:tcMar>
            <w:vAlign w:val="center"/>
          </w:tcPr>
          <w:p w14:paraId="5953E016" w14:textId="77777777" w:rsidR="00DD7BE6" w:rsidRDefault="005658C5">
            <w:pPr>
              <w:jc w:val="right"/>
            </w:pPr>
            <w:r>
              <w:t>3.4%</w:t>
            </w:r>
          </w:p>
        </w:tc>
        <w:tc>
          <w:tcPr>
            <w:tcW w:w="531" w:type="pct"/>
            <w:shd w:val="clear" w:color="auto" w:fill="auto"/>
            <w:tcMar>
              <w:top w:w="28" w:type="dxa"/>
              <w:left w:w="28" w:type="dxa"/>
              <w:bottom w:w="28" w:type="dxa"/>
              <w:right w:w="28" w:type="dxa"/>
            </w:tcMar>
            <w:vAlign w:val="center"/>
          </w:tcPr>
          <w:p w14:paraId="01C87EA4" w14:textId="77777777" w:rsidR="00DD7BE6" w:rsidRDefault="005658C5">
            <w:pPr>
              <w:jc w:val="right"/>
            </w:pPr>
            <w:r>
              <w:t>790,255</w:t>
            </w:r>
          </w:p>
        </w:tc>
      </w:tr>
      <w:tr w:rsidR="00DD7BE6" w14:paraId="0C795FA3" w14:textId="77777777">
        <w:trPr>
          <w:trHeight w:val="20"/>
        </w:trPr>
        <w:tc>
          <w:tcPr>
            <w:tcW w:w="323" w:type="pct"/>
            <w:shd w:val="clear" w:color="auto" w:fill="auto"/>
            <w:tcMar>
              <w:top w:w="28" w:type="dxa"/>
              <w:left w:w="28" w:type="dxa"/>
              <w:bottom w:w="28" w:type="dxa"/>
              <w:right w:w="28" w:type="dxa"/>
            </w:tcMar>
            <w:vAlign w:val="center"/>
          </w:tcPr>
          <w:p w14:paraId="6F972C9C" w14:textId="77777777" w:rsidR="00DD7BE6" w:rsidRDefault="005658C5">
            <w:pPr>
              <w:jc w:val="center"/>
            </w:pPr>
            <w:r>
              <w:t>5</w:t>
            </w:r>
            <w:r>
              <w:rPr>
                <w:rFonts w:hint="eastAsia"/>
              </w:rPr>
              <w:t>位</w:t>
            </w:r>
          </w:p>
        </w:tc>
        <w:tc>
          <w:tcPr>
            <w:tcW w:w="1597" w:type="pct"/>
            <w:shd w:val="clear" w:color="auto" w:fill="auto"/>
            <w:tcMar>
              <w:top w:w="28" w:type="dxa"/>
              <w:left w:w="28" w:type="dxa"/>
              <w:bottom w:w="28" w:type="dxa"/>
              <w:right w:w="28" w:type="dxa"/>
            </w:tcMar>
            <w:vAlign w:val="center"/>
          </w:tcPr>
          <w:p w14:paraId="1597444B" w14:textId="77777777" w:rsidR="00DD7BE6" w:rsidRDefault="005658C5">
            <w:r>
              <w:t>てんかん</w:t>
            </w:r>
          </w:p>
        </w:tc>
        <w:tc>
          <w:tcPr>
            <w:tcW w:w="747" w:type="pct"/>
            <w:shd w:val="clear" w:color="auto" w:fill="auto"/>
            <w:tcMar>
              <w:top w:w="28" w:type="dxa"/>
              <w:left w:w="28" w:type="dxa"/>
              <w:bottom w:w="28" w:type="dxa"/>
              <w:right w:w="28" w:type="dxa"/>
            </w:tcMar>
            <w:vAlign w:val="center"/>
          </w:tcPr>
          <w:p w14:paraId="67239D87" w14:textId="77777777" w:rsidR="00DD7BE6" w:rsidRDefault="005658C5">
            <w:pPr>
              <w:jc w:val="right"/>
            </w:pPr>
            <w:r>
              <w:t>23,502,290</w:t>
            </w:r>
          </w:p>
        </w:tc>
        <w:tc>
          <w:tcPr>
            <w:tcW w:w="503" w:type="pct"/>
            <w:shd w:val="clear" w:color="auto" w:fill="auto"/>
            <w:tcMar>
              <w:top w:w="28" w:type="dxa"/>
              <w:left w:w="28" w:type="dxa"/>
              <w:bottom w:w="28" w:type="dxa"/>
              <w:right w:w="28" w:type="dxa"/>
            </w:tcMar>
            <w:vAlign w:val="center"/>
          </w:tcPr>
          <w:p w14:paraId="5C5F2B4B" w14:textId="77777777" w:rsidR="00DD7BE6" w:rsidRDefault="005658C5">
            <w:pPr>
              <w:jc w:val="right"/>
            </w:pPr>
            <w:r>
              <w:t>5,923</w:t>
            </w:r>
          </w:p>
        </w:tc>
        <w:tc>
          <w:tcPr>
            <w:tcW w:w="429" w:type="pct"/>
            <w:shd w:val="clear" w:color="auto" w:fill="auto"/>
            <w:tcMar>
              <w:top w:w="28" w:type="dxa"/>
              <w:left w:w="28" w:type="dxa"/>
              <w:bottom w:w="28" w:type="dxa"/>
              <w:right w:w="28" w:type="dxa"/>
            </w:tcMar>
            <w:vAlign w:val="center"/>
          </w:tcPr>
          <w:p w14:paraId="4A0CC1A0" w14:textId="77777777" w:rsidR="00DD7BE6" w:rsidRDefault="005658C5">
            <w:pPr>
              <w:jc w:val="right"/>
            </w:pPr>
            <w:r>
              <w:t>3.8%</w:t>
            </w:r>
          </w:p>
        </w:tc>
        <w:tc>
          <w:tcPr>
            <w:tcW w:w="466" w:type="pct"/>
            <w:shd w:val="clear" w:color="auto" w:fill="auto"/>
            <w:tcMar>
              <w:top w:w="28" w:type="dxa"/>
              <w:left w:w="28" w:type="dxa"/>
              <w:bottom w:w="28" w:type="dxa"/>
              <w:right w:w="28" w:type="dxa"/>
            </w:tcMar>
            <w:vAlign w:val="center"/>
          </w:tcPr>
          <w:p w14:paraId="666CE7BF" w14:textId="77777777" w:rsidR="00DD7BE6" w:rsidRDefault="005658C5">
            <w:pPr>
              <w:jc w:val="right"/>
            </w:pPr>
            <w:r>
              <w:t>15.6</w:t>
            </w:r>
          </w:p>
        </w:tc>
        <w:tc>
          <w:tcPr>
            <w:tcW w:w="403" w:type="pct"/>
            <w:shd w:val="clear" w:color="auto" w:fill="auto"/>
            <w:tcMar>
              <w:top w:w="28" w:type="dxa"/>
              <w:left w:w="28" w:type="dxa"/>
              <w:bottom w:w="28" w:type="dxa"/>
              <w:right w:w="28" w:type="dxa"/>
            </w:tcMar>
            <w:vAlign w:val="center"/>
          </w:tcPr>
          <w:p w14:paraId="7B03754E" w14:textId="77777777" w:rsidR="00DD7BE6" w:rsidRDefault="005658C5">
            <w:pPr>
              <w:jc w:val="right"/>
            </w:pPr>
            <w:r>
              <w:t>5.4%</w:t>
            </w:r>
          </w:p>
        </w:tc>
        <w:tc>
          <w:tcPr>
            <w:tcW w:w="531" w:type="pct"/>
            <w:shd w:val="clear" w:color="auto" w:fill="auto"/>
            <w:tcMar>
              <w:top w:w="28" w:type="dxa"/>
              <w:left w:w="28" w:type="dxa"/>
              <w:bottom w:w="28" w:type="dxa"/>
              <w:right w:w="28" w:type="dxa"/>
            </w:tcMar>
            <w:vAlign w:val="center"/>
          </w:tcPr>
          <w:p w14:paraId="4EB83941" w14:textId="77777777" w:rsidR="00DD7BE6" w:rsidRDefault="005658C5">
            <w:pPr>
              <w:jc w:val="right"/>
            </w:pPr>
            <w:r>
              <w:t>379,069</w:t>
            </w:r>
          </w:p>
        </w:tc>
      </w:tr>
      <w:tr w:rsidR="00DD7BE6" w14:paraId="1A860306" w14:textId="77777777">
        <w:trPr>
          <w:trHeight w:val="20"/>
        </w:trPr>
        <w:tc>
          <w:tcPr>
            <w:tcW w:w="323" w:type="pct"/>
            <w:shd w:val="clear" w:color="auto" w:fill="auto"/>
            <w:tcMar>
              <w:top w:w="28" w:type="dxa"/>
              <w:left w:w="28" w:type="dxa"/>
              <w:bottom w:w="28" w:type="dxa"/>
              <w:right w:w="28" w:type="dxa"/>
            </w:tcMar>
            <w:vAlign w:val="center"/>
          </w:tcPr>
          <w:p w14:paraId="2756AEB5" w14:textId="77777777" w:rsidR="00DD7BE6" w:rsidRDefault="005658C5">
            <w:pPr>
              <w:jc w:val="center"/>
            </w:pPr>
            <w:r>
              <w:t>6</w:t>
            </w:r>
            <w:r>
              <w:rPr>
                <w:rFonts w:hint="eastAsia"/>
              </w:rPr>
              <w:t>位</w:t>
            </w:r>
          </w:p>
        </w:tc>
        <w:tc>
          <w:tcPr>
            <w:tcW w:w="1597" w:type="pct"/>
            <w:shd w:val="clear" w:color="auto" w:fill="auto"/>
            <w:tcMar>
              <w:top w:w="28" w:type="dxa"/>
              <w:left w:w="28" w:type="dxa"/>
              <w:bottom w:w="28" w:type="dxa"/>
              <w:right w:w="28" w:type="dxa"/>
            </w:tcMar>
            <w:vAlign w:val="center"/>
          </w:tcPr>
          <w:p w14:paraId="43791BF6" w14:textId="77777777" w:rsidR="00DD7BE6" w:rsidRDefault="005658C5">
            <w:r>
              <w:t>気分（感情）障害（躁うつ病を含む）</w:t>
            </w:r>
          </w:p>
        </w:tc>
        <w:tc>
          <w:tcPr>
            <w:tcW w:w="747" w:type="pct"/>
            <w:shd w:val="clear" w:color="auto" w:fill="auto"/>
            <w:tcMar>
              <w:top w:w="28" w:type="dxa"/>
              <w:left w:w="28" w:type="dxa"/>
              <w:bottom w:w="28" w:type="dxa"/>
              <w:right w:w="28" w:type="dxa"/>
            </w:tcMar>
            <w:vAlign w:val="center"/>
          </w:tcPr>
          <w:p w14:paraId="18328DC7" w14:textId="77777777" w:rsidR="00DD7BE6" w:rsidRDefault="005658C5">
            <w:pPr>
              <w:jc w:val="right"/>
            </w:pPr>
            <w:r>
              <w:t>21,167,470</w:t>
            </w:r>
          </w:p>
        </w:tc>
        <w:tc>
          <w:tcPr>
            <w:tcW w:w="503" w:type="pct"/>
            <w:shd w:val="clear" w:color="auto" w:fill="auto"/>
            <w:tcMar>
              <w:top w:w="28" w:type="dxa"/>
              <w:left w:w="28" w:type="dxa"/>
              <w:bottom w:w="28" w:type="dxa"/>
              <w:right w:w="28" w:type="dxa"/>
            </w:tcMar>
            <w:vAlign w:val="center"/>
          </w:tcPr>
          <w:p w14:paraId="6675C3DD" w14:textId="77777777" w:rsidR="00DD7BE6" w:rsidRDefault="005658C5">
            <w:pPr>
              <w:jc w:val="right"/>
            </w:pPr>
            <w:r>
              <w:t>5,335</w:t>
            </w:r>
          </w:p>
        </w:tc>
        <w:tc>
          <w:tcPr>
            <w:tcW w:w="429" w:type="pct"/>
            <w:shd w:val="clear" w:color="auto" w:fill="auto"/>
            <w:tcMar>
              <w:top w:w="28" w:type="dxa"/>
              <w:left w:w="28" w:type="dxa"/>
              <w:bottom w:w="28" w:type="dxa"/>
              <w:right w:w="28" w:type="dxa"/>
            </w:tcMar>
            <w:vAlign w:val="center"/>
          </w:tcPr>
          <w:p w14:paraId="4EE7D472" w14:textId="77777777" w:rsidR="00DD7BE6" w:rsidRDefault="005658C5">
            <w:pPr>
              <w:jc w:val="right"/>
            </w:pPr>
            <w:r>
              <w:t>3.4%</w:t>
            </w:r>
          </w:p>
        </w:tc>
        <w:tc>
          <w:tcPr>
            <w:tcW w:w="466" w:type="pct"/>
            <w:shd w:val="clear" w:color="auto" w:fill="auto"/>
            <w:tcMar>
              <w:top w:w="28" w:type="dxa"/>
              <w:left w:w="28" w:type="dxa"/>
              <w:bottom w:w="28" w:type="dxa"/>
              <w:right w:w="28" w:type="dxa"/>
            </w:tcMar>
            <w:vAlign w:val="center"/>
          </w:tcPr>
          <w:p w14:paraId="2ECDE71E" w14:textId="77777777" w:rsidR="00DD7BE6" w:rsidRDefault="005658C5">
            <w:pPr>
              <w:jc w:val="right"/>
            </w:pPr>
            <w:r>
              <w:t>14.1</w:t>
            </w:r>
          </w:p>
        </w:tc>
        <w:tc>
          <w:tcPr>
            <w:tcW w:w="403" w:type="pct"/>
            <w:shd w:val="clear" w:color="auto" w:fill="auto"/>
            <w:tcMar>
              <w:top w:w="28" w:type="dxa"/>
              <w:left w:w="28" w:type="dxa"/>
              <w:bottom w:w="28" w:type="dxa"/>
              <w:right w:w="28" w:type="dxa"/>
            </w:tcMar>
            <w:vAlign w:val="center"/>
          </w:tcPr>
          <w:p w14:paraId="2C282B3D" w14:textId="77777777" w:rsidR="00DD7BE6" w:rsidRDefault="005658C5">
            <w:pPr>
              <w:jc w:val="right"/>
            </w:pPr>
            <w:r>
              <w:t>4.9%</w:t>
            </w:r>
          </w:p>
        </w:tc>
        <w:tc>
          <w:tcPr>
            <w:tcW w:w="531" w:type="pct"/>
            <w:shd w:val="clear" w:color="auto" w:fill="auto"/>
            <w:tcMar>
              <w:top w:w="28" w:type="dxa"/>
              <w:left w:w="28" w:type="dxa"/>
              <w:bottom w:w="28" w:type="dxa"/>
              <w:right w:w="28" w:type="dxa"/>
            </w:tcMar>
            <w:vAlign w:val="center"/>
          </w:tcPr>
          <w:p w14:paraId="1C0F85A0" w14:textId="77777777" w:rsidR="00DD7BE6" w:rsidRDefault="005658C5">
            <w:pPr>
              <w:jc w:val="right"/>
            </w:pPr>
            <w:r>
              <w:t>377,991</w:t>
            </w:r>
          </w:p>
        </w:tc>
      </w:tr>
      <w:tr w:rsidR="00DD7BE6" w14:paraId="6AE378D3" w14:textId="77777777">
        <w:trPr>
          <w:trHeight w:val="20"/>
        </w:trPr>
        <w:tc>
          <w:tcPr>
            <w:tcW w:w="323" w:type="pct"/>
            <w:shd w:val="clear" w:color="auto" w:fill="auto"/>
            <w:tcMar>
              <w:top w:w="28" w:type="dxa"/>
              <w:left w:w="28" w:type="dxa"/>
              <w:bottom w:w="28" w:type="dxa"/>
              <w:right w:w="28" w:type="dxa"/>
            </w:tcMar>
            <w:vAlign w:val="center"/>
          </w:tcPr>
          <w:p w14:paraId="222EC3FD" w14:textId="77777777" w:rsidR="00DD7BE6" w:rsidRDefault="005658C5">
            <w:pPr>
              <w:jc w:val="center"/>
            </w:pPr>
            <w:r>
              <w:t>7</w:t>
            </w:r>
            <w:r>
              <w:rPr>
                <w:rFonts w:hint="eastAsia"/>
              </w:rPr>
              <w:t>位</w:t>
            </w:r>
          </w:p>
        </w:tc>
        <w:tc>
          <w:tcPr>
            <w:tcW w:w="1597" w:type="pct"/>
            <w:shd w:val="clear" w:color="auto" w:fill="auto"/>
            <w:tcMar>
              <w:top w:w="28" w:type="dxa"/>
              <w:left w:w="28" w:type="dxa"/>
              <w:bottom w:w="28" w:type="dxa"/>
              <w:right w:w="28" w:type="dxa"/>
            </w:tcMar>
            <w:vAlign w:val="center"/>
          </w:tcPr>
          <w:p w14:paraId="77218D55" w14:textId="77777777" w:rsidR="00DD7BE6" w:rsidRDefault="005658C5">
            <w:r>
              <w:t>悪性リンパ腫</w:t>
            </w:r>
          </w:p>
        </w:tc>
        <w:tc>
          <w:tcPr>
            <w:tcW w:w="747" w:type="pct"/>
            <w:shd w:val="clear" w:color="auto" w:fill="auto"/>
            <w:tcMar>
              <w:top w:w="28" w:type="dxa"/>
              <w:left w:w="28" w:type="dxa"/>
              <w:bottom w:w="28" w:type="dxa"/>
              <w:right w:w="28" w:type="dxa"/>
            </w:tcMar>
            <w:vAlign w:val="center"/>
          </w:tcPr>
          <w:p w14:paraId="5D380092" w14:textId="77777777" w:rsidR="00DD7BE6" w:rsidRDefault="005658C5">
            <w:pPr>
              <w:jc w:val="right"/>
            </w:pPr>
            <w:r>
              <w:t>20,897,430</w:t>
            </w:r>
          </w:p>
        </w:tc>
        <w:tc>
          <w:tcPr>
            <w:tcW w:w="503" w:type="pct"/>
            <w:shd w:val="clear" w:color="auto" w:fill="auto"/>
            <w:tcMar>
              <w:top w:w="28" w:type="dxa"/>
              <w:left w:w="28" w:type="dxa"/>
              <w:bottom w:w="28" w:type="dxa"/>
              <w:right w:w="28" w:type="dxa"/>
            </w:tcMar>
            <w:vAlign w:val="center"/>
          </w:tcPr>
          <w:p w14:paraId="487AC345" w14:textId="77777777" w:rsidR="00DD7BE6" w:rsidRDefault="005658C5">
            <w:pPr>
              <w:jc w:val="right"/>
            </w:pPr>
            <w:r>
              <w:t>5,266</w:t>
            </w:r>
          </w:p>
        </w:tc>
        <w:tc>
          <w:tcPr>
            <w:tcW w:w="429" w:type="pct"/>
            <w:shd w:val="clear" w:color="auto" w:fill="auto"/>
            <w:tcMar>
              <w:top w:w="28" w:type="dxa"/>
              <w:left w:w="28" w:type="dxa"/>
              <w:bottom w:w="28" w:type="dxa"/>
              <w:right w:w="28" w:type="dxa"/>
            </w:tcMar>
            <w:vAlign w:val="center"/>
          </w:tcPr>
          <w:p w14:paraId="28A20CED" w14:textId="77777777" w:rsidR="00DD7BE6" w:rsidRDefault="005658C5">
            <w:pPr>
              <w:jc w:val="right"/>
            </w:pPr>
            <w:r>
              <w:t>3.3%</w:t>
            </w:r>
          </w:p>
        </w:tc>
        <w:tc>
          <w:tcPr>
            <w:tcW w:w="466" w:type="pct"/>
            <w:shd w:val="clear" w:color="auto" w:fill="auto"/>
            <w:tcMar>
              <w:top w:w="28" w:type="dxa"/>
              <w:left w:w="28" w:type="dxa"/>
              <w:bottom w:w="28" w:type="dxa"/>
              <w:right w:w="28" w:type="dxa"/>
            </w:tcMar>
            <w:vAlign w:val="center"/>
          </w:tcPr>
          <w:p w14:paraId="6BD6B849" w14:textId="77777777" w:rsidR="00DD7BE6" w:rsidRDefault="005658C5">
            <w:pPr>
              <w:jc w:val="right"/>
            </w:pPr>
            <w:r>
              <w:t>3.0</w:t>
            </w:r>
          </w:p>
        </w:tc>
        <w:tc>
          <w:tcPr>
            <w:tcW w:w="403" w:type="pct"/>
            <w:shd w:val="clear" w:color="auto" w:fill="auto"/>
            <w:tcMar>
              <w:top w:w="28" w:type="dxa"/>
              <w:left w:w="28" w:type="dxa"/>
              <w:bottom w:w="28" w:type="dxa"/>
              <w:right w:w="28" w:type="dxa"/>
            </w:tcMar>
            <w:vAlign w:val="center"/>
          </w:tcPr>
          <w:p w14:paraId="2768C0B5" w14:textId="77777777" w:rsidR="00DD7BE6" w:rsidRDefault="005658C5">
            <w:pPr>
              <w:jc w:val="right"/>
            </w:pPr>
            <w:r>
              <w:t>1.0%</w:t>
            </w:r>
          </w:p>
        </w:tc>
        <w:tc>
          <w:tcPr>
            <w:tcW w:w="531" w:type="pct"/>
            <w:shd w:val="clear" w:color="auto" w:fill="auto"/>
            <w:tcMar>
              <w:top w:w="28" w:type="dxa"/>
              <w:left w:w="28" w:type="dxa"/>
              <w:bottom w:w="28" w:type="dxa"/>
              <w:right w:w="28" w:type="dxa"/>
            </w:tcMar>
            <w:vAlign w:val="center"/>
          </w:tcPr>
          <w:p w14:paraId="78B5A0B7" w14:textId="77777777" w:rsidR="00DD7BE6" w:rsidRDefault="005658C5">
            <w:pPr>
              <w:jc w:val="right"/>
            </w:pPr>
            <w:r>
              <w:t>1,741,453</w:t>
            </w:r>
          </w:p>
        </w:tc>
      </w:tr>
      <w:tr w:rsidR="00DD7BE6" w14:paraId="6E964278" w14:textId="77777777">
        <w:trPr>
          <w:trHeight w:val="20"/>
        </w:trPr>
        <w:tc>
          <w:tcPr>
            <w:tcW w:w="323" w:type="pct"/>
            <w:shd w:val="clear" w:color="auto" w:fill="auto"/>
            <w:tcMar>
              <w:top w:w="28" w:type="dxa"/>
              <w:left w:w="28" w:type="dxa"/>
              <w:bottom w:w="28" w:type="dxa"/>
              <w:right w:w="28" w:type="dxa"/>
            </w:tcMar>
            <w:vAlign w:val="center"/>
          </w:tcPr>
          <w:p w14:paraId="339F29AB" w14:textId="77777777" w:rsidR="00DD7BE6" w:rsidRDefault="005658C5">
            <w:pPr>
              <w:jc w:val="center"/>
            </w:pPr>
            <w:r>
              <w:t>8</w:t>
            </w:r>
            <w:r>
              <w:rPr>
                <w:rFonts w:hint="eastAsia"/>
              </w:rPr>
              <w:t>位</w:t>
            </w:r>
          </w:p>
        </w:tc>
        <w:tc>
          <w:tcPr>
            <w:tcW w:w="1597" w:type="pct"/>
            <w:shd w:val="clear" w:color="auto" w:fill="auto"/>
            <w:tcMar>
              <w:top w:w="28" w:type="dxa"/>
              <w:left w:w="28" w:type="dxa"/>
              <w:bottom w:w="28" w:type="dxa"/>
              <w:right w:w="28" w:type="dxa"/>
            </w:tcMar>
            <w:vAlign w:val="center"/>
          </w:tcPr>
          <w:p w14:paraId="7C0E5810" w14:textId="77777777" w:rsidR="00DD7BE6" w:rsidRDefault="005658C5">
            <w:r>
              <w:t>その他の神経系の疾患</w:t>
            </w:r>
          </w:p>
        </w:tc>
        <w:tc>
          <w:tcPr>
            <w:tcW w:w="747" w:type="pct"/>
            <w:shd w:val="clear" w:color="auto" w:fill="auto"/>
            <w:tcMar>
              <w:top w:w="28" w:type="dxa"/>
              <w:left w:w="28" w:type="dxa"/>
              <w:bottom w:w="28" w:type="dxa"/>
              <w:right w:w="28" w:type="dxa"/>
            </w:tcMar>
            <w:vAlign w:val="center"/>
          </w:tcPr>
          <w:p w14:paraId="4D5560F0" w14:textId="77777777" w:rsidR="00DD7BE6" w:rsidRDefault="005658C5">
            <w:pPr>
              <w:jc w:val="right"/>
            </w:pPr>
            <w:r>
              <w:t>19,989,350</w:t>
            </w:r>
          </w:p>
        </w:tc>
        <w:tc>
          <w:tcPr>
            <w:tcW w:w="503" w:type="pct"/>
            <w:shd w:val="clear" w:color="auto" w:fill="auto"/>
            <w:tcMar>
              <w:top w:w="28" w:type="dxa"/>
              <w:left w:w="28" w:type="dxa"/>
              <w:bottom w:w="28" w:type="dxa"/>
              <w:right w:w="28" w:type="dxa"/>
            </w:tcMar>
            <w:vAlign w:val="center"/>
          </w:tcPr>
          <w:p w14:paraId="5F74AC3B" w14:textId="77777777" w:rsidR="00DD7BE6" w:rsidRDefault="005658C5">
            <w:pPr>
              <w:jc w:val="right"/>
            </w:pPr>
            <w:r>
              <w:t>5,038</w:t>
            </w:r>
          </w:p>
        </w:tc>
        <w:tc>
          <w:tcPr>
            <w:tcW w:w="429" w:type="pct"/>
            <w:shd w:val="clear" w:color="auto" w:fill="auto"/>
            <w:tcMar>
              <w:top w:w="28" w:type="dxa"/>
              <w:left w:w="28" w:type="dxa"/>
              <w:bottom w:w="28" w:type="dxa"/>
              <w:right w:w="28" w:type="dxa"/>
            </w:tcMar>
            <w:vAlign w:val="center"/>
          </w:tcPr>
          <w:p w14:paraId="1A00337F" w14:textId="77777777" w:rsidR="00DD7BE6" w:rsidRDefault="005658C5">
            <w:pPr>
              <w:jc w:val="right"/>
            </w:pPr>
            <w:r>
              <w:t>3.2%</w:t>
            </w:r>
          </w:p>
        </w:tc>
        <w:tc>
          <w:tcPr>
            <w:tcW w:w="466" w:type="pct"/>
            <w:shd w:val="clear" w:color="auto" w:fill="auto"/>
            <w:tcMar>
              <w:top w:w="28" w:type="dxa"/>
              <w:left w:w="28" w:type="dxa"/>
              <w:bottom w:w="28" w:type="dxa"/>
              <w:right w:w="28" w:type="dxa"/>
            </w:tcMar>
            <w:vAlign w:val="center"/>
          </w:tcPr>
          <w:p w14:paraId="14C43D5F" w14:textId="77777777" w:rsidR="00DD7BE6" w:rsidRDefault="005658C5">
            <w:pPr>
              <w:jc w:val="right"/>
            </w:pPr>
            <w:r>
              <w:t>12.3</w:t>
            </w:r>
          </w:p>
        </w:tc>
        <w:tc>
          <w:tcPr>
            <w:tcW w:w="403" w:type="pct"/>
            <w:shd w:val="clear" w:color="auto" w:fill="auto"/>
            <w:tcMar>
              <w:top w:w="28" w:type="dxa"/>
              <w:left w:w="28" w:type="dxa"/>
              <w:bottom w:w="28" w:type="dxa"/>
              <w:right w:w="28" w:type="dxa"/>
            </w:tcMar>
            <w:vAlign w:val="center"/>
          </w:tcPr>
          <w:p w14:paraId="47731BC2" w14:textId="77777777" w:rsidR="00DD7BE6" w:rsidRDefault="005658C5">
            <w:pPr>
              <w:jc w:val="right"/>
            </w:pPr>
            <w:r>
              <w:t>4.3%</w:t>
            </w:r>
          </w:p>
        </w:tc>
        <w:tc>
          <w:tcPr>
            <w:tcW w:w="531" w:type="pct"/>
            <w:shd w:val="clear" w:color="auto" w:fill="auto"/>
            <w:tcMar>
              <w:top w:w="28" w:type="dxa"/>
              <w:left w:w="28" w:type="dxa"/>
              <w:bottom w:w="28" w:type="dxa"/>
              <w:right w:w="28" w:type="dxa"/>
            </w:tcMar>
            <w:vAlign w:val="center"/>
          </w:tcPr>
          <w:p w14:paraId="25FCCECD" w14:textId="77777777" w:rsidR="00DD7BE6" w:rsidRDefault="005658C5">
            <w:pPr>
              <w:jc w:val="right"/>
            </w:pPr>
            <w:r>
              <w:t>407,946</w:t>
            </w:r>
          </w:p>
        </w:tc>
      </w:tr>
      <w:tr w:rsidR="00DD7BE6" w14:paraId="1800B4FD" w14:textId="77777777">
        <w:trPr>
          <w:trHeight w:val="20"/>
        </w:trPr>
        <w:tc>
          <w:tcPr>
            <w:tcW w:w="323" w:type="pct"/>
            <w:shd w:val="clear" w:color="auto" w:fill="auto"/>
            <w:tcMar>
              <w:top w:w="28" w:type="dxa"/>
              <w:left w:w="28" w:type="dxa"/>
              <w:bottom w:w="28" w:type="dxa"/>
              <w:right w:w="28" w:type="dxa"/>
            </w:tcMar>
            <w:vAlign w:val="center"/>
          </w:tcPr>
          <w:p w14:paraId="1580F80C" w14:textId="77777777" w:rsidR="00DD7BE6" w:rsidRDefault="005658C5">
            <w:pPr>
              <w:jc w:val="center"/>
            </w:pPr>
            <w:r>
              <w:t>9</w:t>
            </w:r>
            <w:r>
              <w:rPr>
                <w:rFonts w:hint="eastAsia"/>
              </w:rPr>
              <w:t>位</w:t>
            </w:r>
          </w:p>
        </w:tc>
        <w:tc>
          <w:tcPr>
            <w:tcW w:w="1597" w:type="pct"/>
            <w:shd w:val="clear" w:color="auto" w:fill="auto"/>
            <w:tcMar>
              <w:top w:w="28" w:type="dxa"/>
              <w:left w:w="28" w:type="dxa"/>
              <w:bottom w:w="28" w:type="dxa"/>
              <w:right w:w="28" w:type="dxa"/>
            </w:tcMar>
            <w:vAlign w:val="center"/>
          </w:tcPr>
          <w:p w14:paraId="0FB8A0FB" w14:textId="77777777" w:rsidR="00DD7BE6" w:rsidRDefault="005658C5">
            <w:r>
              <w:t>関節症</w:t>
            </w:r>
          </w:p>
        </w:tc>
        <w:tc>
          <w:tcPr>
            <w:tcW w:w="747" w:type="pct"/>
            <w:shd w:val="clear" w:color="auto" w:fill="auto"/>
            <w:tcMar>
              <w:top w:w="28" w:type="dxa"/>
              <w:left w:w="28" w:type="dxa"/>
              <w:bottom w:w="28" w:type="dxa"/>
              <w:right w:w="28" w:type="dxa"/>
            </w:tcMar>
            <w:vAlign w:val="center"/>
          </w:tcPr>
          <w:p w14:paraId="39046EA3" w14:textId="77777777" w:rsidR="00DD7BE6" w:rsidRDefault="005658C5">
            <w:pPr>
              <w:jc w:val="right"/>
            </w:pPr>
            <w:r>
              <w:t>18,902,230</w:t>
            </w:r>
          </w:p>
        </w:tc>
        <w:tc>
          <w:tcPr>
            <w:tcW w:w="503" w:type="pct"/>
            <w:shd w:val="clear" w:color="auto" w:fill="auto"/>
            <w:tcMar>
              <w:top w:w="28" w:type="dxa"/>
              <w:left w:w="28" w:type="dxa"/>
              <w:bottom w:w="28" w:type="dxa"/>
              <w:right w:w="28" w:type="dxa"/>
            </w:tcMar>
            <w:vAlign w:val="center"/>
          </w:tcPr>
          <w:p w14:paraId="7A15388E" w14:textId="77777777" w:rsidR="00DD7BE6" w:rsidRDefault="005658C5">
            <w:pPr>
              <w:jc w:val="right"/>
            </w:pPr>
            <w:r>
              <w:t>4,764</w:t>
            </w:r>
          </w:p>
        </w:tc>
        <w:tc>
          <w:tcPr>
            <w:tcW w:w="429" w:type="pct"/>
            <w:shd w:val="clear" w:color="auto" w:fill="auto"/>
            <w:tcMar>
              <w:top w:w="28" w:type="dxa"/>
              <w:left w:w="28" w:type="dxa"/>
              <w:bottom w:w="28" w:type="dxa"/>
              <w:right w:w="28" w:type="dxa"/>
            </w:tcMar>
            <w:vAlign w:val="center"/>
          </w:tcPr>
          <w:p w14:paraId="1B279B85" w14:textId="77777777" w:rsidR="00DD7BE6" w:rsidRDefault="005658C5">
            <w:pPr>
              <w:jc w:val="right"/>
            </w:pPr>
            <w:r>
              <w:t>3.0%</w:t>
            </w:r>
          </w:p>
        </w:tc>
        <w:tc>
          <w:tcPr>
            <w:tcW w:w="466" w:type="pct"/>
            <w:shd w:val="clear" w:color="auto" w:fill="auto"/>
            <w:tcMar>
              <w:top w:w="28" w:type="dxa"/>
              <w:left w:w="28" w:type="dxa"/>
              <w:bottom w:w="28" w:type="dxa"/>
              <w:right w:w="28" w:type="dxa"/>
            </w:tcMar>
            <w:vAlign w:val="center"/>
          </w:tcPr>
          <w:p w14:paraId="59860193" w14:textId="77777777" w:rsidR="00DD7BE6" w:rsidRDefault="005658C5">
            <w:pPr>
              <w:jc w:val="right"/>
            </w:pPr>
            <w:r>
              <w:t>4.0</w:t>
            </w:r>
          </w:p>
        </w:tc>
        <w:tc>
          <w:tcPr>
            <w:tcW w:w="403" w:type="pct"/>
            <w:shd w:val="clear" w:color="auto" w:fill="auto"/>
            <w:tcMar>
              <w:top w:w="28" w:type="dxa"/>
              <w:left w:w="28" w:type="dxa"/>
              <w:bottom w:w="28" w:type="dxa"/>
              <w:right w:w="28" w:type="dxa"/>
            </w:tcMar>
            <w:vAlign w:val="center"/>
          </w:tcPr>
          <w:p w14:paraId="04F75074" w14:textId="77777777" w:rsidR="00DD7BE6" w:rsidRDefault="005658C5">
            <w:pPr>
              <w:jc w:val="right"/>
            </w:pPr>
            <w:r>
              <w:t>1.4%</w:t>
            </w:r>
          </w:p>
        </w:tc>
        <w:tc>
          <w:tcPr>
            <w:tcW w:w="531" w:type="pct"/>
            <w:shd w:val="clear" w:color="auto" w:fill="auto"/>
            <w:tcMar>
              <w:top w:w="28" w:type="dxa"/>
              <w:left w:w="28" w:type="dxa"/>
              <w:bottom w:w="28" w:type="dxa"/>
              <w:right w:w="28" w:type="dxa"/>
            </w:tcMar>
            <w:vAlign w:val="center"/>
          </w:tcPr>
          <w:p w14:paraId="1ED622C5" w14:textId="77777777" w:rsidR="00DD7BE6" w:rsidRDefault="005658C5">
            <w:pPr>
              <w:jc w:val="right"/>
            </w:pPr>
            <w:r>
              <w:t>1,181,389</w:t>
            </w:r>
          </w:p>
        </w:tc>
      </w:tr>
      <w:tr w:rsidR="00DD7BE6" w14:paraId="348ADC97" w14:textId="77777777">
        <w:trPr>
          <w:trHeight w:val="20"/>
        </w:trPr>
        <w:tc>
          <w:tcPr>
            <w:tcW w:w="323" w:type="pct"/>
            <w:shd w:val="clear" w:color="auto" w:fill="auto"/>
            <w:tcMar>
              <w:top w:w="28" w:type="dxa"/>
              <w:left w:w="28" w:type="dxa"/>
              <w:bottom w:w="28" w:type="dxa"/>
              <w:right w:w="28" w:type="dxa"/>
            </w:tcMar>
            <w:vAlign w:val="center"/>
          </w:tcPr>
          <w:p w14:paraId="6E2C0415" w14:textId="77777777" w:rsidR="00DD7BE6" w:rsidRDefault="005658C5">
            <w:pPr>
              <w:jc w:val="center"/>
            </w:pPr>
            <w:r>
              <w:t>10</w:t>
            </w:r>
            <w:r>
              <w:rPr>
                <w:rFonts w:hint="eastAsia"/>
              </w:rPr>
              <w:t>位</w:t>
            </w:r>
          </w:p>
        </w:tc>
        <w:tc>
          <w:tcPr>
            <w:tcW w:w="1597" w:type="pct"/>
            <w:shd w:val="clear" w:color="auto" w:fill="auto"/>
            <w:tcMar>
              <w:top w:w="28" w:type="dxa"/>
              <w:left w:w="28" w:type="dxa"/>
              <w:bottom w:w="28" w:type="dxa"/>
              <w:right w:w="28" w:type="dxa"/>
            </w:tcMar>
            <w:vAlign w:val="center"/>
          </w:tcPr>
          <w:p w14:paraId="29A57FFC" w14:textId="77777777" w:rsidR="00DD7BE6" w:rsidRDefault="005658C5">
            <w:r>
              <w:t>骨折</w:t>
            </w:r>
          </w:p>
        </w:tc>
        <w:tc>
          <w:tcPr>
            <w:tcW w:w="747" w:type="pct"/>
            <w:shd w:val="clear" w:color="auto" w:fill="auto"/>
            <w:tcMar>
              <w:top w:w="28" w:type="dxa"/>
              <w:left w:w="28" w:type="dxa"/>
              <w:bottom w:w="28" w:type="dxa"/>
              <w:right w:w="28" w:type="dxa"/>
            </w:tcMar>
            <w:vAlign w:val="center"/>
          </w:tcPr>
          <w:p w14:paraId="4D2B9ED1" w14:textId="77777777" w:rsidR="00DD7BE6" w:rsidRDefault="005658C5">
            <w:pPr>
              <w:jc w:val="right"/>
            </w:pPr>
            <w:r>
              <w:t>17,621,950</w:t>
            </w:r>
          </w:p>
        </w:tc>
        <w:tc>
          <w:tcPr>
            <w:tcW w:w="503" w:type="pct"/>
            <w:shd w:val="clear" w:color="auto" w:fill="auto"/>
            <w:tcMar>
              <w:top w:w="28" w:type="dxa"/>
              <w:left w:w="28" w:type="dxa"/>
              <w:bottom w:w="28" w:type="dxa"/>
              <w:right w:w="28" w:type="dxa"/>
            </w:tcMar>
            <w:vAlign w:val="center"/>
          </w:tcPr>
          <w:p w14:paraId="1D78A194" w14:textId="77777777" w:rsidR="00DD7BE6" w:rsidRDefault="005658C5">
            <w:pPr>
              <w:jc w:val="right"/>
            </w:pPr>
            <w:r>
              <w:t>4,441</w:t>
            </w:r>
          </w:p>
        </w:tc>
        <w:tc>
          <w:tcPr>
            <w:tcW w:w="429" w:type="pct"/>
            <w:shd w:val="clear" w:color="auto" w:fill="auto"/>
            <w:tcMar>
              <w:top w:w="28" w:type="dxa"/>
              <w:left w:w="28" w:type="dxa"/>
              <w:bottom w:w="28" w:type="dxa"/>
              <w:right w:w="28" w:type="dxa"/>
            </w:tcMar>
            <w:vAlign w:val="center"/>
          </w:tcPr>
          <w:p w14:paraId="37DB6297" w14:textId="77777777" w:rsidR="00DD7BE6" w:rsidRDefault="005658C5">
            <w:pPr>
              <w:jc w:val="right"/>
            </w:pPr>
            <w:r>
              <w:t>2.8%</w:t>
            </w:r>
          </w:p>
        </w:tc>
        <w:tc>
          <w:tcPr>
            <w:tcW w:w="466" w:type="pct"/>
            <w:shd w:val="clear" w:color="auto" w:fill="auto"/>
            <w:tcMar>
              <w:top w:w="28" w:type="dxa"/>
              <w:left w:w="28" w:type="dxa"/>
              <w:bottom w:w="28" w:type="dxa"/>
              <w:right w:w="28" w:type="dxa"/>
            </w:tcMar>
            <w:vAlign w:val="center"/>
          </w:tcPr>
          <w:p w14:paraId="7661FAB1" w14:textId="77777777" w:rsidR="00DD7BE6" w:rsidRDefault="005658C5">
            <w:pPr>
              <w:jc w:val="right"/>
            </w:pPr>
            <w:r>
              <w:t>6.0</w:t>
            </w:r>
          </w:p>
        </w:tc>
        <w:tc>
          <w:tcPr>
            <w:tcW w:w="403" w:type="pct"/>
            <w:shd w:val="clear" w:color="auto" w:fill="auto"/>
            <w:tcMar>
              <w:top w:w="28" w:type="dxa"/>
              <w:left w:w="28" w:type="dxa"/>
              <w:bottom w:w="28" w:type="dxa"/>
              <w:right w:w="28" w:type="dxa"/>
            </w:tcMar>
            <w:vAlign w:val="center"/>
          </w:tcPr>
          <w:p w14:paraId="27DB4F37" w14:textId="77777777" w:rsidR="00DD7BE6" w:rsidRDefault="005658C5">
            <w:pPr>
              <w:jc w:val="right"/>
            </w:pPr>
            <w:r>
              <w:t>2.1%</w:t>
            </w:r>
          </w:p>
        </w:tc>
        <w:tc>
          <w:tcPr>
            <w:tcW w:w="531" w:type="pct"/>
            <w:shd w:val="clear" w:color="auto" w:fill="auto"/>
            <w:tcMar>
              <w:top w:w="28" w:type="dxa"/>
              <w:left w:w="28" w:type="dxa"/>
              <w:bottom w:w="28" w:type="dxa"/>
              <w:right w:w="28" w:type="dxa"/>
            </w:tcMar>
            <w:vAlign w:val="center"/>
          </w:tcPr>
          <w:p w14:paraId="237AAEA6" w14:textId="77777777" w:rsidR="00DD7BE6" w:rsidRDefault="005658C5">
            <w:pPr>
              <w:jc w:val="right"/>
            </w:pPr>
            <w:r>
              <w:t>734,248</w:t>
            </w:r>
          </w:p>
        </w:tc>
      </w:tr>
      <w:tr w:rsidR="00DD7BE6" w14:paraId="6FCDF688" w14:textId="77777777">
        <w:trPr>
          <w:trHeight w:val="20"/>
        </w:trPr>
        <w:tc>
          <w:tcPr>
            <w:tcW w:w="323" w:type="pct"/>
            <w:shd w:val="clear" w:color="auto" w:fill="auto"/>
            <w:tcMar>
              <w:top w:w="28" w:type="dxa"/>
              <w:left w:w="28" w:type="dxa"/>
              <w:bottom w:w="28" w:type="dxa"/>
              <w:right w:w="28" w:type="dxa"/>
            </w:tcMar>
            <w:vAlign w:val="center"/>
          </w:tcPr>
          <w:p w14:paraId="4E3D4EDE" w14:textId="77777777" w:rsidR="00DD7BE6" w:rsidRDefault="005658C5">
            <w:pPr>
              <w:jc w:val="center"/>
            </w:pPr>
            <w:r>
              <w:t>11</w:t>
            </w:r>
            <w:r>
              <w:rPr>
                <w:rFonts w:hint="eastAsia"/>
              </w:rPr>
              <w:t>位</w:t>
            </w:r>
          </w:p>
        </w:tc>
        <w:tc>
          <w:tcPr>
            <w:tcW w:w="1597" w:type="pct"/>
            <w:shd w:val="clear" w:color="auto" w:fill="auto"/>
            <w:tcMar>
              <w:top w:w="28" w:type="dxa"/>
              <w:left w:w="28" w:type="dxa"/>
              <w:bottom w:w="28" w:type="dxa"/>
              <w:right w:w="28" w:type="dxa"/>
            </w:tcMar>
            <w:vAlign w:val="center"/>
          </w:tcPr>
          <w:p w14:paraId="21077577" w14:textId="77777777" w:rsidR="00DD7BE6" w:rsidRDefault="005658C5">
            <w:r>
              <w:t>その他の精神及び行動の障害</w:t>
            </w:r>
          </w:p>
        </w:tc>
        <w:tc>
          <w:tcPr>
            <w:tcW w:w="747" w:type="pct"/>
            <w:shd w:val="clear" w:color="auto" w:fill="auto"/>
            <w:tcMar>
              <w:top w:w="28" w:type="dxa"/>
              <w:left w:w="28" w:type="dxa"/>
              <w:bottom w:w="28" w:type="dxa"/>
              <w:right w:w="28" w:type="dxa"/>
            </w:tcMar>
            <w:vAlign w:val="center"/>
          </w:tcPr>
          <w:p w14:paraId="36320F67" w14:textId="77777777" w:rsidR="00DD7BE6" w:rsidRDefault="005658C5">
            <w:pPr>
              <w:jc w:val="right"/>
            </w:pPr>
            <w:r>
              <w:t>17,251,460</w:t>
            </w:r>
          </w:p>
        </w:tc>
        <w:tc>
          <w:tcPr>
            <w:tcW w:w="503" w:type="pct"/>
            <w:shd w:val="clear" w:color="auto" w:fill="auto"/>
            <w:tcMar>
              <w:top w:w="28" w:type="dxa"/>
              <w:left w:w="28" w:type="dxa"/>
              <w:bottom w:w="28" w:type="dxa"/>
              <w:right w:w="28" w:type="dxa"/>
            </w:tcMar>
            <w:vAlign w:val="center"/>
          </w:tcPr>
          <w:p w14:paraId="3985AC99" w14:textId="77777777" w:rsidR="00DD7BE6" w:rsidRDefault="005658C5">
            <w:pPr>
              <w:jc w:val="right"/>
            </w:pPr>
            <w:r>
              <w:t>4,348</w:t>
            </w:r>
          </w:p>
        </w:tc>
        <w:tc>
          <w:tcPr>
            <w:tcW w:w="429" w:type="pct"/>
            <w:shd w:val="clear" w:color="auto" w:fill="auto"/>
            <w:tcMar>
              <w:top w:w="28" w:type="dxa"/>
              <w:left w:w="28" w:type="dxa"/>
              <w:bottom w:w="28" w:type="dxa"/>
              <w:right w:w="28" w:type="dxa"/>
            </w:tcMar>
            <w:vAlign w:val="center"/>
          </w:tcPr>
          <w:p w14:paraId="583B3CAD" w14:textId="77777777" w:rsidR="00DD7BE6" w:rsidRDefault="005658C5">
            <w:pPr>
              <w:jc w:val="right"/>
            </w:pPr>
            <w:r>
              <w:t>2.8%</w:t>
            </w:r>
          </w:p>
        </w:tc>
        <w:tc>
          <w:tcPr>
            <w:tcW w:w="466" w:type="pct"/>
            <w:shd w:val="clear" w:color="auto" w:fill="auto"/>
            <w:tcMar>
              <w:top w:w="28" w:type="dxa"/>
              <w:left w:w="28" w:type="dxa"/>
              <w:bottom w:w="28" w:type="dxa"/>
              <w:right w:w="28" w:type="dxa"/>
            </w:tcMar>
            <w:vAlign w:val="center"/>
          </w:tcPr>
          <w:p w14:paraId="7393A38B" w14:textId="77777777" w:rsidR="00DD7BE6" w:rsidRDefault="005658C5">
            <w:pPr>
              <w:jc w:val="right"/>
            </w:pPr>
            <w:r>
              <w:t>6.3</w:t>
            </w:r>
          </w:p>
        </w:tc>
        <w:tc>
          <w:tcPr>
            <w:tcW w:w="403" w:type="pct"/>
            <w:shd w:val="clear" w:color="auto" w:fill="auto"/>
            <w:tcMar>
              <w:top w:w="28" w:type="dxa"/>
              <w:left w:w="28" w:type="dxa"/>
              <w:bottom w:w="28" w:type="dxa"/>
              <w:right w:w="28" w:type="dxa"/>
            </w:tcMar>
            <w:vAlign w:val="center"/>
          </w:tcPr>
          <w:p w14:paraId="01F5FE84" w14:textId="77777777" w:rsidR="00DD7BE6" w:rsidRDefault="005658C5">
            <w:pPr>
              <w:jc w:val="right"/>
            </w:pPr>
            <w:r>
              <w:t>2.2%</w:t>
            </w:r>
          </w:p>
        </w:tc>
        <w:tc>
          <w:tcPr>
            <w:tcW w:w="531" w:type="pct"/>
            <w:shd w:val="clear" w:color="auto" w:fill="auto"/>
            <w:tcMar>
              <w:top w:w="28" w:type="dxa"/>
              <w:left w:w="28" w:type="dxa"/>
              <w:bottom w:w="28" w:type="dxa"/>
              <w:right w:w="28" w:type="dxa"/>
            </w:tcMar>
            <w:vAlign w:val="center"/>
          </w:tcPr>
          <w:p w14:paraId="5531BA89" w14:textId="77777777" w:rsidR="00DD7BE6" w:rsidRDefault="005658C5">
            <w:pPr>
              <w:jc w:val="right"/>
            </w:pPr>
            <w:r>
              <w:t>690,058</w:t>
            </w:r>
          </w:p>
        </w:tc>
      </w:tr>
      <w:tr w:rsidR="00DD7BE6" w14:paraId="24EAA253" w14:textId="77777777">
        <w:trPr>
          <w:trHeight w:val="20"/>
        </w:trPr>
        <w:tc>
          <w:tcPr>
            <w:tcW w:w="323" w:type="pct"/>
            <w:shd w:val="clear" w:color="auto" w:fill="auto"/>
            <w:tcMar>
              <w:top w:w="28" w:type="dxa"/>
              <w:left w:w="28" w:type="dxa"/>
              <w:bottom w:w="28" w:type="dxa"/>
              <w:right w:w="28" w:type="dxa"/>
            </w:tcMar>
            <w:vAlign w:val="center"/>
          </w:tcPr>
          <w:p w14:paraId="4B77AB4D" w14:textId="77777777" w:rsidR="00DD7BE6" w:rsidRDefault="005658C5">
            <w:pPr>
              <w:jc w:val="center"/>
            </w:pPr>
            <w:r>
              <w:t>12</w:t>
            </w:r>
            <w:r>
              <w:rPr>
                <w:rFonts w:hint="eastAsia"/>
              </w:rPr>
              <w:t>位</w:t>
            </w:r>
          </w:p>
        </w:tc>
        <w:tc>
          <w:tcPr>
            <w:tcW w:w="1597" w:type="pct"/>
            <w:shd w:val="clear" w:color="auto" w:fill="auto"/>
            <w:tcMar>
              <w:top w:w="28" w:type="dxa"/>
              <w:left w:w="28" w:type="dxa"/>
              <w:bottom w:w="28" w:type="dxa"/>
              <w:right w:w="28" w:type="dxa"/>
            </w:tcMar>
            <w:vAlign w:val="center"/>
          </w:tcPr>
          <w:p w14:paraId="48F39864" w14:textId="77777777" w:rsidR="00DD7BE6" w:rsidRDefault="005658C5">
            <w:r>
              <w:t>その他の筋骨格系及び結合組織の疾患</w:t>
            </w:r>
          </w:p>
        </w:tc>
        <w:tc>
          <w:tcPr>
            <w:tcW w:w="747" w:type="pct"/>
            <w:shd w:val="clear" w:color="auto" w:fill="auto"/>
            <w:tcMar>
              <w:top w:w="28" w:type="dxa"/>
              <w:left w:w="28" w:type="dxa"/>
              <w:bottom w:w="28" w:type="dxa"/>
              <w:right w:w="28" w:type="dxa"/>
            </w:tcMar>
            <w:vAlign w:val="center"/>
          </w:tcPr>
          <w:p w14:paraId="442A11FD" w14:textId="77777777" w:rsidR="00DD7BE6" w:rsidRDefault="005658C5">
            <w:pPr>
              <w:jc w:val="right"/>
            </w:pPr>
            <w:r>
              <w:t>16,532,800</w:t>
            </w:r>
          </w:p>
        </w:tc>
        <w:tc>
          <w:tcPr>
            <w:tcW w:w="503" w:type="pct"/>
            <w:shd w:val="clear" w:color="auto" w:fill="auto"/>
            <w:tcMar>
              <w:top w:w="28" w:type="dxa"/>
              <w:left w:w="28" w:type="dxa"/>
              <w:bottom w:w="28" w:type="dxa"/>
              <w:right w:w="28" w:type="dxa"/>
            </w:tcMar>
            <w:vAlign w:val="center"/>
          </w:tcPr>
          <w:p w14:paraId="1D00F2B3" w14:textId="77777777" w:rsidR="00DD7BE6" w:rsidRDefault="005658C5">
            <w:pPr>
              <w:jc w:val="right"/>
            </w:pPr>
            <w:r>
              <w:t>4,167</w:t>
            </w:r>
          </w:p>
        </w:tc>
        <w:tc>
          <w:tcPr>
            <w:tcW w:w="429" w:type="pct"/>
            <w:shd w:val="clear" w:color="auto" w:fill="auto"/>
            <w:tcMar>
              <w:top w:w="28" w:type="dxa"/>
              <w:left w:w="28" w:type="dxa"/>
              <w:bottom w:w="28" w:type="dxa"/>
              <w:right w:w="28" w:type="dxa"/>
            </w:tcMar>
            <w:vAlign w:val="center"/>
          </w:tcPr>
          <w:p w14:paraId="486B840F" w14:textId="77777777" w:rsidR="00DD7BE6" w:rsidRDefault="005658C5">
            <w:pPr>
              <w:jc w:val="right"/>
            </w:pPr>
            <w:r>
              <w:t>2.6%</w:t>
            </w:r>
          </w:p>
        </w:tc>
        <w:tc>
          <w:tcPr>
            <w:tcW w:w="466" w:type="pct"/>
            <w:shd w:val="clear" w:color="auto" w:fill="auto"/>
            <w:tcMar>
              <w:top w:w="28" w:type="dxa"/>
              <w:left w:w="28" w:type="dxa"/>
              <w:bottom w:w="28" w:type="dxa"/>
              <w:right w:w="28" w:type="dxa"/>
            </w:tcMar>
            <w:vAlign w:val="center"/>
          </w:tcPr>
          <w:p w14:paraId="5FB614C8" w14:textId="77777777" w:rsidR="00DD7BE6" w:rsidRDefault="005658C5">
            <w:pPr>
              <w:jc w:val="right"/>
            </w:pPr>
            <w:r>
              <w:t>6.3</w:t>
            </w:r>
          </w:p>
        </w:tc>
        <w:tc>
          <w:tcPr>
            <w:tcW w:w="403" w:type="pct"/>
            <w:shd w:val="clear" w:color="auto" w:fill="auto"/>
            <w:tcMar>
              <w:top w:w="28" w:type="dxa"/>
              <w:left w:w="28" w:type="dxa"/>
              <w:bottom w:w="28" w:type="dxa"/>
              <w:right w:w="28" w:type="dxa"/>
            </w:tcMar>
            <w:vAlign w:val="center"/>
          </w:tcPr>
          <w:p w14:paraId="6748149F" w14:textId="77777777" w:rsidR="00DD7BE6" w:rsidRDefault="005658C5">
            <w:pPr>
              <w:jc w:val="right"/>
            </w:pPr>
            <w:r>
              <w:t>2.2%</w:t>
            </w:r>
          </w:p>
        </w:tc>
        <w:tc>
          <w:tcPr>
            <w:tcW w:w="531" w:type="pct"/>
            <w:shd w:val="clear" w:color="auto" w:fill="auto"/>
            <w:tcMar>
              <w:top w:w="28" w:type="dxa"/>
              <w:left w:w="28" w:type="dxa"/>
              <w:bottom w:w="28" w:type="dxa"/>
              <w:right w:w="28" w:type="dxa"/>
            </w:tcMar>
            <w:vAlign w:val="center"/>
          </w:tcPr>
          <w:p w14:paraId="534BFB0A" w14:textId="77777777" w:rsidR="00DD7BE6" w:rsidRDefault="005658C5">
            <w:pPr>
              <w:jc w:val="right"/>
            </w:pPr>
            <w:r>
              <w:t>661,312</w:t>
            </w:r>
          </w:p>
        </w:tc>
      </w:tr>
      <w:tr w:rsidR="00DD7BE6" w14:paraId="71D45FC6" w14:textId="77777777">
        <w:trPr>
          <w:trHeight w:val="20"/>
        </w:trPr>
        <w:tc>
          <w:tcPr>
            <w:tcW w:w="323" w:type="pct"/>
            <w:shd w:val="clear" w:color="auto" w:fill="auto"/>
            <w:tcMar>
              <w:top w:w="28" w:type="dxa"/>
              <w:left w:w="28" w:type="dxa"/>
              <w:bottom w:w="28" w:type="dxa"/>
              <w:right w:w="28" w:type="dxa"/>
            </w:tcMar>
            <w:vAlign w:val="center"/>
          </w:tcPr>
          <w:p w14:paraId="58620F03" w14:textId="77777777" w:rsidR="00DD7BE6" w:rsidRDefault="005658C5">
            <w:pPr>
              <w:jc w:val="center"/>
            </w:pPr>
            <w:r>
              <w:t>13</w:t>
            </w:r>
            <w:r>
              <w:rPr>
                <w:rFonts w:hint="eastAsia"/>
              </w:rPr>
              <w:t>位</w:t>
            </w:r>
          </w:p>
        </w:tc>
        <w:tc>
          <w:tcPr>
            <w:tcW w:w="1597" w:type="pct"/>
            <w:shd w:val="clear" w:color="auto" w:fill="auto"/>
            <w:tcMar>
              <w:top w:w="28" w:type="dxa"/>
              <w:left w:w="28" w:type="dxa"/>
              <w:bottom w:w="28" w:type="dxa"/>
              <w:right w:w="28" w:type="dxa"/>
            </w:tcMar>
            <w:vAlign w:val="center"/>
          </w:tcPr>
          <w:p w14:paraId="44E6BD28" w14:textId="77777777" w:rsidR="00DD7BE6" w:rsidRDefault="005658C5">
            <w:r>
              <w:t>虚血性心疾患</w:t>
            </w:r>
          </w:p>
        </w:tc>
        <w:tc>
          <w:tcPr>
            <w:tcW w:w="747" w:type="pct"/>
            <w:shd w:val="clear" w:color="auto" w:fill="auto"/>
            <w:tcMar>
              <w:top w:w="28" w:type="dxa"/>
              <w:left w:w="28" w:type="dxa"/>
              <w:bottom w:w="28" w:type="dxa"/>
              <w:right w:w="28" w:type="dxa"/>
            </w:tcMar>
            <w:vAlign w:val="center"/>
          </w:tcPr>
          <w:p w14:paraId="62F383EB" w14:textId="77777777" w:rsidR="00DD7BE6" w:rsidRDefault="005658C5">
            <w:pPr>
              <w:jc w:val="right"/>
            </w:pPr>
            <w:r>
              <w:t>15,044,340</w:t>
            </w:r>
          </w:p>
        </w:tc>
        <w:tc>
          <w:tcPr>
            <w:tcW w:w="503" w:type="pct"/>
            <w:shd w:val="clear" w:color="auto" w:fill="auto"/>
            <w:tcMar>
              <w:top w:w="28" w:type="dxa"/>
              <w:left w:w="28" w:type="dxa"/>
              <w:bottom w:w="28" w:type="dxa"/>
              <w:right w:w="28" w:type="dxa"/>
            </w:tcMar>
            <w:vAlign w:val="center"/>
          </w:tcPr>
          <w:p w14:paraId="3318A6CA" w14:textId="77777777" w:rsidR="00DD7BE6" w:rsidRDefault="005658C5">
            <w:pPr>
              <w:jc w:val="right"/>
            </w:pPr>
            <w:r>
              <w:t>3,791</w:t>
            </w:r>
          </w:p>
        </w:tc>
        <w:tc>
          <w:tcPr>
            <w:tcW w:w="429" w:type="pct"/>
            <w:shd w:val="clear" w:color="auto" w:fill="auto"/>
            <w:tcMar>
              <w:top w:w="28" w:type="dxa"/>
              <w:left w:w="28" w:type="dxa"/>
              <w:bottom w:w="28" w:type="dxa"/>
              <w:right w:w="28" w:type="dxa"/>
            </w:tcMar>
            <w:vAlign w:val="center"/>
          </w:tcPr>
          <w:p w14:paraId="53C353BF" w14:textId="77777777" w:rsidR="00DD7BE6" w:rsidRDefault="005658C5">
            <w:pPr>
              <w:jc w:val="right"/>
            </w:pPr>
            <w:r>
              <w:t>2.4%</w:t>
            </w:r>
          </w:p>
        </w:tc>
        <w:tc>
          <w:tcPr>
            <w:tcW w:w="466" w:type="pct"/>
            <w:shd w:val="clear" w:color="auto" w:fill="auto"/>
            <w:tcMar>
              <w:top w:w="28" w:type="dxa"/>
              <w:left w:w="28" w:type="dxa"/>
              <w:bottom w:w="28" w:type="dxa"/>
              <w:right w:w="28" w:type="dxa"/>
            </w:tcMar>
            <w:vAlign w:val="center"/>
          </w:tcPr>
          <w:p w14:paraId="0770A15A" w14:textId="77777777" w:rsidR="00DD7BE6" w:rsidRDefault="005658C5">
            <w:pPr>
              <w:jc w:val="right"/>
            </w:pPr>
            <w:r>
              <w:t>6.0</w:t>
            </w:r>
          </w:p>
        </w:tc>
        <w:tc>
          <w:tcPr>
            <w:tcW w:w="403" w:type="pct"/>
            <w:shd w:val="clear" w:color="auto" w:fill="auto"/>
            <w:tcMar>
              <w:top w:w="28" w:type="dxa"/>
              <w:left w:w="28" w:type="dxa"/>
              <w:bottom w:w="28" w:type="dxa"/>
              <w:right w:w="28" w:type="dxa"/>
            </w:tcMar>
            <w:vAlign w:val="center"/>
          </w:tcPr>
          <w:p w14:paraId="06EAC0CE" w14:textId="77777777" w:rsidR="00DD7BE6" w:rsidRDefault="005658C5">
            <w:pPr>
              <w:jc w:val="right"/>
            </w:pPr>
            <w:r>
              <w:t>2.1%</w:t>
            </w:r>
          </w:p>
        </w:tc>
        <w:tc>
          <w:tcPr>
            <w:tcW w:w="531" w:type="pct"/>
            <w:shd w:val="clear" w:color="auto" w:fill="auto"/>
            <w:tcMar>
              <w:top w:w="28" w:type="dxa"/>
              <w:left w:w="28" w:type="dxa"/>
              <w:bottom w:w="28" w:type="dxa"/>
              <w:right w:w="28" w:type="dxa"/>
            </w:tcMar>
            <w:vAlign w:val="center"/>
          </w:tcPr>
          <w:p w14:paraId="76F360C5" w14:textId="77777777" w:rsidR="00DD7BE6" w:rsidRDefault="005658C5">
            <w:pPr>
              <w:jc w:val="right"/>
            </w:pPr>
            <w:r>
              <w:t>626,848</w:t>
            </w:r>
          </w:p>
        </w:tc>
      </w:tr>
      <w:tr w:rsidR="00DD7BE6" w14:paraId="0DCD98F6" w14:textId="77777777">
        <w:trPr>
          <w:trHeight w:val="20"/>
        </w:trPr>
        <w:tc>
          <w:tcPr>
            <w:tcW w:w="323" w:type="pct"/>
            <w:shd w:val="clear" w:color="auto" w:fill="auto"/>
            <w:tcMar>
              <w:top w:w="28" w:type="dxa"/>
              <w:left w:w="28" w:type="dxa"/>
              <w:bottom w:w="28" w:type="dxa"/>
              <w:right w:w="28" w:type="dxa"/>
            </w:tcMar>
            <w:vAlign w:val="center"/>
          </w:tcPr>
          <w:p w14:paraId="7B6B12A8" w14:textId="77777777" w:rsidR="00DD7BE6" w:rsidRDefault="005658C5">
            <w:pPr>
              <w:jc w:val="center"/>
            </w:pPr>
            <w:r>
              <w:t>14</w:t>
            </w:r>
            <w:r>
              <w:rPr>
                <w:rFonts w:hint="eastAsia"/>
              </w:rPr>
              <w:t>位</w:t>
            </w:r>
          </w:p>
        </w:tc>
        <w:tc>
          <w:tcPr>
            <w:tcW w:w="1597" w:type="pct"/>
            <w:shd w:val="clear" w:color="auto" w:fill="auto"/>
            <w:tcMar>
              <w:top w:w="28" w:type="dxa"/>
              <w:left w:w="28" w:type="dxa"/>
              <w:bottom w:w="28" w:type="dxa"/>
              <w:right w:w="28" w:type="dxa"/>
            </w:tcMar>
            <w:vAlign w:val="center"/>
          </w:tcPr>
          <w:p w14:paraId="55B7AE3E" w14:textId="77777777" w:rsidR="00DD7BE6" w:rsidRDefault="005658C5">
            <w:r>
              <w:t>気管、気管支及び肺の悪性新生物</w:t>
            </w:r>
          </w:p>
        </w:tc>
        <w:tc>
          <w:tcPr>
            <w:tcW w:w="747" w:type="pct"/>
            <w:shd w:val="clear" w:color="auto" w:fill="auto"/>
            <w:tcMar>
              <w:top w:w="28" w:type="dxa"/>
              <w:left w:w="28" w:type="dxa"/>
              <w:bottom w:w="28" w:type="dxa"/>
              <w:right w:w="28" w:type="dxa"/>
            </w:tcMar>
            <w:vAlign w:val="center"/>
          </w:tcPr>
          <w:p w14:paraId="02A45A11" w14:textId="77777777" w:rsidR="00DD7BE6" w:rsidRDefault="005658C5">
            <w:pPr>
              <w:jc w:val="right"/>
            </w:pPr>
            <w:r>
              <w:t>13,452,230</w:t>
            </w:r>
          </w:p>
        </w:tc>
        <w:tc>
          <w:tcPr>
            <w:tcW w:w="503" w:type="pct"/>
            <w:shd w:val="clear" w:color="auto" w:fill="auto"/>
            <w:tcMar>
              <w:top w:w="28" w:type="dxa"/>
              <w:left w:w="28" w:type="dxa"/>
              <w:bottom w:w="28" w:type="dxa"/>
              <w:right w:w="28" w:type="dxa"/>
            </w:tcMar>
            <w:vAlign w:val="center"/>
          </w:tcPr>
          <w:p w14:paraId="761FF3F9" w14:textId="77777777" w:rsidR="00DD7BE6" w:rsidRDefault="005658C5">
            <w:pPr>
              <w:jc w:val="right"/>
            </w:pPr>
            <w:r>
              <w:t>3,390</w:t>
            </w:r>
          </w:p>
        </w:tc>
        <w:tc>
          <w:tcPr>
            <w:tcW w:w="429" w:type="pct"/>
            <w:shd w:val="clear" w:color="auto" w:fill="auto"/>
            <w:tcMar>
              <w:top w:w="28" w:type="dxa"/>
              <w:left w:w="28" w:type="dxa"/>
              <w:bottom w:w="28" w:type="dxa"/>
              <w:right w:w="28" w:type="dxa"/>
            </w:tcMar>
            <w:vAlign w:val="center"/>
          </w:tcPr>
          <w:p w14:paraId="42DF8155" w14:textId="77777777" w:rsidR="00DD7BE6" w:rsidRDefault="005658C5">
            <w:pPr>
              <w:jc w:val="right"/>
            </w:pPr>
            <w:r>
              <w:t>2.1%</w:t>
            </w:r>
          </w:p>
        </w:tc>
        <w:tc>
          <w:tcPr>
            <w:tcW w:w="466" w:type="pct"/>
            <w:shd w:val="clear" w:color="auto" w:fill="auto"/>
            <w:tcMar>
              <w:top w:w="28" w:type="dxa"/>
              <w:left w:w="28" w:type="dxa"/>
              <w:bottom w:w="28" w:type="dxa"/>
              <w:right w:w="28" w:type="dxa"/>
            </w:tcMar>
            <w:vAlign w:val="center"/>
          </w:tcPr>
          <w:p w14:paraId="13717D9D" w14:textId="77777777" w:rsidR="00DD7BE6" w:rsidRDefault="005658C5">
            <w:pPr>
              <w:jc w:val="right"/>
            </w:pPr>
            <w:r>
              <w:t>4.8</w:t>
            </w:r>
          </w:p>
        </w:tc>
        <w:tc>
          <w:tcPr>
            <w:tcW w:w="403" w:type="pct"/>
            <w:shd w:val="clear" w:color="auto" w:fill="auto"/>
            <w:tcMar>
              <w:top w:w="28" w:type="dxa"/>
              <w:left w:w="28" w:type="dxa"/>
              <w:bottom w:w="28" w:type="dxa"/>
              <w:right w:w="28" w:type="dxa"/>
            </w:tcMar>
            <w:vAlign w:val="center"/>
          </w:tcPr>
          <w:p w14:paraId="03EC9A73" w14:textId="77777777" w:rsidR="00DD7BE6" w:rsidRDefault="005658C5">
            <w:pPr>
              <w:jc w:val="right"/>
            </w:pPr>
            <w:r>
              <w:t>1.7%</w:t>
            </w:r>
          </w:p>
        </w:tc>
        <w:tc>
          <w:tcPr>
            <w:tcW w:w="531" w:type="pct"/>
            <w:shd w:val="clear" w:color="auto" w:fill="auto"/>
            <w:tcMar>
              <w:top w:w="28" w:type="dxa"/>
              <w:left w:w="28" w:type="dxa"/>
              <w:bottom w:w="28" w:type="dxa"/>
              <w:right w:w="28" w:type="dxa"/>
            </w:tcMar>
            <w:vAlign w:val="center"/>
          </w:tcPr>
          <w:p w14:paraId="26EDD9E9" w14:textId="77777777" w:rsidR="00DD7BE6" w:rsidRDefault="005658C5">
            <w:pPr>
              <w:jc w:val="right"/>
            </w:pPr>
            <w:r>
              <w:t>708,012</w:t>
            </w:r>
          </w:p>
        </w:tc>
      </w:tr>
      <w:tr w:rsidR="00DD7BE6" w14:paraId="46880923" w14:textId="77777777">
        <w:trPr>
          <w:trHeight w:val="20"/>
        </w:trPr>
        <w:tc>
          <w:tcPr>
            <w:tcW w:w="323" w:type="pct"/>
            <w:shd w:val="clear" w:color="auto" w:fill="auto"/>
            <w:tcMar>
              <w:top w:w="28" w:type="dxa"/>
              <w:left w:w="28" w:type="dxa"/>
              <w:bottom w:w="28" w:type="dxa"/>
              <w:right w:w="28" w:type="dxa"/>
            </w:tcMar>
            <w:vAlign w:val="center"/>
          </w:tcPr>
          <w:p w14:paraId="2371DCA0" w14:textId="77777777" w:rsidR="00DD7BE6" w:rsidRDefault="005658C5">
            <w:pPr>
              <w:jc w:val="center"/>
            </w:pPr>
            <w:r>
              <w:t>15</w:t>
            </w:r>
            <w:r>
              <w:rPr>
                <w:rFonts w:hint="eastAsia"/>
              </w:rPr>
              <w:t>位</w:t>
            </w:r>
          </w:p>
        </w:tc>
        <w:tc>
          <w:tcPr>
            <w:tcW w:w="1597" w:type="pct"/>
            <w:shd w:val="clear" w:color="auto" w:fill="auto"/>
            <w:tcMar>
              <w:top w:w="28" w:type="dxa"/>
              <w:left w:w="28" w:type="dxa"/>
              <w:bottom w:w="28" w:type="dxa"/>
              <w:right w:w="28" w:type="dxa"/>
            </w:tcMar>
            <w:vAlign w:val="center"/>
          </w:tcPr>
          <w:p w14:paraId="6229B5FF" w14:textId="77777777" w:rsidR="00DD7BE6" w:rsidRDefault="005658C5">
            <w:r>
              <w:t>脳梗塞</w:t>
            </w:r>
          </w:p>
        </w:tc>
        <w:tc>
          <w:tcPr>
            <w:tcW w:w="747" w:type="pct"/>
            <w:shd w:val="clear" w:color="auto" w:fill="auto"/>
            <w:tcMar>
              <w:top w:w="28" w:type="dxa"/>
              <w:left w:w="28" w:type="dxa"/>
              <w:bottom w:w="28" w:type="dxa"/>
              <w:right w:w="28" w:type="dxa"/>
            </w:tcMar>
            <w:vAlign w:val="center"/>
          </w:tcPr>
          <w:p w14:paraId="7537E99A" w14:textId="77777777" w:rsidR="00DD7BE6" w:rsidRDefault="005658C5">
            <w:pPr>
              <w:jc w:val="right"/>
            </w:pPr>
            <w:r>
              <w:t>10,807,600</w:t>
            </w:r>
          </w:p>
        </w:tc>
        <w:tc>
          <w:tcPr>
            <w:tcW w:w="503" w:type="pct"/>
            <w:shd w:val="clear" w:color="auto" w:fill="auto"/>
            <w:tcMar>
              <w:top w:w="28" w:type="dxa"/>
              <w:left w:w="28" w:type="dxa"/>
              <w:bottom w:w="28" w:type="dxa"/>
              <w:right w:w="28" w:type="dxa"/>
            </w:tcMar>
            <w:vAlign w:val="center"/>
          </w:tcPr>
          <w:p w14:paraId="7D099D59" w14:textId="77777777" w:rsidR="00DD7BE6" w:rsidRDefault="005658C5">
            <w:pPr>
              <w:jc w:val="right"/>
            </w:pPr>
            <w:r>
              <w:t>2,724</w:t>
            </w:r>
          </w:p>
        </w:tc>
        <w:tc>
          <w:tcPr>
            <w:tcW w:w="429" w:type="pct"/>
            <w:shd w:val="clear" w:color="auto" w:fill="auto"/>
            <w:tcMar>
              <w:top w:w="28" w:type="dxa"/>
              <w:left w:w="28" w:type="dxa"/>
              <w:bottom w:w="28" w:type="dxa"/>
              <w:right w:w="28" w:type="dxa"/>
            </w:tcMar>
            <w:vAlign w:val="center"/>
          </w:tcPr>
          <w:p w14:paraId="74E64874" w14:textId="77777777" w:rsidR="00DD7BE6" w:rsidRDefault="005658C5">
            <w:pPr>
              <w:jc w:val="right"/>
            </w:pPr>
            <w:r>
              <w:t>1.7%</w:t>
            </w:r>
          </w:p>
        </w:tc>
        <w:tc>
          <w:tcPr>
            <w:tcW w:w="466" w:type="pct"/>
            <w:shd w:val="clear" w:color="auto" w:fill="auto"/>
            <w:tcMar>
              <w:top w:w="28" w:type="dxa"/>
              <w:left w:w="28" w:type="dxa"/>
              <w:bottom w:w="28" w:type="dxa"/>
              <w:right w:w="28" w:type="dxa"/>
            </w:tcMar>
            <w:vAlign w:val="center"/>
          </w:tcPr>
          <w:p w14:paraId="41768459" w14:textId="77777777" w:rsidR="00DD7BE6" w:rsidRDefault="005658C5">
            <w:pPr>
              <w:jc w:val="right"/>
            </w:pPr>
            <w:r>
              <w:t>3.5</w:t>
            </w:r>
          </w:p>
        </w:tc>
        <w:tc>
          <w:tcPr>
            <w:tcW w:w="403" w:type="pct"/>
            <w:shd w:val="clear" w:color="auto" w:fill="auto"/>
            <w:tcMar>
              <w:top w:w="28" w:type="dxa"/>
              <w:left w:w="28" w:type="dxa"/>
              <w:bottom w:w="28" w:type="dxa"/>
              <w:right w:w="28" w:type="dxa"/>
            </w:tcMar>
            <w:vAlign w:val="center"/>
          </w:tcPr>
          <w:p w14:paraId="7AC02E0F" w14:textId="77777777" w:rsidR="00DD7BE6" w:rsidRDefault="005658C5">
            <w:pPr>
              <w:jc w:val="right"/>
            </w:pPr>
            <w:r>
              <w:t>1.2%</w:t>
            </w:r>
          </w:p>
        </w:tc>
        <w:tc>
          <w:tcPr>
            <w:tcW w:w="531" w:type="pct"/>
            <w:shd w:val="clear" w:color="auto" w:fill="auto"/>
            <w:tcMar>
              <w:top w:w="28" w:type="dxa"/>
              <w:left w:w="28" w:type="dxa"/>
              <w:bottom w:w="28" w:type="dxa"/>
              <w:right w:w="28" w:type="dxa"/>
            </w:tcMar>
            <w:vAlign w:val="center"/>
          </w:tcPr>
          <w:p w14:paraId="39B3EC96" w14:textId="77777777" w:rsidR="00DD7BE6" w:rsidRDefault="005658C5">
            <w:pPr>
              <w:jc w:val="right"/>
            </w:pPr>
            <w:r>
              <w:t>771,971</w:t>
            </w:r>
          </w:p>
        </w:tc>
      </w:tr>
      <w:tr w:rsidR="00DD7BE6" w14:paraId="514FD8B2" w14:textId="77777777">
        <w:trPr>
          <w:trHeight w:val="20"/>
        </w:trPr>
        <w:tc>
          <w:tcPr>
            <w:tcW w:w="323" w:type="pct"/>
            <w:shd w:val="clear" w:color="auto" w:fill="auto"/>
            <w:tcMar>
              <w:top w:w="28" w:type="dxa"/>
              <w:left w:w="28" w:type="dxa"/>
              <w:bottom w:w="28" w:type="dxa"/>
              <w:right w:w="28" w:type="dxa"/>
            </w:tcMar>
            <w:vAlign w:val="center"/>
          </w:tcPr>
          <w:p w14:paraId="6BD36AF7" w14:textId="77777777" w:rsidR="00DD7BE6" w:rsidRDefault="005658C5">
            <w:pPr>
              <w:jc w:val="center"/>
            </w:pPr>
            <w:r>
              <w:t>16</w:t>
            </w:r>
            <w:r>
              <w:rPr>
                <w:rFonts w:hint="eastAsia"/>
              </w:rPr>
              <w:t>位</w:t>
            </w:r>
          </w:p>
        </w:tc>
        <w:tc>
          <w:tcPr>
            <w:tcW w:w="1597" w:type="pct"/>
            <w:shd w:val="clear" w:color="auto" w:fill="auto"/>
            <w:tcMar>
              <w:top w:w="28" w:type="dxa"/>
              <w:left w:w="28" w:type="dxa"/>
              <w:bottom w:w="28" w:type="dxa"/>
              <w:right w:w="28" w:type="dxa"/>
            </w:tcMar>
            <w:vAlign w:val="center"/>
          </w:tcPr>
          <w:p w14:paraId="28BB6B1C" w14:textId="77777777" w:rsidR="00DD7BE6" w:rsidRDefault="005658C5">
            <w:r>
              <w:t>その他の消化器系の疾患</w:t>
            </w:r>
          </w:p>
        </w:tc>
        <w:tc>
          <w:tcPr>
            <w:tcW w:w="747" w:type="pct"/>
            <w:shd w:val="clear" w:color="auto" w:fill="auto"/>
            <w:tcMar>
              <w:top w:w="28" w:type="dxa"/>
              <w:left w:w="28" w:type="dxa"/>
              <w:bottom w:w="28" w:type="dxa"/>
              <w:right w:w="28" w:type="dxa"/>
            </w:tcMar>
            <w:vAlign w:val="center"/>
          </w:tcPr>
          <w:p w14:paraId="3908E1DF" w14:textId="77777777" w:rsidR="00DD7BE6" w:rsidRDefault="005658C5">
            <w:pPr>
              <w:jc w:val="right"/>
            </w:pPr>
            <w:r>
              <w:t>10,709,080</w:t>
            </w:r>
          </w:p>
        </w:tc>
        <w:tc>
          <w:tcPr>
            <w:tcW w:w="503" w:type="pct"/>
            <w:shd w:val="clear" w:color="auto" w:fill="auto"/>
            <w:tcMar>
              <w:top w:w="28" w:type="dxa"/>
              <w:left w:w="28" w:type="dxa"/>
              <w:bottom w:w="28" w:type="dxa"/>
              <w:right w:w="28" w:type="dxa"/>
            </w:tcMar>
            <w:vAlign w:val="center"/>
          </w:tcPr>
          <w:p w14:paraId="24CDF38B" w14:textId="77777777" w:rsidR="00DD7BE6" w:rsidRDefault="005658C5">
            <w:pPr>
              <w:jc w:val="right"/>
            </w:pPr>
            <w:r>
              <w:t>2,699</w:t>
            </w:r>
          </w:p>
        </w:tc>
        <w:tc>
          <w:tcPr>
            <w:tcW w:w="429" w:type="pct"/>
            <w:shd w:val="clear" w:color="auto" w:fill="auto"/>
            <w:tcMar>
              <w:top w:w="28" w:type="dxa"/>
              <w:left w:w="28" w:type="dxa"/>
              <w:bottom w:w="28" w:type="dxa"/>
              <w:right w:w="28" w:type="dxa"/>
            </w:tcMar>
            <w:vAlign w:val="center"/>
          </w:tcPr>
          <w:p w14:paraId="0C04D292" w14:textId="77777777" w:rsidR="00DD7BE6" w:rsidRDefault="005658C5">
            <w:pPr>
              <w:jc w:val="right"/>
            </w:pPr>
            <w:r>
              <w:t>1.7%</w:t>
            </w:r>
          </w:p>
        </w:tc>
        <w:tc>
          <w:tcPr>
            <w:tcW w:w="466" w:type="pct"/>
            <w:shd w:val="clear" w:color="auto" w:fill="auto"/>
            <w:tcMar>
              <w:top w:w="28" w:type="dxa"/>
              <w:left w:w="28" w:type="dxa"/>
              <w:bottom w:w="28" w:type="dxa"/>
              <w:right w:w="28" w:type="dxa"/>
            </w:tcMar>
            <w:vAlign w:val="center"/>
          </w:tcPr>
          <w:p w14:paraId="300EF1EC" w14:textId="77777777" w:rsidR="00DD7BE6" w:rsidRDefault="005658C5">
            <w:pPr>
              <w:jc w:val="right"/>
            </w:pPr>
            <w:r>
              <w:t>10.8</w:t>
            </w:r>
          </w:p>
        </w:tc>
        <w:tc>
          <w:tcPr>
            <w:tcW w:w="403" w:type="pct"/>
            <w:shd w:val="clear" w:color="auto" w:fill="auto"/>
            <w:tcMar>
              <w:top w:w="28" w:type="dxa"/>
              <w:left w:w="28" w:type="dxa"/>
              <w:bottom w:w="28" w:type="dxa"/>
              <w:right w:w="28" w:type="dxa"/>
            </w:tcMar>
            <w:vAlign w:val="center"/>
          </w:tcPr>
          <w:p w14:paraId="4863BE21" w14:textId="77777777" w:rsidR="00DD7BE6" w:rsidRDefault="005658C5">
            <w:pPr>
              <w:jc w:val="right"/>
            </w:pPr>
            <w:r>
              <w:t>3.8%</w:t>
            </w:r>
          </w:p>
        </w:tc>
        <w:tc>
          <w:tcPr>
            <w:tcW w:w="531" w:type="pct"/>
            <w:shd w:val="clear" w:color="auto" w:fill="auto"/>
            <w:tcMar>
              <w:top w:w="28" w:type="dxa"/>
              <w:left w:w="28" w:type="dxa"/>
              <w:bottom w:w="28" w:type="dxa"/>
              <w:right w:w="28" w:type="dxa"/>
            </w:tcMar>
            <w:vAlign w:val="center"/>
          </w:tcPr>
          <w:p w14:paraId="3581D832" w14:textId="77777777" w:rsidR="00DD7BE6" w:rsidRDefault="005658C5">
            <w:pPr>
              <w:jc w:val="right"/>
            </w:pPr>
            <w:r>
              <w:t>249,048</w:t>
            </w:r>
          </w:p>
        </w:tc>
      </w:tr>
      <w:tr w:rsidR="00DD7BE6" w14:paraId="2A0FE478" w14:textId="77777777">
        <w:trPr>
          <w:trHeight w:val="20"/>
        </w:trPr>
        <w:tc>
          <w:tcPr>
            <w:tcW w:w="323" w:type="pct"/>
            <w:shd w:val="clear" w:color="auto" w:fill="auto"/>
            <w:tcMar>
              <w:top w:w="28" w:type="dxa"/>
              <w:left w:w="28" w:type="dxa"/>
              <w:bottom w:w="28" w:type="dxa"/>
              <w:right w:w="28" w:type="dxa"/>
            </w:tcMar>
            <w:vAlign w:val="center"/>
          </w:tcPr>
          <w:p w14:paraId="7F38F908" w14:textId="77777777" w:rsidR="00DD7BE6" w:rsidRDefault="005658C5">
            <w:pPr>
              <w:jc w:val="center"/>
            </w:pPr>
            <w:r>
              <w:t>17</w:t>
            </w:r>
            <w:r>
              <w:rPr>
                <w:rFonts w:hint="eastAsia"/>
              </w:rPr>
              <w:t>位</w:t>
            </w:r>
          </w:p>
        </w:tc>
        <w:tc>
          <w:tcPr>
            <w:tcW w:w="1597" w:type="pct"/>
            <w:shd w:val="clear" w:color="auto" w:fill="auto"/>
            <w:tcMar>
              <w:top w:w="28" w:type="dxa"/>
              <w:left w:w="28" w:type="dxa"/>
              <w:bottom w:w="28" w:type="dxa"/>
              <w:right w:w="28" w:type="dxa"/>
            </w:tcMar>
            <w:vAlign w:val="center"/>
          </w:tcPr>
          <w:p w14:paraId="47B695FA" w14:textId="77777777" w:rsidR="00DD7BE6" w:rsidRDefault="005658C5">
            <w:r>
              <w:t>その他の血液及び造血器の疾患並びに免疫機構の障害</w:t>
            </w:r>
          </w:p>
        </w:tc>
        <w:tc>
          <w:tcPr>
            <w:tcW w:w="747" w:type="pct"/>
            <w:shd w:val="clear" w:color="auto" w:fill="auto"/>
            <w:tcMar>
              <w:top w:w="28" w:type="dxa"/>
              <w:left w:w="28" w:type="dxa"/>
              <w:bottom w:w="28" w:type="dxa"/>
              <w:right w:w="28" w:type="dxa"/>
            </w:tcMar>
            <w:vAlign w:val="center"/>
          </w:tcPr>
          <w:p w14:paraId="42A46B37" w14:textId="77777777" w:rsidR="00DD7BE6" w:rsidRDefault="005658C5">
            <w:pPr>
              <w:jc w:val="right"/>
            </w:pPr>
            <w:r>
              <w:t>10,410,260</w:t>
            </w:r>
          </w:p>
        </w:tc>
        <w:tc>
          <w:tcPr>
            <w:tcW w:w="503" w:type="pct"/>
            <w:shd w:val="clear" w:color="auto" w:fill="auto"/>
            <w:tcMar>
              <w:top w:w="28" w:type="dxa"/>
              <w:left w:w="28" w:type="dxa"/>
              <w:bottom w:w="28" w:type="dxa"/>
              <w:right w:w="28" w:type="dxa"/>
            </w:tcMar>
            <w:vAlign w:val="center"/>
          </w:tcPr>
          <w:p w14:paraId="38B1FD30" w14:textId="77777777" w:rsidR="00DD7BE6" w:rsidRDefault="005658C5">
            <w:pPr>
              <w:jc w:val="right"/>
            </w:pPr>
            <w:r>
              <w:t>2,624</w:t>
            </w:r>
          </w:p>
        </w:tc>
        <w:tc>
          <w:tcPr>
            <w:tcW w:w="429" w:type="pct"/>
            <w:shd w:val="clear" w:color="auto" w:fill="auto"/>
            <w:tcMar>
              <w:top w:w="28" w:type="dxa"/>
              <w:left w:w="28" w:type="dxa"/>
              <w:bottom w:w="28" w:type="dxa"/>
              <w:right w:w="28" w:type="dxa"/>
            </w:tcMar>
            <w:vAlign w:val="center"/>
          </w:tcPr>
          <w:p w14:paraId="1F4AFCF8" w14:textId="77777777" w:rsidR="00DD7BE6" w:rsidRDefault="005658C5">
            <w:pPr>
              <w:jc w:val="right"/>
            </w:pPr>
            <w:r>
              <w:t>1.7%</w:t>
            </w:r>
          </w:p>
        </w:tc>
        <w:tc>
          <w:tcPr>
            <w:tcW w:w="466" w:type="pct"/>
            <w:shd w:val="clear" w:color="auto" w:fill="auto"/>
            <w:tcMar>
              <w:top w:w="28" w:type="dxa"/>
              <w:left w:w="28" w:type="dxa"/>
              <w:bottom w:w="28" w:type="dxa"/>
              <w:right w:w="28" w:type="dxa"/>
            </w:tcMar>
            <w:vAlign w:val="center"/>
          </w:tcPr>
          <w:p w14:paraId="1AD78A77" w14:textId="77777777" w:rsidR="00DD7BE6" w:rsidRDefault="005658C5">
            <w:pPr>
              <w:jc w:val="right"/>
            </w:pPr>
            <w:r>
              <w:t>1.5</w:t>
            </w:r>
          </w:p>
        </w:tc>
        <w:tc>
          <w:tcPr>
            <w:tcW w:w="403" w:type="pct"/>
            <w:shd w:val="clear" w:color="auto" w:fill="auto"/>
            <w:tcMar>
              <w:top w:w="28" w:type="dxa"/>
              <w:left w:w="28" w:type="dxa"/>
              <w:bottom w:w="28" w:type="dxa"/>
              <w:right w:w="28" w:type="dxa"/>
            </w:tcMar>
            <w:vAlign w:val="center"/>
          </w:tcPr>
          <w:p w14:paraId="59E7BEF0" w14:textId="77777777" w:rsidR="00DD7BE6" w:rsidRDefault="005658C5">
            <w:pPr>
              <w:jc w:val="right"/>
            </w:pPr>
            <w:r>
              <w:t>0.5%</w:t>
            </w:r>
          </w:p>
        </w:tc>
        <w:tc>
          <w:tcPr>
            <w:tcW w:w="531" w:type="pct"/>
            <w:shd w:val="clear" w:color="auto" w:fill="auto"/>
            <w:tcMar>
              <w:top w:w="28" w:type="dxa"/>
              <w:left w:w="28" w:type="dxa"/>
              <w:bottom w:w="28" w:type="dxa"/>
              <w:right w:w="28" w:type="dxa"/>
            </w:tcMar>
            <w:vAlign w:val="center"/>
          </w:tcPr>
          <w:p w14:paraId="2A94D082" w14:textId="77777777" w:rsidR="00DD7BE6" w:rsidRDefault="005658C5">
            <w:pPr>
              <w:jc w:val="right"/>
            </w:pPr>
            <w:r>
              <w:t>1,735,043</w:t>
            </w:r>
          </w:p>
        </w:tc>
      </w:tr>
      <w:tr w:rsidR="00DD7BE6" w14:paraId="767FE22C" w14:textId="77777777">
        <w:trPr>
          <w:trHeight w:val="20"/>
        </w:trPr>
        <w:tc>
          <w:tcPr>
            <w:tcW w:w="323" w:type="pct"/>
            <w:shd w:val="clear" w:color="auto" w:fill="auto"/>
            <w:tcMar>
              <w:top w:w="28" w:type="dxa"/>
              <w:left w:w="28" w:type="dxa"/>
              <w:bottom w:w="28" w:type="dxa"/>
              <w:right w:w="28" w:type="dxa"/>
            </w:tcMar>
            <w:vAlign w:val="center"/>
          </w:tcPr>
          <w:p w14:paraId="3EBC8FE2" w14:textId="77777777" w:rsidR="00DD7BE6" w:rsidRDefault="005658C5">
            <w:pPr>
              <w:jc w:val="center"/>
            </w:pPr>
            <w:r>
              <w:t>18</w:t>
            </w:r>
            <w:r>
              <w:rPr>
                <w:rFonts w:hint="eastAsia"/>
              </w:rPr>
              <w:t>位</w:t>
            </w:r>
          </w:p>
        </w:tc>
        <w:tc>
          <w:tcPr>
            <w:tcW w:w="1597" w:type="pct"/>
            <w:shd w:val="clear" w:color="auto" w:fill="auto"/>
            <w:tcMar>
              <w:top w:w="28" w:type="dxa"/>
              <w:left w:w="28" w:type="dxa"/>
              <w:bottom w:w="28" w:type="dxa"/>
              <w:right w:w="28" w:type="dxa"/>
            </w:tcMar>
            <w:vAlign w:val="center"/>
          </w:tcPr>
          <w:p w14:paraId="62E8A518" w14:textId="77777777" w:rsidR="00DD7BE6" w:rsidRDefault="005658C5">
            <w:r>
              <w:t>脳内出血</w:t>
            </w:r>
          </w:p>
        </w:tc>
        <w:tc>
          <w:tcPr>
            <w:tcW w:w="747" w:type="pct"/>
            <w:shd w:val="clear" w:color="auto" w:fill="auto"/>
            <w:tcMar>
              <w:top w:w="28" w:type="dxa"/>
              <w:left w:w="28" w:type="dxa"/>
              <w:bottom w:w="28" w:type="dxa"/>
              <w:right w:w="28" w:type="dxa"/>
            </w:tcMar>
            <w:vAlign w:val="center"/>
          </w:tcPr>
          <w:p w14:paraId="12127B50" w14:textId="77777777" w:rsidR="00DD7BE6" w:rsidRDefault="005658C5">
            <w:pPr>
              <w:jc w:val="right"/>
            </w:pPr>
            <w:r>
              <w:t>9,883,550</w:t>
            </w:r>
          </w:p>
        </w:tc>
        <w:tc>
          <w:tcPr>
            <w:tcW w:w="503" w:type="pct"/>
            <w:shd w:val="clear" w:color="auto" w:fill="auto"/>
            <w:tcMar>
              <w:top w:w="28" w:type="dxa"/>
              <w:left w:w="28" w:type="dxa"/>
              <w:bottom w:w="28" w:type="dxa"/>
              <w:right w:w="28" w:type="dxa"/>
            </w:tcMar>
            <w:vAlign w:val="center"/>
          </w:tcPr>
          <w:p w14:paraId="6A116D9F" w14:textId="77777777" w:rsidR="00DD7BE6" w:rsidRDefault="005658C5">
            <w:pPr>
              <w:jc w:val="right"/>
            </w:pPr>
            <w:r>
              <w:t>2,491</w:t>
            </w:r>
          </w:p>
        </w:tc>
        <w:tc>
          <w:tcPr>
            <w:tcW w:w="429" w:type="pct"/>
            <w:shd w:val="clear" w:color="auto" w:fill="auto"/>
            <w:tcMar>
              <w:top w:w="28" w:type="dxa"/>
              <w:left w:w="28" w:type="dxa"/>
              <w:bottom w:w="28" w:type="dxa"/>
              <w:right w:w="28" w:type="dxa"/>
            </w:tcMar>
            <w:vAlign w:val="center"/>
          </w:tcPr>
          <w:p w14:paraId="39A76A7E" w14:textId="77777777" w:rsidR="00DD7BE6" w:rsidRDefault="005658C5">
            <w:pPr>
              <w:jc w:val="right"/>
            </w:pPr>
            <w:r>
              <w:t>1.6%</w:t>
            </w:r>
          </w:p>
        </w:tc>
        <w:tc>
          <w:tcPr>
            <w:tcW w:w="466" w:type="pct"/>
            <w:shd w:val="clear" w:color="auto" w:fill="auto"/>
            <w:tcMar>
              <w:top w:w="28" w:type="dxa"/>
              <w:left w:w="28" w:type="dxa"/>
              <w:bottom w:w="28" w:type="dxa"/>
              <w:right w:w="28" w:type="dxa"/>
            </w:tcMar>
            <w:vAlign w:val="center"/>
          </w:tcPr>
          <w:p w14:paraId="66AD35AB" w14:textId="77777777" w:rsidR="00DD7BE6" w:rsidRDefault="005658C5">
            <w:pPr>
              <w:jc w:val="right"/>
            </w:pPr>
            <w:r>
              <w:t>4.8</w:t>
            </w:r>
          </w:p>
        </w:tc>
        <w:tc>
          <w:tcPr>
            <w:tcW w:w="403" w:type="pct"/>
            <w:shd w:val="clear" w:color="auto" w:fill="auto"/>
            <w:tcMar>
              <w:top w:w="28" w:type="dxa"/>
              <w:left w:w="28" w:type="dxa"/>
              <w:bottom w:w="28" w:type="dxa"/>
              <w:right w:w="28" w:type="dxa"/>
            </w:tcMar>
            <w:vAlign w:val="center"/>
          </w:tcPr>
          <w:p w14:paraId="1DF0CF6B" w14:textId="77777777" w:rsidR="00DD7BE6" w:rsidRDefault="005658C5">
            <w:pPr>
              <w:jc w:val="right"/>
            </w:pPr>
            <w:r>
              <w:t>1.7%</w:t>
            </w:r>
          </w:p>
        </w:tc>
        <w:tc>
          <w:tcPr>
            <w:tcW w:w="531" w:type="pct"/>
            <w:shd w:val="clear" w:color="auto" w:fill="auto"/>
            <w:tcMar>
              <w:top w:w="28" w:type="dxa"/>
              <w:left w:w="28" w:type="dxa"/>
              <w:bottom w:w="28" w:type="dxa"/>
              <w:right w:w="28" w:type="dxa"/>
            </w:tcMar>
            <w:vAlign w:val="center"/>
          </w:tcPr>
          <w:p w14:paraId="3A51FDBC" w14:textId="77777777" w:rsidR="00DD7BE6" w:rsidRDefault="005658C5">
            <w:pPr>
              <w:jc w:val="right"/>
            </w:pPr>
            <w:r>
              <w:t>520,187</w:t>
            </w:r>
          </w:p>
        </w:tc>
      </w:tr>
      <w:tr w:rsidR="00DD7BE6" w14:paraId="7BDA5F70" w14:textId="77777777">
        <w:trPr>
          <w:trHeight w:val="20"/>
        </w:trPr>
        <w:tc>
          <w:tcPr>
            <w:tcW w:w="323" w:type="pct"/>
            <w:shd w:val="clear" w:color="auto" w:fill="auto"/>
            <w:tcMar>
              <w:top w:w="28" w:type="dxa"/>
              <w:left w:w="28" w:type="dxa"/>
              <w:bottom w:w="28" w:type="dxa"/>
              <w:right w:w="28" w:type="dxa"/>
            </w:tcMar>
            <w:vAlign w:val="center"/>
          </w:tcPr>
          <w:p w14:paraId="231499C3" w14:textId="77777777" w:rsidR="00DD7BE6" w:rsidRDefault="005658C5">
            <w:pPr>
              <w:jc w:val="center"/>
            </w:pPr>
            <w:r>
              <w:t>19</w:t>
            </w:r>
            <w:r>
              <w:rPr>
                <w:rFonts w:hint="eastAsia"/>
              </w:rPr>
              <w:t>位</w:t>
            </w:r>
          </w:p>
        </w:tc>
        <w:tc>
          <w:tcPr>
            <w:tcW w:w="1597" w:type="pct"/>
            <w:shd w:val="clear" w:color="auto" w:fill="auto"/>
            <w:tcMar>
              <w:top w:w="28" w:type="dxa"/>
              <w:left w:w="28" w:type="dxa"/>
              <w:bottom w:w="28" w:type="dxa"/>
              <w:right w:w="28" w:type="dxa"/>
            </w:tcMar>
            <w:vAlign w:val="center"/>
          </w:tcPr>
          <w:p w14:paraId="685B9758" w14:textId="77777777" w:rsidR="00DD7BE6" w:rsidRDefault="005658C5">
            <w:r>
              <w:t>炎症性多発性関節障害</w:t>
            </w:r>
          </w:p>
        </w:tc>
        <w:tc>
          <w:tcPr>
            <w:tcW w:w="747" w:type="pct"/>
            <w:shd w:val="clear" w:color="auto" w:fill="auto"/>
            <w:tcMar>
              <w:top w:w="28" w:type="dxa"/>
              <w:left w:w="28" w:type="dxa"/>
              <w:bottom w:w="28" w:type="dxa"/>
              <w:right w:w="28" w:type="dxa"/>
            </w:tcMar>
            <w:vAlign w:val="center"/>
          </w:tcPr>
          <w:p w14:paraId="1CC9EC14" w14:textId="77777777" w:rsidR="00DD7BE6" w:rsidRDefault="005658C5">
            <w:pPr>
              <w:jc w:val="right"/>
            </w:pPr>
            <w:r>
              <w:t>9,167,320</w:t>
            </w:r>
          </w:p>
        </w:tc>
        <w:tc>
          <w:tcPr>
            <w:tcW w:w="503" w:type="pct"/>
            <w:shd w:val="clear" w:color="auto" w:fill="auto"/>
            <w:tcMar>
              <w:top w:w="28" w:type="dxa"/>
              <w:left w:w="28" w:type="dxa"/>
              <w:bottom w:w="28" w:type="dxa"/>
              <w:right w:w="28" w:type="dxa"/>
            </w:tcMar>
            <w:vAlign w:val="center"/>
          </w:tcPr>
          <w:p w14:paraId="09727E55" w14:textId="77777777" w:rsidR="00DD7BE6" w:rsidRDefault="005658C5">
            <w:pPr>
              <w:jc w:val="right"/>
            </w:pPr>
            <w:r>
              <w:t>2,310</w:t>
            </w:r>
          </w:p>
        </w:tc>
        <w:tc>
          <w:tcPr>
            <w:tcW w:w="429" w:type="pct"/>
            <w:shd w:val="clear" w:color="auto" w:fill="auto"/>
            <w:tcMar>
              <w:top w:w="28" w:type="dxa"/>
              <w:left w:w="28" w:type="dxa"/>
              <w:bottom w:w="28" w:type="dxa"/>
              <w:right w:w="28" w:type="dxa"/>
            </w:tcMar>
            <w:vAlign w:val="center"/>
          </w:tcPr>
          <w:p w14:paraId="086525CD" w14:textId="77777777" w:rsidR="00DD7BE6" w:rsidRDefault="005658C5">
            <w:pPr>
              <w:jc w:val="right"/>
            </w:pPr>
            <w:r>
              <w:t>1.5%</w:t>
            </w:r>
          </w:p>
        </w:tc>
        <w:tc>
          <w:tcPr>
            <w:tcW w:w="466" w:type="pct"/>
            <w:shd w:val="clear" w:color="auto" w:fill="auto"/>
            <w:tcMar>
              <w:top w:w="28" w:type="dxa"/>
              <w:left w:w="28" w:type="dxa"/>
              <w:bottom w:w="28" w:type="dxa"/>
              <w:right w:w="28" w:type="dxa"/>
            </w:tcMar>
            <w:vAlign w:val="center"/>
          </w:tcPr>
          <w:p w14:paraId="2B67CF50" w14:textId="77777777" w:rsidR="00DD7BE6" w:rsidRDefault="005658C5">
            <w:pPr>
              <w:jc w:val="right"/>
            </w:pPr>
            <w:r>
              <w:t>1.8</w:t>
            </w:r>
          </w:p>
        </w:tc>
        <w:tc>
          <w:tcPr>
            <w:tcW w:w="403" w:type="pct"/>
            <w:shd w:val="clear" w:color="auto" w:fill="auto"/>
            <w:tcMar>
              <w:top w:w="28" w:type="dxa"/>
              <w:left w:w="28" w:type="dxa"/>
              <w:bottom w:w="28" w:type="dxa"/>
              <w:right w:w="28" w:type="dxa"/>
            </w:tcMar>
            <w:vAlign w:val="center"/>
          </w:tcPr>
          <w:p w14:paraId="4888FF7C" w14:textId="77777777" w:rsidR="00DD7BE6" w:rsidRDefault="005658C5">
            <w:pPr>
              <w:jc w:val="right"/>
            </w:pPr>
            <w:r>
              <w:t>0.6%</w:t>
            </w:r>
          </w:p>
        </w:tc>
        <w:tc>
          <w:tcPr>
            <w:tcW w:w="531" w:type="pct"/>
            <w:shd w:val="clear" w:color="auto" w:fill="auto"/>
            <w:tcMar>
              <w:top w:w="28" w:type="dxa"/>
              <w:left w:w="28" w:type="dxa"/>
              <w:bottom w:w="28" w:type="dxa"/>
              <w:right w:w="28" w:type="dxa"/>
            </w:tcMar>
            <w:vAlign w:val="center"/>
          </w:tcPr>
          <w:p w14:paraId="4ABE2691" w14:textId="77777777" w:rsidR="00DD7BE6" w:rsidRDefault="005658C5">
            <w:pPr>
              <w:jc w:val="right"/>
            </w:pPr>
            <w:r>
              <w:t>1,309,617</w:t>
            </w:r>
          </w:p>
        </w:tc>
      </w:tr>
      <w:tr w:rsidR="00DD7BE6" w14:paraId="685F5CF7" w14:textId="77777777">
        <w:trPr>
          <w:trHeight w:val="20"/>
        </w:trPr>
        <w:tc>
          <w:tcPr>
            <w:tcW w:w="323" w:type="pct"/>
            <w:shd w:val="clear" w:color="auto" w:fill="auto"/>
            <w:tcMar>
              <w:top w:w="28" w:type="dxa"/>
              <w:left w:w="28" w:type="dxa"/>
              <w:bottom w:w="28" w:type="dxa"/>
              <w:right w:w="28" w:type="dxa"/>
            </w:tcMar>
            <w:vAlign w:val="center"/>
          </w:tcPr>
          <w:p w14:paraId="038C58EE" w14:textId="77777777" w:rsidR="00DD7BE6" w:rsidRDefault="005658C5">
            <w:pPr>
              <w:jc w:val="center"/>
            </w:pPr>
            <w:r>
              <w:t>20</w:t>
            </w:r>
            <w:r>
              <w:rPr>
                <w:rFonts w:hint="eastAsia"/>
              </w:rPr>
              <w:t>位</w:t>
            </w:r>
          </w:p>
        </w:tc>
        <w:tc>
          <w:tcPr>
            <w:tcW w:w="1597" w:type="pct"/>
            <w:shd w:val="clear" w:color="auto" w:fill="auto"/>
            <w:tcMar>
              <w:top w:w="28" w:type="dxa"/>
              <w:left w:w="28" w:type="dxa"/>
              <w:bottom w:w="28" w:type="dxa"/>
              <w:right w:w="28" w:type="dxa"/>
            </w:tcMar>
            <w:vAlign w:val="center"/>
          </w:tcPr>
          <w:p w14:paraId="3A3C6513" w14:textId="77777777" w:rsidR="00DD7BE6" w:rsidRDefault="005658C5">
            <w:r>
              <w:t>その他の循環器系の疾患</w:t>
            </w:r>
          </w:p>
        </w:tc>
        <w:tc>
          <w:tcPr>
            <w:tcW w:w="747" w:type="pct"/>
            <w:shd w:val="clear" w:color="auto" w:fill="auto"/>
            <w:tcMar>
              <w:top w:w="28" w:type="dxa"/>
              <w:left w:w="28" w:type="dxa"/>
              <w:bottom w:w="28" w:type="dxa"/>
              <w:right w:w="28" w:type="dxa"/>
            </w:tcMar>
            <w:vAlign w:val="center"/>
          </w:tcPr>
          <w:p w14:paraId="39FE4FBC" w14:textId="77777777" w:rsidR="00DD7BE6" w:rsidRDefault="005658C5">
            <w:pPr>
              <w:jc w:val="right"/>
            </w:pPr>
            <w:r>
              <w:t>9,166,310</w:t>
            </w:r>
          </w:p>
        </w:tc>
        <w:tc>
          <w:tcPr>
            <w:tcW w:w="503" w:type="pct"/>
            <w:shd w:val="clear" w:color="auto" w:fill="auto"/>
            <w:tcMar>
              <w:top w:w="28" w:type="dxa"/>
              <w:left w:w="28" w:type="dxa"/>
              <w:bottom w:w="28" w:type="dxa"/>
              <w:right w:w="28" w:type="dxa"/>
            </w:tcMar>
            <w:vAlign w:val="center"/>
          </w:tcPr>
          <w:p w14:paraId="6C45C439" w14:textId="77777777" w:rsidR="00DD7BE6" w:rsidRDefault="005658C5">
            <w:pPr>
              <w:jc w:val="right"/>
            </w:pPr>
            <w:r>
              <w:t>2,310</w:t>
            </w:r>
          </w:p>
        </w:tc>
        <w:tc>
          <w:tcPr>
            <w:tcW w:w="429" w:type="pct"/>
            <w:shd w:val="clear" w:color="auto" w:fill="auto"/>
            <w:tcMar>
              <w:top w:w="28" w:type="dxa"/>
              <w:left w:w="28" w:type="dxa"/>
              <w:bottom w:w="28" w:type="dxa"/>
              <w:right w:w="28" w:type="dxa"/>
            </w:tcMar>
            <w:vAlign w:val="center"/>
          </w:tcPr>
          <w:p w14:paraId="4B85B23F" w14:textId="77777777" w:rsidR="00DD7BE6" w:rsidRDefault="005658C5">
            <w:pPr>
              <w:jc w:val="right"/>
            </w:pPr>
            <w:r>
              <w:t>1.5%</w:t>
            </w:r>
          </w:p>
        </w:tc>
        <w:tc>
          <w:tcPr>
            <w:tcW w:w="466" w:type="pct"/>
            <w:shd w:val="clear" w:color="auto" w:fill="auto"/>
            <w:tcMar>
              <w:top w:w="28" w:type="dxa"/>
              <w:left w:w="28" w:type="dxa"/>
              <w:bottom w:w="28" w:type="dxa"/>
              <w:right w:w="28" w:type="dxa"/>
            </w:tcMar>
            <w:vAlign w:val="center"/>
          </w:tcPr>
          <w:p w14:paraId="6313F852" w14:textId="77777777" w:rsidR="00DD7BE6" w:rsidRDefault="005658C5">
            <w:pPr>
              <w:jc w:val="right"/>
            </w:pPr>
            <w:r>
              <w:t>2.0</w:t>
            </w:r>
          </w:p>
        </w:tc>
        <w:tc>
          <w:tcPr>
            <w:tcW w:w="403" w:type="pct"/>
            <w:shd w:val="clear" w:color="auto" w:fill="auto"/>
            <w:tcMar>
              <w:top w:w="28" w:type="dxa"/>
              <w:left w:w="28" w:type="dxa"/>
              <w:bottom w:w="28" w:type="dxa"/>
              <w:right w:w="28" w:type="dxa"/>
            </w:tcMar>
            <w:vAlign w:val="center"/>
          </w:tcPr>
          <w:p w14:paraId="102A4F0A" w14:textId="77777777" w:rsidR="00DD7BE6" w:rsidRDefault="005658C5">
            <w:pPr>
              <w:jc w:val="right"/>
            </w:pPr>
            <w:r>
              <w:t>0.7%</w:t>
            </w:r>
          </w:p>
        </w:tc>
        <w:tc>
          <w:tcPr>
            <w:tcW w:w="531" w:type="pct"/>
            <w:shd w:val="clear" w:color="auto" w:fill="auto"/>
            <w:tcMar>
              <w:top w:w="28" w:type="dxa"/>
              <w:left w:w="28" w:type="dxa"/>
              <w:bottom w:w="28" w:type="dxa"/>
              <w:right w:w="28" w:type="dxa"/>
            </w:tcMar>
            <w:vAlign w:val="center"/>
          </w:tcPr>
          <w:p w14:paraId="4226DFAA" w14:textId="77777777" w:rsidR="00DD7BE6" w:rsidRDefault="005658C5">
            <w:pPr>
              <w:jc w:val="right"/>
            </w:pPr>
            <w:r>
              <w:t>1,145,789</w:t>
            </w:r>
          </w:p>
        </w:tc>
      </w:tr>
    </w:tbl>
    <w:p w14:paraId="2D7E5243" w14:textId="77777777" w:rsidR="00DD7BE6" w:rsidRDefault="005658C5">
      <w:pPr>
        <w:pStyle w:val="af6"/>
      </w:pPr>
      <w:r>
        <w:t>【出典】</w:t>
      </w:r>
      <w:r>
        <w:t>KDB</w:t>
      </w:r>
      <w:r>
        <w:t>帳票</w:t>
      </w:r>
      <w:r>
        <w:t xml:space="preserve"> S23_004-</w:t>
      </w:r>
      <w:r>
        <w:t>疾病別医療費分析（中分類）</w:t>
      </w:r>
      <w:r>
        <w:t xml:space="preserve"> </w:t>
      </w:r>
      <w:r>
        <w:t>令和</w:t>
      </w:r>
      <w:r>
        <w:rPr>
          <w:rFonts w:hint="eastAsia"/>
        </w:rPr>
        <w:t>4</w:t>
      </w:r>
      <w:r>
        <w:t>年度</w:t>
      </w:r>
      <w:r>
        <w:t xml:space="preserve"> </w:t>
      </w:r>
      <w:r>
        <w:t>累計</w:t>
      </w:r>
    </w:p>
    <w:p w14:paraId="6226A8B5" w14:textId="77777777" w:rsidR="00DD7BE6" w:rsidRDefault="005658C5">
      <w:r>
        <w:br w:type="page"/>
      </w:r>
    </w:p>
    <w:p w14:paraId="002315D4" w14:textId="77777777" w:rsidR="00DD7BE6" w:rsidRDefault="005658C5">
      <w:pPr>
        <w:pStyle w:val="4"/>
      </w:pPr>
      <w:r>
        <w:rPr>
          <w:rFonts w:hint="eastAsia"/>
        </w:rPr>
        <w:lastRenderedPageBreak/>
        <w:t>疾病分類（中分類）別入院受診率の比較</w:t>
      </w:r>
    </w:p>
    <w:p w14:paraId="5D0912F9" w14:textId="7819AFD4" w:rsidR="00DD7BE6" w:rsidRDefault="005658C5">
      <w:pPr>
        <w:pStyle w:val="a0"/>
        <w:ind w:firstLine="200"/>
      </w:pPr>
      <w:r>
        <w:rPr>
          <w:rFonts w:hint="eastAsia"/>
        </w:rPr>
        <w:t>入院医療費が上位の疾病について、国と受診率を比較する（</w:t>
      </w:r>
      <w:r>
        <w:rPr>
          <w:rFonts w:hint="eastAsia"/>
        </w:rPr>
        <w:fldChar w:fldCharType="begin"/>
      </w:r>
      <w:r>
        <w:rPr>
          <w:rFonts w:hint="eastAsia"/>
        </w:rPr>
        <w:instrText xml:space="preserve">REF _Ref122533946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2</w:t>
      </w:r>
      <w:r w:rsidR="00B26787">
        <w:rPr>
          <w:rFonts w:hint="eastAsia"/>
        </w:rPr>
        <w:t>-</w:t>
      </w:r>
      <w:r w:rsidR="00B26787">
        <w:rPr>
          <w:noProof/>
        </w:rPr>
        <w:t>3</w:t>
      </w:r>
      <w:r>
        <w:rPr>
          <w:rFonts w:hint="eastAsia"/>
        </w:rPr>
        <w:fldChar w:fldCharType="end"/>
      </w:r>
      <w:r>
        <w:t>）。国との比が</w:t>
      </w:r>
      <w:r>
        <w:t>1</w:t>
      </w:r>
      <w:r>
        <w:t>を超えているものは国よりも受診率が高い疾病、すなわち医療機関を受診している人が国平均よりも多い疾病である。国と比較して受診率が特に高い疾病は「てんかん」「悪性リンパ腫」「統合失調症、統合失調症型障害及び妄想性障害」である。</w:t>
      </w:r>
    </w:p>
    <w:p w14:paraId="4029B3B3" w14:textId="77777777" w:rsidR="00DD7BE6" w:rsidRDefault="005658C5">
      <w:pPr>
        <w:pStyle w:val="a0"/>
        <w:ind w:firstLine="200"/>
      </w:pPr>
      <w:r>
        <w:rPr>
          <w:rFonts w:hint="eastAsia"/>
        </w:rPr>
        <w:t>また、前述した循環器系疾患について受診率をみると</w:t>
      </w:r>
      <w:r>
        <w:t>、「虚血性心疾患」が国の</w:t>
      </w:r>
      <w:r>
        <w:t>1.3</w:t>
      </w:r>
      <w:r>
        <w:t>倍、「脳梗塞」が国の</w:t>
      </w:r>
      <w:r>
        <w:t>0.6</w:t>
      </w:r>
      <w:r>
        <w:t>倍、「脳内出血」が国の</w:t>
      </w:r>
      <w:r>
        <w:t>1.7</w:t>
      </w:r>
      <w:r>
        <w:t>倍、「その他</w:t>
      </w:r>
      <w:r>
        <w:t>の循環器系の疾患」が国の</w:t>
      </w:r>
      <w:r>
        <w:t>1.1</w:t>
      </w:r>
      <w:r>
        <w:t>倍となっている。</w:t>
      </w:r>
    </w:p>
    <w:p w14:paraId="1ADFA8B4" w14:textId="77777777" w:rsidR="00DD7BE6" w:rsidRDefault="00DD7BE6"/>
    <w:p w14:paraId="1157D098" w14:textId="3BBD4724" w:rsidR="00DD7BE6" w:rsidRDefault="005658C5">
      <w:pPr>
        <w:pStyle w:val="af1"/>
      </w:pPr>
      <w:bookmarkStart w:id="79" w:name="_Ref122533946"/>
      <w:bookmarkStart w:id="80" w:name="_Toc124936825"/>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3</w:t>
      </w:r>
      <w:r>
        <w:rPr>
          <w:rFonts w:hint="eastAsia"/>
        </w:rPr>
        <w:fldChar w:fldCharType="end"/>
      </w:r>
      <w:bookmarkEnd w:id="79"/>
      <w:r>
        <w:t>：疾病</w:t>
      </w:r>
      <w:r>
        <w:rPr>
          <w:rFonts w:hint="eastAsia"/>
        </w:rPr>
        <w:t>分類（</w:t>
      </w:r>
      <w:r>
        <w:t>中分類</w:t>
      </w:r>
      <w:r>
        <w:rPr>
          <w:rFonts w:hint="eastAsia"/>
        </w:rPr>
        <w:t>）</w:t>
      </w:r>
      <w:r>
        <w:t>別</w:t>
      </w:r>
      <w:r>
        <w:t>_</w:t>
      </w:r>
      <w:r>
        <w:t>入院</w:t>
      </w:r>
      <w:r>
        <w:rPr>
          <w:rFonts w:hint="eastAsia"/>
        </w:rPr>
        <w:t>受診率</w:t>
      </w:r>
      <w:r>
        <w:t>比較</w:t>
      </w:r>
      <w:r>
        <w:t>_</w:t>
      </w:r>
      <w:r>
        <w:t>上位の疾病（男女合計）</w:t>
      </w:r>
      <w:bookmarkEnd w:id="80"/>
    </w:p>
    <w:p w14:paraId="70EA0A78" w14:textId="77777777" w:rsidR="00DD7BE6" w:rsidRDefault="005658C5">
      <w:pPr>
        <w:jc w:val="center"/>
        <w:rPr>
          <w:b/>
        </w:rPr>
      </w:pPr>
      <w:r>
        <w:rPr>
          <w:rFonts w:hint="eastAsia"/>
          <w:b/>
          <w:noProof/>
        </w:rPr>
        <w:drawing>
          <wp:inline distT="0" distB="0" distL="0" distR="0" wp14:anchorId="55201156" wp14:editId="4A45F4B9">
            <wp:extent cx="5939790" cy="2082800"/>
            <wp:effectExtent l="0" t="0" r="0" b="0"/>
            <wp:docPr id="1035" name="オブジェクト 0" descr="中分類別医療費_疾患別比較_入院_受診率"/>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中分類別医療費_疾患別比較_入院_受診率"/>
      </w:tblPr>
      <w:tblGrid>
        <w:gridCol w:w="609"/>
        <w:gridCol w:w="3836"/>
        <w:gridCol w:w="728"/>
        <w:gridCol w:w="728"/>
        <w:gridCol w:w="728"/>
        <w:gridCol w:w="729"/>
        <w:gridCol w:w="671"/>
        <w:gridCol w:w="671"/>
        <w:gridCol w:w="675"/>
      </w:tblGrid>
      <w:tr w:rsidR="00DD7BE6" w14:paraId="33588BF4" w14:textId="77777777">
        <w:trPr>
          <w:trHeight w:val="20"/>
        </w:trPr>
        <w:tc>
          <w:tcPr>
            <w:tcW w:w="324" w:type="pct"/>
            <w:vMerge w:val="restart"/>
            <w:shd w:val="clear" w:color="auto" w:fill="CCD6FF"/>
            <w:tcMar>
              <w:top w:w="28" w:type="dxa"/>
              <w:left w:w="28" w:type="dxa"/>
              <w:bottom w:w="28" w:type="dxa"/>
              <w:right w:w="28" w:type="dxa"/>
            </w:tcMar>
            <w:vAlign w:val="center"/>
          </w:tcPr>
          <w:p w14:paraId="5DA080B9" w14:textId="77777777" w:rsidR="00DD7BE6" w:rsidRDefault="005658C5">
            <w:pPr>
              <w:jc w:val="center"/>
              <w:rPr>
                <w:b/>
              </w:rPr>
            </w:pPr>
            <w:r>
              <w:rPr>
                <w:b/>
              </w:rPr>
              <w:t>順位</w:t>
            </w:r>
          </w:p>
        </w:tc>
        <w:tc>
          <w:tcPr>
            <w:tcW w:w="2046" w:type="pct"/>
            <w:vMerge w:val="restart"/>
            <w:tcBorders>
              <w:right w:val="nil"/>
            </w:tcBorders>
            <w:shd w:val="clear" w:color="auto" w:fill="CCD6FF"/>
            <w:tcMar>
              <w:top w:w="28" w:type="dxa"/>
              <w:left w:w="28" w:type="dxa"/>
              <w:bottom w:w="28" w:type="dxa"/>
              <w:right w:w="28" w:type="dxa"/>
            </w:tcMar>
            <w:vAlign w:val="center"/>
          </w:tcPr>
          <w:p w14:paraId="71771F08" w14:textId="77777777" w:rsidR="00DD7BE6" w:rsidRDefault="005658C5">
            <w:pPr>
              <w:jc w:val="center"/>
              <w:rPr>
                <w:b/>
              </w:rPr>
            </w:pPr>
            <w:r>
              <w:rPr>
                <w:rFonts w:hint="eastAsia"/>
                <w:b/>
              </w:rPr>
              <w:t>疾病分類（中分類）</w:t>
            </w:r>
          </w:p>
        </w:tc>
        <w:tc>
          <w:tcPr>
            <w:tcW w:w="2629" w:type="pct"/>
            <w:gridSpan w:val="7"/>
            <w:tcBorders>
              <w:left w:val="nil"/>
            </w:tcBorders>
            <w:shd w:val="clear" w:color="auto" w:fill="CCD6FF"/>
            <w:tcMar>
              <w:top w:w="28" w:type="dxa"/>
              <w:left w:w="28" w:type="dxa"/>
              <w:bottom w:w="28" w:type="dxa"/>
              <w:right w:w="28" w:type="dxa"/>
            </w:tcMar>
            <w:vAlign w:val="center"/>
          </w:tcPr>
          <w:p w14:paraId="01EE7058" w14:textId="77777777" w:rsidR="00DD7BE6" w:rsidRDefault="005658C5">
            <w:pPr>
              <w:jc w:val="center"/>
              <w:rPr>
                <w:b/>
              </w:rPr>
            </w:pPr>
            <w:r>
              <w:rPr>
                <w:b/>
              </w:rPr>
              <w:t>受診率</w:t>
            </w:r>
          </w:p>
        </w:tc>
      </w:tr>
      <w:tr w:rsidR="00DD7BE6" w14:paraId="1B625AD5" w14:textId="77777777">
        <w:trPr>
          <w:trHeight w:val="20"/>
        </w:trPr>
        <w:tc>
          <w:tcPr>
            <w:tcW w:w="324" w:type="pct"/>
            <w:vMerge/>
            <w:shd w:val="clear" w:color="auto" w:fill="CCD6FF"/>
            <w:tcMar>
              <w:top w:w="28" w:type="dxa"/>
              <w:left w:w="28" w:type="dxa"/>
              <w:bottom w:w="28" w:type="dxa"/>
              <w:right w:w="28" w:type="dxa"/>
            </w:tcMar>
            <w:vAlign w:val="center"/>
          </w:tcPr>
          <w:p w14:paraId="66FDDB05" w14:textId="77777777" w:rsidR="00DD7BE6" w:rsidRDefault="00DD7BE6">
            <w:pPr>
              <w:jc w:val="center"/>
              <w:rPr>
                <w:b/>
              </w:rPr>
            </w:pPr>
          </w:p>
        </w:tc>
        <w:tc>
          <w:tcPr>
            <w:tcW w:w="2046" w:type="pct"/>
            <w:vMerge/>
            <w:shd w:val="clear" w:color="auto" w:fill="CCD6FF"/>
            <w:tcMar>
              <w:top w:w="28" w:type="dxa"/>
              <w:left w:w="28" w:type="dxa"/>
              <w:bottom w:w="28" w:type="dxa"/>
              <w:right w:w="28" w:type="dxa"/>
            </w:tcMar>
            <w:vAlign w:val="center"/>
          </w:tcPr>
          <w:p w14:paraId="33C83552" w14:textId="77777777" w:rsidR="00DD7BE6" w:rsidRDefault="00DD7BE6">
            <w:pPr>
              <w:jc w:val="center"/>
              <w:rPr>
                <w:b/>
              </w:rPr>
            </w:pPr>
          </w:p>
        </w:tc>
        <w:tc>
          <w:tcPr>
            <w:tcW w:w="388" w:type="pct"/>
            <w:vMerge w:val="restart"/>
            <w:shd w:val="clear" w:color="auto" w:fill="CCD6FF"/>
            <w:tcMar>
              <w:top w:w="28" w:type="dxa"/>
              <w:left w:w="28" w:type="dxa"/>
              <w:bottom w:w="28" w:type="dxa"/>
              <w:right w:w="28" w:type="dxa"/>
            </w:tcMar>
            <w:vAlign w:val="center"/>
          </w:tcPr>
          <w:p w14:paraId="22B250D9" w14:textId="77777777" w:rsidR="00DD7BE6" w:rsidRDefault="005658C5">
            <w:pPr>
              <w:jc w:val="center"/>
              <w:rPr>
                <w:b/>
                <w:sz w:val="14"/>
              </w:rPr>
            </w:pPr>
            <w:r>
              <w:rPr>
                <w:b/>
                <w:sz w:val="14"/>
              </w:rPr>
              <w:t>吉岡町</w:t>
            </w:r>
          </w:p>
        </w:tc>
        <w:tc>
          <w:tcPr>
            <w:tcW w:w="388" w:type="pct"/>
            <w:vMerge w:val="restart"/>
            <w:shd w:val="clear" w:color="auto" w:fill="CCD6FF"/>
            <w:tcMar>
              <w:top w:w="28" w:type="dxa"/>
              <w:left w:w="28" w:type="dxa"/>
              <w:bottom w:w="28" w:type="dxa"/>
              <w:right w:w="28" w:type="dxa"/>
            </w:tcMar>
            <w:vAlign w:val="center"/>
          </w:tcPr>
          <w:p w14:paraId="2DD4684E" w14:textId="77777777" w:rsidR="00DD7BE6" w:rsidRDefault="005658C5">
            <w:pPr>
              <w:jc w:val="center"/>
              <w:rPr>
                <w:b/>
                <w:sz w:val="14"/>
              </w:rPr>
            </w:pPr>
            <w:r>
              <w:rPr>
                <w:b/>
                <w:sz w:val="14"/>
              </w:rPr>
              <w:t>国</w:t>
            </w:r>
          </w:p>
        </w:tc>
        <w:tc>
          <w:tcPr>
            <w:tcW w:w="388" w:type="pct"/>
            <w:vMerge w:val="restart"/>
            <w:shd w:val="clear" w:color="auto" w:fill="CCD6FF"/>
            <w:tcMar>
              <w:top w:w="28" w:type="dxa"/>
              <w:left w:w="28" w:type="dxa"/>
              <w:bottom w:w="28" w:type="dxa"/>
              <w:right w:w="28" w:type="dxa"/>
            </w:tcMar>
            <w:vAlign w:val="center"/>
          </w:tcPr>
          <w:p w14:paraId="48B23926" w14:textId="77777777" w:rsidR="00DD7BE6" w:rsidRDefault="005658C5">
            <w:pPr>
              <w:jc w:val="center"/>
              <w:rPr>
                <w:b/>
                <w:sz w:val="14"/>
              </w:rPr>
            </w:pPr>
            <w:r>
              <w:rPr>
                <w:b/>
                <w:sz w:val="14"/>
              </w:rPr>
              <w:t>県</w:t>
            </w:r>
          </w:p>
        </w:tc>
        <w:tc>
          <w:tcPr>
            <w:tcW w:w="389" w:type="pct"/>
            <w:vMerge w:val="restart"/>
            <w:shd w:val="clear" w:color="auto" w:fill="CCD6FF"/>
            <w:tcMar>
              <w:top w:w="28" w:type="dxa"/>
              <w:left w:w="28" w:type="dxa"/>
              <w:bottom w:w="28" w:type="dxa"/>
              <w:right w:w="28" w:type="dxa"/>
            </w:tcMar>
            <w:vAlign w:val="center"/>
          </w:tcPr>
          <w:p w14:paraId="78474536" w14:textId="77777777" w:rsidR="00DD7BE6" w:rsidRDefault="005658C5">
            <w:pPr>
              <w:jc w:val="center"/>
              <w:rPr>
                <w:b/>
                <w:sz w:val="14"/>
              </w:rPr>
            </w:pPr>
            <w:r>
              <w:rPr>
                <w:b/>
                <w:sz w:val="14"/>
              </w:rPr>
              <w:t>同規模</w:t>
            </w:r>
          </w:p>
        </w:tc>
        <w:tc>
          <w:tcPr>
            <w:tcW w:w="1075" w:type="pct"/>
            <w:gridSpan w:val="3"/>
            <w:shd w:val="clear" w:color="auto" w:fill="EFEFEF"/>
            <w:tcMar>
              <w:top w:w="28" w:type="dxa"/>
              <w:left w:w="28" w:type="dxa"/>
              <w:bottom w:w="28" w:type="dxa"/>
              <w:right w:w="28" w:type="dxa"/>
            </w:tcMar>
            <w:vAlign w:val="center"/>
          </w:tcPr>
          <w:p w14:paraId="613723B9" w14:textId="77777777" w:rsidR="00DD7BE6" w:rsidRDefault="005658C5">
            <w:pPr>
              <w:jc w:val="center"/>
              <w:rPr>
                <w:b/>
                <w:sz w:val="14"/>
              </w:rPr>
            </w:pPr>
            <w:r>
              <w:rPr>
                <w:b/>
                <w:sz w:val="14"/>
              </w:rPr>
              <w:t>国との</w:t>
            </w:r>
            <w:r>
              <w:rPr>
                <w:rFonts w:hint="eastAsia"/>
                <w:b/>
                <w:sz w:val="14"/>
              </w:rPr>
              <w:t>比</w:t>
            </w:r>
          </w:p>
        </w:tc>
      </w:tr>
      <w:tr w:rsidR="00DD7BE6" w14:paraId="3C4AEF22" w14:textId="77777777">
        <w:trPr>
          <w:trHeight w:val="20"/>
        </w:trPr>
        <w:tc>
          <w:tcPr>
            <w:tcW w:w="324" w:type="pct"/>
            <w:vMerge/>
            <w:shd w:val="clear" w:color="auto" w:fill="CCD6FF"/>
            <w:tcMar>
              <w:top w:w="28" w:type="dxa"/>
              <w:left w:w="28" w:type="dxa"/>
              <w:bottom w:w="28" w:type="dxa"/>
              <w:right w:w="28" w:type="dxa"/>
            </w:tcMar>
            <w:vAlign w:val="center"/>
          </w:tcPr>
          <w:p w14:paraId="27436310" w14:textId="77777777" w:rsidR="00DD7BE6" w:rsidRDefault="00DD7BE6">
            <w:pPr>
              <w:jc w:val="center"/>
              <w:rPr>
                <w:b/>
              </w:rPr>
            </w:pPr>
          </w:p>
        </w:tc>
        <w:tc>
          <w:tcPr>
            <w:tcW w:w="2046" w:type="pct"/>
            <w:vMerge/>
            <w:shd w:val="clear" w:color="auto" w:fill="CCD6FF"/>
            <w:tcMar>
              <w:top w:w="28" w:type="dxa"/>
              <w:left w:w="28" w:type="dxa"/>
              <w:bottom w:w="28" w:type="dxa"/>
              <w:right w:w="28" w:type="dxa"/>
            </w:tcMar>
            <w:vAlign w:val="center"/>
          </w:tcPr>
          <w:p w14:paraId="5F3C33CD" w14:textId="77777777" w:rsidR="00DD7BE6" w:rsidRDefault="00DD7BE6">
            <w:pPr>
              <w:jc w:val="center"/>
              <w:rPr>
                <w:b/>
              </w:rPr>
            </w:pPr>
          </w:p>
        </w:tc>
        <w:tc>
          <w:tcPr>
            <w:tcW w:w="388" w:type="pct"/>
            <w:vMerge/>
            <w:shd w:val="clear" w:color="auto" w:fill="CCD6FF"/>
            <w:tcMar>
              <w:top w:w="28" w:type="dxa"/>
              <w:left w:w="28" w:type="dxa"/>
              <w:bottom w:w="28" w:type="dxa"/>
              <w:right w:w="28" w:type="dxa"/>
            </w:tcMar>
            <w:vAlign w:val="center"/>
          </w:tcPr>
          <w:p w14:paraId="239C3B42" w14:textId="77777777" w:rsidR="00DD7BE6" w:rsidRDefault="00DD7BE6">
            <w:pPr>
              <w:jc w:val="center"/>
              <w:rPr>
                <w:b/>
                <w:sz w:val="14"/>
              </w:rPr>
            </w:pPr>
          </w:p>
        </w:tc>
        <w:tc>
          <w:tcPr>
            <w:tcW w:w="388" w:type="pct"/>
            <w:vMerge/>
            <w:shd w:val="clear" w:color="auto" w:fill="CCD6FF"/>
            <w:tcMar>
              <w:top w:w="28" w:type="dxa"/>
              <w:left w:w="28" w:type="dxa"/>
              <w:bottom w:w="28" w:type="dxa"/>
              <w:right w:w="28" w:type="dxa"/>
            </w:tcMar>
            <w:vAlign w:val="center"/>
          </w:tcPr>
          <w:p w14:paraId="3B9A0926" w14:textId="77777777" w:rsidR="00DD7BE6" w:rsidRDefault="00DD7BE6">
            <w:pPr>
              <w:jc w:val="center"/>
              <w:rPr>
                <w:b/>
                <w:sz w:val="14"/>
              </w:rPr>
            </w:pPr>
          </w:p>
        </w:tc>
        <w:tc>
          <w:tcPr>
            <w:tcW w:w="388" w:type="pct"/>
            <w:vMerge/>
            <w:shd w:val="clear" w:color="auto" w:fill="CCD6FF"/>
            <w:tcMar>
              <w:top w:w="28" w:type="dxa"/>
              <w:left w:w="28" w:type="dxa"/>
              <w:bottom w:w="28" w:type="dxa"/>
              <w:right w:w="28" w:type="dxa"/>
            </w:tcMar>
            <w:vAlign w:val="center"/>
          </w:tcPr>
          <w:p w14:paraId="1F5DDD29" w14:textId="77777777" w:rsidR="00DD7BE6" w:rsidRDefault="00DD7BE6">
            <w:pPr>
              <w:jc w:val="center"/>
              <w:rPr>
                <w:b/>
                <w:sz w:val="14"/>
              </w:rPr>
            </w:pPr>
          </w:p>
        </w:tc>
        <w:tc>
          <w:tcPr>
            <w:tcW w:w="389" w:type="pct"/>
            <w:vMerge/>
            <w:shd w:val="clear" w:color="auto" w:fill="CCD6FF"/>
            <w:tcMar>
              <w:top w:w="28" w:type="dxa"/>
              <w:left w:w="28" w:type="dxa"/>
              <w:bottom w:w="28" w:type="dxa"/>
              <w:right w:w="28" w:type="dxa"/>
            </w:tcMar>
            <w:vAlign w:val="center"/>
          </w:tcPr>
          <w:p w14:paraId="6EFA2603" w14:textId="77777777" w:rsidR="00DD7BE6" w:rsidRDefault="00DD7BE6">
            <w:pPr>
              <w:jc w:val="center"/>
              <w:rPr>
                <w:b/>
                <w:sz w:val="14"/>
              </w:rPr>
            </w:pPr>
          </w:p>
        </w:tc>
        <w:tc>
          <w:tcPr>
            <w:tcW w:w="358" w:type="pct"/>
            <w:shd w:val="clear" w:color="auto" w:fill="EFEFEF"/>
            <w:tcMar>
              <w:top w:w="28" w:type="dxa"/>
              <w:left w:w="28" w:type="dxa"/>
              <w:bottom w:w="28" w:type="dxa"/>
              <w:right w:w="28" w:type="dxa"/>
            </w:tcMar>
            <w:vAlign w:val="center"/>
          </w:tcPr>
          <w:p w14:paraId="0D91432B" w14:textId="77777777" w:rsidR="00DD7BE6" w:rsidRDefault="005658C5">
            <w:pPr>
              <w:jc w:val="center"/>
              <w:rPr>
                <w:b/>
                <w:sz w:val="14"/>
              </w:rPr>
            </w:pPr>
            <w:r>
              <w:rPr>
                <w:b/>
                <w:sz w:val="14"/>
              </w:rPr>
              <w:t>吉岡町</w:t>
            </w:r>
          </w:p>
        </w:tc>
        <w:tc>
          <w:tcPr>
            <w:tcW w:w="358" w:type="pct"/>
            <w:shd w:val="clear" w:color="auto" w:fill="EFEFEF"/>
            <w:tcMar>
              <w:top w:w="28" w:type="dxa"/>
              <w:left w:w="28" w:type="dxa"/>
              <w:bottom w:w="28" w:type="dxa"/>
              <w:right w:w="28" w:type="dxa"/>
            </w:tcMar>
            <w:vAlign w:val="center"/>
          </w:tcPr>
          <w:p w14:paraId="18CA88B0" w14:textId="77777777" w:rsidR="00DD7BE6" w:rsidRDefault="005658C5">
            <w:pPr>
              <w:jc w:val="center"/>
              <w:rPr>
                <w:b/>
                <w:sz w:val="14"/>
              </w:rPr>
            </w:pPr>
            <w:r>
              <w:rPr>
                <w:b/>
                <w:sz w:val="14"/>
              </w:rPr>
              <w:t>県</w:t>
            </w:r>
          </w:p>
        </w:tc>
        <w:tc>
          <w:tcPr>
            <w:tcW w:w="359" w:type="pct"/>
            <w:shd w:val="clear" w:color="auto" w:fill="EFEFEF"/>
            <w:tcMar>
              <w:top w:w="28" w:type="dxa"/>
              <w:left w:w="28" w:type="dxa"/>
              <w:bottom w:w="28" w:type="dxa"/>
              <w:right w:w="28" w:type="dxa"/>
            </w:tcMar>
            <w:vAlign w:val="center"/>
          </w:tcPr>
          <w:p w14:paraId="2CEA8707" w14:textId="77777777" w:rsidR="00DD7BE6" w:rsidRDefault="005658C5">
            <w:pPr>
              <w:jc w:val="center"/>
              <w:rPr>
                <w:b/>
                <w:sz w:val="14"/>
              </w:rPr>
            </w:pPr>
            <w:r>
              <w:rPr>
                <w:b/>
                <w:sz w:val="14"/>
              </w:rPr>
              <w:t>同規模</w:t>
            </w:r>
          </w:p>
        </w:tc>
      </w:tr>
      <w:tr w:rsidR="00DD7BE6" w14:paraId="02ABE3DB" w14:textId="77777777">
        <w:trPr>
          <w:trHeight w:val="20"/>
        </w:trPr>
        <w:tc>
          <w:tcPr>
            <w:tcW w:w="324" w:type="pct"/>
            <w:shd w:val="clear" w:color="auto" w:fill="auto"/>
            <w:tcMar>
              <w:top w:w="28" w:type="dxa"/>
              <w:left w:w="28" w:type="dxa"/>
              <w:bottom w:w="28" w:type="dxa"/>
              <w:right w:w="28" w:type="dxa"/>
            </w:tcMar>
            <w:vAlign w:val="center"/>
          </w:tcPr>
          <w:p w14:paraId="21C4D228" w14:textId="77777777" w:rsidR="00DD7BE6" w:rsidRDefault="005658C5">
            <w:pPr>
              <w:jc w:val="center"/>
            </w:pPr>
            <w:r>
              <w:t>1</w:t>
            </w:r>
            <w:r>
              <w:rPr>
                <w:rFonts w:hint="eastAsia"/>
              </w:rPr>
              <w:t>位</w:t>
            </w:r>
          </w:p>
        </w:tc>
        <w:tc>
          <w:tcPr>
            <w:tcW w:w="2046" w:type="pct"/>
            <w:shd w:val="clear" w:color="auto" w:fill="auto"/>
            <w:tcMar>
              <w:top w:w="28" w:type="dxa"/>
              <w:left w:w="28" w:type="dxa"/>
              <w:bottom w:w="28" w:type="dxa"/>
              <w:right w:w="28" w:type="dxa"/>
            </w:tcMar>
            <w:vAlign w:val="center"/>
          </w:tcPr>
          <w:p w14:paraId="16BF041A" w14:textId="77777777" w:rsidR="00DD7BE6" w:rsidRDefault="005658C5">
            <w:r>
              <w:t>統合失調症、統合失調症型障害及び妄想性障害</w:t>
            </w:r>
          </w:p>
        </w:tc>
        <w:tc>
          <w:tcPr>
            <w:tcW w:w="388" w:type="pct"/>
            <w:shd w:val="clear" w:color="auto" w:fill="auto"/>
            <w:tcMar>
              <w:top w:w="28" w:type="dxa"/>
              <w:left w:w="28" w:type="dxa"/>
              <w:bottom w:w="28" w:type="dxa"/>
              <w:right w:w="28" w:type="dxa"/>
            </w:tcMar>
            <w:vAlign w:val="center"/>
          </w:tcPr>
          <w:p w14:paraId="390D1C6F" w14:textId="77777777" w:rsidR="00DD7BE6" w:rsidRDefault="005658C5">
            <w:pPr>
              <w:jc w:val="right"/>
            </w:pPr>
            <w:r>
              <w:t>46.1</w:t>
            </w:r>
          </w:p>
        </w:tc>
        <w:tc>
          <w:tcPr>
            <w:tcW w:w="388" w:type="pct"/>
            <w:shd w:val="clear" w:color="auto" w:fill="auto"/>
            <w:tcMar>
              <w:top w:w="28" w:type="dxa"/>
              <w:left w:w="28" w:type="dxa"/>
              <w:bottom w:w="28" w:type="dxa"/>
              <w:right w:w="28" w:type="dxa"/>
            </w:tcMar>
            <w:vAlign w:val="center"/>
          </w:tcPr>
          <w:p w14:paraId="470890A3" w14:textId="77777777" w:rsidR="00DD7BE6" w:rsidRDefault="005658C5">
            <w:pPr>
              <w:jc w:val="right"/>
            </w:pPr>
            <w:r>
              <w:t>22.8</w:t>
            </w:r>
          </w:p>
        </w:tc>
        <w:tc>
          <w:tcPr>
            <w:tcW w:w="388" w:type="pct"/>
            <w:shd w:val="clear" w:color="auto" w:fill="auto"/>
            <w:tcMar>
              <w:top w:w="28" w:type="dxa"/>
              <w:left w:w="28" w:type="dxa"/>
              <w:bottom w:w="28" w:type="dxa"/>
              <w:right w:w="28" w:type="dxa"/>
            </w:tcMar>
            <w:vAlign w:val="center"/>
          </w:tcPr>
          <w:p w14:paraId="2EA18D8A" w14:textId="77777777" w:rsidR="00DD7BE6" w:rsidRDefault="005658C5">
            <w:pPr>
              <w:jc w:val="right"/>
            </w:pPr>
            <w:r>
              <w:t>27.3</w:t>
            </w:r>
          </w:p>
        </w:tc>
        <w:tc>
          <w:tcPr>
            <w:tcW w:w="389" w:type="pct"/>
            <w:shd w:val="clear" w:color="auto" w:fill="auto"/>
            <w:tcMar>
              <w:top w:w="28" w:type="dxa"/>
              <w:left w:w="28" w:type="dxa"/>
              <w:bottom w:w="28" w:type="dxa"/>
              <w:right w:w="28" w:type="dxa"/>
            </w:tcMar>
            <w:vAlign w:val="center"/>
          </w:tcPr>
          <w:p w14:paraId="06BFB630" w14:textId="77777777" w:rsidR="00DD7BE6" w:rsidRDefault="005658C5">
            <w:pPr>
              <w:jc w:val="right"/>
            </w:pPr>
            <w:r>
              <w:t>22.8</w:t>
            </w:r>
          </w:p>
        </w:tc>
        <w:tc>
          <w:tcPr>
            <w:tcW w:w="358" w:type="pct"/>
            <w:shd w:val="clear" w:color="auto" w:fill="auto"/>
            <w:tcMar>
              <w:top w:w="28" w:type="dxa"/>
              <w:left w:w="28" w:type="dxa"/>
              <w:bottom w:w="28" w:type="dxa"/>
              <w:right w:w="28" w:type="dxa"/>
            </w:tcMar>
            <w:vAlign w:val="center"/>
          </w:tcPr>
          <w:p w14:paraId="03BCF4C1" w14:textId="77777777" w:rsidR="00DD7BE6" w:rsidRDefault="005658C5">
            <w:pPr>
              <w:jc w:val="right"/>
            </w:pPr>
            <w:r>
              <w:t>2.02</w:t>
            </w:r>
          </w:p>
        </w:tc>
        <w:tc>
          <w:tcPr>
            <w:tcW w:w="358" w:type="pct"/>
            <w:shd w:val="clear" w:color="auto" w:fill="auto"/>
            <w:tcMar>
              <w:top w:w="28" w:type="dxa"/>
              <w:left w:w="28" w:type="dxa"/>
              <w:bottom w:w="28" w:type="dxa"/>
              <w:right w:w="28" w:type="dxa"/>
            </w:tcMar>
            <w:vAlign w:val="center"/>
          </w:tcPr>
          <w:p w14:paraId="03065520" w14:textId="77777777" w:rsidR="00DD7BE6" w:rsidRDefault="005658C5">
            <w:pPr>
              <w:jc w:val="right"/>
            </w:pPr>
            <w:r>
              <w:t>1.19</w:t>
            </w:r>
          </w:p>
        </w:tc>
        <w:tc>
          <w:tcPr>
            <w:tcW w:w="359" w:type="pct"/>
            <w:shd w:val="clear" w:color="auto" w:fill="auto"/>
            <w:tcMar>
              <w:top w:w="28" w:type="dxa"/>
              <w:left w:w="28" w:type="dxa"/>
              <w:bottom w:w="28" w:type="dxa"/>
              <w:right w:w="28" w:type="dxa"/>
            </w:tcMar>
            <w:vAlign w:val="center"/>
          </w:tcPr>
          <w:p w14:paraId="24FC6B44" w14:textId="77777777" w:rsidR="00DD7BE6" w:rsidRDefault="005658C5">
            <w:pPr>
              <w:jc w:val="right"/>
            </w:pPr>
            <w:r>
              <w:t>1.00</w:t>
            </w:r>
          </w:p>
        </w:tc>
      </w:tr>
      <w:tr w:rsidR="00DD7BE6" w14:paraId="5B884900" w14:textId="77777777">
        <w:trPr>
          <w:trHeight w:val="20"/>
        </w:trPr>
        <w:tc>
          <w:tcPr>
            <w:tcW w:w="324" w:type="pct"/>
            <w:shd w:val="clear" w:color="auto" w:fill="auto"/>
            <w:tcMar>
              <w:top w:w="28" w:type="dxa"/>
              <w:left w:w="28" w:type="dxa"/>
              <w:bottom w:w="28" w:type="dxa"/>
              <w:right w:w="28" w:type="dxa"/>
            </w:tcMar>
            <w:vAlign w:val="center"/>
          </w:tcPr>
          <w:p w14:paraId="1750EC01" w14:textId="77777777" w:rsidR="00DD7BE6" w:rsidRDefault="005658C5">
            <w:pPr>
              <w:jc w:val="center"/>
            </w:pPr>
            <w:r>
              <w:t>2</w:t>
            </w:r>
            <w:r>
              <w:rPr>
                <w:rFonts w:hint="eastAsia"/>
              </w:rPr>
              <w:t>位</w:t>
            </w:r>
          </w:p>
        </w:tc>
        <w:tc>
          <w:tcPr>
            <w:tcW w:w="2046" w:type="pct"/>
            <w:shd w:val="clear" w:color="auto" w:fill="auto"/>
            <w:tcMar>
              <w:top w:w="28" w:type="dxa"/>
              <w:left w:w="28" w:type="dxa"/>
              <w:bottom w:w="28" w:type="dxa"/>
              <w:right w:w="28" w:type="dxa"/>
            </w:tcMar>
            <w:vAlign w:val="center"/>
          </w:tcPr>
          <w:p w14:paraId="167A929F" w14:textId="77777777" w:rsidR="00DD7BE6" w:rsidRDefault="005658C5">
            <w:r>
              <w:t>その他の心疾患</w:t>
            </w:r>
          </w:p>
        </w:tc>
        <w:tc>
          <w:tcPr>
            <w:tcW w:w="388" w:type="pct"/>
            <w:shd w:val="clear" w:color="auto" w:fill="auto"/>
            <w:tcMar>
              <w:top w:w="28" w:type="dxa"/>
              <w:left w:w="28" w:type="dxa"/>
              <w:bottom w:w="28" w:type="dxa"/>
              <w:right w:w="28" w:type="dxa"/>
            </w:tcMar>
            <w:vAlign w:val="center"/>
          </w:tcPr>
          <w:p w14:paraId="7757A757" w14:textId="77777777" w:rsidR="00DD7BE6" w:rsidRDefault="005658C5">
            <w:pPr>
              <w:jc w:val="right"/>
            </w:pPr>
            <w:r>
              <w:t>10.6</w:t>
            </w:r>
          </w:p>
        </w:tc>
        <w:tc>
          <w:tcPr>
            <w:tcW w:w="388" w:type="pct"/>
            <w:shd w:val="clear" w:color="auto" w:fill="auto"/>
            <w:tcMar>
              <w:top w:w="28" w:type="dxa"/>
              <w:left w:w="28" w:type="dxa"/>
              <w:bottom w:w="28" w:type="dxa"/>
              <w:right w:w="28" w:type="dxa"/>
            </w:tcMar>
            <w:vAlign w:val="center"/>
          </w:tcPr>
          <w:p w14:paraId="78BB9CAE" w14:textId="77777777" w:rsidR="00DD7BE6" w:rsidRDefault="005658C5">
            <w:pPr>
              <w:jc w:val="right"/>
            </w:pPr>
            <w:r>
              <w:t>8.8</w:t>
            </w:r>
          </w:p>
        </w:tc>
        <w:tc>
          <w:tcPr>
            <w:tcW w:w="388" w:type="pct"/>
            <w:shd w:val="clear" w:color="auto" w:fill="auto"/>
            <w:tcMar>
              <w:top w:w="28" w:type="dxa"/>
              <w:left w:w="28" w:type="dxa"/>
              <w:bottom w:w="28" w:type="dxa"/>
              <w:right w:w="28" w:type="dxa"/>
            </w:tcMar>
            <w:vAlign w:val="center"/>
          </w:tcPr>
          <w:p w14:paraId="5076A497" w14:textId="77777777" w:rsidR="00DD7BE6" w:rsidRDefault="005658C5">
            <w:pPr>
              <w:jc w:val="right"/>
            </w:pPr>
            <w:r>
              <w:t>9.2</w:t>
            </w:r>
          </w:p>
        </w:tc>
        <w:tc>
          <w:tcPr>
            <w:tcW w:w="389" w:type="pct"/>
            <w:shd w:val="clear" w:color="auto" w:fill="auto"/>
            <w:tcMar>
              <w:top w:w="28" w:type="dxa"/>
              <w:left w:w="28" w:type="dxa"/>
              <w:bottom w:w="28" w:type="dxa"/>
              <w:right w:w="28" w:type="dxa"/>
            </w:tcMar>
            <w:vAlign w:val="center"/>
          </w:tcPr>
          <w:p w14:paraId="7295058D" w14:textId="77777777" w:rsidR="00DD7BE6" w:rsidRDefault="005658C5">
            <w:pPr>
              <w:jc w:val="right"/>
            </w:pPr>
            <w:r>
              <w:t>9.2</w:t>
            </w:r>
          </w:p>
        </w:tc>
        <w:tc>
          <w:tcPr>
            <w:tcW w:w="358" w:type="pct"/>
            <w:shd w:val="clear" w:color="auto" w:fill="auto"/>
            <w:tcMar>
              <w:top w:w="28" w:type="dxa"/>
              <w:left w:w="28" w:type="dxa"/>
              <w:bottom w:w="28" w:type="dxa"/>
              <w:right w:w="28" w:type="dxa"/>
            </w:tcMar>
            <w:vAlign w:val="center"/>
          </w:tcPr>
          <w:p w14:paraId="5A02E41D" w14:textId="77777777" w:rsidR="00DD7BE6" w:rsidRDefault="005658C5">
            <w:pPr>
              <w:jc w:val="right"/>
            </w:pPr>
            <w:r>
              <w:t>1.21</w:t>
            </w:r>
          </w:p>
        </w:tc>
        <w:tc>
          <w:tcPr>
            <w:tcW w:w="358" w:type="pct"/>
            <w:shd w:val="clear" w:color="auto" w:fill="auto"/>
            <w:tcMar>
              <w:top w:w="28" w:type="dxa"/>
              <w:left w:w="28" w:type="dxa"/>
              <w:bottom w:w="28" w:type="dxa"/>
              <w:right w:w="28" w:type="dxa"/>
            </w:tcMar>
            <w:vAlign w:val="center"/>
          </w:tcPr>
          <w:p w14:paraId="3BF609F9" w14:textId="77777777" w:rsidR="00DD7BE6" w:rsidRDefault="005658C5">
            <w:pPr>
              <w:jc w:val="right"/>
            </w:pPr>
            <w:r>
              <w:t>1.05</w:t>
            </w:r>
          </w:p>
        </w:tc>
        <w:tc>
          <w:tcPr>
            <w:tcW w:w="359" w:type="pct"/>
            <w:shd w:val="clear" w:color="auto" w:fill="auto"/>
            <w:tcMar>
              <w:top w:w="28" w:type="dxa"/>
              <w:left w:w="28" w:type="dxa"/>
              <w:bottom w:w="28" w:type="dxa"/>
              <w:right w:w="28" w:type="dxa"/>
            </w:tcMar>
            <w:vAlign w:val="center"/>
          </w:tcPr>
          <w:p w14:paraId="68E95C56" w14:textId="77777777" w:rsidR="00DD7BE6" w:rsidRDefault="005658C5">
            <w:pPr>
              <w:jc w:val="right"/>
            </w:pPr>
            <w:r>
              <w:t>1.05</w:t>
            </w:r>
          </w:p>
        </w:tc>
      </w:tr>
      <w:tr w:rsidR="00DD7BE6" w14:paraId="49653011" w14:textId="77777777">
        <w:trPr>
          <w:trHeight w:val="20"/>
        </w:trPr>
        <w:tc>
          <w:tcPr>
            <w:tcW w:w="324" w:type="pct"/>
            <w:shd w:val="clear" w:color="auto" w:fill="auto"/>
            <w:tcMar>
              <w:top w:w="28" w:type="dxa"/>
              <w:left w:w="28" w:type="dxa"/>
              <w:bottom w:w="28" w:type="dxa"/>
              <w:right w:w="28" w:type="dxa"/>
            </w:tcMar>
            <w:vAlign w:val="center"/>
          </w:tcPr>
          <w:p w14:paraId="16656536" w14:textId="77777777" w:rsidR="00DD7BE6" w:rsidRDefault="005658C5">
            <w:pPr>
              <w:jc w:val="center"/>
            </w:pPr>
            <w:r>
              <w:t>3</w:t>
            </w:r>
            <w:r>
              <w:rPr>
                <w:rFonts w:hint="eastAsia"/>
              </w:rPr>
              <w:t>位</w:t>
            </w:r>
          </w:p>
        </w:tc>
        <w:tc>
          <w:tcPr>
            <w:tcW w:w="2046" w:type="pct"/>
            <w:shd w:val="clear" w:color="auto" w:fill="auto"/>
            <w:tcMar>
              <w:top w:w="28" w:type="dxa"/>
              <w:left w:w="28" w:type="dxa"/>
              <w:bottom w:w="28" w:type="dxa"/>
              <w:right w:w="28" w:type="dxa"/>
            </w:tcMar>
            <w:vAlign w:val="center"/>
          </w:tcPr>
          <w:p w14:paraId="4AE884C9" w14:textId="77777777" w:rsidR="00DD7BE6" w:rsidRDefault="005658C5">
            <w:r>
              <w:t>その他の悪性新生物</w:t>
            </w:r>
          </w:p>
        </w:tc>
        <w:tc>
          <w:tcPr>
            <w:tcW w:w="388" w:type="pct"/>
            <w:shd w:val="clear" w:color="auto" w:fill="auto"/>
            <w:tcMar>
              <w:top w:w="28" w:type="dxa"/>
              <w:left w:w="28" w:type="dxa"/>
              <w:bottom w:w="28" w:type="dxa"/>
              <w:right w:w="28" w:type="dxa"/>
            </w:tcMar>
            <w:vAlign w:val="center"/>
          </w:tcPr>
          <w:p w14:paraId="553AE763" w14:textId="77777777" w:rsidR="00DD7BE6" w:rsidRDefault="005658C5">
            <w:pPr>
              <w:jc w:val="right"/>
            </w:pPr>
            <w:r>
              <w:t>10.8</w:t>
            </w:r>
          </w:p>
        </w:tc>
        <w:tc>
          <w:tcPr>
            <w:tcW w:w="388" w:type="pct"/>
            <w:shd w:val="clear" w:color="auto" w:fill="auto"/>
            <w:tcMar>
              <w:top w:w="28" w:type="dxa"/>
              <w:left w:w="28" w:type="dxa"/>
              <w:bottom w:w="28" w:type="dxa"/>
              <w:right w:w="28" w:type="dxa"/>
            </w:tcMar>
            <w:vAlign w:val="center"/>
          </w:tcPr>
          <w:p w14:paraId="4FCBAF09" w14:textId="77777777" w:rsidR="00DD7BE6" w:rsidRDefault="005658C5">
            <w:pPr>
              <w:jc w:val="right"/>
            </w:pPr>
            <w:r>
              <w:t>11.9</w:t>
            </w:r>
          </w:p>
        </w:tc>
        <w:tc>
          <w:tcPr>
            <w:tcW w:w="388" w:type="pct"/>
            <w:shd w:val="clear" w:color="auto" w:fill="auto"/>
            <w:tcMar>
              <w:top w:w="28" w:type="dxa"/>
              <w:left w:w="28" w:type="dxa"/>
              <w:bottom w:w="28" w:type="dxa"/>
              <w:right w:w="28" w:type="dxa"/>
            </w:tcMar>
            <w:vAlign w:val="center"/>
          </w:tcPr>
          <w:p w14:paraId="5406BF97" w14:textId="77777777" w:rsidR="00DD7BE6" w:rsidRDefault="005658C5">
            <w:pPr>
              <w:jc w:val="right"/>
            </w:pPr>
            <w:r>
              <w:t>10.3</w:t>
            </w:r>
          </w:p>
        </w:tc>
        <w:tc>
          <w:tcPr>
            <w:tcW w:w="389" w:type="pct"/>
            <w:shd w:val="clear" w:color="auto" w:fill="auto"/>
            <w:tcMar>
              <w:top w:w="28" w:type="dxa"/>
              <w:left w:w="28" w:type="dxa"/>
              <w:bottom w:w="28" w:type="dxa"/>
              <w:right w:w="28" w:type="dxa"/>
            </w:tcMar>
            <w:vAlign w:val="center"/>
          </w:tcPr>
          <w:p w14:paraId="21F0DD19" w14:textId="77777777" w:rsidR="00DD7BE6" w:rsidRDefault="005658C5">
            <w:pPr>
              <w:jc w:val="right"/>
            </w:pPr>
            <w:r>
              <w:t>12.4</w:t>
            </w:r>
          </w:p>
        </w:tc>
        <w:tc>
          <w:tcPr>
            <w:tcW w:w="358" w:type="pct"/>
            <w:shd w:val="clear" w:color="auto" w:fill="auto"/>
            <w:tcMar>
              <w:top w:w="28" w:type="dxa"/>
              <w:left w:w="28" w:type="dxa"/>
              <w:bottom w:w="28" w:type="dxa"/>
              <w:right w:w="28" w:type="dxa"/>
            </w:tcMar>
            <w:vAlign w:val="center"/>
          </w:tcPr>
          <w:p w14:paraId="305EC85F" w14:textId="77777777" w:rsidR="00DD7BE6" w:rsidRDefault="005658C5">
            <w:pPr>
              <w:jc w:val="right"/>
            </w:pPr>
            <w:r>
              <w:t>0.91</w:t>
            </w:r>
          </w:p>
        </w:tc>
        <w:tc>
          <w:tcPr>
            <w:tcW w:w="358" w:type="pct"/>
            <w:shd w:val="clear" w:color="auto" w:fill="auto"/>
            <w:tcMar>
              <w:top w:w="28" w:type="dxa"/>
              <w:left w:w="28" w:type="dxa"/>
              <w:bottom w:w="28" w:type="dxa"/>
              <w:right w:w="28" w:type="dxa"/>
            </w:tcMar>
            <w:vAlign w:val="center"/>
          </w:tcPr>
          <w:p w14:paraId="3F39B882" w14:textId="77777777" w:rsidR="00DD7BE6" w:rsidRDefault="005658C5">
            <w:pPr>
              <w:jc w:val="right"/>
            </w:pPr>
            <w:r>
              <w:t>0.87</w:t>
            </w:r>
          </w:p>
        </w:tc>
        <w:tc>
          <w:tcPr>
            <w:tcW w:w="359" w:type="pct"/>
            <w:shd w:val="clear" w:color="auto" w:fill="auto"/>
            <w:tcMar>
              <w:top w:w="28" w:type="dxa"/>
              <w:left w:w="28" w:type="dxa"/>
              <w:bottom w:w="28" w:type="dxa"/>
              <w:right w:w="28" w:type="dxa"/>
            </w:tcMar>
            <w:vAlign w:val="center"/>
          </w:tcPr>
          <w:p w14:paraId="24681E75" w14:textId="77777777" w:rsidR="00DD7BE6" w:rsidRDefault="005658C5">
            <w:pPr>
              <w:jc w:val="right"/>
            </w:pPr>
            <w:r>
              <w:t>1.04</w:t>
            </w:r>
          </w:p>
        </w:tc>
      </w:tr>
      <w:tr w:rsidR="00DD7BE6" w14:paraId="22831BD9" w14:textId="77777777">
        <w:trPr>
          <w:trHeight w:val="20"/>
        </w:trPr>
        <w:tc>
          <w:tcPr>
            <w:tcW w:w="324" w:type="pct"/>
            <w:shd w:val="clear" w:color="auto" w:fill="auto"/>
            <w:tcMar>
              <w:top w:w="28" w:type="dxa"/>
              <w:left w:w="28" w:type="dxa"/>
              <w:bottom w:w="28" w:type="dxa"/>
              <w:right w:w="28" w:type="dxa"/>
            </w:tcMar>
            <w:vAlign w:val="center"/>
          </w:tcPr>
          <w:p w14:paraId="49F1D38B" w14:textId="77777777" w:rsidR="00DD7BE6" w:rsidRDefault="005658C5">
            <w:pPr>
              <w:jc w:val="center"/>
            </w:pPr>
            <w:r>
              <w:t>4</w:t>
            </w:r>
            <w:r>
              <w:rPr>
                <w:rFonts w:hint="eastAsia"/>
              </w:rPr>
              <w:t>位</w:t>
            </w:r>
          </w:p>
        </w:tc>
        <w:tc>
          <w:tcPr>
            <w:tcW w:w="2046" w:type="pct"/>
            <w:shd w:val="clear" w:color="auto" w:fill="auto"/>
            <w:tcMar>
              <w:top w:w="28" w:type="dxa"/>
              <w:left w:w="28" w:type="dxa"/>
              <w:bottom w:w="28" w:type="dxa"/>
              <w:right w:w="28" w:type="dxa"/>
            </w:tcMar>
            <w:vAlign w:val="center"/>
          </w:tcPr>
          <w:p w14:paraId="5D4D4D64" w14:textId="77777777" w:rsidR="00DD7BE6" w:rsidRDefault="005658C5">
            <w:r>
              <w:t>その他の呼吸器系の疾患</w:t>
            </w:r>
          </w:p>
        </w:tc>
        <w:tc>
          <w:tcPr>
            <w:tcW w:w="388" w:type="pct"/>
            <w:shd w:val="clear" w:color="auto" w:fill="auto"/>
            <w:tcMar>
              <w:top w:w="28" w:type="dxa"/>
              <w:left w:w="28" w:type="dxa"/>
              <w:bottom w:w="28" w:type="dxa"/>
              <w:right w:w="28" w:type="dxa"/>
            </w:tcMar>
            <w:vAlign w:val="center"/>
          </w:tcPr>
          <w:p w14:paraId="799EE39F" w14:textId="77777777" w:rsidR="00DD7BE6" w:rsidRDefault="005658C5">
            <w:pPr>
              <w:jc w:val="right"/>
            </w:pPr>
            <w:r>
              <w:t>9.8</w:t>
            </w:r>
          </w:p>
        </w:tc>
        <w:tc>
          <w:tcPr>
            <w:tcW w:w="388" w:type="pct"/>
            <w:shd w:val="clear" w:color="auto" w:fill="auto"/>
            <w:tcMar>
              <w:top w:w="28" w:type="dxa"/>
              <w:left w:w="28" w:type="dxa"/>
              <w:bottom w:w="28" w:type="dxa"/>
              <w:right w:w="28" w:type="dxa"/>
            </w:tcMar>
            <w:vAlign w:val="center"/>
          </w:tcPr>
          <w:p w14:paraId="5F8F32FC" w14:textId="77777777" w:rsidR="00DD7BE6" w:rsidRDefault="005658C5">
            <w:pPr>
              <w:jc w:val="right"/>
            </w:pPr>
            <w:r>
              <w:t>6.8</w:t>
            </w:r>
          </w:p>
        </w:tc>
        <w:tc>
          <w:tcPr>
            <w:tcW w:w="388" w:type="pct"/>
            <w:shd w:val="clear" w:color="auto" w:fill="auto"/>
            <w:tcMar>
              <w:top w:w="28" w:type="dxa"/>
              <w:left w:w="28" w:type="dxa"/>
              <w:bottom w:w="28" w:type="dxa"/>
              <w:right w:w="28" w:type="dxa"/>
            </w:tcMar>
            <w:vAlign w:val="center"/>
          </w:tcPr>
          <w:p w14:paraId="13A3E0DD" w14:textId="77777777" w:rsidR="00DD7BE6" w:rsidRDefault="005658C5">
            <w:pPr>
              <w:jc w:val="right"/>
            </w:pPr>
            <w:r>
              <w:t>7.2</w:t>
            </w:r>
          </w:p>
        </w:tc>
        <w:tc>
          <w:tcPr>
            <w:tcW w:w="389" w:type="pct"/>
            <w:shd w:val="clear" w:color="auto" w:fill="auto"/>
            <w:tcMar>
              <w:top w:w="28" w:type="dxa"/>
              <w:left w:w="28" w:type="dxa"/>
              <w:bottom w:w="28" w:type="dxa"/>
              <w:right w:w="28" w:type="dxa"/>
            </w:tcMar>
            <w:vAlign w:val="center"/>
          </w:tcPr>
          <w:p w14:paraId="10F646AB" w14:textId="77777777" w:rsidR="00DD7BE6" w:rsidRDefault="005658C5">
            <w:pPr>
              <w:jc w:val="right"/>
            </w:pPr>
            <w:r>
              <w:t>6.9</w:t>
            </w:r>
          </w:p>
        </w:tc>
        <w:tc>
          <w:tcPr>
            <w:tcW w:w="358" w:type="pct"/>
            <w:shd w:val="clear" w:color="auto" w:fill="auto"/>
            <w:tcMar>
              <w:top w:w="28" w:type="dxa"/>
              <w:left w:w="28" w:type="dxa"/>
              <w:bottom w:w="28" w:type="dxa"/>
              <w:right w:w="28" w:type="dxa"/>
            </w:tcMar>
            <w:vAlign w:val="center"/>
          </w:tcPr>
          <w:p w14:paraId="5301D36E" w14:textId="77777777" w:rsidR="00DD7BE6" w:rsidRDefault="005658C5">
            <w:pPr>
              <w:jc w:val="right"/>
            </w:pPr>
            <w:r>
              <w:t>1.44</w:t>
            </w:r>
          </w:p>
        </w:tc>
        <w:tc>
          <w:tcPr>
            <w:tcW w:w="358" w:type="pct"/>
            <w:shd w:val="clear" w:color="auto" w:fill="auto"/>
            <w:tcMar>
              <w:top w:w="28" w:type="dxa"/>
              <w:left w:w="28" w:type="dxa"/>
              <w:bottom w:w="28" w:type="dxa"/>
              <w:right w:w="28" w:type="dxa"/>
            </w:tcMar>
            <w:vAlign w:val="center"/>
          </w:tcPr>
          <w:p w14:paraId="0818FD7A" w14:textId="77777777" w:rsidR="00DD7BE6" w:rsidRDefault="005658C5">
            <w:pPr>
              <w:jc w:val="right"/>
            </w:pPr>
            <w:r>
              <w:t>1.05</w:t>
            </w:r>
          </w:p>
        </w:tc>
        <w:tc>
          <w:tcPr>
            <w:tcW w:w="359" w:type="pct"/>
            <w:shd w:val="clear" w:color="auto" w:fill="auto"/>
            <w:tcMar>
              <w:top w:w="28" w:type="dxa"/>
              <w:left w:w="28" w:type="dxa"/>
              <w:bottom w:w="28" w:type="dxa"/>
              <w:right w:w="28" w:type="dxa"/>
            </w:tcMar>
            <w:vAlign w:val="center"/>
          </w:tcPr>
          <w:p w14:paraId="41C0F4FB" w14:textId="77777777" w:rsidR="00DD7BE6" w:rsidRDefault="005658C5">
            <w:pPr>
              <w:jc w:val="right"/>
            </w:pPr>
            <w:r>
              <w:t>1.01</w:t>
            </w:r>
          </w:p>
        </w:tc>
      </w:tr>
      <w:tr w:rsidR="00DD7BE6" w14:paraId="7BD4E570" w14:textId="77777777">
        <w:trPr>
          <w:trHeight w:val="20"/>
        </w:trPr>
        <w:tc>
          <w:tcPr>
            <w:tcW w:w="324" w:type="pct"/>
            <w:shd w:val="clear" w:color="auto" w:fill="auto"/>
            <w:tcMar>
              <w:top w:w="28" w:type="dxa"/>
              <w:left w:w="28" w:type="dxa"/>
              <w:bottom w:w="28" w:type="dxa"/>
              <w:right w:w="28" w:type="dxa"/>
            </w:tcMar>
            <w:vAlign w:val="center"/>
          </w:tcPr>
          <w:p w14:paraId="1AD0256E" w14:textId="77777777" w:rsidR="00DD7BE6" w:rsidRDefault="005658C5">
            <w:pPr>
              <w:jc w:val="center"/>
            </w:pPr>
            <w:r>
              <w:t>5</w:t>
            </w:r>
            <w:r>
              <w:rPr>
                <w:rFonts w:hint="eastAsia"/>
              </w:rPr>
              <w:t>位</w:t>
            </w:r>
          </w:p>
        </w:tc>
        <w:tc>
          <w:tcPr>
            <w:tcW w:w="2046" w:type="pct"/>
            <w:shd w:val="clear" w:color="auto" w:fill="auto"/>
            <w:tcMar>
              <w:top w:w="28" w:type="dxa"/>
              <w:left w:w="28" w:type="dxa"/>
              <w:bottom w:w="28" w:type="dxa"/>
              <w:right w:w="28" w:type="dxa"/>
            </w:tcMar>
            <w:vAlign w:val="center"/>
          </w:tcPr>
          <w:p w14:paraId="3E38BF62" w14:textId="77777777" w:rsidR="00DD7BE6" w:rsidRDefault="005658C5">
            <w:r>
              <w:t>てんかん</w:t>
            </w:r>
          </w:p>
        </w:tc>
        <w:tc>
          <w:tcPr>
            <w:tcW w:w="388" w:type="pct"/>
            <w:shd w:val="clear" w:color="auto" w:fill="auto"/>
            <w:tcMar>
              <w:top w:w="28" w:type="dxa"/>
              <w:left w:w="28" w:type="dxa"/>
              <w:bottom w:w="28" w:type="dxa"/>
              <w:right w:w="28" w:type="dxa"/>
            </w:tcMar>
            <w:vAlign w:val="center"/>
          </w:tcPr>
          <w:p w14:paraId="2212E4F3" w14:textId="77777777" w:rsidR="00DD7BE6" w:rsidRDefault="005658C5">
            <w:pPr>
              <w:jc w:val="right"/>
            </w:pPr>
            <w:r>
              <w:t>15.6</w:t>
            </w:r>
          </w:p>
        </w:tc>
        <w:tc>
          <w:tcPr>
            <w:tcW w:w="388" w:type="pct"/>
            <w:shd w:val="clear" w:color="auto" w:fill="auto"/>
            <w:tcMar>
              <w:top w:w="28" w:type="dxa"/>
              <w:left w:w="28" w:type="dxa"/>
              <w:bottom w:w="28" w:type="dxa"/>
              <w:right w:w="28" w:type="dxa"/>
            </w:tcMar>
            <w:vAlign w:val="center"/>
          </w:tcPr>
          <w:p w14:paraId="49E609A8" w14:textId="77777777" w:rsidR="00DD7BE6" w:rsidRDefault="005658C5">
            <w:pPr>
              <w:jc w:val="right"/>
            </w:pPr>
            <w:r>
              <w:t>4.9</w:t>
            </w:r>
          </w:p>
        </w:tc>
        <w:tc>
          <w:tcPr>
            <w:tcW w:w="388" w:type="pct"/>
            <w:shd w:val="clear" w:color="auto" w:fill="auto"/>
            <w:tcMar>
              <w:top w:w="28" w:type="dxa"/>
              <w:left w:w="28" w:type="dxa"/>
              <w:bottom w:w="28" w:type="dxa"/>
              <w:right w:w="28" w:type="dxa"/>
            </w:tcMar>
            <w:vAlign w:val="center"/>
          </w:tcPr>
          <w:p w14:paraId="190D4188" w14:textId="77777777" w:rsidR="00DD7BE6" w:rsidRDefault="005658C5">
            <w:pPr>
              <w:jc w:val="right"/>
            </w:pPr>
            <w:r>
              <w:t>6.1</w:t>
            </w:r>
          </w:p>
        </w:tc>
        <w:tc>
          <w:tcPr>
            <w:tcW w:w="389" w:type="pct"/>
            <w:shd w:val="clear" w:color="auto" w:fill="auto"/>
            <w:tcMar>
              <w:top w:w="28" w:type="dxa"/>
              <w:left w:w="28" w:type="dxa"/>
              <w:bottom w:w="28" w:type="dxa"/>
              <w:right w:w="28" w:type="dxa"/>
            </w:tcMar>
            <w:vAlign w:val="center"/>
          </w:tcPr>
          <w:p w14:paraId="2C97CD88" w14:textId="77777777" w:rsidR="00DD7BE6" w:rsidRDefault="005658C5">
            <w:pPr>
              <w:jc w:val="right"/>
            </w:pPr>
            <w:r>
              <w:t>5.4</w:t>
            </w:r>
          </w:p>
        </w:tc>
        <w:tc>
          <w:tcPr>
            <w:tcW w:w="358" w:type="pct"/>
            <w:shd w:val="clear" w:color="auto" w:fill="auto"/>
            <w:tcMar>
              <w:top w:w="28" w:type="dxa"/>
              <w:left w:w="28" w:type="dxa"/>
              <w:bottom w:w="28" w:type="dxa"/>
              <w:right w:w="28" w:type="dxa"/>
            </w:tcMar>
            <w:vAlign w:val="center"/>
          </w:tcPr>
          <w:p w14:paraId="56B4AD0D" w14:textId="77777777" w:rsidR="00DD7BE6" w:rsidRDefault="005658C5">
            <w:pPr>
              <w:jc w:val="right"/>
            </w:pPr>
            <w:r>
              <w:t>3.16</w:t>
            </w:r>
          </w:p>
        </w:tc>
        <w:tc>
          <w:tcPr>
            <w:tcW w:w="358" w:type="pct"/>
            <w:shd w:val="clear" w:color="auto" w:fill="auto"/>
            <w:tcMar>
              <w:top w:w="28" w:type="dxa"/>
              <w:left w:w="28" w:type="dxa"/>
              <w:bottom w:w="28" w:type="dxa"/>
              <w:right w:w="28" w:type="dxa"/>
            </w:tcMar>
            <w:vAlign w:val="center"/>
          </w:tcPr>
          <w:p w14:paraId="6C5FB2F9" w14:textId="77777777" w:rsidR="00DD7BE6" w:rsidRDefault="005658C5">
            <w:pPr>
              <w:jc w:val="right"/>
            </w:pPr>
            <w:r>
              <w:t>1.24</w:t>
            </w:r>
          </w:p>
        </w:tc>
        <w:tc>
          <w:tcPr>
            <w:tcW w:w="359" w:type="pct"/>
            <w:shd w:val="clear" w:color="auto" w:fill="auto"/>
            <w:tcMar>
              <w:top w:w="28" w:type="dxa"/>
              <w:left w:w="28" w:type="dxa"/>
              <w:bottom w:w="28" w:type="dxa"/>
              <w:right w:w="28" w:type="dxa"/>
            </w:tcMar>
            <w:vAlign w:val="center"/>
          </w:tcPr>
          <w:p w14:paraId="2E61DFD6" w14:textId="77777777" w:rsidR="00DD7BE6" w:rsidRDefault="005658C5">
            <w:pPr>
              <w:jc w:val="right"/>
            </w:pPr>
            <w:r>
              <w:t>1.10</w:t>
            </w:r>
          </w:p>
        </w:tc>
      </w:tr>
      <w:tr w:rsidR="00DD7BE6" w14:paraId="42702A33" w14:textId="77777777">
        <w:trPr>
          <w:trHeight w:val="20"/>
        </w:trPr>
        <w:tc>
          <w:tcPr>
            <w:tcW w:w="324" w:type="pct"/>
            <w:shd w:val="clear" w:color="auto" w:fill="auto"/>
            <w:tcMar>
              <w:top w:w="28" w:type="dxa"/>
              <w:left w:w="28" w:type="dxa"/>
              <w:bottom w:w="28" w:type="dxa"/>
              <w:right w:w="28" w:type="dxa"/>
            </w:tcMar>
            <w:vAlign w:val="center"/>
          </w:tcPr>
          <w:p w14:paraId="3172EB94" w14:textId="77777777" w:rsidR="00DD7BE6" w:rsidRDefault="005658C5">
            <w:pPr>
              <w:jc w:val="center"/>
            </w:pPr>
            <w:r>
              <w:t>6</w:t>
            </w:r>
            <w:r>
              <w:rPr>
                <w:rFonts w:hint="eastAsia"/>
              </w:rPr>
              <w:t>位</w:t>
            </w:r>
          </w:p>
        </w:tc>
        <w:tc>
          <w:tcPr>
            <w:tcW w:w="2046" w:type="pct"/>
            <w:shd w:val="clear" w:color="auto" w:fill="auto"/>
            <w:tcMar>
              <w:top w:w="28" w:type="dxa"/>
              <w:left w:w="28" w:type="dxa"/>
              <w:bottom w:w="28" w:type="dxa"/>
              <w:right w:w="28" w:type="dxa"/>
            </w:tcMar>
            <w:vAlign w:val="center"/>
          </w:tcPr>
          <w:p w14:paraId="20C46A34" w14:textId="77777777" w:rsidR="00DD7BE6" w:rsidRDefault="005658C5">
            <w:r>
              <w:t>気分（感情）障害（躁うつ病を含む）</w:t>
            </w:r>
          </w:p>
        </w:tc>
        <w:tc>
          <w:tcPr>
            <w:tcW w:w="388" w:type="pct"/>
            <w:shd w:val="clear" w:color="auto" w:fill="auto"/>
            <w:tcMar>
              <w:top w:w="28" w:type="dxa"/>
              <w:left w:w="28" w:type="dxa"/>
              <w:bottom w:w="28" w:type="dxa"/>
              <w:right w:w="28" w:type="dxa"/>
            </w:tcMar>
            <w:vAlign w:val="center"/>
          </w:tcPr>
          <w:p w14:paraId="2A2B13C6" w14:textId="77777777" w:rsidR="00DD7BE6" w:rsidRDefault="005658C5">
            <w:pPr>
              <w:jc w:val="right"/>
            </w:pPr>
            <w:r>
              <w:t>14.1</w:t>
            </w:r>
          </w:p>
        </w:tc>
        <w:tc>
          <w:tcPr>
            <w:tcW w:w="388" w:type="pct"/>
            <w:shd w:val="clear" w:color="auto" w:fill="auto"/>
            <w:tcMar>
              <w:top w:w="28" w:type="dxa"/>
              <w:left w:w="28" w:type="dxa"/>
              <w:bottom w:w="28" w:type="dxa"/>
              <w:right w:w="28" w:type="dxa"/>
            </w:tcMar>
            <w:vAlign w:val="center"/>
          </w:tcPr>
          <w:p w14:paraId="51A26653" w14:textId="77777777" w:rsidR="00DD7BE6" w:rsidRDefault="005658C5">
            <w:pPr>
              <w:jc w:val="right"/>
            </w:pPr>
            <w:r>
              <w:t>7.9</w:t>
            </w:r>
          </w:p>
        </w:tc>
        <w:tc>
          <w:tcPr>
            <w:tcW w:w="388" w:type="pct"/>
            <w:shd w:val="clear" w:color="auto" w:fill="auto"/>
            <w:tcMar>
              <w:top w:w="28" w:type="dxa"/>
              <w:left w:w="28" w:type="dxa"/>
              <w:bottom w:w="28" w:type="dxa"/>
              <w:right w:w="28" w:type="dxa"/>
            </w:tcMar>
            <w:vAlign w:val="center"/>
          </w:tcPr>
          <w:p w14:paraId="5E3C5E5C" w14:textId="77777777" w:rsidR="00DD7BE6" w:rsidRDefault="005658C5">
            <w:pPr>
              <w:jc w:val="right"/>
            </w:pPr>
            <w:r>
              <w:t>9.6</w:t>
            </w:r>
          </w:p>
        </w:tc>
        <w:tc>
          <w:tcPr>
            <w:tcW w:w="389" w:type="pct"/>
            <w:shd w:val="clear" w:color="auto" w:fill="auto"/>
            <w:tcMar>
              <w:top w:w="28" w:type="dxa"/>
              <w:left w:w="28" w:type="dxa"/>
              <w:bottom w:w="28" w:type="dxa"/>
              <w:right w:w="28" w:type="dxa"/>
            </w:tcMar>
            <w:vAlign w:val="center"/>
          </w:tcPr>
          <w:p w14:paraId="4CFCD1F4" w14:textId="77777777" w:rsidR="00DD7BE6" w:rsidRDefault="005658C5">
            <w:pPr>
              <w:jc w:val="right"/>
            </w:pPr>
            <w:r>
              <w:t>8.0</w:t>
            </w:r>
          </w:p>
        </w:tc>
        <w:tc>
          <w:tcPr>
            <w:tcW w:w="358" w:type="pct"/>
            <w:shd w:val="clear" w:color="auto" w:fill="auto"/>
            <w:tcMar>
              <w:top w:w="28" w:type="dxa"/>
              <w:left w:w="28" w:type="dxa"/>
              <w:bottom w:w="28" w:type="dxa"/>
              <w:right w:w="28" w:type="dxa"/>
            </w:tcMar>
            <w:vAlign w:val="center"/>
          </w:tcPr>
          <w:p w14:paraId="1A0F5203" w14:textId="77777777" w:rsidR="00DD7BE6" w:rsidRDefault="005658C5">
            <w:pPr>
              <w:jc w:val="right"/>
            </w:pPr>
            <w:r>
              <w:t>1.79</w:t>
            </w:r>
          </w:p>
        </w:tc>
        <w:tc>
          <w:tcPr>
            <w:tcW w:w="358" w:type="pct"/>
            <w:shd w:val="clear" w:color="auto" w:fill="auto"/>
            <w:tcMar>
              <w:top w:w="28" w:type="dxa"/>
              <w:left w:w="28" w:type="dxa"/>
              <w:bottom w:w="28" w:type="dxa"/>
              <w:right w:w="28" w:type="dxa"/>
            </w:tcMar>
            <w:vAlign w:val="center"/>
          </w:tcPr>
          <w:p w14:paraId="58CA04CC" w14:textId="77777777" w:rsidR="00DD7BE6" w:rsidRDefault="005658C5">
            <w:pPr>
              <w:jc w:val="right"/>
            </w:pPr>
            <w:r>
              <w:t>1.22</w:t>
            </w:r>
          </w:p>
        </w:tc>
        <w:tc>
          <w:tcPr>
            <w:tcW w:w="359" w:type="pct"/>
            <w:shd w:val="clear" w:color="auto" w:fill="auto"/>
            <w:tcMar>
              <w:top w:w="28" w:type="dxa"/>
              <w:left w:w="28" w:type="dxa"/>
              <w:bottom w:w="28" w:type="dxa"/>
              <w:right w:w="28" w:type="dxa"/>
            </w:tcMar>
            <w:vAlign w:val="center"/>
          </w:tcPr>
          <w:p w14:paraId="5926D96E" w14:textId="77777777" w:rsidR="00DD7BE6" w:rsidRDefault="005658C5">
            <w:pPr>
              <w:jc w:val="right"/>
            </w:pPr>
            <w:r>
              <w:t>1.02</w:t>
            </w:r>
          </w:p>
        </w:tc>
      </w:tr>
      <w:tr w:rsidR="00DD7BE6" w14:paraId="5062A7DE" w14:textId="77777777">
        <w:trPr>
          <w:trHeight w:val="20"/>
        </w:trPr>
        <w:tc>
          <w:tcPr>
            <w:tcW w:w="324" w:type="pct"/>
            <w:shd w:val="clear" w:color="auto" w:fill="auto"/>
            <w:tcMar>
              <w:top w:w="28" w:type="dxa"/>
              <w:left w:w="28" w:type="dxa"/>
              <w:bottom w:w="28" w:type="dxa"/>
              <w:right w:w="28" w:type="dxa"/>
            </w:tcMar>
            <w:vAlign w:val="center"/>
          </w:tcPr>
          <w:p w14:paraId="640FCD2D" w14:textId="77777777" w:rsidR="00DD7BE6" w:rsidRDefault="005658C5">
            <w:pPr>
              <w:jc w:val="center"/>
            </w:pPr>
            <w:r>
              <w:t>7</w:t>
            </w:r>
            <w:r>
              <w:rPr>
                <w:rFonts w:hint="eastAsia"/>
              </w:rPr>
              <w:t>位</w:t>
            </w:r>
          </w:p>
        </w:tc>
        <w:tc>
          <w:tcPr>
            <w:tcW w:w="2046" w:type="pct"/>
            <w:shd w:val="clear" w:color="auto" w:fill="auto"/>
            <w:tcMar>
              <w:top w:w="28" w:type="dxa"/>
              <w:left w:w="28" w:type="dxa"/>
              <w:bottom w:w="28" w:type="dxa"/>
              <w:right w:w="28" w:type="dxa"/>
            </w:tcMar>
            <w:vAlign w:val="center"/>
          </w:tcPr>
          <w:p w14:paraId="4D3F31B4" w14:textId="77777777" w:rsidR="00DD7BE6" w:rsidRDefault="005658C5">
            <w:r>
              <w:t>悪性リンパ腫</w:t>
            </w:r>
          </w:p>
        </w:tc>
        <w:tc>
          <w:tcPr>
            <w:tcW w:w="388" w:type="pct"/>
            <w:shd w:val="clear" w:color="auto" w:fill="auto"/>
            <w:tcMar>
              <w:top w:w="28" w:type="dxa"/>
              <w:left w:w="28" w:type="dxa"/>
              <w:bottom w:w="28" w:type="dxa"/>
              <w:right w:w="28" w:type="dxa"/>
            </w:tcMar>
            <w:vAlign w:val="center"/>
          </w:tcPr>
          <w:p w14:paraId="0C62B7FC" w14:textId="77777777" w:rsidR="00DD7BE6" w:rsidRDefault="005658C5">
            <w:pPr>
              <w:jc w:val="right"/>
            </w:pPr>
            <w:r>
              <w:t>3.0</w:t>
            </w:r>
          </w:p>
        </w:tc>
        <w:tc>
          <w:tcPr>
            <w:tcW w:w="388" w:type="pct"/>
            <w:shd w:val="clear" w:color="auto" w:fill="auto"/>
            <w:tcMar>
              <w:top w:w="28" w:type="dxa"/>
              <w:left w:w="28" w:type="dxa"/>
              <w:bottom w:w="28" w:type="dxa"/>
              <w:right w:w="28" w:type="dxa"/>
            </w:tcMar>
            <w:vAlign w:val="center"/>
          </w:tcPr>
          <w:p w14:paraId="4239001C" w14:textId="77777777" w:rsidR="00DD7BE6" w:rsidRDefault="005658C5">
            <w:pPr>
              <w:jc w:val="right"/>
            </w:pPr>
            <w:r>
              <w:t>1.3</w:t>
            </w:r>
          </w:p>
        </w:tc>
        <w:tc>
          <w:tcPr>
            <w:tcW w:w="388" w:type="pct"/>
            <w:shd w:val="clear" w:color="auto" w:fill="auto"/>
            <w:tcMar>
              <w:top w:w="28" w:type="dxa"/>
              <w:left w:w="28" w:type="dxa"/>
              <w:bottom w:w="28" w:type="dxa"/>
              <w:right w:w="28" w:type="dxa"/>
            </w:tcMar>
            <w:vAlign w:val="center"/>
          </w:tcPr>
          <w:p w14:paraId="1FC6098A" w14:textId="77777777" w:rsidR="00DD7BE6" w:rsidRDefault="005658C5">
            <w:pPr>
              <w:jc w:val="right"/>
            </w:pPr>
            <w:r>
              <w:t>1.2</w:t>
            </w:r>
          </w:p>
        </w:tc>
        <w:tc>
          <w:tcPr>
            <w:tcW w:w="389" w:type="pct"/>
            <w:shd w:val="clear" w:color="auto" w:fill="auto"/>
            <w:tcMar>
              <w:top w:w="28" w:type="dxa"/>
              <w:left w:w="28" w:type="dxa"/>
              <w:bottom w:w="28" w:type="dxa"/>
              <w:right w:w="28" w:type="dxa"/>
            </w:tcMar>
            <w:vAlign w:val="center"/>
          </w:tcPr>
          <w:p w14:paraId="0B68C508" w14:textId="77777777" w:rsidR="00DD7BE6" w:rsidRDefault="005658C5">
            <w:pPr>
              <w:jc w:val="right"/>
            </w:pPr>
            <w:r>
              <w:t>1.2</w:t>
            </w:r>
          </w:p>
        </w:tc>
        <w:tc>
          <w:tcPr>
            <w:tcW w:w="358" w:type="pct"/>
            <w:shd w:val="clear" w:color="auto" w:fill="auto"/>
            <w:tcMar>
              <w:top w:w="28" w:type="dxa"/>
              <w:left w:w="28" w:type="dxa"/>
              <w:bottom w:w="28" w:type="dxa"/>
              <w:right w:w="28" w:type="dxa"/>
            </w:tcMar>
            <w:vAlign w:val="center"/>
          </w:tcPr>
          <w:p w14:paraId="4D5B8BD6" w14:textId="77777777" w:rsidR="00DD7BE6" w:rsidRDefault="005658C5">
            <w:pPr>
              <w:jc w:val="right"/>
            </w:pPr>
            <w:r>
              <w:t>2.39</w:t>
            </w:r>
          </w:p>
        </w:tc>
        <w:tc>
          <w:tcPr>
            <w:tcW w:w="358" w:type="pct"/>
            <w:shd w:val="clear" w:color="auto" w:fill="auto"/>
            <w:tcMar>
              <w:top w:w="28" w:type="dxa"/>
              <w:left w:w="28" w:type="dxa"/>
              <w:bottom w:w="28" w:type="dxa"/>
              <w:right w:w="28" w:type="dxa"/>
            </w:tcMar>
            <w:vAlign w:val="center"/>
          </w:tcPr>
          <w:p w14:paraId="4C1078F8" w14:textId="77777777" w:rsidR="00DD7BE6" w:rsidRDefault="005658C5">
            <w:pPr>
              <w:jc w:val="right"/>
            </w:pPr>
            <w:r>
              <w:t>0.98</w:t>
            </w:r>
          </w:p>
        </w:tc>
        <w:tc>
          <w:tcPr>
            <w:tcW w:w="359" w:type="pct"/>
            <w:shd w:val="clear" w:color="auto" w:fill="auto"/>
            <w:tcMar>
              <w:top w:w="28" w:type="dxa"/>
              <w:left w:w="28" w:type="dxa"/>
              <w:bottom w:w="28" w:type="dxa"/>
              <w:right w:w="28" w:type="dxa"/>
            </w:tcMar>
            <w:vAlign w:val="center"/>
          </w:tcPr>
          <w:p w14:paraId="2EFD8EF9" w14:textId="77777777" w:rsidR="00DD7BE6" w:rsidRDefault="005658C5">
            <w:pPr>
              <w:jc w:val="right"/>
            </w:pPr>
            <w:r>
              <w:t>0.98</w:t>
            </w:r>
          </w:p>
        </w:tc>
      </w:tr>
      <w:tr w:rsidR="00DD7BE6" w14:paraId="7483CB64" w14:textId="77777777">
        <w:trPr>
          <w:trHeight w:val="20"/>
        </w:trPr>
        <w:tc>
          <w:tcPr>
            <w:tcW w:w="324" w:type="pct"/>
            <w:shd w:val="clear" w:color="auto" w:fill="auto"/>
            <w:tcMar>
              <w:top w:w="28" w:type="dxa"/>
              <w:left w:w="28" w:type="dxa"/>
              <w:bottom w:w="28" w:type="dxa"/>
              <w:right w:w="28" w:type="dxa"/>
            </w:tcMar>
            <w:vAlign w:val="center"/>
          </w:tcPr>
          <w:p w14:paraId="73CEDF70" w14:textId="77777777" w:rsidR="00DD7BE6" w:rsidRDefault="005658C5">
            <w:pPr>
              <w:jc w:val="center"/>
            </w:pPr>
            <w:r>
              <w:t>8</w:t>
            </w:r>
            <w:r>
              <w:rPr>
                <w:rFonts w:hint="eastAsia"/>
              </w:rPr>
              <w:t>位</w:t>
            </w:r>
          </w:p>
        </w:tc>
        <w:tc>
          <w:tcPr>
            <w:tcW w:w="2046" w:type="pct"/>
            <w:shd w:val="clear" w:color="auto" w:fill="auto"/>
            <w:tcMar>
              <w:top w:w="28" w:type="dxa"/>
              <w:left w:w="28" w:type="dxa"/>
              <w:bottom w:w="28" w:type="dxa"/>
              <w:right w:w="28" w:type="dxa"/>
            </w:tcMar>
            <w:vAlign w:val="center"/>
          </w:tcPr>
          <w:p w14:paraId="625ECC30" w14:textId="77777777" w:rsidR="00DD7BE6" w:rsidRDefault="005658C5">
            <w:r>
              <w:t>その他の神経系の疾患</w:t>
            </w:r>
          </w:p>
        </w:tc>
        <w:tc>
          <w:tcPr>
            <w:tcW w:w="388" w:type="pct"/>
            <w:shd w:val="clear" w:color="auto" w:fill="auto"/>
            <w:tcMar>
              <w:top w:w="28" w:type="dxa"/>
              <w:left w:w="28" w:type="dxa"/>
              <w:bottom w:w="28" w:type="dxa"/>
              <w:right w:w="28" w:type="dxa"/>
            </w:tcMar>
            <w:vAlign w:val="center"/>
          </w:tcPr>
          <w:p w14:paraId="69CC3B0E" w14:textId="77777777" w:rsidR="00DD7BE6" w:rsidRDefault="005658C5">
            <w:pPr>
              <w:jc w:val="right"/>
            </w:pPr>
            <w:r>
              <w:t>12.3</w:t>
            </w:r>
          </w:p>
        </w:tc>
        <w:tc>
          <w:tcPr>
            <w:tcW w:w="388" w:type="pct"/>
            <w:shd w:val="clear" w:color="auto" w:fill="auto"/>
            <w:tcMar>
              <w:top w:w="28" w:type="dxa"/>
              <w:left w:w="28" w:type="dxa"/>
              <w:bottom w:w="28" w:type="dxa"/>
              <w:right w:w="28" w:type="dxa"/>
            </w:tcMar>
            <w:vAlign w:val="center"/>
          </w:tcPr>
          <w:p w14:paraId="5B027E52" w14:textId="77777777" w:rsidR="00DD7BE6" w:rsidRDefault="005658C5">
            <w:pPr>
              <w:jc w:val="right"/>
            </w:pPr>
            <w:r>
              <w:t>11.5</w:t>
            </w:r>
          </w:p>
        </w:tc>
        <w:tc>
          <w:tcPr>
            <w:tcW w:w="388" w:type="pct"/>
            <w:shd w:val="clear" w:color="auto" w:fill="auto"/>
            <w:tcMar>
              <w:top w:w="28" w:type="dxa"/>
              <w:left w:w="28" w:type="dxa"/>
              <w:bottom w:w="28" w:type="dxa"/>
              <w:right w:w="28" w:type="dxa"/>
            </w:tcMar>
            <w:vAlign w:val="center"/>
          </w:tcPr>
          <w:p w14:paraId="09B501C2" w14:textId="77777777" w:rsidR="00DD7BE6" w:rsidRDefault="005658C5">
            <w:pPr>
              <w:jc w:val="right"/>
            </w:pPr>
            <w:r>
              <w:t>11.6</w:t>
            </w:r>
          </w:p>
        </w:tc>
        <w:tc>
          <w:tcPr>
            <w:tcW w:w="389" w:type="pct"/>
            <w:shd w:val="clear" w:color="auto" w:fill="auto"/>
            <w:tcMar>
              <w:top w:w="28" w:type="dxa"/>
              <w:left w:w="28" w:type="dxa"/>
              <w:bottom w:w="28" w:type="dxa"/>
              <w:right w:w="28" w:type="dxa"/>
            </w:tcMar>
            <w:vAlign w:val="center"/>
          </w:tcPr>
          <w:p w14:paraId="00112D85" w14:textId="77777777" w:rsidR="00DD7BE6" w:rsidRDefault="005658C5">
            <w:pPr>
              <w:jc w:val="right"/>
            </w:pPr>
            <w:r>
              <w:t>11.8</w:t>
            </w:r>
          </w:p>
        </w:tc>
        <w:tc>
          <w:tcPr>
            <w:tcW w:w="358" w:type="pct"/>
            <w:shd w:val="clear" w:color="auto" w:fill="auto"/>
            <w:tcMar>
              <w:top w:w="28" w:type="dxa"/>
              <w:left w:w="28" w:type="dxa"/>
              <w:bottom w:w="28" w:type="dxa"/>
              <w:right w:w="28" w:type="dxa"/>
            </w:tcMar>
            <w:vAlign w:val="center"/>
          </w:tcPr>
          <w:p w14:paraId="2E0C0A14" w14:textId="77777777" w:rsidR="00DD7BE6" w:rsidRDefault="005658C5">
            <w:pPr>
              <w:jc w:val="right"/>
            </w:pPr>
            <w:r>
              <w:t>1.07</w:t>
            </w:r>
          </w:p>
        </w:tc>
        <w:tc>
          <w:tcPr>
            <w:tcW w:w="358" w:type="pct"/>
            <w:shd w:val="clear" w:color="auto" w:fill="auto"/>
            <w:tcMar>
              <w:top w:w="28" w:type="dxa"/>
              <w:left w:w="28" w:type="dxa"/>
              <w:bottom w:w="28" w:type="dxa"/>
              <w:right w:w="28" w:type="dxa"/>
            </w:tcMar>
            <w:vAlign w:val="center"/>
          </w:tcPr>
          <w:p w14:paraId="1EEB750A" w14:textId="77777777" w:rsidR="00DD7BE6" w:rsidRDefault="005658C5">
            <w:pPr>
              <w:jc w:val="right"/>
            </w:pPr>
            <w:r>
              <w:t>1.01</w:t>
            </w:r>
          </w:p>
        </w:tc>
        <w:tc>
          <w:tcPr>
            <w:tcW w:w="359" w:type="pct"/>
            <w:shd w:val="clear" w:color="auto" w:fill="auto"/>
            <w:tcMar>
              <w:top w:w="28" w:type="dxa"/>
              <w:left w:w="28" w:type="dxa"/>
              <w:bottom w:w="28" w:type="dxa"/>
              <w:right w:w="28" w:type="dxa"/>
            </w:tcMar>
            <w:vAlign w:val="center"/>
          </w:tcPr>
          <w:p w14:paraId="49F5C498" w14:textId="77777777" w:rsidR="00DD7BE6" w:rsidRDefault="005658C5">
            <w:pPr>
              <w:jc w:val="right"/>
            </w:pPr>
            <w:r>
              <w:t>1.03</w:t>
            </w:r>
          </w:p>
        </w:tc>
      </w:tr>
      <w:tr w:rsidR="00DD7BE6" w14:paraId="2D08924A" w14:textId="77777777">
        <w:trPr>
          <w:trHeight w:val="20"/>
        </w:trPr>
        <w:tc>
          <w:tcPr>
            <w:tcW w:w="324" w:type="pct"/>
            <w:shd w:val="clear" w:color="auto" w:fill="auto"/>
            <w:tcMar>
              <w:top w:w="28" w:type="dxa"/>
              <w:left w:w="28" w:type="dxa"/>
              <w:bottom w:w="28" w:type="dxa"/>
              <w:right w:w="28" w:type="dxa"/>
            </w:tcMar>
            <w:vAlign w:val="center"/>
          </w:tcPr>
          <w:p w14:paraId="7F1EA2CD" w14:textId="77777777" w:rsidR="00DD7BE6" w:rsidRDefault="005658C5">
            <w:pPr>
              <w:jc w:val="center"/>
            </w:pPr>
            <w:r>
              <w:t>9</w:t>
            </w:r>
            <w:r>
              <w:rPr>
                <w:rFonts w:hint="eastAsia"/>
              </w:rPr>
              <w:t>位</w:t>
            </w:r>
          </w:p>
        </w:tc>
        <w:tc>
          <w:tcPr>
            <w:tcW w:w="2046" w:type="pct"/>
            <w:shd w:val="clear" w:color="auto" w:fill="auto"/>
            <w:tcMar>
              <w:top w:w="28" w:type="dxa"/>
              <w:left w:w="28" w:type="dxa"/>
              <w:bottom w:w="28" w:type="dxa"/>
              <w:right w:w="28" w:type="dxa"/>
            </w:tcMar>
            <w:vAlign w:val="center"/>
          </w:tcPr>
          <w:p w14:paraId="55588CD4" w14:textId="77777777" w:rsidR="00DD7BE6" w:rsidRDefault="005658C5">
            <w:r>
              <w:t>関節症</w:t>
            </w:r>
          </w:p>
        </w:tc>
        <w:tc>
          <w:tcPr>
            <w:tcW w:w="388" w:type="pct"/>
            <w:shd w:val="clear" w:color="auto" w:fill="auto"/>
            <w:tcMar>
              <w:top w:w="28" w:type="dxa"/>
              <w:left w:w="28" w:type="dxa"/>
              <w:bottom w:w="28" w:type="dxa"/>
              <w:right w:w="28" w:type="dxa"/>
            </w:tcMar>
            <w:vAlign w:val="center"/>
          </w:tcPr>
          <w:p w14:paraId="411F92AF" w14:textId="77777777" w:rsidR="00DD7BE6" w:rsidRDefault="005658C5">
            <w:pPr>
              <w:jc w:val="right"/>
            </w:pPr>
            <w:r>
              <w:t>4.0</w:t>
            </w:r>
          </w:p>
        </w:tc>
        <w:tc>
          <w:tcPr>
            <w:tcW w:w="388" w:type="pct"/>
            <w:shd w:val="clear" w:color="auto" w:fill="auto"/>
            <w:tcMar>
              <w:top w:w="28" w:type="dxa"/>
              <w:left w:w="28" w:type="dxa"/>
              <w:bottom w:w="28" w:type="dxa"/>
              <w:right w:w="28" w:type="dxa"/>
            </w:tcMar>
            <w:vAlign w:val="center"/>
          </w:tcPr>
          <w:p w14:paraId="734B0C1A" w14:textId="77777777" w:rsidR="00DD7BE6" w:rsidRDefault="005658C5">
            <w:pPr>
              <w:jc w:val="right"/>
            </w:pPr>
            <w:r>
              <w:t>3.9</w:t>
            </w:r>
          </w:p>
        </w:tc>
        <w:tc>
          <w:tcPr>
            <w:tcW w:w="388" w:type="pct"/>
            <w:shd w:val="clear" w:color="auto" w:fill="auto"/>
            <w:tcMar>
              <w:top w:w="28" w:type="dxa"/>
              <w:left w:w="28" w:type="dxa"/>
              <w:bottom w:w="28" w:type="dxa"/>
              <w:right w:w="28" w:type="dxa"/>
            </w:tcMar>
            <w:vAlign w:val="center"/>
          </w:tcPr>
          <w:p w14:paraId="211C3B0E" w14:textId="77777777" w:rsidR="00DD7BE6" w:rsidRDefault="005658C5">
            <w:pPr>
              <w:jc w:val="right"/>
            </w:pPr>
            <w:r>
              <w:t>3.2</w:t>
            </w:r>
          </w:p>
        </w:tc>
        <w:tc>
          <w:tcPr>
            <w:tcW w:w="389" w:type="pct"/>
            <w:shd w:val="clear" w:color="auto" w:fill="auto"/>
            <w:tcMar>
              <w:top w:w="28" w:type="dxa"/>
              <w:left w:w="28" w:type="dxa"/>
              <w:bottom w:w="28" w:type="dxa"/>
              <w:right w:w="28" w:type="dxa"/>
            </w:tcMar>
            <w:vAlign w:val="center"/>
          </w:tcPr>
          <w:p w14:paraId="53125A6E" w14:textId="77777777" w:rsidR="00DD7BE6" w:rsidRDefault="005658C5">
            <w:pPr>
              <w:jc w:val="right"/>
            </w:pPr>
            <w:r>
              <w:t>4.2</w:t>
            </w:r>
          </w:p>
        </w:tc>
        <w:tc>
          <w:tcPr>
            <w:tcW w:w="358" w:type="pct"/>
            <w:shd w:val="clear" w:color="auto" w:fill="auto"/>
            <w:tcMar>
              <w:top w:w="28" w:type="dxa"/>
              <w:left w:w="28" w:type="dxa"/>
              <w:bottom w:w="28" w:type="dxa"/>
              <w:right w:w="28" w:type="dxa"/>
            </w:tcMar>
            <w:vAlign w:val="center"/>
          </w:tcPr>
          <w:p w14:paraId="02241FB5" w14:textId="77777777" w:rsidR="00DD7BE6" w:rsidRDefault="005658C5">
            <w:pPr>
              <w:jc w:val="right"/>
            </w:pPr>
            <w:r>
              <w:t>1.02</w:t>
            </w:r>
          </w:p>
        </w:tc>
        <w:tc>
          <w:tcPr>
            <w:tcW w:w="358" w:type="pct"/>
            <w:shd w:val="clear" w:color="auto" w:fill="auto"/>
            <w:tcMar>
              <w:top w:w="28" w:type="dxa"/>
              <w:left w:w="28" w:type="dxa"/>
              <w:bottom w:w="28" w:type="dxa"/>
              <w:right w:w="28" w:type="dxa"/>
            </w:tcMar>
            <w:vAlign w:val="center"/>
          </w:tcPr>
          <w:p w14:paraId="3EE10BE4" w14:textId="77777777" w:rsidR="00DD7BE6" w:rsidRDefault="005658C5">
            <w:pPr>
              <w:jc w:val="right"/>
            </w:pPr>
            <w:r>
              <w:t>0.83</w:t>
            </w:r>
          </w:p>
        </w:tc>
        <w:tc>
          <w:tcPr>
            <w:tcW w:w="359" w:type="pct"/>
            <w:shd w:val="clear" w:color="auto" w:fill="auto"/>
            <w:tcMar>
              <w:top w:w="28" w:type="dxa"/>
              <w:left w:w="28" w:type="dxa"/>
              <w:bottom w:w="28" w:type="dxa"/>
              <w:right w:w="28" w:type="dxa"/>
            </w:tcMar>
            <w:vAlign w:val="center"/>
          </w:tcPr>
          <w:p w14:paraId="5A91F8F4" w14:textId="77777777" w:rsidR="00DD7BE6" w:rsidRDefault="005658C5">
            <w:pPr>
              <w:jc w:val="right"/>
            </w:pPr>
            <w:r>
              <w:t>1.06</w:t>
            </w:r>
          </w:p>
        </w:tc>
      </w:tr>
      <w:tr w:rsidR="00DD7BE6" w14:paraId="1E5BAC53" w14:textId="77777777">
        <w:trPr>
          <w:trHeight w:val="20"/>
        </w:trPr>
        <w:tc>
          <w:tcPr>
            <w:tcW w:w="324" w:type="pct"/>
            <w:shd w:val="clear" w:color="auto" w:fill="auto"/>
            <w:tcMar>
              <w:top w:w="28" w:type="dxa"/>
              <w:left w:w="28" w:type="dxa"/>
              <w:bottom w:w="28" w:type="dxa"/>
              <w:right w:w="28" w:type="dxa"/>
            </w:tcMar>
            <w:vAlign w:val="center"/>
          </w:tcPr>
          <w:p w14:paraId="3CE0FF11" w14:textId="77777777" w:rsidR="00DD7BE6" w:rsidRDefault="005658C5">
            <w:pPr>
              <w:jc w:val="center"/>
            </w:pPr>
            <w:r>
              <w:t>10</w:t>
            </w:r>
            <w:r>
              <w:rPr>
                <w:rFonts w:hint="eastAsia"/>
              </w:rPr>
              <w:t>位</w:t>
            </w:r>
          </w:p>
        </w:tc>
        <w:tc>
          <w:tcPr>
            <w:tcW w:w="2046" w:type="pct"/>
            <w:shd w:val="clear" w:color="auto" w:fill="auto"/>
            <w:tcMar>
              <w:top w:w="28" w:type="dxa"/>
              <w:left w:w="28" w:type="dxa"/>
              <w:bottom w:w="28" w:type="dxa"/>
              <w:right w:w="28" w:type="dxa"/>
            </w:tcMar>
            <w:vAlign w:val="center"/>
          </w:tcPr>
          <w:p w14:paraId="1EA61561" w14:textId="77777777" w:rsidR="00DD7BE6" w:rsidRDefault="005658C5">
            <w:r>
              <w:t>骨折</w:t>
            </w:r>
          </w:p>
        </w:tc>
        <w:tc>
          <w:tcPr>
            <w:tcW w:w="388" w:type="pct"/>
            <w:shd w:val="clear" w:color="auto" w:fill="auto"/>
            <w:tcMar>
              <w:top w:w="28" w:type="dxa"/>
              <w:left w:w="28" w:type="dxa"/>
              <w:bottom w:w="28" w:type="dxa"/>
              <w:right w:w="28" w:type="dxa"/>
            </w:tcMar>
            <w:vAlign w:val="center"/>
          </w:tcPr>
          <w:p w14:paraId="648EFAC9" w14:textId="77777777" w:rsidR="00DD7BE6" w:rsidRDefault="005658C5">
            <w:pPr>
              <w:jc w:val="right"/>
            </w:pPr>
            <w:r>
              <w:t>6.0</w:t>
            </w:r>
          </w:p>
        </w:tc>
        <w:tc>
          <w:tcPr>
            <w:tcW w:w="388" w:type="pct"/>
            <w:shd w:val="clear" w:color="auto" w:fill="auto"/>
            <w:tcMar>
              <w:top w:w="28" w:type="dxa"/>
              <w:left w:w="28" w:type="dxa"/>
              <w:bottom w:w="28" w:type="dxa"/>
              <w:right w:w="28" w:type="dxa"/>
            </w:tcMar>
            <w:vAlign w:val="center"/>
          </w:tcPr>
          <w:p w14:paraId="5C37D4F9" w14:textId="77777777" w:rsidR="00DD7BE6" w:rsidRDefault="005658C5">
            <w:pPr>
              <w:jc w:val="right"/>
            </w:pPr>
            <w:r>
              <w:t>7.7</w:t>
            </w:r>
          </w:p>
        </w:tc>
        <w:tc>
          <w:tcPr>
            <w:tcW w:w="388" w:type="pct"/>
            <w:shd w:val="clear" w:color="auto" w:fill="auto"/>
            <w:tcMar>
              <w:top w:w="28" w:type="dxa"/>
              <w:left w:w="28" w:type="dxa"/>
              <w:bottom w:w="28" w:type="dxa"/>
              <w:right w:w="28" w:type="dxa"/>
            </w:tcMar>
            <w:vAlign w:val="center"/>
          </w:tcPr>
          <w:p w14:paraId="64F23A22" w14:textId="77777777" w:rsidR="00DD7BE6" w:rsidRDefault="005658C5">
            <w:pPr>
              <w:jc w:val="right"/>
            </w:pPr>
            <w:r>
              <w:t>6.8</w:t>
            </w:r>
          </w:p>
        </w:tc>
        <w:tc>
          <w:tcPr>
            <w:tcW w:w="389" w:type="pct"/>
            <w:shd w:val="clear" w:color="auto" w:fill="auto"/>
            <w:tcMar>
              <w:top w:w="28" w:type="dxa"/>
              <w:left w:w="28" w:type="dxa"/>
              <w:bottom w:w="28" w:type="dxa"/>
              <w:right w:w="28" w:type="dxa"/>
            </w:tcMar>
            <w:vAlign w:val="center"/>
          </w:tcPr>
          <w:p w14:paraId="3BAD16D9" w14:textId="77777777" w:rsidR="00DD7BE6" w:rsidRDefault="005658C5">
            <w:pPr>
              <w:jc w:val="right"/>
            </w:pPr>
            <w:r>
              <w:t>7.8</w:t>
            </w:r>
          </w:p>
        </w:tc>
        <w:tc>
          <w:tcPr>
            <w:tcW w:w="358" w:type="pct"/>
            <w:shd w:val="clear" w:color="auto" w:fill="auto"/>
            <w:tcMar>
              <w:top w:w="28" w:type="dxa"/>
              <w:left w:w="28" w:type="dxa"/>
              <w:bottom w:w="28" w:type="dxa"/>
              <w:right w:w="28" w:type="dxa"/>
            </w:tcMar>
            <w:vAlign w:val="center"/>
          </w:tcPr>
          <w:p w14:paraId="7A525D44" w14:textId="77777777" w:rsidR="00DD7BE6" w:rsidRDefault="005658C5">
            <w:pPr>
              <w:jc w:val="right"/>
            </w:pPr>
            <w:r>
              <w:t>0.79</w:t>
            </w:r>
          </w:p>
        </w:tc>
        <w:tc>
          <w:tcPr>
            <w:tcW w:w="358" w:type="pct"/>
            <w:shd w:val="clear" w:color="auto" w:fill="auto"/>
            <w:tcMar>
              <w:top w:w="28" w:type="dxa"/>
              <w:left w:w="28" w:type="dxa"/>
              <w:bottom w:w="28" w:type="dxa"/>
              <w:right w:w="28" w:type="dxa"/>
            </w:tcMar>
            <w:vAlign w:val="center"/>
          </w:tcPr>
          <w:p w14:paraId="44D1031F" w14:textId="77777777" w:rsidR="00DD7BE6" w:rsidRDefault="005658C5">
            <w:pPr>
              <w:jc w:val="right"/>
            </w:pPr>
            <w:r>
              <w:t>0.89</w:t>
            </w:r>
          </w:p>
        </w:tc>
        <w:tc>
          <w:tcPr>
            <w:tcW w:w="359" w:type="pct"/>
            <w:shd w:val="clear" w:color="auto" w:fill="auto"/>
            <w:tcMar>
              <w:top w:w="28" w:type="dxa"/>
              <w:left w:w="28" w:type="dxa"/>
              <w:bottom w:w="28" w:type="dxa"/>
              <w:right w:w="28" w:type="dxa"/>
            </w:tcMar>
            <w:vAlign w:val="center"/>
          </w:tcPr>
          <w:p w14:paraId="21719B33" w14:textId="77777777" w:rsidR="00DD7BE6" w:rsidRDefault="005658C5">
            <w:pPr>
              <w:jc w:val="right"/>
            </w:pPr>
            <w:r>
              <w:t>1.02</w:t>
            </w:r>
          </w:p>
        </w:tc>
      </w:tr>
      <w:tr w:rsidR="00DD7BE6" w14:paraId="0E966CB0" w14:textId="77777777">
        <w:trPr>
          <w:trHeight w:val="20"/>
        </w:trPr>
        <w:tc>
          <w:tcPr>
            <w:tcW w:w="324" w:type="pct"/>
            <w:shd w:val="clear" w:color="auto" w:fill="auto"/>
            <w:tcMar>
              <w:top w:w="28" w:type="dxa"/>
              <w:left w:w="28" w:type="dxa"/>
              <w:bottom w:w="28" w:type="dxa"/>
              <w:right w:w="28" w:type="dxa"/>
            </w:tcMar>
            <w:vAlign w:val="center"/>
          </w:tcPr>
          <w:p w14:paraId="3DEEB9DA" w14:textId="77777777" w:rsidR="00DD7BE6" w:rsidRDefault="005658C5">
            <w:pPr>
              <w:jc w:val="center"/>
            </w:pPr>
            <w:r>
              <w:t>11</w:t>
            </w:r>
            <w:r>
              <w:rPr>
                <w:rFonts w:hint="eastAsia"/>
              </w:rPr>
              <w:t>位</w:t>
            </w:r>
          </w:p>
        </w:tc>
        <w:tc>
          <w:tcPr>
            <w:tcW w:w="2046" w:type="pct"/>
            <w:shd w:val="clear" w:color="auto" w:fill="auto"/>
            <w:tcMar>
              <w:top w:w="28" w:type="dxa"/>
              <w:left w:w="28" w:type="dxa"/>
              <w:bottom w:w="28" w:type="dxa"/>
              <w:right w:w="28" w:type="dxa"/>
            </w:tcMar>
            <w:vAlign w:val="center"/>
          </w:tcPr>
          <w:p w14:paraId="0A5CC7E6" w14:textId="77777777" w:rsidR="00DD7BE6" w:rsidRDefault="005658C5">
            <w:r>
              <w:t>その他の精神及び行動の障害</w:t>
            </w:r>
          </w:p>
        </w:tc>
        <w:tc>
          <w:tcPr>
            <w:tcW w:w="388" w:type="pct"/>
            <w:shd w:val="clear" w:color="auto" w:fill="auto"/>
            <w:tcMar>
              <w:top w:w="28" w:type="dxa"/>
              <w:left w:w="28" w:type="dxa"/>
              <w:bottom w:w="28" w:type="dxa"/>
              <w:right w:w="28" w:type="dxa"/>
            </w:tcMar>
            <w:vAlign w:val="center"/>
          </w:tcPr>
          <w:p w14:paraId="246D8505" w14:textId="77777777" w:rsidR="00DD7BE6" w:rsidRDefault="005658C5">
            <w:pPr>
              <w:jc w:val="right"/>
            </w:pPr>
            <w:r>
              <w:t>6.3</w:t>
            </w:r>
          </w:p>
        </w:tc>
        <w:tc>
          <w:tcPr>
            <w:tcW w:w="388" w:type="pct"/>
            <w:shd w:val="clear" w:color="auto" w:fill="auto"/>
            <w:tcMar>
              <w:top w:w="28" w:type="dxa"/>
              <w:left w:w="28" w:type="dxa"/>
              <w:bottom w:w="28" w:type="dxa"/>
              <w:right w:w="28" w:type="dxa"/>
            </w:tcMar>
            <w:vAlign w:val="center"/>
          </w:tcPr>
          <w:p w14:paraId="1894C8B7" w14:textId="77777777" w:rsidR="00DD7BE6" w:rsidRDefault="005658C5">
            <w:pPr>
              <w:jc w:val="right"/>
            </w:pPr>
            <w:r>
              <w:t>3.4</w:t>
            </w:r>
          </w:p>
        </w:tc>
        <w:tc>
          <w:tcPr>
            <w:tcW w:w="388" w:type="pct"/>
            <w:shd w:val="clear" w:color="auto" w:fill="auto"/>
            <w:tcMar>
              <w:top w:w="28" w:type="dxa"/>
              <w:left w:w="28" w:type="dxa"/>
              <w:bottom w:w="28" w:type="dxa"/>
              <w:right w:w="28" w:type="dxa"/>
            </w:tcMar>
            <w:vAlign w:val="center"/>
          </w:tcPr>
          <w:p w14:paraId="1EE4DB4A" w14:textId="77777777" w:rsidR="00DD7BE6" w:rsidRDefault="005658C5">
            <w:pPr>
              <w:jc w:val="right"/>
            </w:pPr>
            <w:r>
              <w:t>3.5</w:t>
            </w:r>
          </w:p>
        </w:tc>
        <w:tc>
          <w:tcPr>
            <w:tcW w:w="389" w:type="pct"/>
            <w:shd w:val="clear" w:color="auto" w:fill="auto"/>
            <w:tcMar>
              <w:top w:w="28" w:type="dxa"/>
              <w:left w:w="28" w:type="dxa"/>
              <w:bottom w:w="28" w:type="dxa"/>
              <w:right w:w="28" w:type="dxa"/>
            </w:tcMar>
            <w:vAlign w:val="center"/>
          </w:tcPr>
          <w:p w14:paraId="4CBD724F" w14:textId="77777777" w:rsidR="00DD7BE6" w:rsidRDefault="005658C5">
            <w:pPr>
              <w:jc w:val="right"/>
            </w:pPr>
            <w:r>
              <w:t>3.3</w:t>
            </w:r>
          </w:p>
        </w:tc>
        <w:tc>
          <w:tcPr>
            <w:tcW w:w="358" w:type="pct"/>
            <w:shd w:val="clear" w:color="auto" w:fill="auto"/>
            <w:tcMar>
              <w:top w:w="28" w:type="dxa"/>
              <w:left w:w="28" w:type="dxa"/>
              <w:bottom w:w="28" w:type="dxa"/>
              <w:right w:w="28" w:type="dxa"/>
            </w:tcMar>
            <w:vAlign w:val="center"/>
          </w:tcPr>
          <w:p w14:paraId="1AD72508" w14:textId="77777777" w:rsidR="00DD7BE6" w:rsidRDefault="005658C5">
            <w:pPr>
              <w:jc w:val="right"/>
            </w:pPr>
            <w:r>
              <w:t>1.83</w:t>
            </w:r>
          </w:p>
        </w:tc>
        <w:tc>
          <w:tcPr>
            <w:tcW w:w="358" w:type="pct"/>
            <w:shd w:val="clear" w:color="auto" w:fill="auto"/>
            <w:tcMar>
              <w:top w:w="28" w:type="dxa"/>
              <w:left w:w="28" w:type="dxa"/>
              <w:bottom w:w="28" w:type="dxa"/>
              <w:right w:w="28" w:type="dxa"/>
            </w:tcMar>
            <w:vAlign w:val="center"/>
          </w:tcPr>
          <w:p w14:paraId="4AB45FB3" w14:textId="77777777" w:rsidR="00DD7BE6" w:rsidRDefault="005658C5">
            <w:pPr>
              <w:jc w:val="right"/>
            </w:pPr>
            <w:r>
              <w:t>1.02</w:t>
            </w:r>
          </w:p>
        </w:tc>
        <w:tc>
          <w:tcPr>
            <w:tcW w:w="359" w:type="pct"/>
            <w:shd w:val="clear" w:color="auto" w:fill="auto"/>
            <w:tcMar>
              <w:top w:w="28" w:type="dxa"/>
              <w:left w:w="28" w:type="dxa"/>
              <w:bottom w:w="28" w:type="dxa"/>
              <w:right w:w="28" w:type="dxa"/>
            </w:tcMar>
            <w:vAlign w:val="center"/>
          </w:tcPr>
          <w:p w14:paraId="04C82DEC" w14:textId="77777777" w:rsidR="00DD7BE6" w:rsidRDefault="005658C5">
            <w:pPr>
              <w:jc w:val="right"/>
            </w:pPr>
            <w:r>
              <w:t>0.96</w:t>
            </w:r>
          </w:p>
        </w:tc>
      </w:tr>
      <w:tr w:rsidR="00DD7BE6" w14:paraId="56D49630" w14:textId="77777777">
        <w:trPr>
          <w:trHeight w:val="20"/>
        </w:trPr>
        <w:tc>
          <w:tcPr>
            <w:tcW w:w="324" w:type="pct"/>
            <w:shd w:val="clear" w:color="auto" w:fill="auto"/>
            <w:tcMar>
              <w:top w:w="28" w:type="dxa"/>
              <w:left w:w="28" w:type="dxa"/>
              <w:bottom w:w="28" w:type="dxa"/>
              <w:right w:w="28" w:type="dxa"/>
            </w:tcMar>
            <w:vAlign w:val="center"/>
          </w:tcPr>
          <w:p w14:paraId="3BD44706" w14:textId="77777777" w:rsidR="00DD7BE6" w:rsidRDefault="005658C5">
            <w:pPr>
              <w:jc w:val="center"/>
            </w:pPr>
            <w:r>
              <w:t>12</w:t>
            </w:r>
            <w:r>
              <w:rPr>
                <w:rFonts w:hint="eastAsia"/>
              </w:rPr>
              <w:t>位</w:t>
            </w:r>
          </w:p>
        </w:tc>
        <w:tc>
          <w:tcPr>
            <w:tcW w:w="2046" w:type="pct"/>
            <w:shd w:val="clear" w:color="auto" w:fill="auto"/>
            <w:tcMar>
              <w:top w:w="28" w:type="dxa"/>
              <w:left w:w="28" w:type="dxa"/>
              <w:bottom w:w="28" w:type="dxa"/>
              <w:right w:w="28" w:type="dxa"/>
            </w:tcMar>
            <w:vAlign w:val="center"/>
          </w:tcPr>
          <w:p w14:paraId="59B575AA" w14:textId="77777777" w:rsidR="00DD7BE6" w:rsidRDefault="005658C5">
            <w:r>
              <w:t>その他の筋骨格系及び結合組織の疾患</w:t>
            </w:r>
          </w:p>
        </w:tc>
        <w:tc>
          <w:tcPr>
            <w:tcW w:w="388" w:type="pct"/>
            <w:shd w:val="clear" w:color="auto" w:fill="auto"/>
            <w:tcMar>
              <w:top w:w="28" w:type="dxa"/>
              <w:left w:w="28" w:type="dxa"/>
              <w:bottom w:w="28" w:type="dxa"/>
              <w:right w:w="28" w:type="dxa"/>
            </w:tcMar>
            <w:vAlign w:val="center"/>
          </w:tcPr>
          <w:p w14:paraId="216FD559" w14:textId="77777777" w:rsidR="00DD7BE6" w:rsidRDefault="005658C5">
            <w:pPr>
              <w:jc w:val="right"/>
            </w:pPr>
            <w:r>
              <w:t>6.3</w:t>
            </w:r>
          </w:p>
        </w:tc>
        <w:tc>
          <w:tcPr>
            <w:tcW w:w="388" w:type="pct"/>
            <w:shd w:val="clear" w:color="auto" w:fill="auto"/>
            <w:tcMar>
              <w:top w:w="28" w:type="dxa"/>
              <w:left w:w="28" w:type="dxa"/>
              <w:bottom w:w="28" w:type="dxa"/>
              <w:right w:w="28" w:type="dxa"/>
            </w:tcMar>
            <w:vAlign w:val="center"/>
          </w:tcPr>
          <w:p w14:paraId="5A5881F6" w14:textId="77777777" w:rsidR="00DD7BE6" w:rsidRDefault="005658C5">
            <w:pPr>
              <w:jc w:val="right"/>
            </w:pPr>
            <w:r>
              <w:t>5.1</w:t>
            </w:r>
          </w:p>
        </w:tc>
        <w:tc>
          <w:tcPr>
            <w:tcW w:w="388" w:type="pct"/>
            <w:shd w:val="clear" w:color="auto" w:fill="auto"/>
            <w:tcMar>
              <w:top w:w="28" w:type="dxa"/>
              <w:left w:w="28" w:type="dxa"/>
              <w:bottom w:w="28" w:type="dxa"/>
              <w:right w:w="28" w:type="dxa"/>
            </w:tcMar>
            <w:vAlign w:val="center"/>
          </w:tcPr>
          <w:p w14:paraId="107E90EA" w14:textId="77777777" w:rsidR="00DD7BE6" w:rsidRDefault="005658C5">
            <w:pPr>
              <w:jc w:val="right"/>
            </w:pPr>
            <w:r>
              <w:t>5.4</w:t>
            </w:r>
          </w:p>
        </w:tc>
        <w:tc>
          <w:tcPr>
            <w:tcW w:w="389" w:type="pct"/>
            <w:shd w:val="clear" w:color="auto" w:fill="auto"/>
            <w:tcMar>
              <w:top w:w="28" w:type="dxa"/>
              <w:left w:w="28" w:type="dxa"/>
              <w:bottom w:w="28" w:type="dxa"/>
              <w:right w:w="28" w:type="dxa"/>
            </w:tcMar>
            <w:vAlign w:val="center"/>
          </w:tcPr>
          <w:p w14:paraId="628A0C9D" w14:textId="77777777" w:rsidR="00DD7BE6" w:rsidRDefault="005658C5">
            <w:pPr>
              <w:jc w:val="right"/>
            </w:pPr>
            <w:r>
              <w:t>5.0</w:t>
            </w:r>
          </w:p>
        </w:tc>
        <w:tc>
          <w:tcPr>
            <w:tcW w:w="358" w:type="pct"/>
            <w:shd w:val="clear" w:color="auto" w:fill="auto"/>
            <w:tcMar>
              <w:top w:w="28" w:type="dxa"/>
              <w:left w:w="28" w:type="dxa"/>
              <w:bottom w:w="28" w:type="dxa"/>
              <w:right w:w="28" w:type="dxa"/>
            </w:tcMar>
            <w:vAlign w:val="center"/>
          </w:tcPr>
          <w:p w14:paraId="6512D84C" w14:textId="77777777" w:rsidR="00DD7BE6" w:rsidRDefault="005658C5">
            <w:pPr>
              <w:jc w:val="right"/>
            </w:pPr>
            <w:r>
              <w:t>1.23</w:t>
            </w:r>
          </w:p>
        </w:tc>
        <w:tc>
          <w:tcPr>
            <w:tcW w:w="358" w:type="pct"/>
            <w:shd w:val="clear" w:color="auto" w:fill="auto"/>
            <w:tcMar>
              <w:top w:w="28" w:type="dxa"/>
              <w:left w:w="28" w:type="dxa"/>
              <w:bottom w:w="28" w:type="dxa"/>
              <w:right w:w="28" w:type="dxa"/>
            </w:tcMar>
            <w:vAlign w:val="center"/>
          </w:tcPr>
          <w:p w14:paraId="1F00BFB7" w14:textId="77777777" w:rsidR="00DD7BE6" w:rsidRDefault="005658C5">
            <w:pPr>
              <w:jc w:val="right"/>
            </w:pPr>
            <w:r>
              <w:t>1.05</w:t>
            </w:r>
          </w:p>
        </w:tc>
        <w:tc>
          <w:tcPr>
            <w:tcW w:w="359" w:type="pct"/>
            <w:shd w:val="clear" w:color="auto" w:fill="auto"/>
            <w:tcMar>
              <w:top w:w="28" w:type="dxa"/>
              <w:left w:w="28" w:type="dxa"/>
              <w:bottom w:w="28" w:type="dxa"/>
              <w:right w:w="28" w:type="dxa"/>
            </w:tcMar>
            <w:vAlign w:val="center"/>
          </w:tcPr>
          <w:p w14:paraId="7AC79CBA" w14:textId="77777777" w:rsidR="00DD7BE6" w:rsidRDefault="005658C5">
            <w:pPr>
              <w:jc w:val="right"/>
            </w:pPr>
            <w:r>
              <w:t>0.98</w:t>
            </w:r>
          </w:p>
        </w:tc>
      </w:tr>
      <w:tr w:rsidR="00DD7BE6" w14:paraId="51078E35" w14:textId="77777777">
        <w:trPr>
          <w:trHeight w:val="20"/>
        </w:trPr>
        <w:tc>
          <w:tcPr>
            <w:tcW w:w="324" w:type="pct"/>
            <w:shd w:val="clear" w:color="auto" w:fill="auto"/>
            <w:tcMar>
              <w:top w:w="28" w:type="dxa"/>
              <w:left w:w="28" w:type="dxa"/>
              <w:bottom w:w="28" w:type="dxa"/>
              <w:right w:w="28" w:type="dxa"/>
            </w:tcMar>
            <w:vAlign w:val="center"/>
          </w:tcPr>
          <w:p w14:paraId="34928AC7" w14:textId="77777777" w:rsidR="00DD7BE6" w:rsidRDefault="005658C5">
            <w:pPr>
              <w:jc w:val="center"/>
            </w:pPr>
            <w:r>
              <w:t>13</w:t>
            </w:r>
            <w:r>
              <w:rPr>
                <w:rFonts w:hint="eastAsia"/>
              </w:rPr>
              <w:t>位</w:t>
            </w:r>
          </w:p>
        </w:tc>
        <w:tc>
          <w:tcPr>
            <w:tcW w:w="2046" w:type="pct"/>
            <w:shd w:val="clear" w:color="auto" w:fill="auto"/>
            <w:tcMar>
              <w:top w:w="28" w:type="dxa"/>
              <w:left w:w="28" w:type="dxa"/>
              <w:bottom w:w="28" w:type="dxa"/>
              <w:right w:w="28" w:type="dxa"/>
            </w:tcMar>
            <w:vAlign w:val="center"/>
          </w:tcPr>
          <w:p w14:paraId="74E2B7E0" w14:textId="77777777" w:rsidR="00DD7BE6" w:rsidRDefault="005658C5">
            <w:r>
              <w:t>虚血性心疾患</w:t>
            </w:r>
          </w:p>
        </w:tc>
        <w:tc>
          <w:tcPr>
            <w:tcW w:w="388" w:type="pct"/>
            <w:shd w:val="clear" w:color="auto" w:fill="auto"/>
            <w:tcMar>
              <w:top w:w="28" w:type="dxa"/>
              <w:left w:w="28" w:type="dxa"/>
              <w:bottom w:w="28" w:type="dxa"/>
              <w:right w:w="28" w:type="dxa"/>
            </w:tcMar>
            <w:vAlign w:val="center"/>
          </w:tcPr>
          <w:p w14:paraId="38B5066F" w14:textId="77777777" w:rsidR="00DD7BE6" w:rsidRDefault="005658C5">
            <w:pPr>
              <w:jc w:val="right"/>
            </w:pPr>
            <w:r>
              <w:t>6.0</w:t>
            </w:r>
          </w:p>
        </w:tc>
        <w:tc>
          <w:tcPr>
            <w:tcW w:w="388" w:type="pct"/>
            <w:shd w:val="clear" w:color="auto" w:fill="auto"/>
            <w:tcMar>
              <w:top w:w="28" w:type="dxa"/>
              <w:left w:w="28" w:type="dxa"/>
              <w:bottom w:w="28" w:type="dxa"/>
              <w:right w:w="28" w:type="dxa"/>
            </w:tcMar>
            <w:vAlign w:val="center"/>
          </w:tcPr>
          <w:p w14:paraId="13C4A61F" w14:textId="77777777" w:rsidR="00DD7BE6" w:rsidRDefault="005658C5">
            <w:pPr>
              <w:jc w:val="right"/>
            </w:pPr>
            <w:r>
              <w:t>4.7</w:t>
            </w:r>
          </w:p>
        </w:tc>
        <w:tc>
          <w:tcPr>
            <w:tcW w:w="388" w:type="pct"/>
            <w:shd w:val="clear" w:color="auto" w:fill="auto"/>
            <w:tcMar>
              <w:top w:w="28" w:type="dxa"/>
              <w:left w:w="28" w:type="dxa"/>
              <w:bottom w:w="28" w:type="dxa"/>
              <w:right w:w="28" w:type="dxa"/>
            </w:tcMar>
            <w:vAlign w:val="center"/>
          </w:tcPr>
          <w:p w14:paraId="7A25A5E9" w14:textId="77777777" w:rsidR="00DD7BE6" w:rsidRDefault="005658C5">
            <w:pPr>
              <w:jc w:val="right"/>
            </w:pPr>
            <w:r>
              <w:t>5.8</w:t>
            </w:r>
          </w:p>
        </w:tc>
        <w:tc>
          <w:tcPr>
            <w:tcW w:w="389" w:type="pct"/>
            <w:shd w:val="clear" w:color="auto" w:fill="auto"/>
            <w:tcMar>
              <w:top w:w="28" w:type="dxa"/>
              <w:left w:w="28" w:type="dxa"/>
              <w:bottom w:w="28" w:type="dxa"/>
              <w:right w:w="28" w:type="dxa"/>
            </w:tcMar>
            <w:vAlign w:val="center"/>
          </w:tcPr>
          <w:p w14:paraId="115AD3C2" w14:textId="77777777" w:rsidR="00DD7BE6" w:rsidRDefault="005658C5">
            <w:pPr>
              <w:jc w:val="right"/>
            </w:pPr>
            <w:r>
              <w:t>4.8</w:t>
            </w:r>
          </w:p>
        </w:tc>
        <w:tc>
          <w:tcPr>
            <w:tcW w:w="358" w:type="pct"/>
            <w:shd w:val="clear" w:color="auto" w:fill="auto"/>
            <w:tcMar>
              <w:top w:w="28" w:type="dxa"/>
              <w:left w:w="28" w:type="dxa"/>
              <w:bottom w:w="28" w:type="dxa"/>
              <w:right w:w="28" w:type="dxa"/>
            </w:tcMar>
            <w:vAlign w:val="center"/>
          </w:tcPr>
          <w:p w14:paraId="647A738B" w14:textId="77777777" w:rsidR="00DD7BE6" w:rsidRDefault="005658C5">
            <w:pPr>
              <w:jc w:val="right"/>
            </w:pPr>
            <w:r>
              <w:t>1.29</w:t>
            </w:r>
          </w:p>
        </w:tc>
        <w:tc>
          <w:tcPr>
            <w:tcW w:w="358" w:type="pct"/>
            <w:shd w:val="clear" w:color="auto" w:fill="auto"/>
            <w:tcMar>
              <w:top w:w="28" w:type="dxa"/>
              <w:left w:w="28" w:type="dxa"/>
              <w:bottom w:w="28" w:type="dxa"/>
              <w:right w:w="28" w:type="dxa"/>
            </w:tcMar>
            <w:vAlign w:val="center"/>
          </w:tcPr>
          <w:p w14:paraId="48AF92EE" w14:textId="77777777" w:rsidR="00DD7BE6" w:rsidRDefault="005658C5">
            <w:pPr>
              <w:jc w:val="right"/>
            </w:pPr>
            <w:r>
              <w:t>1.24</w:t>
            </w:r>
          </w:p>
        </w:tc>
        <w:tc>
          <w:tcPr>
            <w:tcW w:w="359" w:type="pct"/>
            <w:shd w:val="clear" w:color="auto" w:fill="auto"/>
            <w:tcMar>
              <w:top w:w="28" w:type="dxa"/>
              <w:left w:w="28" w:type="dxa"/>
              <w:bottom w:w="28" w:type="dxa"/>
              <w:right w:w="28" w:type="dxa"/>
            </w:tcMar>
            <w:vAlign w:val="center"/>
          </w:tcPr>
          <w:p w14:paraId="12A4A2D5" w14:textId="77777777" w:rsidR="00DD7BE6" w:rsidRDefault="005658C5">
            <w:pPr>
              <w:jc w:val="right"/>
            </w:pPr>
            <w:r>
              <w:t>1.02</w:t>
            </w:r>
          </w:p>
        </w:tc>
      </w:tr>
      <w:tr w:rsidR="00DD7BE6" w14:paraId="11E43E4E" w14:textId="77777777">
        <w:trPr>
          <w:trHeight w:val="20"/>
        </w:trPr>
        <w:tc>
          <w:tcPr>
            <w:tcW w:w="324" w:type="pct"/>
            <w:shd w:val="clear" w:color="auto" w:fill="auto"/>
            <w:tcMar>
              <w:top w:w="28" w:type="dxa"/>
              <w:left w:w="28" w:type="dxa"/>
              <w:bottom w:w="28" w:type="dxa"/>
              <w:right w:w="28" w:type="dxa"/>
            </w:tcMar>
            <w:vAlign w:val="center"/>
          </w:tcPr>
          <w:p w14:paraId="29E77660" w14:textId="77777777" w:rsidR="00DD7BE6" w:rsidRDefault="005658C5">
            <w:pPr>
              <w:jc w:val="center"/>
            </w:pPr>
            <w:r>
              <w:t>14</w:t>
            </w:r>
            <w:r>
              <w:rPr>
                <w:rFonts w:hint="eastAsia"/>
              </w:rPr>
              <w:t>位</w:t>
            </w:r>
          </w:p>
        </w:tc>
        <w:tc>
          <w:tcPr>
            <w:tcW w:w="2046" w:type="pct"/>
            <w:shd w:val="clear" w:color="auto" w:fill="auto"/>
            <w:tcMar>
              <w:top w:w="28" w:type="dxa"/>
              <w:left w:w="28" w:type="dxa"/>
              <w:bottom w:w="28" w:type="dxa"/>
              <w:right w:w="28" w:type="dxa"/>
            </w:tcMar>
            <w:vAlign w:val="center"/>
          </w:tcPr>
          <w:p w14:paraId="2FB502AA" w14:textId="77777777" w:rsidR="00DD7BE6" w:rsidRDefault="005658C5">
            <w:r>
              <w:t>気管、気管支及び肺の悪性新生物</w:t>
            </w:r>
          </w:p>
        </w:tc>
        <w:tc>
          <w:tcPr>
            <w:tcW w:w="388" w:type="pct"/>
            <w:shd w:val="clear" w:color="auto" w:fill="auto"/>
            <w:tcMar>
              <w:top w:w="28" w:type="dxa"/>
              <w:left w:w="28" w:type="dxa"/>
              <w:bottom w:w="28" w:type="dxa"/>
              <w:right w:w="28" w:type="dxa"/>
            </w:tcMar>
            <w:vAlign w:val="center"/>
          </w:tcPr>
          <w:p w14:paraId="4E33F9AA" w14:textId="77777777" w:rsidR="00DD7BE6" w:rsidRDefault="005658C5">
            <w:pPr>
              <w:jc w:val="right"/>
            </w:pPr>
            <w:r>
              <w:t>4.8</w:t>
            </w:r>
          </w:p>
        </w:tc>
        <w:tc>
          <w:tcPr>
            <w:tcW w:w="388" w:type="pct"/>
            <w:shd w:val="clear" w:color="auto" w:fill="auto"/>
            <w:tcMar>
              <w:top w:w="28" w:type="dxa"/>
              <w:left w:w="28" w:type="dxa"/>
              <w:bottom w:w="28" w:type="dxa"/>
              <w:right w:w="28" w:type="dxa"/>
            </w:tcMar>
            <w:vAlign w:val="center"/>
          </w:tcPr>
          <w:p w14:paraId="3AFDDAA8" w14:textId="77777777" w:rsidR="00DD7BE6" w:rsidRDefault="005658C5">
            <w:pPr>
              <w:jc w:val="right"/>
            </w:pPr>
            <w:r>
              <w:t>3.9</w:t>
            </w:r>
          </w:p>
        </w:tc>
        <w:tc>
          <w:tcPr>
            <w:tcW w:w="388" w:type="pct"/>
            <w:shd w:val="clear" w:color="auto" w:fill="auto"/>
            <w:tcMar>
              <w:top w:w="28" w:type="dxa"/>
              <w:left w:w="28" w:type="dxa"/>
              <w:bottom w:w="28" w:type="dxa"/>
              <w:right w:w="28" w:type="dxa"/>
            </w:tcMar>
            <w:vAlign w:val="center"/>
          </w:tcPr>
          <w:p w14:paraId="37BA2816" w14:textId="77777777" w:rsidR="00DD7BE6" w:rsidRDefault="005658C5">
            <w:pPr>
              <w:jc w:val="right"/>
            </w:pPr>
            <w:r>
              <w:t>3.8</w:t>
            </w:r>
          </w:p>
        </w:tc>
        <w:tc>
          <w:tcPr>
            <w:tcW w:w="389" w:type="pct"/>
            <w:shd w:val="clear" w:color="auto" w:fill="auto"/>
            <w:tcMar>
              <w:top w:w="28" w:type="dxa"/>
              <w:left w:w="28" w:type="dxa"/>
              <w:bottom w:w="28" w:type="dxa"/>
              <w:right w:w="28" w:type="dxa"/>
            </w:tcMar>
            <w:vAlign w:val="center"/>
          </w:tcPr>
          <w:p w14:paraId="7BA0B1A6" w14:textId="77777777" w:rsidR="00DD7BE6" w:rsidRDefault="005658C5">
            <w:pPr>
              <w:jc w:val="right"/>
            </w:pPr>
            <w:r>
              <w:t>3.8</w:t>
            </w:r>
          </w:p>
        </w:tc>
        <w:tc>
          <w:tcPr>
            <w:tcW w:w="358" w:type="pct"/>
            <w:shd w:val="clear" w:color="auto" w:fill="auto"/>
            <w:tcMar>
              <w:top w:w="28" w:type="dxa"/>
              <w:left w:w="28" w:type="dxa"/>
              <w:bottom w:w="28" w:type="dxa"/>
              <w:right w:w="28" w:type="dxa"/>
            </w:tcMar>
            <w:vAlign w:val="center"/>
          </w:tcPr>
          <w:p w14:paraId="5ECC2F74" w14:textId="77777777" w:rsidR="00DD7BE6" w:rsidRDefault="005658C5">
            <w:pPr>
              <w:jc w:val="right"/>
            </w:pPr>
            <w:r>
              <w:t>1.22</w:t>
            </w:r>
          </w:p>
        </w:tc>
        <w:tc>
          <w:tcPr>
            <w:tcW w:w="358" w:type="pct"/>
            <w:shd w:val="clear" w:color="auto" w:fill="auto"/>
            <w:tcMar>
              <w:top w:w="28" w:type="dxa"/>
              <w:left w:w="28" w:type="dxa"/>
              <w:bottom w:w="28" w:type="dxa"/>
              <w:right w:w="28" w:type="dxa"/>
            </w:tcMar>
            <w:vAlign w:val="center"/>
          </w:tcPr>
          <w:p w14:paraId="5A45629C" w14:textId="77777777" w:rsidR="00DD7BE6" w:rsidRDefault="005658C5">
            <w:pPr>
              <w:jc w:val="right"/>
            </w:pPr>
            <w:r>
              <w:t>0.96</w:t>
            </w:r>
          </w:p>
        </w:tc>
        <w:tc>
          <w:tcPr>
            <w:tcW w:w="359" w:type="pct"/>
            <w:shd w:val="clear" w:color="auto" w:fill="auto"/>
            <w:tcMar>
              <w:top w:w="28" w:type="dxa"/>
              <w:left w:w="28" w:type="dxa"/>
              <w:bottom w:w="28" w:type="dxa"/>
              <w:right w:w="28" w:type="dxa"/>
            </w:tcMar>
            <w:vAlign w:val="center"/>
          </w:tcPr>
          <w:p w14:paraId="32E4E2F9" w14:textId="77777777" w:rsidR="00DD7BE6" w:rsidRDefault="005658C5">
            <w:pPr>
              <w:jc w:val="right"/>
            </w:pPr>
            <w:r>
              <w:t>0.97</w:t>
            </w:r>
          </w:p>
        </w:tc>
      </w:tr>
      <w:tr w:rsidR="00DD7BE6" w14:paraId="3A81B855" w14:textId="77777777">
        <w:trPr>
          <w:trHeight w:val="20"/>
        </w:trPr>
        <w:tc>
          <w:tcPr>
            <w:tcW w:w="324" w:type="pct"/>
            <w:shd w:val="clear" w:color="auto" w:fill="auto"/>
            <w:tcMar>
              <w:top w:w="28" w:type="dxa"/>
              <w:left w:w="28" w:type="dxa"/>
              <w:bottom w:w="28" w:type="dxa"/>
              <w:right w:w="28" w:type="dxa"/>
            </w:tcMar>
            <w:vAlign w:val="center"/>
          </w:tcPr>
          <w:p w14:paraId="7C36F3A0" w14:textId="77777777" w:rsidR="00DD7BE6" w:rsidRDefault="005658C5">
            <w:pPr>
              <w:jc w:val="center"/>
            </w:pPr>
            <w:r>
              <w:t>15</w:t>
            </w:r>
            <w:r>
              <w:rPr>
                <w:rFonts w:hint="eastAsia"/>
              </w:rPr>
              <w:t>位</w:t>
            </w:r>
          </w:p>
        </w:tc>
        <w:tc>
          <w:tcPr>
            <w:tcW w:w="2046" w:type="pct"/>
            <w:shd w:val="clear" w:color="auto" w:fill="auto"/>
            <w:tcMar>
              <w:top w:w="28" w:type="dxa"/>
              <w:left w:w="28" w:type="dxa"/>
              <w:bottom w:w="28" w:type="dxa"/>
              <w:right w:w="28" w:type="dxa"/>
            </w:tcMar>
            <w:vAlign w:val="center"/>
          </w:tcPr>
          <w:p w14:paraId="632D314A" w14:textId="77777777" w:rsidR="00DD7BE6" w:rsidRDefault="005658C5">
            <w:r>
              <w:t>脳梗塞</w:t>
            </w:r>
          </w:p>
        </w:tc>
        <w:tc>
          <w:tcPr>
            <w:tcW w:w="388" w:type="pct"/>
            <w:shd w:val="clear" w:color="auto" w:fill="auto"/>
            <w:tcMar>
              <w:top w:w="28" w:type="dxa"/>
              <w:left w:w="28" w:type="dxa"/>
              <w:bottom w:w="28" w:type="dxa"/>
              <w:right w:w="28" w:type="dxa"/>
            </w:tcMar>
            <w:vAlign w:val="center"/>
          </w:tcPr>
          <w:p w14:paraId="57C8E0F0" w14:textId="77777777" w:rsidR="00DD7BE6" w:rsidRDefault="005658C5">
            <w:pPr>
              <w:jc w:val="right"/>
            </w:pPr>
            <w:r>
              <w:t>3.5</w:t>
            </w:r>
          </w:p>
        </w:tc>
        <w:tc>
          <w:tcPr>
            <w:tcW w:w="388" w:type="pct"/>
            <w:shd w:val="clear" w:color="auto" w:fill="auto"/>
            <w:tcMar>
              <w:top w:w="28" w:type="dxa"/>
              <w:left w:w="28" w:type="dxa"/>
              <w:bottom w:w="28" w:type="dxa"/>
              <w:right w:w="28" w:type="dxa"/>
            </w:tcMar>
            <w:vAlign w:val="center"/>
          </w:tcPr>
          <w:p w14:paraId="506A3718" w14:textId="77777777" w:rsidR="00DD7BE6" w:rsidRDefault="005658C5">
            <w:pPr>
              <w:jc w:val="right"/>
            </w:pPr>
            <w:r>
              <w:t>5.5</w:t>
            </w:r>
          </w:p>
        </w:tc>
        <w:tc>
          <w:tcPr>
            <w:tcW w:w="388" w:type="pct"/>
            <w:shd w:val="clear" w:color="auto" w:fill="auto"/>
            <w:tcMar>
              <w:top w:w="28" w:type="dxa"/>
              <w:left w:w="28" w:type="dxa"/>
              <w:bottom w:w="28" w:type="dxa"/>
              <w:right w:w="28" w:type="dxa"/>
            </w:tcMar>
            <w:vAlign w:val="center"/>
          </w:tcPr>
          <w:p w14:paraId="15D080BE" w14:textId="77777777" w:rsidR="00DD7BE6" w:rsidRDefault="005658C5">
            <w:pPr>
              <w:jc w:val="right"/>
            </w:pPr>
            <w:r>
              <w:t>5.6</w:t>
            </w:r>
          </w:p>
        </w:tc>
        <w:tc>
          <w:tcPr>
            <w:tcW w:w="389" w:type="pct"/>
            <w:shd w:val="clear" w:color="auto" w:fill="auto"/>
            <w:tcMar>
              <w:top w:w="28" w:type="dxa"/>
              <w:left w:w="28" w:type="dxa"/>
              <w:bottom w:w="28" w:type="dxa"/>
              <w:right w:w="28" w:type="dxa"/>
            </w:tcMar>
            <w:vAlign w:val="center"/>
          </w:tcPr>
          <w:p w14:paraId="7AE7B783" w14:textId="77777777" w:rsidR="00DD7BE6" w:rsidRDefault="005658C5">
            <w:pPr>
              <w:jc w:val="right"/>
            </w:pPr>
            <w:r>
              <w:t>5.5</w:t>
            </w:r>
          </w:p>
        </w:tc>
        <w:tc>
          <w:tcPr>
            <w:tcW w:w="358" w:type="pct"/>
            <w:shd w:val="clear" w:color="auto" w:fill="auto"/>
            <w:tcMar>
              <w:top w:w="28" w:type="dxa"/>
              <w:left w:w="28" w:type="dxa"/>
              <w:bottom w:w="28" w:type="dxa"/>
              <w:right w:w="28" w:type="dxa"/>
            </w:tcMar>
            <w:vAlign w:val="center"/>
          </w:tcPr>
          <w:p w14:paraId="2678092A" w14:textId="77777777" w:rsidR="00DD7BE6" w:rsidRDefault="005658C5">
            <w:pPr>
              <w:jc w:val="right"/>
            </w:pPr>
            <w:r>
              <w:t>0.64</w:t>
            </w:r>
          </w:p>
        </w:tc>
        <w:tc>
          <w:tcPr>
            <w:tcW w:w="358" w:type="pct"/>
            <w:shd w:val="clear" w:color="auto" w:fill="auto"/>
            <w:tcMar>
              <w:top w:w="28" w:type="dxa"/>
              <w:left w:w="28" w:type="dxa"/>
              <w:bottom w:w="28" w:type="dxa"/>
              <w:right w:w="28" w:type="dxa"/>
            </w:tcMar>
            <w:vAlign w:val="center"/>
          </w:tcPr>
          <w:p w14:paraId="66044B60" w14:textId="77777777" w:rsidR="00DD7BE6" w:rsidRDefault="005658C5">
            <w:pPr>
              <w:jc w:val="right"/>
            </w:pPr>
            <w:r>
              <w:t>1.02</w:t>
            </w:r>
          </w:p>
        </w:tc>
        <w:tc>
          <w:tcPr>
            <w:tcW w:w="359" w:type="pct"/>
            <w:shd w:val="clear" w:color="auto" w:fill="auto"/>
            <w:tcMar>
              <w:top w:w="28" w:type="dxa"/>
              <w:left w:w="28" w:type="dxa"/>
              <w:bottom w:w="28" w:type="dxa"/>
              <w:right w:w="28" w:type="dxa"/>
            </w:tcMar>
            <w:vAlign w:val="center"/>
          </w:tcPr>
          <w:p w14:paraId="4DCC87C7" w14:textId="77777777" w:rsidR="00DD7BE6" w:rsidRDefault="005658C5">
            <w:pPr>
              <w:jc w:val="right"/>
            </w:pPr>
            <w:r>
              <w:t>1.00</w:t>
            </w:r>
          </w:p>
        </w:tc>
      </w:tr>
      <w:tr w:rsidR="00DD7BE6" w14:paraId="7D5E8E28" w14:textId="77777777">
        <w:trPr>
          <w:trHeight w:val="20"/>
        </w:trPr>
        <w:tc>
          <w:tcPr>
            <w:tcW w:w="324" w:type="pct"/>
            <w:shd w:val="clear" w:color="auto" w:fill="auto"/>
            <w:tcMar>
              <w:top w:w="28" w:type="dxa"/>
              <w:left w:w="28" w:type="dxa"/>
              <w:bottom w:w="28" w:type="dxa"/>
              <w:right w:w="28" w:type="dxa"/>
            </w:tcMar>
            <w:vAlign w:val="center"/>
          </w:tcPr>
          <w:p w14:paraId="1D8962F5" w14:textId="77777777" w:rsidR="00DD7BE6" w:rsidRDefault="005658C5">
            <w:pPr>
              <w:jc w:val="center"/>
            </w:pPr>
            <w:r>
              <w:t>16</w:t>
            </w:r>
            <w:r>
              <w:rPr>
                <w:rFonts w:hint="eastAsia"/>
              </w:rPr>
              <w:t>位</w:t>
            </w:r>
          </w:p>
        </w:tc>
        <w:tc>
          <w:tcPr>
            <w:tcW w:w="2046" w:type="pct"/>
            <w:shd w:val="clear" w:color="auto" w:fill="auto"/>
            <w:tcMar>
              <w:top w:w="28" w:type="dxa"/>
              <w:left w:w="28" w:type="dxa"/>
              <w:bottom w:w="28" w:type="dxa"/>
              <w:right w:w="28" w:type="dxa"/>
            </w:tcMar>
            <w:vAlign w:val="center"/>
          </w:tcPr>
          <w:p w14:paraId="3AA60ED2" w14:textId="77777777" w:rsidR="00DD7BE6" w:rsidRDefault="005658C5">
            <w:r>
              <w:t>その他の消化器系の疾患</w:t>
            </w:r>
          </w:p>
        </w:tc>
        <w:tc>
          <w:tcPr>
            <w:tcW w:w="388" w:type="pct"/>
            <w:shd w:val="clear" w:color="auto" w:fill="auto"/>
            <w:tcMar>
              <w:top w:w="28" w:type="dxa"/>
              <w:left w:w="28" w:type="dxa"/>
              <w:bottom w:w="28" w:type="dxa"/>
              <w:right w:w="28" w:type="dxa"/>
            </w:tcMar>
            <w:vAlign w:val="center"/>
          </w:tcPr>
          <w:p w14:paraId="0F936283" w14:textId="77777777" w:rsidR="00DD7BE6" w:rsidRDefault="005658C5">
            <w:pPr>
              <w:jc w:val="right"/>
            </w:pPr>
            <w:r>
              <w:t>10.8</w:t>
            </w:r>
          </w:p>
        </w:tc>
        <w:tc>
          <w:tcPr>
            <w:tcW w:w="388" w:type="pct"/>
            <w:shd w:val="clear" w:color="auto" w:fill="auto"/>
            <w:tcMar>
              <w:top w:w="28" w:type="dxa"/>
              <w:left w:w="28" w:type="dxa"/>
              <w:bottom w:w="28" w:type="dxa"/>
              <w:right w:w="28" w:type="dxa"/>
            </w:tcMar>
            <w:vAlign w:val="center"/>
          </w:tcPr>
          <w:p w14:paraId="2436F55D" w14:textId="77777777" w:rsidR="00DD7BE6" w:rsidRDefault="005658C5">
            <w:pPr>
              <w:jc w:val="right"/>
            </w:pPr>
            <w:r>
              <w:t>12.4</w:t>
            </w:r>
          </w:p>
        </w:tc>
        <w:tc>
          <w:tcPr>
            <w:tcW w:w="388" w:type="pct"/>
            <w:shd w:val="clear" w:color="auto" w:fill="auto"/>
            <w:tcMar>
              <w:top w:w="28" w:type="dxa"/>
              <w:left w:w="28" w:type="dxa"/>
              <w:bottom w:w="28" w:type="dxa"/>
              <w:right w:w="28" w:type="dxa"/>
            </w:tcMar>
            <w:vAlign w:val="center"/>
          </w:tcPr>
          <w:p w14:paraId="6B6FA5FB" w14:textId="77777777" w:rsidR="00DD7BE6" w:rsidRDefault="005658C5">
            <w:pPr>
              <w:jc w:val="right"/>
            </w:pPr>
            <w:r>
              <w:t>12.4</w:t>
            </w:r>
          </w:p>
        </w:tc>
        <w:tc>
          <w:tcPr>
            <w:tcW w:w="389" w:type="pct"/>
            <w:shd w:val="clear" w:color="auto" w:fill="auto"/>
            <w:tcMar>
              <w:top w:w="28" w:type="dxa"/>
              <w:left w:w="28" w:type="dxa"/>
              <w:bottom w:w="28" w:type="dxa"/>
              <w:right w:w="28" w:type="dxa"/>
            </w:tcMar>
            <w:vAlign w:val="center"/>
          </w:tcPr>
          <w:p w14:paraId="353F8D0A" w14:textId="77777777" w:rsidR="00DD7BE6" w:rsidRDefault="005658C5">
            <w:pPr>
              <w:jc w:val="right"/>
            </w:pPr>
            <w:r>
              <w:t>12.5</w:t>
            </w:r>
          </w:p>
        </w:tc>
        <w:tc>
          <w:tcPr>
            <w:tcW w:w="358" w:type="pct"/>
            <w:shd w:val="clear" w:color="auto" w:fill="auto"/>
            <w:tcMar>
              <w:top w:w="28" w:type="dxa"/>
              <w:left w:w="28" w:type="dxa"/>
              <w:bottom w:w="28" w:type="dxa"/>
              <w:right w:w="28" w:type="dxa"/>
            </w:tcMar>
            <w:vAlign w:val="center"/>
          </w:tcPr>
          <w:p w14:paraId="6212800A" w14:textId="77777777" w:rsidR="00DD7BE6" w:rsidRDefault="005658C5">
            <w:pPr>
              <w:jc w:val="right"/>
            </w:pPr>
            <w:r>
              <w:t>0.87</w:t>
            </w:r>
          </w:p>
        </w:tc>
        <w:tc>
          <w:tcPr>
            <w:tcW w:w="358" w:type="pct"/>
            <w:shd w:val="clear" w:color="auto" w:fill="auto"/>
            <w:tcMar>
              <w:top w:w="28" w:type="dxa"/>
              <w:left w:w="28" w:type="dxa"/>
              <w:bottom w:w="28" w:type="dxa"/>
              <w:right w:w="28" w:type="dxa"/>
            </w:tcMar>
            <w:vAlign w:val="center"/>
          </w:tcPr>
          <w:p w14:paraId="7AC6DD71" w14:textId="77777777" w:rsidR="00DD7BE6" w:rsidRDefault="005658C5">
            <w:pPr>
              <w:jc w:val="right"/>
            </w:pPr>
            <w:r>
              <w:t>1.00</w:t>
            </w:r>
          </w:p>
        </w:tc>
        <w:tc>
          <w:tcPr>
            <w:tcW w:w="359" w:type="pct"/>
            <w:shd w:val="clear" w:color="auto" w:fill="auto"/>
            <w:tcMar>
              <w:top w:w="28" w:type="dxa"/>
              <w:left w:w="28" w:type="dxa"/>
              <w:bottom w:w="28" w:type="dxa"/>
              <w:right w:w="28" w:type="dxa"/>
            </w:tcMar>
            <w:vAlign w:val="center"/>
          </w:tcPr>
          <w:p w14:paraId="3A2A21C6" w14:textId="77777777" w:rsidR="00DD7BE6" w:rsidRDefault="005658C5">
            <w:pPr>
              <w:jc w:val="right"/>
            </w:pPr>
            <w:r>
              <w:t>1.00</w:t>
            </w:r>
          </w:p>
        </w:tc>
      </w:tr>
      <w:tr w:rsidR="00DD7BE6" w14:paraId="5D1C3868" w14:textId="77777777">
        <w:trPr>
          <w:trHeight w:val="20"/>
        </w:trPr>
        <w:tc>
          <w:tcPr>
            <w:tcW w:w="324" w:type="pct"/>
            <w:shd w:val="clear" w:color="auto" w:fill="auto"/>
            <w:tcMar>
              <w:top w:w="28" w:type="dxa"/>
              <w:left w:w="28" w:type="dxa"/>
              <w:bottom w:w="28" w:type="dxa"/>
              <w:right w:w="28" w:type="dxa"/>
            </w:tcMar>
            <w:vAlign w:val="center"/>
          </w:tcPr>
          <w:p w14:paraId="2F807D95" w14:textId="77777777" w:rsidR="00DD7BE6" w:rsidRDefault="005658C5">
            <w:pPr>
              <w:jc w:val="center"/>
            </w:pPr>
            <w:r>
              <w:t>17</w:t>
            </w:r>
            <w:r>
              <w:rPr>
                <w:rFonts w:hint="eastAsia"/>
              </w:rPr>
              <w:t>位</w:t>
            </w:r>
          </w:p>
        </w:tc>
        <w:tc>
          <w:tcPr>
            <w:tcW w:w="2046" w:type="pct"/>
            <w:shd w:val="clear" w:color="auto" w:fill="auto"/>
            <w:tcMar>
              <w:top w:w="28" w:type="dxa"/>
              <w:left w:w="28" w:type="dxa"/>
              <w:bottom w:w="28" w:type="dxa"/>
              <w:right w:w="28" w:type="dxa"/>
            </w:tcMar>
            <w:vAlign w:val="center"/>
          </w:tcPr>
          <w:p w14:paraId="6F5E8A14" w14:textId="77777777" w:rsidR="00DD7BE6" w:rsidRDefault="005658C5">
            <w:r>
              <w:t>その他の血液及び造血器の疾患並びに免疫機構の障害</w:t>
            </w:r>
          </w:p>
        </w:tc>
        <w:tc>
          <w:tcPr>
            <w:tcW w:w="388" w:type="pct"/>
            <w:shd w:val="clear" w:color="auto" w:fill="auto"/>
            <w:tcMar>
              <w:top w:w="28" w:type="dxa"/>
              <w:left w:w="28" w:type="dxa"/>
              <w:bottom w:w="28" w:type="dxa"/>
              <w:right w:w="28" w:type="dxa"/>
            </w:tcMar>
            <w:vAlign w:val="center"/>
          </w:tcPr>
          <w:p w14:paraId="18E41003" w14:textId="77777777" w:rsidR="00DD7BE6" w:rsidRDefault="005658C5">
            <w:pPr>
              <w:jc w:val="right"/>
            </w:pPr>
            <w:r>
              <w:t>1.5</w:t>
            </w:r>
          </w:p>
        </w:tc>
        <w:tc>
          <w:tcPr>
            <w:tcW w:w="388" w:type="pct"/>
            <w:shd w:val="clear" w:color="auto" w:fill="auto"/>
            <w:tcMar>
              <w:top w:w="28" w:type="dxa"/>
              <w:left w:w="28" w:type="dxa"/>
              <w:bottom w:w="28" w:type="dxa"/>
              <w:right w:w="28" w:type="dxa"/>
            </w:tcMar>
            <w:vAlign w:val="center"/>
          </w:tcPr>
          <w:p w14:paraId="0047088D" w14:textId="77777777" w:rsidR="00DD7BE6" w:rsidRDefault="005658C5">
            <w:pPr>
              <w:jc w:val="right"/>
            </w:pPr>
            <w:r>
              <w:t>0.9</w:t>
            </w:r>
          </w:p>
        </w:tc>
        <w:tc>
          <w:tcPr>
            <w:tcW w:w="388" w:type="pct"/>
            <w:shd w:val="clear" w:color="auto" w:fill="auto"/>
            <w:tcMar>
              <w:top w:w="28" w:type="dxa"/>
              <w:left w:w="28" w:type="dxa"/>
              <w:bottom w:w="28" w:type="dxa"/>
              <w:right w:w="28" w:type="dxa"/>
            </w:tcMar>
            <w:vAlign w:val="center"/>
          </w:tcPr>
          <w:p w14:paraId="401FCB4F" w14:textId="77777777" w:rsidR="00DD7BE6" w:rsidRDefault="005658C5">
            <w:pPr>
              <w:jc w:val="right"/>
            </w:pPr>
            <w:r>
              <w:t>1.1</w:t>
            </w:r>
          </w:p>
        </w:tc>
        <w:tc>
          <w:tcPr>
            <w:tcW w:w="389" w:type="pct"/>
            <w:shd w:val="clear" w:color="auto" w:fill="auto"/>
            <w:tcMar>
              <w:top w:w="28" w:type="dxa"/>
              <w:left w:w="28" w:type="dxa"/>
              <w:bottom w:w="28" w:type="dxa"/>
              <w:right w:w="28" w:type="dxa"/>
            </w:tcMar>
            <w:vAlign w:val="center"/>
          </w:tcPr>
          <w:p w14:paraId="1EC7777C" w14:textId="77777777" w:rsidR="00DD7BE6" w:rsidRDefault="005658C5">
            <w:pPr>
              <w:jc w:val="right"/>
            </w:pPr>
            <w:r>
              <w:t>1.0</w:t>
            </w:r>
          </w:p>
        </w:tc>
        <w:tc>
          <w:tcPr>
            <w:tcW w:w="358" w:type="pct"/>
            <w:shd w:val="clear" w:color="auto" w:fill="auto"/>
            <w:tcMar>
              <w:top w:w="28" w:type="dxa"/>
              <w:left w:w="28" w:type="dxa"/>
              <w:bottom w:w="28" w:type="dxa"/>
              <w:right w:w="28" w:type="dxa"/>
            </w:tcMar>
            <w:vAlign w:val="center"/>
          </w:tcPr>
          <w:p w14:paraId="653F937B" w14:textId="77777777" w:rsidR="00DD7BE6" w:rsidRDefault="005658C5">
            <w:pPr>
              <w:jc w:val="right"/>
            </w:pPr>
            <w:r>
              <w:t>1.59</w:t>
            </w:r>
          </w:p>
        </w:tc>
        <w:tc>
          <w:tcPr>
            <w:tcW w:w="358" w:type="pct"/>
            <w:shd w:val="clear" w:color="auto" w:fill="auto"/>
            <w:tcMar>
              <w:top w:w="28" w:type="dxa"/>
              <w:left w:w="28" w:type="dxa"/>
              <w:bottom w:w="28" w:type="dxa"/>
              <w:right w:w="28" w:type="dxa"/>
            </w:tcMar>
            <w:vAlign w:val="center"/>
          </w:tcPr>
          <w:p w14:paraId="5309C1CE" w14:textId="77777777" w:rsidR="00DD7BE6" w:rsidRDefault="005658C5">
            <w:pPr>
              <w:jc w:val="right"/>
            </w:pPr>
            <w:r>
              <w:t>1.19</w:t>
            </w:r>
          </w:p>
        </w:tc>
        <w:tc>
          <w:tcPr>
            <w:tcW w:w="359" w:type="pct"/>
            <w:shd w:val="clear" w:color="auto" w:fill="auto"/>
            <w:tcMar>
              <w:top w:w="28" w:type="dxa"/>
              <w:left w:w="28" w:type="dxa"/>
              <w:bottom w:w="28" w:type="dxa"/>
              <w:right w:w="28" w:type="dxa"/>
            </w:tcMar>
            <w:vAlign w:val="center"/>
          </w:tcPr>
          <w:p w14:paraId="385CD9CC" w14:textId="77777777" w:rsidR="00DD7BE6" w:rsidRDefault="005658C5">
            <w:pPr>
              <w:jc w:val="right"/>
            </w:pPr>
            <w:r>
              <w:t>1.02</w:t>
            </w:r>
          </w:p>
        </w:tc>
      </w:tr>
      <w:tr w:rsidR="00DD7BE6" w14:paraId="32974515" w14:textId="77777777">
        <w:trPr>
          <w:trHeight w:val="20"/>
        </w:trPr>
        <w:tc>
          <w:tcPr>
            <w:tcW w:w="324" w:type="pct"/>
            <w:shd w:val="clear" w:color="auto" w:fill="auto"/>
            <w:tcMar>
              <w:top w:w="28" w:type="dxa"/>
              <w:left w:w="28" w:type="dxa"/>
              <w:bottom w:w="28" w:type="dxa"/>
              <w:right w:w="28" w:type="dxa"/>
            </w:tcMar>
            <w:vAlign w:val="center"/>
          </w:tcPr>
          <w:p w14:paraId="1EACCAB2" w14:textId="77777777" w:rsidR="00DD7BE6" w:rsidRDefault="005658C5">
            <w:pPr>
              <w:jc w:val="center"/>
            </w:pPr>
            <w:r>
              <w:t>18</w:t>
            </w:r>
            <w:r>
              <w:rPr>
                <w:rFonts w:hint="eastAsia"/>
              </w:rPr>
              <w:t>位</w:t>
            </w:r>
          </w:p>
        </w:tc>
        <w:tc>
          <w:tcPr>
            <w:tcW w:w="2046" w:type="pct"/>
            <w:shd w:val="clear" w:color="auto" w:fill="auto"/>
            <w:tcMar>
              <w:top w:w="28" w:type="dxa"/>
              <w:left w:w="28" w:type="dxa"/>
              <w:bottom w:w="28" w:type="dxa"/>
              <w:right w:w="28" w:type="dxa"/>
            </w:tcMar>
            <w:vAlign w:val="center"/>
          </w:tcPr>
          <w:p w14:paraId="65E8CB21" w14:textId="77777777" w:rsidR="00DD7BE6" w:rsidRDefault="005658C5">
            <w:r>
              <w:t>脳内出血</w:t>
            </w:r>
          </w:p>
        </w:tc>
        <w:tc>
          <w:tcPr>
            <w:tcW w:w="388" w:type="pct"/>
            <w:shd w:val="clear" w:color="auto" w:fill="auto"/>
            <w:tcMar>
              <w:top w:w="28" w:type="dxa"/>
              <w:left w:w="28" w:type="dxa"/>
              <w:bottom w:w="28" w:type="dxa"/>
              <w:right w:w="28" w:type="dxa"/>
            </w:tcMar>
            <w:vAlign w:val="center"/>
          </w:tcPr>
          <w:p w14:paraId="2EC5A13B" w14:textId="77777777" w:rsidR="00DD7BE6" w:rsidRDefault="005658C5">
            <w:pPr>
              <w:jc w:val="right"/>
            </w:pPr>
            <w:r>
              <w:t>4.8</w:t>
            </w:r>
          </w:p>
        </w:tc>
        <w:tc>
          <w:tcPr>
            <w:tcW w:w="388" w:type="pct"/>
            <w:shd w:val="clear" w:color="auto" w:fill="auto"/>
            <w:tcMar>
              <w:top w:w="28" w:type="dxa"/>
              <w:left w:w="28" w:type="dxa"/>
              <w:bottom w:w="28" w:type="dxa"/>
              <w:right w:w="28" w:type="dxa"/>
            </w:tcMar>
            <w:vAlign w:val="center"/>
          </w:tcPr>
          <w:p w14:paraId="6EC73204" w14:textId="77777777" w:rsidR="00DD7BE6" w:rsidRDefault="005658C5">
            <w:pPr>
              <w:jc w:val="right"/>
            </w:pPr>
            <w:r>
              <w:t>2.8</w:t>
            </w:r>
          </w:p>
        </w:tc>
        <w:tc>
          <w:tcPr>
            <w:tcW w:w="388" w:type="pct"/>
            <w:shd w:val="clear" w:color="auto" w:fill="auto"/>
            <w:tcMar>
              <w:top w:w="28" w:type="dxa"/>
              <w:left w:w="28" w:type="dxa"/>
              <w:bottom w:w="28" w:type="dxa"/>
              <w:right w:w="28" w:type="dxa"/>
            </w:tcMar>
            <w:vAlign w:val="center"/>
          </w:tcPr>
          <w:p w14:paraId="6AD6BEA2" w14:textId="77777777" w:rsidR="00DD7BE6" w:rsidRDefault="005658C5">
            <w:pPr>
              <w:jc w:val="right"/>
            </w:pPr>
            <w:r>
              <w:t>3.1</w:t>
            </w:r>
          </w:p>
        </w:tc>
        <w:tc>
          <w:tcPr>
            <w:tcW w:w="389" w:type="pct"/>
            <w:shd w:val="clear" w:color="auto" w:fill="auto"/>
            <w:tcMar>
              <w:top w:w="28" w:type="dxa"/>
              <w:left w:w="28" w:type="dxa"/>
              <w:bottom w:w="28" w:type="dxa"/>
              <w:right w:w="28" w:type="dxa"/>
            </w:tcMar>
            <w:vAlign w:val="center"/>
          </w:tcPr>
          <w:p w14:paraId="4B5C3E5E" w14:textId="77777777" w:rsidR="00DD7BE6" w:rsidRDefault="005658C5">
            <w:pPr>
              <w:jc w:val="right"/>
            </w:pPr>
            <w:r>
              <w:t>2.7</w:t>
            </w:r>
          </w:p>
        </w:tc>
        <w:tc>
          <w:tcPr>
            <w:tcW w:w="358" w:type="pct"/>
            <w:shd w:val="clear" w:color="auto" w:fill="auto"/>
            <w:tcMar>
              <w:top w:w="28" w:type="dxa"/>
              <w:left w:w="28" w:type="dxa"/>
              <w:bottom w:w="28" w:type="dxa"/>
              <w:right w:w="28" w:type="dxa"/>
            </w:tcMar>
            <w:vAlign w:val="center"/>
          </w:tcPr>
          <w:p w14:paraId="2CD17D2F" w14:textId="77777777" w:rsidR="00DD7BE6" w:rsidRDefault="005658C5">
            <w:pPr>
              <w:jc w:val="right"/>
            </w:pPr>
            <w:r>
              <w:t>1.69</w:t>
            </w:r>
          </w:p>
        </w:tc>
        <w:tc>
          <w:tcPr>
            <w:tcW w:w="358" w:type="pct"/>
            <w:shd w:val="clear" w:color="auto" w:fill="auto"/>
            <w:tcMar>
              <w:top w:w="28" w:type="dxa"/>
              <w:left w:w="28" w:type="dxa"/>
              <w:bottom w:w="28" w:type="dxa"/>
              <w:right w:w="28" w:type="dxa"/>
            </w:tcMar>
            <w:vAlign w:val="center"/>
          </w:tcPr>
          <w:p w14:paraId="7BBC302A" w14:textId="77777777" w:rsidR="00DD7BE6" w:rsidRDefault="005658C5">
            <w:pPr>
              <w:jc w:val="right"/>
            </w:pPr>
            <w:r>
              <w:t>1.09</w:t>
            </w:r>
          </w:p>
        </w:tc>
        <w:tc>
          <w:tcPr>
            <w:tcW w:w="359" w:type="pct"/>
            <w:shd w:val="clear" w:color="auto" w:fill="auto"/>
            <w:tcMar>
              <w:top w:w="28" w:type="dxa"/>
              <w:left w:w="28" w:type="dxa"/>
              <w:bottom w:w="28" w:type="dxa"/>
              <w:right w:w="28" w:type="dxa"/>
            </w:tcMar>
            <w:vAlign w:val="center"/>
          </w:tcPr>
          <w:p w14:paraId="7D90AF05" w14:textId="77777777" w:rsidR="00DD7BE6" w:rsidRDefault="005658C5">
            <w:pPr>
              <w:jc w:val="right"/>
            </w:pPr>
            <w:r>
              <w:t>0.95</w:t>
            </w:r>
          </w:p>
        </w:tc>
      </w:tr>
      <w:tr w:rsidR="00DD7BE6" w14:paraId="470CF809" w14:textId="77777777">
        <w:trPr>
          <w:trHeight w:val="20"/>
        </w:trPr>
        <w:tc>
          <w:tcPr>
            <w:tcW w:w="324" w:type="pct"/>
            <w:shd w:val="clear" w:color="auto" w:fill="auto"/>
            <w:tcMar>
              <w:top w:w="28" w:type="dxa"/>
              <w:left w:w="28" w:type="dxa"/>
              <w:bottom w:w="28" w:type="dxa"/>
              <w:right w:w="28" w:type="dxa"/>
            </w:tcMar>
            <w:vAlign w:val="center"/>
          </w:tcPr>
          <w:p w14:paraId="7042109D" w14:textId="77777777" w:rsidR="00DD7BE6" w:rsidRDefault="005658C5">
            <w:pPr>
              <w:jc w:val="center"/>
            </w:pPr>
            <w:r>
              <w:t>19</w:t>
            </w:r>
            <w:r>
              <w:rPr>
                <w:rFonts w:hint="eastAsia"/>
              </w:rPr>
              <w:t>位</w:t>
            </w:r>
          </w:p>
        </w:tc>
        <w:tc>
          <w:tcPr>
            <w:tcW w:w="2046" w:type="pct"/>
            <w:shd w:val="clear" w:color="auto" w:fill="auto"/>
            <w:tcMar>
              <w:top w:w="28" w:type="dxa"/>
              <w:left w:w="28" w:type="dxa"/>
              <w:bottom w:w="28" w:type="dxa"/>
              <w:right w:w="28" w:type="dxa"/>
            </w:tcMar>
            <w:vAlign w:val="center"/>
          </w:tcPr>
          <w:p w14:paraId="31845D02" w14:textId="77777777" w:rsidR="00DD7BE6" w:rsidRDefault="005658C5">
            <w:r>
              <w:t>炎症性多発性関節障害</w:t>
            </w:r>
          </w:p>
        </w:tc>
        <w:tc>
          <w:tcPr>
            <w:tcW w:w="388" w:type="pct"/>
            <w:shd w:val="clear" w:color="auto" w:fill="auto"/>
            <w:tcMar>
              <w:top w:w="28" w:type="dxa"/>
              <w:left w:w="28" w:type="dxa"/>
              <w:bottom w:w="28" w:type="dxa"/>
              <w:right w:w="28" w:type="dxa"/>
            </w:tcMar>
            <w:vAlign w:val="center"/>
          </w:tcPr>
          <w:p w14:paraId="3DF0E6E0" w14:textId="77777777" w:rsidR="00DD7BE6" w:rsidRDefault="005658C5">
            <w:pPr>
              <w:jc w:val="right"/>
            </w:pPr>
            <w:r>
              <w:t>1.8</w:t>
            </w:r>
          </w:p>
        </w:tc>
        <w:tc>
          <w:tcPr>
            <w:tcW w:w="388" w:type="pct"/>
            <w:shd w:val="clear" w:color="auto" w:fill="auto"/>
            <w:tcMar>
              <w:top w:w="28" w:type="dxa"/>
              <w:left w:w="28" w:type="dxa"/>
              <w:bottom w:w="28" w:type="dxa"/>
              <w:right w:w="28" w:type="dxa"/>
            </w:tcMar>
            <w:vAlign w:val="center"/>
          </w:tcPr>
          <w:p w14:paraId="5DD5EE59" w14:textId="77777777" w:rsidR="00DD7BE6" w:rsidRDefault="005658C5">
            <w:pPr>
              <w:jc w:val="right"/>
            </w:pPr>
            <w:r>
              <w:t>1.0</w:t>
            </w:r>
          </w:p>
        </w:tc>
        <w:tc>
          <w:tcPr>
            <w:tcW w:w="388" w:type="pct"/>
            <w:shd w:val="clear" w:color="auto" w:fill="auto"/>
            <w:tcMar>
              <w:top w:w="28" w:type="dxa"/>
              <w:left w:w="28" w:type="dxa"/>
              <w:bottom w:w="28" w:type="dxa"/>
              <w:right w:w="28" w:type="dxa"/>
            </w:tcMar>
            <w:vAlign w:val="center"/>
          </w:tcPr>
          <w:p w14:paraId="7325B767" w14:textId="77777777" w:rsidR="00DD7BE6" w:rsidRDefault="005658C5">
            <w:pPr>
              <w:jc w:val="right"/>
            </w:pPr>
            <w:r>
              <w:t>1.3</w:t>
            </w:r>
          </w:p>
        </w:tc>
        <w:tc>
          <w:tcPr>
            <w:tcW w:w="389" w:type="pct"/>
            <w:shd w:val="clear" w:color="auto" w:fill="auto"/>
            <w:tcMar>
              <w:top w:w="28" w:type="dxa"/>
              <w:left w:w="28" w:type="dxa"/>
              <w:bottom w:w="28" w:type="dxa"/>
              <w:right w:w="28" w:type="dxa"/>
            </w:tcMar>
            <w:vAlign w:val="center"/>
          </w:tcPr>
          <w:p w14:paraId="08F9D9EA" w14:textId="77777777" w:rsidR="00DD7BE6" w:rsidRDefault="005658C5">
            <w:pPr>
              <w:jc w:val="right"/>
            </w:pPr>
            <w:r>
              <w:t>0.9</w:t>
            </w:r>
          </w:p>
        </w:tc>
        <w:tc>
          <w:tcPr>
            <w:tcW w:w="358" w:type="pct"/>
            <w:shd w:val="clear" w:color="auto" w:fill="auto"/>
            <w:tcMar>
              <w:top w:w="28" w:type="dxa"/>
              <w:left w:w="28" w:type="dxa"/>
              <w:bottom w:w="28" w:type="dxa"/>
              <w:right w:w="28" w:type="dxa"/>
            </w:tcMar>
            <w:vAlign w:val="center"/>
          </w:tcPr>
          <w:p w14:paraId="7429A445" w14:textId="77777777" w:rsidR="00DD7BE6" w:rsidRDefault="005658C5">
            <w:pPr>
              <w:jc w:val="right"/>
            </w:pPr>
            <w:r>
              <w:t>1.80</w:t>
            </w:r>
          </w:p>
        </w:tc>
        <w:tc>
          <w:tcPr>
            <w:tcW w:w="358" w:type="pct"/>
            <w:shd w:val="clear" w:color="auto" w:fill="auto"/>
            <w:tcMar>
              <w:top w:w="28" w:type="dxa"/>
              <w:left w:w="28" w:type="dxa"/>
              <w:bottom w:w="28" w:type="dxa"/>
              <w:right w:w="28" w:type="dxa"/>
            </w:tcMar>
            <w:vAlign w:val="center"/>
          </w:tcPr>
          <w:p w14:paraId="7C8FE918" w14:textId="77777777" w:rsidR="00DD7BE6" w:rsidRDefault="005658C5">
            <w:pPr>
              <w:jc w:val="right"/>
            </w:pPr>
            <w:r>
              <w:t>1.35</w:t>
            </w:r>
          </w:p>
        </w:tc>
        <w:tc>
          <w:tcPr>
            <w:tcW w:w="359" w:type="pct"/>
            <w:shd w:val="clear" w:color="auto" w:fill="auto"/>
            <w:tcMar>
              <w:top w:w="28" w:type="dxa"/>
              <w:left w:w="28" w:type="dxa"/>
              <w:bottom w:w="28" w:type="dxa"/>
              <w:right w:w="28" w:type="dxa"/>
            </w:tcMar>
            <w:vAlign w:val="center"/>
          </w:tcPr>
          <w:p w14:paraId="37EE2BA4" w14:textId="77777777" w:rsidR="00DD7BE6" w:rsidRDefault="005658C5">
            <w:pPr>
              <w:jc w:val="right"/>
            </w:pPr>
            <w:r>
              <w:t>0.91</w:t>
            </w:r>
          </w:p>
        </w:tc>
      </w:tr>
      <w:tr w:rsidR="00DD7BE6" w14:paraId="19C0620F" w14:textId="77777777">
        <w:trPr>
          <w:trHeight w:val="20"/>
        </w:trPr>
        <w:tc>
          <w:tcPr>
            <w:tcW w:w="324" w:type="pct"/>
            <w:shd w:val="clear" w:color="auto" w:fill="auto"/>
            <w:tcMar>
              <w:top w:w="28" w:type="dxa"/>
              <w:left w:w="28" w:type="dxa"/>
              <w:bottom w:w="28" w:type="dxa"/>
              <w:right w:w="28" w:type="dxa"/>
            </w:tcMar>
            <w:vAlign w:val="center"/>
          </w:tcPr>
          <w:p w14:paraId="579459B8" w14:textId="77777777" w:rsidR="00DD7BE6" w:rsidRDefault="005658C5">
            <w:pPr>
              <w:jc w:val="center"/>
            </w:pPr>
            <w:r>
              <w:t>20</w:t>
            </w:r>
            <w:r>
              <w:rPr>
                <w:rFonts w:hint="eastAsia"/>
              </w:rPr>
              <w:t>位</w:t>
            </w:r>
          </w:p>
        </w:tc>
        <w:tc>
          <w:tcPr>
            <w:tcW w:w="2046" w:type="pct"/>
            <w:shd w:val="clear" w:color="auto" w:fill="auto"/>
            <w:tcMar>
              <w:top w:w="28" w:type="dxa"/>
              <w:left w:w="28" w:type="dxa"/>
              <w:bottom w:w="28" w:type="dxa"/>
              <w:right w:w="28" w:type="dxa"/>
            </w:tcMar>
            <w:vAlign w:val="center"/>
          </w:tcPr>
          <w:p w14:paraId="7142C99F" w14:textId="77777777" w:rsidR="00DD7BE6" w:rsidRDefault="005658C5">
            <w:r>
              <w:t>その他の循環器系の疾患</w:t>
            </w:r>
          </w:p>
        </w:tc>
        <w:tc>
          <w:tcPr>
            <w:tcW w:w="388" w:type="pct"/>
            <w:shd w:val="clear" w:color="auto" w:fill="auto"/>
            <w:tcMar>
              <w:top w:w="28" w:type="dxa"/>
              <w:left w:w="28" w:type="dxa"/>
              <w:bottom w:w="28" w:type="dxa"/>
              <w:right w:w="28" w:type="dxa"/>
            </w:tcMar>
            <w:vAlign w:val="center"/>
          </w:tcPr>
          <w:p w14:paraId="2A3DDA8A" w14:textId="77777777" w:rsidR="00DD7BE6" w:rsidRDefault="005658C5">
            <w:pPr>
              <w:jc w:val="right"/>
            </w:pPr>
            <w:r>
              <w:t>2.0</w:t>
            </w:r>
          </w:p>
        </w:tc>
        <w:tc>
          <w:tcPr>
            <w:tcW w:w="388" w:type="pct"/>
            <w:shd w:val="clear" w:color="auto" w:fill="auto"/>
            <w:tcMar>
              <w:top w:w="28" w:type="dxa"/>
              <w:left w:w="28" w:type="dxa"/>
              <w:bottom w:w="28" w:type="dxa"/>
              <w:right w:w="28" w:type="dxa"/>
            </w:tcMar>
            <w:vAlign w:val="center"/>
          </w:tcPr>
          <w:p w14:paraId="21F5AAB0" w14:textId="77777777" w:rsidR="00DD7BE6" w:rsidRDefault="005658C5">
            <w:pPr>
              <w:jc w:val="right"/>
            </w:pPr>
            <w:r>
              <w:t>1.9</w:t>
            </w:r>
          </w:p>
        </w:tc>
        <w:tc>
          <w:tcPr>
            <w:tcW w:w="388" w:type="pct"/>
            <w:shd w:val="clear" w:color="auto" w:fill="auto"/>
            <w:tcMar>
              <w:top w:w="28" w:type="dxa"/>
              <w:left w:w="28" w:type="dxa"/>
              <w:bottom w:w="28" w:type="dxa"/>
              <w:right w:w="28" w:type="dxa"/>
            </w:tcMar>
            <w:vAlign w:val="center"/>
          </w:tcPr>
          <w:p w14:paraId="68A1F182" w14:textId="77777777" w:rsidR="00DD7BE6" w:rsidRDefault="005658C5">
            <w:pPr>
              <w:jc w:val="right"/>
            </w:pPr>
            <w:r>
              <w:t>2.0</w:t>
            </w:r>
          </w:p>
        </w:tc>
        <w:tc>
          <w:tcPr>
            <w:tcW w:w="389" w:type="pct"/>
            <w:shd w:val="clear" w:color="auto" w:fill="auto"/>
            <w:tcMar>
              <w:top w:w="28" w:type="dxa"/>
              <w:left w:w="28" w:type="dxa"/>
              <w:bottom w:w="28" w:type="dxa"/>
              <w:right w:w="28" w:type="dxa"/>
            </w:tcMar>
            <w:vAlign w:val="center"/>
          </w:tcPr>
          <w:p w14:paraId="27BB04AF" w14:textId="77777777" w:rsidR="00DD7BE6" w:rsidRDefault="005658C5">
            <w:pPr>
              <w:jc w:val="right"/>
            </w:pPr>
            <w:r>
              <w:t>1.9</w:t>
            </w:r>
          </w:p>
        </w:tc>
        <w:tc>
          <w:tcPr>
            <w:tcW w:w="358" w:type="pct"/>
            <w:shd w:val="clear" w:color="auto" w:fill="auto"/>
            <w:tcMar>
              <w:top w:w="28" w:type="dxa"/>
              <w:left w:w="28" w:type="dxa"/>
              <w:bottom w:w="28" w:type="dxa"/>
              <w:right w:w="28" w:type="dxa"/>
            </w:tcMar>
            <w:vAlign w:val="center"/>
          </w:tcPr>
          <w:p w14:paraId="4CAF7C19" w14:textId="77777777" w:rsidR="00DD7BE6" w:rsidRDefault="005658C5">
            <w:pPr>
              <w:jc w:val="right"/>
            </w:pPr>
            <w:r>
              <w:t>1.08</w:t>
            </w:r>
          </w:p>
        </w:tc>
        <w:tc>
          <w:tcPr>
            <w:tcW w:w="358" w:type="pct"/>
            <w:shd w:val="clear" w:color="auto" w:fill="auto"/>
            <w:tcMar>
              <w:top w:w="28" w:type="dxa"/>
              <w:left w:w="28" w:type="dxa"/>
              <w:bottom w:w="28" w:type="dxa"/>
              <w:right w:w="28" w:type="dxa"/>
            </w:tcMar>
            <w:vAlign w:val="center"/>
          </w:tcPr>
          <w:p w14:paraId="0338B2B6" w14:textId="77777777" w:rsidR="00DD7BE6" w:rsidRDefault="005658C5">
            <w:pPr>
              <w:jc w:val="right"/>
            </w:pPr>
            <w:r>
              <w:t>1.06</w:t>
            </w:r>
          </w:p>
        </w:tc>
        <w:tc>
          <w:tcPr>
            <w:tcW w:w="359" w:type="pct"/>
            <w:shd w:val="clear" w:color="auto" w:fill="auto"/>
            <w:tcMar>
              <w:top w:w="28" w:type="dxa"/>
              <w:left w:w="28" w:type="dxa"/>
              <w:bottom w:w="28" w:type="dxa"/>
              <w:right w:w="28" w:type="dxa"/>
            </w:tcMar>
            <w:vAlign w:val="center"/>
          </w:tcPr>
          <w:p w14:paraId="312CAB9D" w14:textId="77777777" w:rsidR="00DD7BE6" w:rsidRDefault="005658C5">
            <w:pPr>
              <w:jc w:val="right"/>
            </w:pPr>
            <w:r>
              <w:t>1.02</w:t>
            </w:r>
          </w:p>
        </w:tc>
      </w:tr>
    </w:tbl>
    <w:p w14:paraId="047E9087" w14:textId="77777777" w:rsidR="00DD7BE6" w:rsidRDefault="005658C5">
      <w:pPr>
        <w:pStyle w:val="af6"/>
      </w:pPr>
      <w:r>
        <w:t>【出典】</w:t>
      </w:r>
      <w:r>
        <w:t>KDB</w:t>
      </w:r>
      <w:r>
        <w:t>帳票</w:t>
      </w:r>
      <w:r>
        <w:t xml:space="preserve"> S23_004-</w:t>
      </w:r>
      <w:r>
        <w:t>疾病別医療費分析（中分類）</w:t>
      </w:r>
      <w:r>
        <w:t xml:space="preserve"> </w:t>
      </w:r>
      <w:r>
        <w:t>令和</w:t>
      </w:r>
      <w:r>
        <w:rPr>
          <w:rFonts w:hint="eastAsia"/>
        </w:rPr>
        <w:t>4</w:t>
      </w:r>
      <w:r>
        <w:t>年度</w:t>
      </w:r>
      <w:r>
        <w:rPr>
          <w:rFonts w:hint="eastAsia"/>
        </w:rPr>
        <w:t xml:space="preserve"> </w:t>
      </w:r>
      <w:r>
        <w:t>累計</w:t>
      </w:r>
    </w:p>
    <w:p w14:paraId="067B2B91" w14:textId="77777777" w:rsidR="00DD7BE6" w:rsidRDefault="005658C5">
      <w:r>
        <w:br w:type="page"/>
      </w:r>
    </w:p>
    <w:p w14:paraId="3E4306B5" w14:textId="77777777" w:rsidR="00DD7BE6" w:rsidRDefault="005658C5">
      <w:pPr>
        <w:pStyle w:val="4"/>
      </w:pPr>
      <w:r>
        <w:rPr>
          <w:rFonts w:hint="eastAsia"/>
        </w:rPr>
        <w:lastRenderedPageBreak/>
        <w:t>疾病分類（中分類）別入院に係る一人当たり医療費と標準化比</w:t>
      </w:r>
    </w:p>
    <w:p w14:paraId="2C652DF7" w14:textId="77777777" w:rsidR="00DD7BE6" w:rsidRDefault="005658C5">
      <w:pPr>
        <w:pStyle w:val="a0"/>
        <w:ind w:firstLine="200"/>
      </w:pPr>
      <w:r>
        <w:rPr>
          <w:rFonts w:hint="eastAsia"/>
        </w:rPr>
        <w:t>疾病別の入院医療費について、国の一人当たり医療費を</w:t>
      </w:r>
      <w:r>
        <w:t>100</w:t>
      </w:r>
      <w:r>
        <w:t>とした標準化比を国立保健医療科学院のツールを使って算出し、国と比較する。医療費の地域差要因としては人口構成、医療提供体制、健康意識、受診行動、生活習慣、診療パターンなどが指摘されているが、標準化比を算出することで、これらの要因のうち人口構成による影響を取り除いた</w:t>
      </w:r>
      <w:r>
        <w:rPr>
          <w:rFonts w:hint="eastAsia"/>
        </w:rPr>
        <w:t>上</w:t>
      </w:r>
      <w:r>
        <w:t>で一人当たり医療費を比較することが可能となる。</w:t>
      </w:r>
    </w:p>
    <w:p w14:paraId="40A118E6" w14:textId="54424524" w:rsidR="00DD7BE6" w:rsidRDefault="005658C5">
      <w:pPr>
        <w:pStyle w:val="a0"/>
        <w:ind w:firstLine="200"/>
      </w:pPr>
      <w:r>
        <w:rPr>
          <w:rFonts w:hint="eastAsia"/>
        </w:rPr>
        <w:t>男性においては（</w:t>
      </w:r>
      <w:r>
        <w:rPr>
          <w:rFonts w:hint="eastAsia"/>
        </w:rPr>
        <w:fldChar w:fldCharType="begin"/>
      </w:r>
      <w:r>
        <w:rPr>
          <w:rFonts w:hint="eastAsia"/>
        </w:rPr>
        <w:instrText xml:space="preserve">REF _Ref122534042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2</w:t>
      </w:r>
      <w:r w:rsidR="00B26787">
        <w:rPr>
          <w:rFonts w:hint="eastAsia"/>
        </w:rPr>
        <w:t>-</w:t>
      </w:r>
      <w:r w:rsidR="00B26787">
        <w:rPr>
          <w:noProof/>
        </w:rPr>
        <w:t>4</w:t>
      </w:r>
      <w:r>
        <w:rPr>
          <w:rFonts w:hint="eastAsia"/>
        </w:rPr>
        <w:fldChar w:fldCharType="end"/>
      </w:r>
      <w:r>
        <w:t>）、一人当たり入院医療費は「その他の心疾患」「その他の悪性新生物」「統合失調症、統合失調症型障害及び妄想性障害」の順に高く、標準化比は「悪性リンパ腫」「てんかん」「その他の呼吸器系の疾患」の順に高くなっている。</w:t>
      </w:r>
      <w:r>
        <w:rPr>
          <w:rFonts w:hint="eastAsia"/>
        </w:rPr>
        <w:t>また、循環器系疾患についてみると、「虚血性心疾患」が第</w:t>
      </w:r>
      <w:r>
        <w:rPr>
          <w:rFonts w:hint="eastAsia"/>
        </w:rPr>
        <w:t>8</w:t>
      </w:r>
      <w:r>
        <w:rPr>
          <w:rFonts w:hint="eastAsia"/>
        </w:rPr>
        <w:t>位（標準化比</w:t>
      </w:r>
      <w:r>
        <w:rPr>
          <w:rFonts w:hint="eastAsia"/>
        </w:rPr>
        <w:t>98.2</w:t>
      </w:r>
      <w:r>
        <w:rPr>
          <w:rFonts w:hint="eastAsia"/>
        </w:rPr>
        <w:t>）、「脳梗塞」が第</w:t>
      </w:r>
      <w:r>
        <w:rPr>
          <w:rFonts w:hint="eastAsia"/>
        </w:rPr>
        <w:t>10</w:t>
      </w:r>
      <w:r>
        <w:rPr>
          <w:rFonts w:hint="eastAsia"/>
        </w:rPr>
        <w:t>位（標準化比</w:t>
      </w:r>
      <w:r>
        <w:rPr>
          <w:rFonts w:hint="eastAsia"/>
        </w:rPr>
        <w:t>89.6</w:t>
      </w:r>
      <w:r>
        <w:rPr>
          <w:rFonts w:hint="eastAsia"/>
        </w:rPr>
        <w:t>）となっている。</w:t>
      </w:r>
    </w:p>
    <w:p w14:paraId="7F4503EC" w14:textId="290BAA60" w:rsidR="00DD7BE6" w:rsidRDefault="005658C5">
      <w:pPr>
        <w:pStyle w:val="a0"/>
        <w:ind w:firstLine="200"/>
      </w:pPr>
      <w:r>
        <w:rPr>
          <w:rFonts w:hint="eastAsia"/>
        </w:rPr>
        <w:t>女性においては（</w:t>
      </w:r>
      <w:r>
        <w:rPr>
          <w:rFonts w:hint="eastAsia"/>
        </w:rPr>
        <w:fldChar w:fldCharType="begin"/>
      </w:r>
      <w:r>
        <w:rPr>
          <w:rFonts w:hint="eastAsia"/>
        </w:rPr>
        <w:instrText xml:space="preserve">REF _Ref122534063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2</w:t>
      </w:r>
      <w:r w:rsidR="00B26787">
        <w:rPr>
          <w:rFonts w:hint="eastAsia"/>
        </w:rPr>
        <w:t>-</w:t>
      </w:r>
      <w:r w:rsidR="00B26787">
        <w:rPr>
          <w:noProof/>
        </w:rPr>
        <w:t>5</w:t>
      </w:r>
      <w:r>
        <w:rPr>
          <w:rFonts w:hint="eastAsia"/>
        </w:rPr>
        <w:fldChar w:fldCharType="end"/>
      </w:r>
      <w:r>
        <w:t>）、一人当たり入院医療費は「統合失調症、統合失調症型障害及び妄想性障害」「関節症」「気分（感情）障害（躁うつ病を含む）」の順に高く、標準化比は「神経症性障害、ストレス関連障害及び身体表現性障害」「その他の血液及び造血器の疾患並びに免疫機構の障害」「その他の精神及び行動の障害」の順に高くなっている。</w:t>
      </w:r>
      <w:r>
        <w:rPr>
          <w:rFonts w:hint="eastAsia"/>
        </w:rPr>
        <w:t>循環器系疾患についてみると、上位</w:t>
      </w:r>
      <w:r>
        <w:rPr>
          <w:rFonts w:hint="eastAsia"/>
        </w:rPr>
        <w:t>10</w:t>
      </w:r>
      <w:r>
        <w:rPr>
          <w:rFonts w:hint="eastAsia"/>
        </w:rPr>
        <w:t>疾病では該当なしとなっている</w:t>
      </w:r>
      <w:r>
        <w:t>。</w:t>
      </w:r>
    </w:p>
    <w:p w14:paraId="15B462CF" w14:textId="77777777" w:rsidR="00DD7BE6" w:rsidRDefault="00DD7BE6"/>
    <w:p w14:paraId="443F4C3B" w14:textId="4D7D2E99" w:rsidR="00DD7BE6" w:rsidRDefault="005658C5">
      <w:pPr>
        <w:pStyle w:val="af1"/>
      </w:pPr>
      <w:bookmarkStart w:id="81" w:name="_Ref122534042"/>
      <w:bookmarkStart w:id="82" w:name="_Toc124936826"/>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w:instrText>
      </w:r>
      <w:r>
        <w:rPr>
          <w:rFonts w:hint="eastAsia"/>
        </w:rPr>
        <w:instrText xml:space="preserve">"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4</w:t>
      </w:r>
      <w:r>
        <w:rPr>
          <w:rFonts w:hint="eastAsia"/>
        </w:rPr>
        <w:fldChar w:fldCharType="end"/>
      </w:r>
      <w:bookmarkEnd w:id="81"/>
      <w:r>
        <w:t>：疾病</w:t>
      </w:r>
      <w:r>
        <w:rPr>
          <w:rFonts w:hint="eastAsia"/>
        </w:rPr>
        <w:t>分類（</w:t>
      </w:r>
      <w:r>
        <w:t>中分類</w:t>
      </w:r>
      <w:r>
        <w:rPr>
          <w:rFonts w:hint="eastAsia"/>
        </w:rPr>
        <w:t>）</w:t>
      </w:r>
      <w:r>
        <w:t>別</w:t>
      </w:r>
      <w:r>
        <w:t>_</w:t>
      </w:r>
      <w:r>
        <w:t>入院医療費・標準化比</w:t>
      </w:r>
      <w:r>
        <w:t>_</w:t>
      </w:r>
      <w:r>
        <w:t>一人当たり医療費上位</w:t>
      </w:r>
      <w:r>
        <w:t>10</w:t>
      </w:r>
      <w:r>
        <w:t>疾病</w:t>
      </w:r>
      <w:r>
        <w:t>_</w:t>
      </w:r>
      <w:r>
        <w:t>男性</w:t>
      </w:r>
      <w:bookmarkEnd w:id="82"/>
    </w:p>
    <w:p w14:paraId="4B5C53A4" w14:textId="77777777" w:rsidR="00DD7BE6" w:rsidRDefault="005658C5">
      <w:pPr>
        <w:jc w:val="center"/>
      </w:pPr>
      <w:r>
        <w:rPr>
          <w:noProof/>
        </w:rPr>
        <w:drawing>
          <wp:inline distT="0" distB="0" distL="0" distR="0" wp14:anchorId="78CA26EF" wp14:editId="02457C53">
            <wp:extent cx="5939790" cy="2406650"/>
            <wp:effectExtent l="0" t="0" r="3810" b="0"/>
            <wp:docPr id="1036" name="オブジェクト 0" descr="中分類別医療費_疾患別比較_入院_男"/>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0019D1C" w14:textId="77777777" w:rsidR="00DD7BE6" w:rsidRDefault="00DD7BE6"/>
    <w:p w14:paraId="48F50F8A" w14:textId="2E8665EC" w:rsidR="00DD7BE6" w:rsidRDefault="005658C5">
      <w:pPr>
        <w:pStyle w:val="af1"/>
      </w:pPr>
      <w:bookmarkStart w:id="83" w:name="_Ref122534063"/>
      <w:bookmarkStart w:id="84" w:name="_Toc124936827"/>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5</w:t>
      </w:r>
      <w:r>
        <w:rPr>
          <w:rFonts w:hint="eastAsia"/>
        </w:rPr>
        <w:fldChar w:fldCharType="end"/>
      </w:r>
      <w:bookmarkEnd w:id="83"/>
      <w:r>
        <w:t>：疾病</w:t>
      </w:r>
      <w:r>
        <w:rPr>
          <w:rFonts w:hint="eastAsia"/>
        </w:rPr>
        <w:t>分類（</w:t>
      </w:r>
      <w:r>
        <w:t>中分類</w:t>
      </w:r>
      <w:r>
        <w:rPr>
          <w:rFonts w:hint="eastAsia"/>
        </w:rPr>
        <w:t>）</w:t>
      </w:r>
      <w:r>
        <w:t>別</w:t>
      </w:r>
      <w:r>
        <w:t>_</w:t>
      </w:r>
      <w:r>
        <w:t>入院医療費・標準化比</w:t>
      </w:r>
      <w:r>
        <w:t>_</w:t>
      </w:r>
      <w:r>
        <w:t>一人当たり医療費上位</w:t>
      </w:r>
      <w:r>
        <w:t>10</w:t>
      </w:r>
      <w:r>
        <w:t>疾病</w:t>
      </w:r>
      <w:r>
        <w:t>_</w:t>
      </w:r>
      <w:r>
        <w:t>女性</w:t>
      </w:r>
      <w:bookmarkEnd w:id="84"/>
      <w:r w:rsidR="00B26787">
        <w:rPr>
          <w:noProof/>
        </w:rPr>
        <w:drawing>
          <wp:inline distT="0" distB="0" distL="0" distR="0" wp14:anchorId="22DB56FE" wp14:editId="5798DF05">
            <wp:extent cx="5939790" cy="2299581"/>
            <wp:effectExtent l="0" t="0" r="3810" b="5715"/>
            <wp:docPr id="1037" name="オブジェクト 0" descr="中分類別医療費_疾患別比較_入院_女"/>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C620F33" w14:textId="66DA069A" w:rsidR="00DD7BE6" w:rsidRDefault="00DD7BE6">
      <w:pPr>
        <w:jc w:val="center"/>
      </w:pPr>
    </w:p>
    <w:p w14:paraId="40171DDB" w14:textId="7C1720ED" w:rsidR="00DD7BE6" w:rsidRDefault="005658C5" w:rsidP="00B26787">
      <w:pPr>
        <w:pStyle w:val="af6"/>
      </w:pPr>
      <w:r>
        <w:t>【出典】</w:t>
      </w:r>
      <w:r>
        <w:t>KDB</w:t>
      </w:r>
      <w:r>
        <w:t>帳票</w:t>
      </w:r>
      <w:r>
        <w:t xml:space="preserve"> S23_004-</w:t>
      </w:r>
      <w:r>
        <w:t>疾病別医療費分析（中分類）</w:t>
      </w:r>
      <w:r>
        <w:t xml:space="preserve"> </w:t>
      </w:r>
      <w:r>
        <w:t>令和</w:t>
      </w:r>
      <w:r>
        <w:rPr>
          <w:rFonts w:hint="eastAsia"/>
        </w:rPr>
        <w:t>4</w:t>
      </w:r>
      <w:r>
        <w:t>年度</w:t>
      </w:r>
      <w:r>
        <w:t xml:space="preserve"> </w:t>
      </w:r>
      <w:r>
        <w:t>累計</w:t>
      </w:r>
    </w:p>
    <w:p w14:paraId="51E14136" w14:textId="77777777" w:rsidR="00DD7BE6" w:rsidRDefault="005658C5">
      <w:pPr>
        <w:pStyle w:val="3"/>
      </w:pPr>
      <w:bookmarkStart w:id="85" w:name="_Toc154586927"/>
      <w:r>
        <w:lastRenderedPageBreak/>
        <w:t>疾病</w:t>
      </w:r>
      <w:r>
        <w:rPr>
          <w:rFonts w:hint="eastAsia"/>
        </w:rPr>
        <w:t>分類</w:t>
      </w:r>
      <w:r>
        <w:t>別外来医療費</w:t>
      </w:r>
      <w:r>
        <w:rPr>
          <w:rFonts w:hint="eastAsia"/>
        </w:rPr>
        <w:t>及び受診率</w:t>
      </w:r>
      <w:bookmarkEnd w:id="85"/>
    </w:p>
    <w:p w14:paraId="498F889D" w14:textId="77777777" w:rsidR="00DD7BE6" w:rsidRDefault="005658C5">
      <w:pPr>
        <w:pStyle w:val="4"/>
      </w:pPr>
      <w:bookmarkStart w:id="86" w:name="_Ref143267440"/>
      <w:r>
        <w:rPr>
          <w:rFonts w:hint="eastAsia"/>
        </w:rPr>
        <w:t>疾病分類（中分類）別外来医療費</w:t>
      </w:r>
      <w:bookmarkEnd w:id="86"/>
    </w:p>
    <w:p w14:paraId="2278BA44" w14:textId="77777777" w:rsidR="00DD7BE6" w:rsidRDefault="005658C5">
      <w:pPr>
        <w:pStyle w:val="a0"/>
        <w:ind w:firstLine="200"/>
      </w:pPr>
      <w:r>
        <w:rPr>
          <w:rFonts w:hint="eastAsia"/>
        </w:rPr>
        <w:t>入院医療費に続き外来医療費について、疾病別医療費、受診率、一人当たり医療費をみる。</w:t>
      </w:r>
    </w:p>
    <w:p w14:paraId="0C8E8445" w14:textId="09DB2B95" w:rsidR="00DD7BE6" w:rsidRDefault="005658C5">
      <w:pPr>
        <w:pStyle w:val="a0"/>
        <w:ind w:firstLine="200"/>
      </w:pPr>
      <w:r>
        <w:rPr>
          <w:rFonts w:hint="eastAsia"/>
        </w:rPr>
        <w:t>疾病別の外来医療費をみると（</w:t>
      </w:r>
      <w:r>
        <w:rPr>
          <w:rFonts w:hint="eastAsia"/>
        </w:rPr>
        <w:fldChar w:fldCharType="begin"/>
      </w:r>
      <w:r>
        <w:rPr>
          <w:rFonts w:hint="eastAsia"/>
        </w:rPr>
        <w:instrText xml:space="preserve">REF _Ref122534120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3</w:t>
      </w:r>
      <w:r w:rsidR="00B26787">
        <w:rPr>
          <w:rFonts w:hint="eastAsia"/>
        </w:rPr>
        <w:t>-</w:t>
      </w:r>
      <w:r w:rsidR="00B26787">
        <w:rPr>
          <w:noProof/>
        </w:rPr>
        <w:t>1</w:t>
      </w:r>
      <w:r>
        <w:rPr>
          <w:rFonts w:hint="eastAsia"/>
        </w:rPr>
        <w:fldChar w:fldCharType="end"/>
      </w:r>
      <w:r>
        <w:t>）、「糖尿病」の医療費が最も高く</w:t>
      </w:r>
      <w:r>
        <w:t>7,300</w:t>
      </w:r>
      <w:r>
        <w:t>万円で、</w:t>
      </w:r>
      <w:r>
        <w:rPr>
          <w:rFonts w:hint="eastAsia"/>
        </w:rPr>
        <w:t>外来総医療</w:t>
      </w:r>
      <w:r>
        <w:rPr>
          <w:rFonts w:hint="eastAsia"/>
        </w:rPr>
        <w:t>費の</w:t>
      </w:r>
      <w:r>
        <w:t>9.6%</w:t>
      </w:r>
      <w:r>
        <w:t>を占めている。受診率とレセプト一件当たり医療費をみると、受診率が他の疾病と比較して高く、「糖尿病」</w:t>
      </w:r>
      <w:r>
        <w:rPr>
          <w:rFonts w:hint="eastAsia"/>
        </w:rPr>
        <w:t>の</w:t>
      </w:r>
      <w:r>
        <w:t>外来医療費</w:t>
      </w:r>
      <w:r>
        <w:rPr>
          <w:rFonts w:hint="eastAsia"/>
        </w:rPr>
        <w:t>が高額な原因となっている</w:t>
      </w:r>
      <w:r>
        <w:t>。</w:t>
      </w:r>
    </w:p>
    <w:p w14:paraId="5274FC12" w14:textId="77777777" w:rsidR="00DD7BE6" w:rsidRDefault="005658C5">
      <w:pPr>
        <w:pStyle w:val="a0"/>
        <w:ind w:firstLine="200"/>
      </w:pPr>
      <w:r>
        <w:rPr>
          <w:rFonts w:hint="eastAsia"/>
        </w:rPr>
        <w:t>次いで外来医療費が高いのは</w:t>
      </w:r>
      <w:r>
        <w:t>「その他の悪性新生物」で</w:t>
      </w:r>
      <w:r>
        <w:t>5,700</w:t>
      </w:r>
      <w:r>
        <w:t>万円</w:t>
      </w:r>
      <w:r>
        <w:rPr>
          <w:rFonts w:hint="eastAsia"/>
        </w:rPr>
        <w:t>（</w:t>
      </w:r>
      <w:r>
        <w:t>7.5%</w:t>
      </w:r>
      <w:r>
        <w:rPr>
          <w:rFonts w:hint="eastAsia"/>
        </w:rPr>
        <w:t>）、</w:t>
      </w:r>
      <w:r>
        <w:t>「腎不全」</w:t>
      </w:r>
      <w:r>
        <w:rPr>
          <w:rFonts w:hint="eastAsia"/>
        </w:rPr>
        <w:t>で</w:t>
      </w:r>
      <w:r>
        <w:t>5,400</w:t>
      </w:r>
      <w:r>
        <w:t>万円</w:t>
      </w:r>
      <w:r>
        <w:rPr>
          <w:rFonts w:hint="eastAsia"/>
        </w:rPr>
        <w:t>（</w:t>
      </w:r>
      <w:r>
        <w:t>7.1%</w:t>
      </w:r>
      <w:r>
        <w:rPr>
          <w:rFonts w:hint="eastAsia"/>
        </w:rPr>
        <w:t>）となっており、上位</w:t>
      </w:r>
      <w:r>
        <w:t>20</w:t>
      </w:r>
      <w:r>
        <w:t>疾病で外来総医療費の</w:t>
      </w:r>
      <w:r>
        <w:t>67.7%</w:t>
      </w:r>
      <w:r>
        <w:t>を占めている。</w:t>
      </w:r>
    </w:p>
    <w:p w14:paraId="6CF7106F" w14:textId="77777777" w:rsidR="00DD7BE6" w:rsidRDefault="005658C5">
      <w:pPr>
        <w:pStyle w:val="a0"/>
        <w:ind w:firstLine="200"/>
      </w:pPr>
      <w:r>
        <w:rPr>
          <w:rFonts w:hint="eastAsia"/>
        </w:rPr>
        <w:t>保健事業により予防可能な疾患という観点で重篤な疾患についてみると、</w:t>
      </w:r>
      <w:r>
        <w:t>「腎不全」が外来医療費の上位に入っている</w:t>
      </w:r>
      <w:r>
        <w:rPr>
          <w:rFonts w:hint="eastAsia"/>
        </w:rPr>
        <w:t>。</w:t>
      </w:r>
    </w:p>
    <w:p w14:paraId="5D3E609E" w14:textId="77777777" w:rsidR="00DD7BE6" w:rsidRDefault="005658C5">
      <w:pPr>
        <w:pStyle w:val="a0"/>
        <w:ind w:firstLine="200"/>
      </w:pPr>
      <w:r>
        <w:rPr>
          <w:rFonts w:hint="eastAsia"/>
        </w:rPr>
        <w:t>一方で、重篤な疾患に進行する可能性のある基礎疾患については、</w:t>
      </w:r>
      <w:r>
        <w:t>「糖尿病</w:t>
      </w:r>
      <w:r>
        <w:t>」「高血圧症」「脂質異常症」が外来医療費の上位に入っている。</w:t>
      </w:r>
    </w:p>
    <w:p w14:paraId="3D0D75A0" w14:textId="77777777" w:rsidR="00DD7BE6" w:rsidRDefault="00DD7BE6"/>
    <w:p w14:paraId="48664800" w14:textId="6EE7CCC8" w:rsidR="00DD7BE6" w:rsidRDefault="005658C5">
      <w:pPr>
        <w:pStyle w:val="af1"/>
      </w:pPr>
      <w:bookmarkStart w:id="87" w:name="_Ref122534120"/>
      <w:bookmarkStart w:id="88" w:name="_Toc124936828"/>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87"/>
      <w:r>
        <w:t>：疾病</w:t>
      </w:r>
      <w:r>
        <w:rPr>
          <w:rFonts w:hint="eastAsia"/>
        </w:rPr>
        <w:t>分類（</w:t>
      </w:r>
      <w:r>
        <w:t>中分類</w:t>
      </w:r>
      <w:r>
        <w:rPr>
          <w:rFonts w:hint="eastAsia"/>
        </w:rPr>
        <w:t>）</w:t>
      </w:r>
      <w:r>
        <w:t>別</w:t>
      </w:r>
      <w:r>
        <w:t>_</w:t>
      </w:r>
      <w:r>
        <w:t>外来医療費</w:t>
      </w:r>
      <w:r>
        <w:t>_</w:t>
      </w:r>
      <w:r>
        <w:t>上位</w:t>
      </w:r>
      <w:r>
        <w:t>20</w:t>
      </w:r>
      <w:r>
        <w:t>疾病（男女</w:t>
      </w:r>
      <w:r>
        <w:rPr>
          <w:rFonts w:hint="eastAsia"/>
        </w:rPr>
        <w:t>合計</w:t>
      </w:r>
      <w:r>
        <w:t>）</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中分類別医療費_疾患別_外来"/>
      </w:tblPr>
      <w:tblGrid>
        <w:gridCol w:w="605"/>
        <w:gridCol w:w="2949"/>
        <w:gridCol w:w="1472"/>
        <w:gridCol w:w="986"/>
        <w:gridCol w:w="754"/>
        <w:gridCol w:w="870"/>
        <w:gridCol w:w="771"/>
        <w:gridCol w:w="968"/>
      </w:tblGrid>
      <w:tr w:rsidR="00DD7BE6" w14:paraId="1447AABB" w14:textId="77777777">
        <w:trPr>
          <w:trHeight w:val="20"/>
        </w:trPr>
        <w:tc>
          <w:tcPr>
            <w:tcW w:w="323" w:type="pct"/>
            <w:vMerge w:val="restart"/>
            <w:shd w:val="clear" w:color="auto" w:fill="CCD6FF"/>
            <w:tcMar>
              <w:top w:w="28" w:type="dxa"/>
              <w:left w:w="28" w:type="dxa"/>
              <w:bottom w:w="28" w:type="dxa"/>
              <w:right w:w="28" w:type="dxa"/>
            </w:tcMar>
            <w:vAlign w:val="center"/>
          </w:tcPr>
          <w:p w14:paraId="16E50FC7" w14:textId="77777777" w:rsidR="00DD7BE6" w:rsidRDefault="005658C5">
            <w:pPr>
              <w:jc w:val="center"/>
              <w:rPr>
                <w:b/>
              </w:rPr>
            </w:pPr>
            <w:r>
              <w:rPr>
                <w:b/>
              </w:rPr>
              <w:t>順位</w:t>
            </w:r>
          </w:p>
        </w:tc>
        <w:tc>
          <w:tcPr>
            <w:tcW w:w="1573" w:type="pct"/>
            <w:vMerge w:val="restart"/>
            <w:shd w:val="clear" w:color="auto" w:fill="CCD6FF"/>
            <w:tcMar>
              <w:top w:w="28" w:type="dxa"/>
              <w:left w:w="28" w:type="dxa"/>
              <w:bottom w:w="28" w:type="dxa"/>
              <w:right w:w="28" w:type="dxa"/>
            </w:tcMar>
            <w:vAlign w:val="center"/>
          </w:tcPr>
          <w:p w14:paraId="6C9B0EB8" w14:textId="77777777" w:rsidR="00DD7BE6" w:rsidRDefault="005658C5">
            <w:pPr>
              <w:jc w:val="center"/>
              <w:rPr>
                <w:b/>
              </w:rPr>
            </w:pPr>
            <w:r>
              <w:rPr>
                <w:rFonts w:hint="eastAsia"/>
                <w:b/>
              </w:rPr>
              <w:t>疾病分類（中分類）</w:t>
            </w:r>
          </w:p>
        </w:tc>
        <w:tc>
          <w:tcPr>
            <w:tcW w:w="785" w:type="pct"/>
            <w:vMerge w:val="restart"/>
            <w:tcBorders>
              <w:right w:val="nil"/>
            </w:tcBorders>
            <w:shd w:val="clear" w:color="auto" w:fill="CCD6FF"/>
            <w:tcMar>
              <w:top w:w="28" w:type="dxa"/>
              <w:left w:w="28" w:type="dxa"/>
              <w:bottom w:w="28" w:type="dxa"/>
              <w:right w:w="28" w:type="dxa"/>
            </w:tcMar>
            <w:vAlign w:val="center"/>
          </w:tcPr>
          <w:p w14:paraId="1390A959" w14:textId="77777777" w:rsidR="00DD7BE6" w:rsidRDefault="005658C5">
            <w:pPr>
              <w:jc w:val="center"/>
              <w:rPr>
                <w:b/>
              </w:rPr>
            </w:pPr>
            <w:r>
              <w:rPr>
                <w:b/>
              </w:rPr>
              <w:t>医療費（円）</w:t>
            </w:r>
          </w:p>
        </w:tc>
        <w:tc>
          <w:tcPr>
            <w:tcW w:w="2319" w:type="pct"/>
            <w:gridSpan w:val="5"/>
            <w:tcBorders>
              <w:left w:val="nil"/>
            </w:tcBorders>
            <w:shd w:val="clear" w:color="auto" w:fill="CCD6FF"/>
            <w:tcMar>
              <w:top w:w="28" w:type="dxa"/>
              <w:left w:w="28" w:type="dxa"/>
              <w:bottom w:w="28" w:type="dxa"/>
              <w:right w:w="28" w:type="dxa"/>
            </w:tcMar>
            <w:vAlign w:val="center"/>
          </w:tcPr>
          <w:p w14:paraId="2FBD8297" w14:textId="77777777" w:rsidR="00DD7BE6" w:rsidRDefault="00DD7BE6">
            <w:pPr>
              <w:jc w:val="center"/>
              <w:rPr>
                <w:b/>
              </w:rPr>
            </w:pPr>
          </w:p>
        </w:tc>
      </w:tr>
      <w:tr w:rsidR="00DD7BE6" w14:paraId="4C3A088C" w14:textId="77777777">
        <w:trPr>
          <w:trHeight w:val="20"/>
        </w:trPr>
        <w:tc>
          <w:tcPr>
            <w:tcW w:w="323" w:type="pct"/>
            <w:vMerge/>
            <w:shd w:val="clear" w:color="auto" w:fill="auto"/>
            <w:tcMar>
              <w:top w:w="28" w:type="dxa"/>
              <w:left w:w="28" w:type="dxa"/>
              <w:bottom w:w="28" w:type="dxa"/>
              <w:right w:w="28" w:type="dxa"/>
            </w:tcMar>
            <w:vAlign w:val="center"/>
          </w:tcPr>
          <w:p w14:paraId="1C6D938A" w14:textId="77777777" w:rsidR="00DD7BE6" w:rsidRDefault="00DD7BE6">
            <w:pPr>
              <w:jc w:val="center"/>
              <w:rPr>
                <w:b/>
              </w:rPr>
            </w:pPr>
          </w:p>
        </w:tc>
        <w:tc>
          <w:tcPr>
            <w:tcW w:w="1573" w:type="pct"/>
            <w:vMerge/>
            <w:shd w:val="clear" w:color="auto" w:fill="auto"/>
            <w:tcMar>
              <w:top w:w="28" w:type="dxa"/>
              <w:left w:w="28" w:type="dxa"/>
              <w:bottom w:w="28" w:type="dxa"/>
              <w:right w:w="28" w:type="dxa"/>
            </w:tcMar>
            <w:vAlign w:val="center"/>
          </w:tcPr>
          <w:p w14:paraId="32C1D32D" w14:textId="77777777" w:rsidR="00DD7BE6" w:rsidRDefault="00DD7BE6">
            <w:pPr>
              <w:jc w:val="center"/>
              <w:rPr>
                <w:b/>
              </w:rPr>
            </w:pPr>
          </w:p>
        </w:tc>
        <w:tc>
          <w:tcPr>
            <w:tcW w:w="785" w:type="pct"/>
            <w:vMerge/>
            <w:shd w:val="clear" w:color="auto" w:fill="auto"/>
            <w:tcMar>
              <w:top w:w="28" w:type="dxa"/>
              <w:left w:w="28" w:type="dxa"/>
              <w:bottom w:w="28" w:type="dxa"/>
              <w:right w:w="28" w:type="dxa"/>
            </w:tcMar>
            <w:vAlign w:val="center"/>
          </w:tcPr>
          <w:p w14:paraId="50CF281C" w14:textId="77777777" w:rsidR="00DD7BE6" w:rsidRDefault="00DD7BE6">
            <w:pPr>
              <w:jc w:val="center"/>
              <w:rPr>
                <w:b/>
              </w:rPr>
            </w:pPr>
          </w:p>
        </w:tc>
        <w:tc>
          <w:tcPr>
            <w:tcW w:w="526" w:type="pct"/>
            <w:shd w:val="clear" w:color="auto" w:fill="CCD6FF"/>
            <w:tcMar>
              <w:top w:w="28" w:type="dxa"/>
              <w:left w:w="28" w:type="dxa"/>
              <w:bottom w:w="28" w:type="dxa"/>
              <w:right w:w="28" w:type="dxa"/>
            </w:tcMar>
            <w:vAlign w:val="center"/>
          </w:tcPr>
          <w:p w14:paraId="36428DF1" w14:textId="77777777" w:rsidR="00DD7BE6" w:rsidRDefault="005658C5">
            <w:pPr>
              <w:jc w:val="center"/>
              <w:rPr>
                <w:b/>
                <w:sz w:val="14"/>
              </w:rPr>
            </w:pPr>
            <w:r>
              <w:rPr>
                <w:b/>
                <w:sz w:val="14"/>
              </w:rPr>
              <w:t>一人当たり</w:t>
            </w:r>
          </w:p>
          <w:p w14:paraId="324C333D" w14:textId="77777777" w:rsidR="00DD7BE6" w:rsidRDefault="005658C5">
            <w:pPr>
              <w:jc w:val="center"/>
              <w:rPr>
                <w:b/>
                <w:sz w:val="14"/>
              </w:rPr>
            </w:pPr>
            <w:r>
              <w:rPr>
                <w:b/>
                <w:sz w:val="14"/>
              </w:rPr>
              <w:t>医療費（円）</w:t>
            </w:r>
          </w:p>
        </w:tc>
        <w:tc>
          <w:tcPr>
            <w:tcW w:w="402" w:type="pct"/>
            <w:shd w:val="clear" w:color="auto" w:fill="CCD6FF"/>
            <w:tcMar>
              <w:top w:w="28" w:type="dxa"/>
              <w:left w:w="28" w:type="dxa"/>
              <w:bottom w:w="28" w:type="dxa"/>
              <w:right w:w="28" w:type="dxa"/>
            </w:tcMar>
            <w:vAlign w:val="center"/>
          </w:tcPr>
          <w:p w14:paraId="30567916" w14:textId="77777777" w:rsidR="00DD7BE6" w:rsidRDefault="005658C5">
            <w:pPr>
              <w:jc w:val="center"/>
              <w:rPr>
                <w:b/>
                <w:sz w:val="14"/>
              </w:rPr>
            </w:pPr>
            <w:r>
              <w:rPr>
                <w:b/>
                <w:sz w:val="14"/>
              </w:rPr>
              <w:t>割合</w:t>
            </w:r>
          </w:p>
        </w:tc>
        <w:tc>
          <w:tcPr>
            <w:tcW w:w="464" w:type="pct"/>
            <w:shd w:val="clear" w:color="auto" w:fill="EFEFEF"/>
            <w:tcMar>
              <w:top w:w="28" w:type="dxa"/>
              <w:left w:w="28" w:type="dxa"/>
              <w:bottom w:w="28" w:type="dxa"/>
              <w:right w:w="28" w:type="dxa"/>
            </w:tcMar>
            <w:vAlign w:val="center"/>
          </w:tcPr>
          <w:p w14:paraId="0070173D" w14:textId="77777777" w:rsidR="00DD7BE6" w:rsidRDefault="005658C5">
            <w:pPr>
              <w:jc w:val="center"/>
              <w:rPr>
                <w:b/>
                <w:sz w:val="14"/>
              </w:rPr>
            </w:pPr>
            <w:r>
              <w:rPr>
                <w:b/>
                <w:sz w:val="14"/>
              </w:rPr>
              <w:t>受診率</w:t>
            </w:r>
          </w:p>
        </w:tc>
        <w:tc>
          <w:tcPr>
            <w:tcW w:w="411" w:type="pct"/>
            <w:shd w:val="clear" w:color="auto" w:fill="EFEFEF"/>
            <w:tcMar>
              <w:top w:w="28" w:type="dxa"/>
              <w:left w:w="28" w:type="dxa"/>
              <w:bottom w:w="28" w:type="dxa"/>
              <w:right w:w="28" w:type="dxa"/>
            </w:tcMar>
            <w:vAlign w:val="center"/>
          </w:tcPr>
          <w:p w14:paraId="67383542" w14:textId="77777777" w:rsidR="00DD7BE6" w:rsidRDefault="005658C5">
            <w:pPr>
              <w:jc w:val="center"/>
              <w:rPr>
                <w:b/>
                <w:sz w:val="14"/>
              </w:rPr>
            </w:pPr>
            <w:r>
              <w:rPr>
                <w:b/>
                <w:sz w:val="14"/>
              </w:rPr>
              <w:t>割合</w:t>
            </w:r>
          </w:p>
          <w:p w14:paraId="7260045C" w14:textId="77777777" w:rsidR="00DD7BE6" w:rsidRDefault="005658C5">
            <w:pPr>
              <w:jc w:val="center"/>
              <w:rPr>
                <w:b/>
                <w:sz w:val="14"/>
              </w:rPr>
            </w:pPr>
            <w:r>
              <w:rPr>
                <w:rFonts w:hint="eastAsia"/>
                <w:b/>
                <w:sz w:val="14"/>
              </w:rPr>
              <w:t>（受診率）</w:t>
            </w:r>
          </w:p>
        </w:tc>
        <w:tc>
          <w:tcPr>
            <w:tcW w:w="516" w:type="pct"/>
            <w:shd w:val="clear" w:color="auto" w:fill="EFEFEF"/>
            <w:tcMar>
              <w:top w:w="28" w:type="dxa"/>
              <w:left w:w="28" w:type="dxa"/>
              <w:bottom w:w="28" w:type="dxa"/>
              <w:right w:w="28" w:type="dxa"/>
            </w:tcMar>
            <w:vAlign w:val="center"/>
          </w:tcPr>
          <w:p w14:paraId="68942B7D" w14:textId="77777777" w:rsidR="00DD7BE6" w:rsidRDefault="005658C5">
            <w:pPr>
              <w:jc w:val="center"/>
              <w:rPr>
                <w:b/>
                <w:sz w:val="14"/>
              </w:rPr>
            </w:pPr>
            <w:r>
              <w:rPr>
                <w:b/>
                <w:sz w:val="14"/>
              </w:rPr>
              <w:t>レセプト</w:t>
            </w:r>
          </w:p>
          <w:p w14:paraId="1755542C" w14:textId="77777777" w:rsidR="00DD7BE6" w:rsidRDefault="005658C5">
            <w:pPr>
              <w:jc w:val="center"/>
              <w:rPr>
                <w:b/>
                <w:sz w:val="14"/>
              </w:rPr>
            </w:pPr>
            <w:r>
              <w:rPr>
                <w:b/>
                <w:sz w:val="14"/>
              </w:rPr>
              <w:t>一件当たり</w:t>
            </w:r>
          </w:p>
          <w:p w14:paraId="3F8AD5D4" w14:textId="77777777" w:rsidR="00DD7BE6" w:rsidRDefault="005658C5">
            <w:pPr>
              <w:jc w:val="center"/>
              <w:rPr>
                <w:b/>
                <w:sz w:val="14"/>
              </w:rPr>
            </w:pPr>
            <w:r>
              <w:rPr>
                <w:b/>
                <w:sz w:val="14"/>
              </w:rPr>
              <w:t>医療費（円）</w:t>
            </w:r>
          </w:p>
        </w:tc>
      </w:tr>
      <w:tr w:rsidR="00DD7BE6" w14:paraId="3B9BF1C2" w14:textId="77777777">
        <w:trPr>
          <w:trHeight w:val="20"/>
        </w:trPr>
        <w:tc>
          <w:tcPr>
            <w:tcW w:w="323" w:type="pct"/>
            <w:shd w:val="clear" w:color="auto" w:fill="auto"/>
            <w:tcMar>
              <w:top w:w="28" w:type="dxa"/>
              <w:left w:w="28" w:type="dxa"/>
              <w:bottom w:w="28" w:type="dxa"/>
              <w:right w:w="28" w:type="dxa"/>
            </w:tcMar>
            <w:vAlign w:val="center"/>
          </w:tcPr>
          <w:p w14:paraId="6966B73A" w14:textId="77777777" w:rsidR="00DD7BE6" w:rsidRDefault="005658C5">
            <w:pPr>
              <w:jc w:val="center"/>
            </w:pPr>
            <w:r>
              <w:t>1</w:t>
            </w:r>
            <w:r>
              <w:rPr>
                <w:rFonts w:hint="eastAsia"/>
              </w:rPr>
              <w:t>位</w:t>
            </w:r>
          </w:p>
        </w:tc>
        <w:tc>
          <w:tcPr>
            <w:tcW w:w="1573" w:type="pct"/>
            <w:shd w:val="clear" w:color="auto" w:fill="auto"/>
            <w:tcMar>
              <w:top w:w="28" w:type="dxa"/>
              <w:left w:w="28" w:type="dxa"/>
              <w:bottom w:w="28" w:type="dxa"/>
              <w:right w:w="28" w:type="dxa"/>
            </w:tcMar>
            <w:vAlign w:val="center"/>
          </w:tcPr>
          <w:p w14:paraId="24901A24" w14:textId="77777777" w:rsidR="00DD7BE6" w:rsidRDefault="005658C5">
            <w:r>
              <w:t>糖尿病</w:t>
            </w:r>
          </w:p>
        </w:tc>
        <w:tc>
          <w:tcPr>
            <w:tcW w:w="785" w:type="pct"/>
            <w:shd w:val="clear" w:color="auto" w:fill="auto"/>
            <w:tcMar>
              <w:top w:w="28" w:type="dxa"/>
              <w:left w:w="28" w:type="dxa"/>
              <w:bottom w:w="28" w:type="dxa"/>
              <w:right w:w="28" w:type="dxa"/>
            </w:tcMar>
            <w:vAlign w:val="center"/>
          </w:tcPr>
          <w:p w14:paraId="4747AA66" w14:textId="77777777" w:rsidR="00DD7BE6" w:rsidRDefault="005658C5">
            <w:pPr>
              <w:jc w:val="right"/>
            </w:pPr>
            <w:r>
              <w:t>72,667,030</w:t>
            </w:r>
          </w:p>
        </w:tc>
        <w:tc>
          <w:tcPr>
            <w:tcW w:w="526" w:type="pct"/>
            <w:shd w:val="clear" w:color="auto" w:fill="auto"/>
            <w:tcMar>
              <w:top w:w="28" w:type="dxa"/>
              <w:left w:w="28" w:type="dxa"/>
              <w:bottom w:w="28" w:type="dxa"/>
              <w:right w:w="28" w:type="dxa"/>
            </w:tcMar>
            <w:vAlign w:val="center"/>
          </w:tcPr>
          <w:p w14:paraId="2360E44C" w14:textId="77777777" w:rsidR="00DD7BE6" w:rsidRDefault="005658C5">
            <w:pPr>
              <w:jc w:val="right"/>
            </w:pPr>
            <w:r>
              <w:t>18,313</w:t>
            </w:r>
          </w:p>
        </w:tc>
        <w:tc>
          <w:tcPr>
            <w:tcW w:w="402" w:type="pct"/>
            <w:shd w:val="clear" w:color="auto" w:fill="auto"/>
            <w:tcMar>
              <w:top w:w="28" w:type="dxa"/>
              <w:left w:w="28" w:type="dxa"/>
              <w:bottom w:w="28" w:type="dxa"/>
              <w:right w:w="28" w:type="dxa"/>
            </w:tcMar>
            <w:vAlign w:val="center"/>
          </w:tcPr>
          <w:p w14:paraId="5722F7E6" w14:textId="77777777" w:rsidR="00DD7BE6" w:rsidRDefault="005658C5">
            <w:pPr>
              <w:jc w:val="right"/>
            </w:pPr>
            <w:r>
              <w:t>9.6%</w:t>
            </w:r>
          </w:p>
        </w:tc>
        <w:tc>
          <w:tcPr>
            <w:tcW w:w="464" w:type="pct"/>
            <w:shd w:val="clear" w:color="auto" w:fill="auto"/>
            <w:tcMar>
              <w:top w:w="28" w:type="dxa"/>
              <w:left w:w="28" w:type="dxa"/>
              <w:bottom w:w="28" w:type="dxa"/>
              <w:right w:w="28" w:type="dxa"/>
            </w:tcMar>
            <w:vAlign w:val="center"/>
          </w:tcPr>
          <w:p w14:paraId="738D068C" w14:textId="77777777" w:rsidR="00DD7BE6" w:rsidRDefault="005658C5">
            <w:pPr>
              <w:jc w:val="right"/>
            </w:pPr>
            <w:r>
              <w:t>657.0</w:t>
            </w:r>
          </w:p>
        </w:tc>
        <w:tc>
          <w:tcPr>
            <w:tcW w:w="411" w:type="pct"/>
            <w:shd w:val="clear" w:color="auto" w:fill="auto"/>
            <w:tcMar>
              <w:top w:w="28" w:type="dxa"/>
              <w:left w:w="28" w:type="dxa"/>
              <w:bottom w:w="28" w:type="dxa"/>
              <w:right w:w="28" w:type="dxa"/>
            </w:tcMar>
            <w:vAlign w:val="center"/>
          </w:tcPr>
          <w:p w14:paraId="04411A74" w14:textId="77777777" w:rsidR="00DD7BE6" w:rsidRDefault="005658C5">
            <w:pPr>
              <w:jc w:val="right"/>
            </w:pPr>
            <w:r>
              <w:t>7.7%</w:t>
            </w:r>
          </w:p>
        </w:tc>
        <w:tc>
          <w:tcPr>
            <w:tcW w:w="516" w:type="pct"/>
            <w:shd w:val="clear" w:color="auto" w:fill="auto"/>
            <w:tcMar>
              <w:top w:w="28" w:type="dxa"/>
              <w:left w:w="28" w:type="dxa"/>
              <w:bottom w:w="28" w:type="dxa"/>
              <w:right w:w="28" w:type="dxa"/>
            </w:tcMar>
            <w:vAlign w:val="center"/>
          </w:tcPr>
          <w:p w14:paraId="50A095B4" w14:textId="77777777" w:rsidR="00DD7BE6" w:rsidRDefault="005658C5">
            <w:pPr>
              <w:jc w:val="right"/>
            </w:pPr>
            <w:r>
              <w:t>27,874</w:t>
            </w:r>
          </w:p>
        </w:tc>
      </w:tr>
      <w:tr w:rsidR="00DD7BE6" w14:paraId="5FC25C12" w14:textId="77777777">
        <w:trPr>
          <w:trHeight w:val="20"/>
        </w:trPr>
        <w:tc>
          <w:tcPr>
            <w:tcW w:w="323" w:type="pct"/>
            <w:shd w:val="clear" w:color="auto" w:fill="auto"/>
            <w:tcMar>
              <w:top w:w="28" w:type="dxa"/>
              <w:left w:w="28" w:type="dxa"/>
              <w:bottom w:w="28" w:type="dxa"/>
              <w:right w:w="28" w:type="dxa"/>
            </w:tcMar>
            <w:vAlign w:val="center"/>
          </w:tcPr>
          <w:p w14:paraId="6896715F" w14:textId="77777777" w:rsidR="00DD7BE6" w:rsidRDefault="005658C5">
            <w:pPr>
              <w:jc w:val="center"/>
            </w:pPr>
            <w:r>
              <w:t>2</w:t>
            </w:r>
            <w:r>
              <w:rPr>
                <w:rFonts w:hint="eastAsia"/>
              </w:rPr>
              <w:t>位</w:t>
            </w:r>
          </w:p>
        </w:tc>
        <w:tc>
          <w:tcPr>
            <w:tcW w:w="1573" w:type="pct"/>
            <w:shd w:val="clear" w:color="auto" w:fill="auto"/>
            <w:tcMar>
              <w:top w:w="28" w:type="dxa"/>
              <w:left w:w="28" w:type="dxa"/>
              <w:bottom w:w="28" w:type="dxa"/>
              <w:right w:w="28" w:type="dxa"/>
            </w:tcMar>
            <w:vAlign w:val="center"/>
          </w:tcPr>
          <w:p w14:paraId="6E8837CE" w14:textId="77777777" w:rsidR="00DD7BE6" w:rsidRDefault="005658C5">
            <w:r>
              <w:t>その他の悪性新生物</w:t>
            </w:r>
          </w:p>
        </w:tc>
        <w:tc>
          <w:tcPr>
            <w:tcW w:w="785" w:type="pct"/>
            <w:shd w:val="clear" w:color="auto" w:fill="auto"/>
            <w:tcMar>
              <w:top w:w="28" w:type="dxa"/>
              <w:left w:w="28" w:type="dxa"/>
              <w:bottom w:w="28" w:type="dxa"/>
              <w:right w:w="28" w:type="dxa"/>
            </w:tcMar>
            <w:vAlign w:val="center"/>
          </w:tcPr>
          <w:p w14:paraId="7AD1C20F" w14:textId="77777777" w:rsidR="00DD7BE6" w:rsidRDefault="005658C5">
            <w:pPr>
              <w:jc w:val="right"/>
            </w:pPr>
            <w:r>
              <w:t>56,760,750</w:t>
            </w:r>
          </w:p>
        </w:tc>
        <w:tc>
          <w:tcPr>
            <w:tcW w:w="526" w:type="pct"/>
            <w:shd w:val="clear" w:color="auto" w:fill="auto"/>
            <w:tcMar>
              <w:top w:w="28" w:type="dxa"/>
              <w:left w:w="28" w:type="dxa"/>
              <w:bottom w:w="28" w:type="dxa"/>
              <w:right w:w="28" w:type="dxa"/>
            </w:tcMar>
            <w:vAlign w:val="center"/>
          </w:tcPr>
          <w:p w14:paraId="5C0EACC3" w14:textId="77777777" w:rsidR="00DD7BE6" w:rsidRDefault="005658C5">
            <w:pPr>
              <w:jc w:val="right"/>
            </w:pPr>
            <w:r>
              <w:t>14,305</w:t>
            </w:r>
          </w:p>
        </w:tc>
        <w:tc>
          <w:tcPr>
            <w:tcW w:w="402" w:type="pct"/>
            <w:shd w:val="clear" w:color="auto" w:fill="auto"/>
            <w:tcMar>
              <w:top w:w="28" w:type="dxa"/>
              <w:left w:w="28" w:type="dxa"/>
              <w:bottom w:w="28" w:type="dxa"/>
              <w:right w:w="28" w:type="dxa"/>
            </w:tcMar>
            <w:vAlign w:val="center"/>
          </w:tcPr>
          <w:p w14:paraId="3A06A3A9" w14:textId="77777777" w:rsidR="00DD7BE6" w:rsidRDefault="005658C5">
            <w:pPr>
              <w:jc w:val="right"/>
            </w:pPr>
            <w:r>
              <w:t>7.5%</w:t>
            </w:r>
          </w:p>
        </w:tc>
        <w:tc>
          <w:tcPr>
            <w:tcW w:w="464" w:type="pct"/>
            <w:shd w:val="clear" w:color="auto" w:fill="auto"/>
            <w:tcMar>
              <w:top w:w="28" w:type="dxa"/>
              <w:left w:w="28" w:type="dxa"/>
              <w:bottom w:w="28" w:type="dxa"/>
              <w:right w:w="28" w:type="dxa"/>
            </w:tcMar>
            <w:vAlign w:val="center"/>
          </w:tcPr>
          <w:p w14:paraId="2BC156AC" w14:textId="77777777" w:rsidR="00DD7BE6" w:rsidRDefault="005658C5">
            <w:pPr>
              <w:jc w:val="right"/>
            </w:pPr>
            <w:r>
              <w:t>95.8</w:t>
            </w:r>
          </w:p>
        </w:tc>
        <w:tc>
          <w:tcPr>
            <w:tcW w:w="411" w:type="pct"/>
            <w:shd w:val="clear" w:color="auto" w:fill="auto"/>
            <w:tcMar>
              <w:top w:w="28" w:type="dxa"/>
              <w:left w:w="28" w:type="dxa"/>
              <w:bottom w:w="28" w:type="dxa"/>
              <w:right w:w="28" w:type="dxa"/>
            </w:tcMar>
            <w:vAlign w:val="center"/>
          </w:tcPr>
          <w:p w14:paraId="3326DAE1" w14:textId="77777777" w:rsidR="00DD7BE6" w:rsidRDefault="005658C5">
            <w:pPr>
              <w:jc w:val="right"/>
            </w:pPr>
            <w:r>
              <w:t>1.1%</w:t>
            </w:r>
          </w:p>
        </w:tc>
        <w:tc>
          <w:tcPr>
            <w:tcW w:w="516" w:type="pct"/>
            <w:shd w:val="clear" w:color="auto" w:fill="auto"/>
            <w:tcMar>
              <w:top w:w="28" w:type="dxa"/>
              <w:left w:w="28" w:type="dxa"/>
              <w:bottom w:w="28" w:type="dxa"/>
              <w:right w:w="28" w:type="dxa"/>
            </w:tcMar>
            <w:vAlign w:val="center"/>
          </w:tcPr>
          <w:p w14:paraId="74A7ADC5" w14:textId="77777777" w:rsidR="00DD7BE6" w:rsidRDefault="005658C5">
            <w:pPr>
              <w:jc w:val="right"/>
            </w:pPr>
            <w:r>
              <w:t>149,370</w:t>
            </w:r>
          </w:p>
        </w:tc>
      </w:tr>
      <w:tr w:rsidR="00DD7BE6" w14:paraId="68F6B78C" w14:textId="77777777">
        <w:trPr>
          <w:trHeight w:val="20"/>
        </w:trPr>
        <w:tc>
          <w:tcPr>
            <w:tcW w:w="323" w:type="pct"/>
            <w:shd w:val="clear" w:color="auto" w:fill="auto"/>
            <w:tcMar>
              <w:top w:w="28" w:type="dxa"/>
              <w:left w:w="28" w:type="dxa"/>
              <w:bottom w:w="28" w:type="dxa"/>
              <w:right w:w="28" w:type="dxa"/>
            </w:tcMar>
            <w:vAlign w:val="center"/>
          </w:tcPr>
          <w:p w14:paraId="3E5301F8" w14:textId="77777777" w:rsidR="00DD7BE6" w:rsidRDefault="005658C5">
            <w:pPr>
              <w:jc w:val="center"/>
            </w:pPr>
            <w:r>
              <w:t>3</w:t>
            </w:r>
            <w:r>
              <w:rPr>
                <w:rFonts w:hint="eastAsia"/>
              </w:rPr>
              <w:t>位</w:t>
            </w:r>
          </w:p>
        </w:tc>
        <w:tc>
          <w:tcPr>
            <w:tcW w:w="1573" w:type="pct"/>
            <w:shd w:val="clear" w:color="auto" w:fill="auto"/>
            <w:tcMar>
              <w:top w:w="28" w:type="dxa"/>
              <w:left w:w="28" w:type="dxa"/>
              <w:bottom w:w="28" w:type="dxa"/>
              <w:right w:w="28" w:type="dxa"/>
            </w:tcMar>
            <w:vAlign w:val="center"/>
          </w:tcPr>
          <w:p w14:paraId="117F625C" w14:textId="77777777" w:rsidR="00DD7BE6" w:rsidRDefault="005658C5">
            <w:r>
              <w:t>腎不全</w:t>
            </w:r>
          </w:p>
        </w:tc>
        <w:tc>
          <w:tcPr>
            <w:tcW w:w="785" w:type="pct"/>
            <w:shd w:val="clear" w:color="auto" w:fill="auto"/>
            <w:tcMar>
              <w:top w:w="28" w:type="dxa"/>
              <w:left w:w="28" w:type="dxa"/>
              <w:bottom w:w="28" w:type="dxa"/>
              <w:right w:w="28" w:type="dxa"/>
            </w:tcMar>
            <w:vAlign w:val="center"/>
          </w:tcPr>
          <w:p w14:paraId="5EED200A" w14:textId="77777777" w:rsidR="00DD7BE6" w:rsidRDefault="005658C5">
            <w:pPr>
              <w:jc w:val="right"/>
            </w:pPr>
            <w:r>
              <w:t>53,577,830</w:t>
            </w:r>
          </w:p>
        </w:tc>
        <w:tc>
          <w:tcPr>
            <w:tcW w:w="526" w:type="pct"/>
            <w:shd w:val="clear" w:color="auto" w:fill="auto"/>
            <w:tcMar>
              <w:top w:w="28" w:type="dxa"/>
              <w:left w:w="28" w:type="dxa"/>
              <w:bottom w:w="28" w:type="dxa"/>
              <w:right w:w="28" w:type="dxa"/>
            </w:tcMar>
            <w:vAlign w:val="center"/>
          </w:tcPr>
          <w:p w14:paraId="49F2F773" w14:textId="77777777" w:rsidR="00DD7BE6" w:rsidRDefault="005658C5">
            <w:pPr>
              <w:jc w:val="right"/>
            </w:pPr>
            <w:r>
              <w:t>13,502</w:t>
            </w:r>
          </w:p>
        </w:tc>
        <w:tc>
          <w:tcPr>
            <w:tcW w:w="402" w:type="pct"/>
            <w:shd w:val="clear" w:color="auto" w:fill="auto"/>
            <w:tcMar>
              <w:top w:w="28" w:type="dxa"/>
              <w:left w:w="28" w:type="dxa"/>
              <w:bottom w:w="28" w:type="dxa"/>
              <w:right w:w="28" w:type="dxa"/>
            </w:tcMar>
            <w:vAlign w:val="center"/>
          </w:tcPr>
          <w:p w14:paraId="090BCC20" w14:textId="77777777" w:rsidR="00DD7BE6" w:rsidRDefault="005658C5">
            <w:pPr>
              <w:jc w:val="right"/>
            </w:pPr>
            <w:r>
              <w:t>7.1%</w:t>
            </w:r>
          </w:p>
        </w:tc>
        <w:tc>
          <w:tcPr>
            <w:tcW w:w="464" w:type="pct"/>
            <w:shd w:val="clear" w:color="auto" w:fill="auto"/>
            <w:tcMar>
              <w:top w:w="28" w:type="dxa"/>
              <w:left w:w="28" w:type="dxa"/>
              <w:bottom w:w="28" w:type="dxa"/>
              <w:right w:w="28" w:type="dxa"/>
            </w:tcMar>
            <w:vAlign w:val="center"/>
          </w:tcPr>
          <w:p w14:paraId="24A296D5" w14:textId="77777777" w:rsidR="00DD7BE6" w:rsidRDefault="005658C5">
            <w:pPr>
              <w:jc w:val="right"/>
            </w:pPr>
            <w:r>
              <w:t>48.1</w:t>
            </w:r>
          </w:p>
        </w:tc>
        <w:tc>
          <w:tcPr>
            <w:tcW w:w="411" w:type="pct"/>
            <w:shd w:val="clear" w:color="auto" w:fill="auto"/>
            <w:tcMar>
              <w:top w:w="28" w:type="dxa"/>
              <w:left w:w="28" w:type="dxa"/>
              <w:bottom w:w="28" w:type="dxa"/>
              <w:right w:w="28" w:type="dxa"/>
            </w:tcMar>
            <w:vAlign w:val="center"/>
          </w:tcPr>
          <w:p w14:paraId="0C812D7E" w14:textId="77777777" w:rsidR="00DD7BE6" w:rsidRDefault="005658C5">
            <w:pPr>
              <w:jc w:val="right"/>
            </w:pPr>
            <w:r>
              <w:t>0.6%</w:t>
            </w:r>
          </w:p>
        </w:tc>
        <w:tc>
          <w:tcPr>
            <w:tcW w:w="516" w:type="pct"/>
            <w:shd w:val="clear" w:color="auto" w:fill="auto"/>
            <w:tcMar>
              <w:top w:w="28" w:type="dxa"/>
              <w:left w:w="28" w:type="dxa"/>
              <w:bottom w:w="28" w:type="dxa"/>
              <w:right w:w="28" w:type="dxa"/>
            </w:tcMar>
            <w:vAlign w:val="center"/>
          </w:tcPr>
          <w:p w14:paraId="52BAF285" w14:textId="77777777" w:rsidR="00DD7BE6" w:rsidRDefault="005658C5">
            <w:pPr>
              <w:jc w:val="right"/>
            </w:pPr>
            <w:r>
              <w:t>280,512</w:t>
            </w:r>
          </w:p>
        </w:tc>
      </w:tr>
      <w:tr w:rsidR="00DD7BE6" w14:paraId="2BE49470" w14:textId="77777777">
        <w:trPr>
          <w:trHeight w:val="20"/>
        </w:trPr>
        <w:tc>
          <w:tcPr>
            <w:tcW w:w="323" w:type="pct"/>
            <w:shd w:val="clear" w:color="auto" w:fill="auto"/>
            <w:tcMar>
              <w:top w:w="28" w:type="dxa"/>
              <w:left w:w="28" w:type="dxa"/>
              <w:bottom w:w="28" w:type="dxa"/>
              <w:right w:w="28" w:type="dxa"/>
            </w:tcMar>
            <w:vAlign w:val="center"/>
          </w:tcPr>
          <w:p w14:paraId="5BEC70E4" w14:textId="77777777" w:rsidR="00DD7BE6" w:rsidRDefault="005658C5">
            <w:pPr>
              <w:jc w:val="center"/>
            </w:pPr>
            <w:r>
              <w:t>4</w:t>
            </w:r>
            <w:r>
              <w:rPr>
                <w:rFonts w:hint="eastAsia"/>
              </w:rPr>
              <w:t>位</w:t>
            </w:r>
          </w:p>
        </w:tc>
        <w:tc>
          <w:tcPr>
            <w:tcW w:w="1573" w:type="pct"/>
            <w:shd w:val="clear" w:color="auto" w:fill="auto"/>
            <w:tcMar>
              <w:top w:w="28" w:type="dxa"/>
              <w:left w:w="28" w:type="dxa"/>
              <w:bottom w:w="28" w:type="dxa"/>
              <w:right w:w="28" w:type="dxa"/>
            </w:tcMar>
            <w:vAlign w:val="center"/>
          </w:tcPr>
          <w:p w14:paraId="18B3BE69" w14:textId="77777777" w:rsidR="00DD7BE6" w:rsidRDefault="005658C5">
            <w:r>
              <w:t>高血圧症</w:t>
            </w:r>
          </w:p>
        </w:tc>
        <w:tc>
          <w:tcPr>
            <w:tcW w:w="785" w:type="pct"/>
            <w:shd w:val="clear" w:color="auto" w:fill="auto"/>
            <w:tcMar>
              <w:top w:w="28" w:type="dxa"/>
              <w:left w:w="28" w:type="dxa"/>
              <w:bottom w:w="28" w:type="dxa"/>
              <w:right w:w="28" w:type="dxa"/>
            </w:tcMar>
            <w:vAlign w:val="center"/>
          </w:tcPr>
          <w:p w14:paraId="429C84FB" w14:textId="77777777" w:rsidR="00DD7BE6" w:rsidRDefault="005658C5">
            <w:pPr>
              <w:jc w:val="right"/>
            </w:pPr>
            <w:r>
              <w:t>37,975,930</w:t>
            </w:r>
          </w:p>
        </w:tc>
        <w:tc>
          <w:tcPr>
            <w:tcW w:w="526" w:type="pct"/>
            <w:shd w:val="clear" w:color="auto" w:fill="auto"/>
            <w:tcMar>
              <w:top w:w="28" w:type="dxa"/>
              <w:left w:w="28" w:type="dxa"/>
              <w:bottom w:w="28" w:type="dxa"/>
              <w:right w:w="28" w:type="dxa"/>
            </w:tcMar>
            <w:vAlign w:val="center"/>
          </w:tcPr>
          <w:p w14:paraId="09A66BED" w14:textId="77777777" w:rsidR="00DD7BE6" w:rsidRDefault="005658C5">
            <w:pPr>
              <w:jc w:val="right"/>
            </w:pPr>
            <w:r>
              <w:t>9,571</w:t>
            </w:r>
          </w:p>
        </w:tc>
        <w:tc>
          <w:tcPr>
            <w:tcW w:w="402" w:type="pct"/>
            <w:shd w:val="clear" w:color="auto" w:fill="auto"/>
            <w:tcMar>
              <w:top w:w="28" w:type="dxa"/>
              <w:left w:w="28" w:type="dxa"/>
              <w:bottom w:w="28" w:type="dxa"/>
              <w:right w:w="28" w:type="dxa"/>
            </w:tcMar>
            <w:vAlign w:val="center"/>
          </w:tcPr>
          <w:p w14:paraId="5087154D" w14:textId="77777777" w:rsidR="00DD7BE6" w:rsidRDefault="005658C5">
            <w:pPr>
              <w:jc w:val="right"/>
            </w:pPr>
            <w:r>
              <w:t>5.0%</w:t>
            </w:r>
          </w:p>
        </w:tc>
        <w:tc>
          <w:tcPr>
            <w:tcW w:w="464" w:type="pct"/>
            <w:shd w:val="clear" w:color="auto" w:fill="auto"/>
            <w:tcMar>
              <w:top w:w="28" w:type="dxa"/>
              <w:left w:w="28" w:type="dxa"/>
              <w:bottom w:w="28" w:type="dxa"/>
              <w:right w:w="28" w:type="dxa"/>
            </w:tcMar>
            <w:vAlign w:val="center"/>
          </w:tcPr>
          <w:p w14:paraId="6948F945" w14:textId="77777777" w:rsidR="00DD7BE6" w:rsidRDefault="005658C5">
            <w:pPr>
              <w:jc w:val="right"/>
            </w:pPr>
            <w:r>
              <w:t>827.1</w:t>
            </w:r>
          </w:p>
        </w:tc>
        <w:tc>
          <w:tcPr>
            <w:tcW w:w="411" w:type="pct"/>
            <w:shd w:val="clear" w:color="auto" w:fill="auto"/>
            <w:tcMar>
              <w:top w:w="28" w:type="dxa"/>
              <w:left w:w="28" w:type="dxa"/>
              <w:bottom w:w="28" w:type="dxa"/>
              <w:right w:w="28" w:type="dxa"/>
            </w:tcMar>
            <w:vAlign w:val="center"/>
          </w:tcPr>
          <w:p w14:paraId="2F8FC527" w14:textId="77777777" w:rsidR="00DD7BE6" w:rsidRDefault="005658C5">
            <w:pPr>
              <w:jc w:val="right"/>
            </w:pPr>
            <w:r>
              <w:t>9.7%</w:t>
            </w:r>
          </w:p>
        </w:tc>
        <w:tc>
          <w:tcPr>
            <w:tcW w:w="516" w:type="pct"/>
            <w:shd w:val="clear" w:color="auto" w:fill="auto"/>
            <w:tcMar>
              <w:top w:w="28" w:type="dxa"/>
              <w:left w:w="28" w:type="dxa"/>
              <w:bottom w:w="28" w:type="dxa"/>
              <w:right w:w="28" w:type="dxa"/>
            </w:tcMar>
            <w:vAlign w:val="center"/>
          </w:tcPr>
          <w:p w14:paraId="398B3106" w14:textId="77777777" w:rsidR="00DD7BE6" w:rsidRDefault="005658C5">
            <w:pPr>
              <w:jc w:val="right"/>
            </w:pPr>
            <w:r>
              <w:t>11,571</w:t>
            </w:r>
          </w:p>
        </w:tc>
      </w:tr>
      <w:tr w:rsidR="00DD7BE6" w14:paraId="4A00091C" w14:textId="77777777">
        <w:trPr>
          <w:trHeight w:val="20"/>
        </w:trPr>
        <w:tc>
          <w:tcPr>
            <w:tcW w:w="323" w:type="pct"/>
            <w:shd w:val="clear" w:color="auto" w:fill="auto"/>
            <w:tcMar>
              <w:top w:w="28" w:type="dxa"/>
              <w:left w:w="28" w:type="dxa"/>
              <w:bottom w:w="28" w:type="dxa"/>
              <w:right w:w="28" w:type="dxa"/>
            </w:tcMar>
            <w:vAlign w:val="center"/>
          </w:tcPr>
          <w:p w14:paraId="7B1F5DAF" w14:textId="77777777" w:rsidR="00DD7BE6" w:rsidRDefault="005658C5">
            <w:pPr>
              <w:jc w:val="center"/>
            </w:pPr>
            <w:r>
              <w:t>5</w:t>
            </w:r>
            <w:r>
              <w:rPr>
                <w:rFonts w:hint="eastAsia"/>
              </w:rPr>
              <w:t>位</w:t>
            </w:r>
          </w:p>
        </w:tc>
        <w:tc>
          <w:tcPr>
            <w:tcW w:w="1573" w:type="pct"/>
            <w:shd w:val="clear" w:color="auto" w:fill="auto"/>
            <w:tcMar>
              <w:top w:w="28" w:type="dxa"/>
              <w:left w:w="28" w:type="dxa"/>
              <w:bottom w:w="28" w:type="dxa"/>
              <w:right w:w="28" w:type="dxa"/>
            </w:tcMar>
            <w:vAlign w:val="center"/>
          </w:tcPr>
          <w:p w14:paraId="7D59E9F9" w14:textId="77777777" w:rsidR="00DD7BE6" w:rsidRDefault="005658C5">
            <w:r>
              <w:t>その他の心疾患</w:t>
            </w:r>
          </w:p>
        </w:tc>
        <w:tc>
          <w:tcPr>
            <w:tcW w:w="785" w:type="pct"/>
            <w:shd w:val="clear" w:color="auto" w:fill="auto"/>
            <w:tcMar>
              <w:top w:w="28" w:type="dxa"/>
              <w:left w:w="28" w:type="dxa"/>
              <w:bottom w:w="28" w:type="dxa"/>
              <w:right w:w="28" w:type="dxa"/>
            </w:tcMar>
            <w:vAlign w:val="center"/>
          </w:tcPr>
          <w:p w14:paraId="7D71E8C5" w14:textId="77777777" w:rsidR="00DD7BE6" w:rsidRDefault="005658C5">
            <w:pPr>
              <w:jc w:val="right"/>
            </w:pPr>
            <w:r>
              <w:t>34,031,360</w:t>
            </w:r>
          </w:p>
        </w:tc>
        <w:tc>
          <w:tcPr>
            <w:tcW w:w="526" w:type="pct"/>
            <w:shd w:val="clear" w:color="auto" w:fill="auto"/>
            <w:tcMar>
              <w:top w:w="28" w:type="dxa"/>
              <w:left w:w="28" w:type="dxa"/>
              <w:bottom w:w="28" w:type="dxa"/>
              <w:right w:w="28" w:type="dxa"/>
            </w:tcMar>
            <w:vAlign w:val="center"/>
          </w:tcPr>
          <w:p w14:paraId="15FBBC63" w14:textId="77777777" w:rsidR="00DD7BE6" w:rsidRDefault="005658C5">
            <w:pPr>
              <w:jc w:val="right"/>
            </w:pPr>
            <w:r>
              <w:t>8,576</w:t>
            </w:r>
          </w:p>
        </w:tc>
        <w:tc>
          <w:tcPr>
            <w:tcW w:w="402" w:type="pct"/>
            <w:shd w:val="clear" w:color="auto" w:fill="auto"/>
            <w:tcMar>
              <w:top w:w="28" w:type="dxa"/>
              <w:left w:w="28" w:type="dxa"/>
              <w:bottom w:w="28" w:type="dxa"/>
              <w:right w:w="28" w:type="dxa"/>
            </w:tcMar>
            <w:vAlign w:val="center"/>
          </w:tcPr>
          <w:p w14:paraId="7576EE50" w14:textId="77777777" w:rsidR="00DD7BE6" w:rsidRDefault="005658C5">
            <w:pPr>
              <w:jc w:val="right"/>
            </w:pPr>
            <w:r>
              <w:t>4.5%</w:t>
            </w:r>
          </w:p>
        </w:tc>
        <w:tc>
          <w:tcPr>
            <w:tcW w:w="464" w:type="pct"/>
            <w:shd w:val="clear" w:color="auto" w:fill="auto"/>
            <w:tcMar>
              <w:top w:w="28" w:type="dxa"/>
              <w:left w:w="28" w:type="dxa"/>
              <w:bottom w:w="28" w:type="dxa"/>
              <w:right w:w="28" w:type="dxa"/>
            </w:tcMar>
            <w:vAlign w:val="center"/>
          </w:tcPr>
          <w:p w14:paraId="6EA176C9" w14:textId="77777777" w:rsidR="00DD7BE6" w:rsidRDefault="005658C5">
            <w:pPr>
              <w:jc w:val="right"/>
            </w:pPr>
            <w:r>
              <w:t>250.3</w:t>
            </w:r>
          </w:p>
        </w:tc>
        <w:tc>
          <w:tcPr>
            <w:tcW w:w="411" w:type="pct"/>
            <w:shd w:val="clear" w:color="auto" w:fill="auto"/>
            <w:tcMar>
              <w:top w:w="28" w:type="dxa"/>
              <w:left w:w="28" w:type="dxa"/>
              <w:bottom w:w="28" w:type="dxa"/>
              <w:right w:w="28" w:type="dxa"/>
            </w:tcMar>
            <w:vAlign w:val="center"/>
          </w:tcPr>
          <w:p w14:paraId="4356E372" w14:textId="77777777" w:rsidR="00DD7BE6" w:rsidRDefault="005658C5">
            <w:pPr>
              <w:jc w:val="right"/>
            </w:pPr>
            <w:r>
              <w:t>2.9%</w:t>
            </w:r>
          </w:p>
        </w:tc>
        <w:tc>
          <w:tcPr>
            <w:tcW w:w="516" w:type="pct"/>
            <w:shd w:val="clear" w:color="auto" w:fill="auto"/>
            <w:tcMar>
              <w:top w:w="28" w:type="dxa"/>
              <w:left w:w="28" w:type="dxa"/>
              <w:bottom w:w="28" w:type="dxa"/>
              <w:right w:w="28" w:type="dxa"/>
            </w:tcMar>
            <w:vAlign w:val="center"/>
          </w:tcPr>
          <w:p w14:paraId="776071F0" w14:textId="77777777" w:rsidR="00DD7BE6" w:rsidRDefault="005658C5">
            <w:pPr>
              <w:jc w:val="right"/>
            </w:pPr>
            <w:r>
              <w:t>34,271</w:t>
            </w:r>
          </w:p>
        </w:tc>
      </w:tr>
      <w:tr w:rsidR="00DD7BE6" w14:paraId="0C02775D" w14:textId="77777777">
        <w:trPr>
          <w:trHeight w:val="20"/>
        </w:trPr>
        <w:tc>
          <w:tcPr>
            <w:tcW w:w="323" w:type="pct"/>
            <w:shd w:val="clear" w:color="auto" w:fill="auto"/>
            <w:tcMar>
              <w:top w:w="28" w:type="dxa"/>
              <w:left w:w="28" w:type="dxa"/>
              <w:bottom w:w="28" w:type="dxa"/>
              <w:right w:w="28" w:type="dxa"/>
            </w:tcMar>
            <w:vAlign w:val="center"/>
          </w:tcPr>
          <w:p w14:paraId="7E6A5A00" w14:textId="77777777" w:rsidR="00DD7BE6" w:rsidRDefault="005658C5">
            <w:pPr>
              <w:jc w:val="center"/>
            </w:pPr>
            <w:r>
              <w:t>6</w:t>
            </w:r>
            <w:r>
              <w:rPr>
                <w:rFonts w:hint="eastAsia"/>
              </w:rPr>
              <w:t>位</w:t>
            </w:r>
          </w:p>
        </w:tc>
        <w:tc>
          <w:tcPr>
            <w:tcW w:w="1573" w:type="pct"/>
            <w:shd w:val="clear" w:color="auto" w:fill="auto"/>
            <w:tcMar>
              <w:top w:w="28" w:type="dxa"/>
              <w:left w:w="28" w:type="dxa"/>
              <w:bottom w:w="28" w:type="dxa"/>
              <w:right w:w="28" w:type="dxa"/>
            </w:tcMar>
            <w:vAlign w:val="center"/>
          </w:tcPr>
          <w:p w14:paraId="510BA23E" w14:textId="77777777" w:rsidR="00DD7BE6" w:rsidRDefault="005658C5">
            <w:r>
              <w:t>その他の眼及び付属器の疾患</w:t>
            </w:r>
          </w:p>
        </w:tc>
        <w:tc>
          <w:tcPr>
            <w:tcW w:w="785" w:type="pct"/>
            <w:shd w:val="clear" w:color="auto" w:fill="auto"/>
            <w:tcMar>
              <w:top w:w="28" w:type="dxa"/>
              <w:left w:w="28" w:type="dxa"/>
              <w:bottom w:w="28" w:type="dxa"/>
              <w:right w:w="28" w:type="dxa"/>
            </w:tcMar>
            <w:vAlign w:val="center"/>
          </w:tcPr>
          <w:p w14:paraId="465C0242" w14:textId="77777777" w:rsidR="00DD7BE6" w:rsidRDefault="005658C5">
            <w:pPr>
              <w:jc w:val="right"/>
            </w:pPr>
            <w:r>
              <w:t>26,824,630</w:t>
            </w:r>
          </w:p>
        </w:tc>
        <w:tc>
          <w:tcPr>
            <w:tcW w:w="526" w:type="pct"/>
            <w:shd w:val="clear" w:color="auto" w:fill="auto"/>
            <w:tcMar>
              <w:top w:w="28" w:type="dxa"/>
              <w:left w:w="28" w:type="dxa"/>
              <w:bottom w:w="28" w:type="dxa"/>
              <w:right w:w="28" w:type="dxa"/>
            </w:tcMar>
            <w:vAlign w:val="center"/>
          </w:tcPr>
          <w:p w14:paraId="52CF80BB" w14:textId="77777777" w:rsidR="00DD7BE6" w:rsidRDefault="005658C5">
            <w:pPr>
              <w:jc w:val="right"/>
            </w:pPr>
            <w:r>
              <w:t>6,760</w:t>
            </w:r>
          </w:p>
        </w:tc>
        <w:tc>
          <w:tcPr>
            <w:tcW w:w="402" w:type="pct"/>
            <w:shd w:val="clear" w:color="auto" w:fill="auto"/>
            <w:tcMar>
              <w:top w:w="28" w:type="dxa"/>
              <w:left w:w="28" w:type="dxa"/>
              <w:bottom w:w="28" w:type="dxa"/>
              <w:right w:w="28" w:type="dxa"/>
            </w:tcMar>
            <w:vAlign w:val="center"/>
          </w:tcPr>
          <w:p w14:paraId="7D8A6F34" w14:textId="77777777" w:rsidR="00DD7BE6" w:rsidRDefault="005658C5">
            <w:pPr>
              <w:jc w:val="right"/>
            </w:pPr>
            <w:r>
              <w:t>3.5%</w:t>
            </w:r>
          </w:p>
        </w:tc>
        <w:tc>
          <w:tcPr>
            <w:tcW w:w="464" w:type="pct"/>
            <w:shd w:val="clear" w:color="auto" w:fill="auto"/>
            <w:tcMar>
              <w:top w:w="28" w:type="dxa"/>
              <w:left w:w="28" w:type="dxa"/>
              <w:bottom w:w="28" w:type="dxa"/>
              <w:right w:w="28" w:type="dxa"/>
            </w:tcMar>
            <w:vAlign w:val="center"/>
          </w:tcPr>
          <w:p w14:paraId="42D925F6" w14:textId="77777777" w:rsidR="00DD7BE6" w:rsidRDefault="005658C5">
            <w:pPr>
              <w:jc w:val="right"/>
            </w:pPr>
            <w:r>
              <w:t>427.7</w:t>
            </w:r>
          </w:p>
        </w:tc>
        <w:tc>
          <w:tcPr>
            <w:tcW w:w="411" w:type="pct"/>
            <w:shd w:val="clear" w:color="auto" w:fill="auto"/>
            <w:tcMar>
              <w:top w:w="28" w:type="dxa"/>
              <w:left w:w="28" w:type="dxa"/>
              <w:bottom w:w="28" w:type="dxa"/>
              <w:right w:w="28" w:type="dxa"/>
            </w:tcMar>
            <w:vAlign w:val="center"/>
          </w:tcPr>
          <w:p w14:paraId="1F9222D0" w14:textId="77777777" w:rsidR="00DD7BE6" w:rsidRDefault="005658C5">
            <w:pPr>
              <w:jc w:val="right"/>
            </w:pPr>
            <w:r>
              <w:t>5.0%</w:t>
            </w:r>
          </w:p>
        </w:tc>
        <w:tc>
          <w:tcPr>
            <w:tcW w:w="516" w:type="pct"/>
            <w:shd w:val="clear" w:color="auto" w:fill="auto"/>
            <w:tcMar>
              <w:top w:w="28" w:type="dxa"/>
              <w:left w:w="28" w:type="dxa"/>
              <w:bottom w:w="28" w:type="dxa"/>
              <w:right w:w="28" w:type="dxa"/>
            </w:tcMar>
            <w:vAlign w:val="center"/>
          </w:tcPr>
          <w:p w14:paraId="444E543D" w14:textId="77777777" w:rsidR="00DD7BE6" w:rsidRDefault="005658C5">
            <w:pPr>
              <w:jc w:val="right"/>
            </w:pPr>
            <w:r>
              <w:t>15,807</w:t>
            </w:r>
          </w:p>
        </w:tc>
      </w:tr>
      <w:tr w:rsidR="00DD7BE6" w14:paraId="4B68FFFA" w14:textId="77777777">
        <w:trPr>
          <w:trHeight w:val="20"/>
        </w:trPr>
        <w:tc>
          <w:tcPr>
            <w:tcW w:w="323" w:type="pct"/>
            <w:shd w:val="clear" w:color="auto" w:fill="auto"/>
            <w:tcMar>
              <w:top w:w="28" w:type="dxa"/>
              <w:left w:w="28" w:type="dxa"/>
              <w:bottom w:w="28" w:type="dxa"/>
              <w:right w:w="28" w:type="dxa"/>
            </w:tcMar>
            <w:vAlign w:val="center"/>
          </w:tcPr>
          <w:p w14:paraId="55A9DE09" w14:textId="77777777" w:rsidR="00DD7BE6" w:rsidRDefault="005658C5">
            <w:pPr>
              <w:jc w:val="center"/>
            </w:pPr>
            <w:r>
              <w:t>7</w:t>
            </w:r>
            <w:r>
              <w:rPr>
                <w:rFonts w:hint="eastAsia"/>
              </w:rPr>
              <w:t>位</w:t>
            </w:r>
          </w:p>
        </w:tc>
        <w:tc>
          <w:tcPr>
            <w:tcW w:w="1573" w:type="pct"/>
            <w:shd w:val="clear" w:color="auto" w:fill="auto"/>
            <w:tcMar>
              <w:top w:w="28" w:type="dxa"/>
              <w:left w:w="28" w:type="dxa"/>
              <w:bottom w:w="28" w:type="dxa"/>
              <w:right w:w="28" w:type="dxa"/>
            </w:tcMar>
            <w:vAlign w:val="center"/>
          </w:tcPr>
          <w:p w14:paraId="70B7E266" w14:textId="77777777" w:rsidR="00DD7BE6" w:rsidRDefault="005658C5">
            <w:r>
              <w:t>統合失調症、統合失調症型障害及び妄想性障害</w:t>
            </w:r>
          </w:p>
        </w:tc>
        <w:tc>
          <w:tcPr>
            <w:tcW w:w="785" w:type="pct"/>
            <w:shd w:val="clear" w:color="auto" w:fill="auto"/>
            <w:tcMar>
              <w:top w:w="28" w:type="dxa"/>
              <w:left w:w="28" w:type="dxa"/>
              <w:bottom w:w="28" w:type="dxa"/>
              <w:right w:w="28" w:type="dxa"/>
            </w:tcMar>
            <w:vAlign w:val="center"/>
          </w:tcPr>
          <w:p w14:paraId="597548CE" w14:textId="77777777" w:rsidR="00DD7BE6" w:rsidRDefault="005658C5">
            <w:pPr>
              <w:jc w:val="right"/>
            </w:pPr>
            <w:r>
              <w:t>26,725,190</w:t>
            </w:r>
          </w:p>
        </w:tc>
        <w:tc>
          <w:tcPr>
            <w:tcW w:w="526" w:type="pct"/>
            <w:shd w:val="clear" w:color="auto" w:fill="auto"/>
            <w:tcMar>
              <w:top w:w="28" w:type="dxa"/>
              <w:left w:w="28" w:type="dxa"/>
              <w:bottom w:w="28" w:type="dxa"/>
              <w:right w:w="28" w:type="dxa"/>
            </w:tcMar>
            <w:vAlign w:val="center"/>
          </w:tcPr>
          <w:p w14:paraId="0376FA74" w14:textId="77777777" w:rsidR="00DD7BE6" w:rsidRDefault="005658C5">
            <w:pPr>
              <w:jc w:val="right"/>
            </w:pPr>
            <w:r>
              <w:t>6,735</w:t>
            </w:r>
          </w:p>
        </w:tc>
        <w:tc>
          <w:tcPr>
            <w:tcW w:w="402" w:type="pct"/>
            <w:shd w:val="clear" w:color="auto" w:fill="auto"/>
            <w:tcMar>
              <w:top w:w="28" w:type="dxa"/>
              <w:left w:w="28" w:type="dxa"/>
              <w:bottom w:w="28" w:type="dxa"/>
              <w:right w:w="28" w:type="dxa"/>
            </w:tcMar>
            <w:vAlign w:val="center"/>
          </w:tcPr>
          <w:p w14:paraId="0672F209" w14:textId="77777777" w:rsidR="00DD7BE6" w:rsidRDefault="005658C5">
            <w:pPr>
              <w:jc w:val="right"/>
            </w:pPr>
            <w:r>
              <w:t>3.5%</w:t>
            </w:r>
          </w:p>
        </w:tc>
        <w:tc>
          <w:tcPr>
            <w:tcW w:w="464" w:type="pct"/>
            <w:shd w:val="clear" w:color="auto" w:fill="auto"/>
            <w:tcMar>
              <w:top w:w="28" w:type="dxa"/>
              <w:left w:w="28" w:type="dxa"/>
              <w:bottom w:w="28" w:type="dxa"/>
              <w:right w:w="28" w:type="dxa"/>
            </w:tcMar>
            <w:vAlign w:val="center"/>
          </w:tcPr>
          <w:p w14:paraId="02BBF819" w14:textId="77777777" w:rsidR="00DD7BE6" w:rsidRDefault="005658C5">
            <w:pPr>
              <w:jc w:val="right"/>
            </w:pPr>
            <w:r>
              <w:t>172.9</w:t>
            </w:r>
          </w:p>
        </w:tc>
        <w:tc>
          <w:tcPr>
            <w:tcW w:w="411" w:type="pct"/>
            <w:shd w:val="clear" w:color="auto" w:fill="auto"/>
            <w:tcMar>
              <w:top w:w="28" w:type="dxa"/>
              <w:left w:w="28" w:type="dxa"/>
              <w:bottom w:w="28" w:type="dxa"/>
              <w:right w:w="28" w:type="dxa"/>
            </w:tcMar>
            <w:vAlign w:val="center"/>
          </w:tcPr>
          <w:p w14:paraId="00298CBC" w14:textId="77777777" w:rsidR="00DD7BE6" w:rsidRDefault="005658C5">
            <w:pPr>
              <w:jc w:val="right"/>
            </w:pPr>
            <w:r>
              <w:t>2.0%</w:t>
            </w:r>
          </w:p>
        </w:tc>
        <w:tc>
          <w:tcPr>
            <w:tcW w:w="516" w:type="pct"/>
            <w:shd w:val="clear" w:color="auto" w:fill="auto"/>
            <w:tcMar>
              <w:top w:w="28" w:type="dxa"/>
              <w:left w:w="28" w:type="dxa"/>
              <w:bottom w:w="28" w:type="dxa"/>
              <w:right w:w="28" w:type="dxa"/>
            </w:tcMar>
            <w:vAlign w:val="center"/>
          </w:tcPr>
          <w:p w14:paraId="5508BDDF" w14:textId="77777777" w:rsidR="00DD7BE6" w:rsidRDefault="005658C5">
            <w:pPr>
              <w:jc w:val="right"/>
            </w:pPr>
            <w:r>
              <w:t>38,958</w:t>
            </w:r>
          </w:p>
        </w:tc>
      </w:tr>
      <w:tr w:rsidR="00DD7BE6" w14:paraId="41151376" w14:textId="77777777">
        <w:trPr>
          <w:trHeight w:val="20"/>
        </w:trPr>
        <w:tc>
          <w:tcPr>
            <w:tcW w:w="323" w:type="pct"/>
            <w:shd w:val="clear" w:color="auto" w:fill="auto"/>
            <w:tcMar>
              <w:top w:w="28" w:type="dxa"/>
              <w:left w:w="28" w:type="dxa"/>
              <w:bottom w:w="28" w:type="dxa"/>
              <w:right w:w="28" w:type="dxa"/>
            </w:tcMar>
            <w:vAlign w:val="center"/>
          </w:tcPr>
          <w:p w14:paraId="1630FFF3" w14:textId="77777777" w:rsidR="00DD7BE6" w:rsidRDefault="005658C5">
            <w:pPr>
              <w:jc w:val="center"/>
            </w:pPr>
            <w:r>
              <w:t>8</w:t>
            </w:r>
            <w:r>
              <w:rPr>
                <w:rFonts w:hint="eastAsia"/>
              </w:rPr>
              <w:t>位</w:t>
            </w:r>
          </w:p>
        </w:tc>
        <w:tc>
          <w:tcPr>
            <w:tcW w:w="1573" w:type="pct"/>
            <w:shd w:val="clear" w:color="auto" w:fill="auto"/>
            <w:tcMar>
              <w:top w:w="28" w:type="dxa"/>
              <w:left w:w="28" w:type="dxa"/>
              <w:bottom w:w="28" w:type="dxa"/>
              <w:right w:w="28" w:type="dxa"/>
            </w:tcMar>
            <w:vAlign w:val="center"/>
          </w:tcPr>
          <w:p w14:paraId="70D7D6DB" w14:textId="77777777" w:rsidR="00DD7BE6" w:rsidRDefault="005658C5">
            <w:r>
              <w:t>その他の神経系の疾患</w:t>
            </w:r>
          </w:p>
        </w:tc>
        <w:tc>
          <w:tcPr>
            <w:tcW w:w="785" w:type="pct"/>
            <w:shd w:val="clear" w:color="auto" w:fill="auto"/>
            <w:tcMar>
              <w:top w:w="28" w:type="dxa"/>
              <w:left w:w="28" w:type="dxa"/>
              <w:bottom w:w="28" w:type="dxa"/>
              <w:right w:w="28" w:type="dxa"/>
            </w:tcMar>
            <w:vAlign w:val="center"/>
          </w:tcPr>
          <w:p w14:paraId="235A77A3" w14:textId="77777777" w:rsidR="00DD7BE6" w:rsidRDefault="005658C5">
            <w:pPr>
              <w:jc w:val="right"/>
            </w:pPr>
            <w:r>
              <w:t>26,380,120</w:t>
            </w:r>
          </w:p>
        </w:tc>
        <w:tc>
          <w:tcPr>
            <w:tcW w:w="526" w:type="pct"/>
            <w:shd w:val="clear" w:color="auto" w:fill="auto"/>
            <w:tcMar>
              <w:top w:w="28" w:type="dxa"/>
              <w:left w:w="28" w:type="dxa"/>
              <w:bottom w:w="28" w:type="dxa"/>
              <w:right w:w="28" w:type="dxa"/>
            </w:tcMar>
            <w:vAlign w:val="center"/>
          </w:tcPr>
          <w:p w14:paraId="60AC673A" w14:textId="77777777" w:rsidR="00DD7BE6" w:rsidRDefault="005658C5">
            <w:pPr>
              <w:jc w:val="right"/>
            </w:pPr>
            <w:r>
              <w:t>6,648</w:t>
            </w:r>
          </w:p>
        </w:tc>
        <w:tc>
          <w:tcPr>
            <w:tcW w:w="402" w:type="pct"/>
            <w:shd w:val="clear" w:color="auto" w:fill="auto"/>
            <w:tcMar>
              <w:top w:w="28" w:type="dxa"/>
              <w:left w:w="28" w:type="dxa"/>
              <w:bottom w:w="28" w:type="dxa"/>
              <w:right w:w="28" w:type="dxa"/>
            </w:tcMar>
            <w:vAlign w:val="center"/>
          </w:tcPr>
          <w:p w14:paraId="5101130E" w14:textId="77777777" w:rsidR="00DD7BE6" w:rsidRDefault="005658C5">
            <w:pPr>
              <w:jc w:val="right"/>
            </w:pPr>
            <w:r>
              <w:t>3.5%</w:t>
            </w:r>
          </w:p>
        </w:tc>
        <w:tc>
          <w:tcPr>
            <w:tcW w:w="464" w:type="pct"/>
            <w:shd w:val="clear" w:color="auto" w:fill="auto"/>
            <w:tcMar>
              <w:top w:w="28" w:type="dxa"/>
              <w:left w:w="28" w:type="dxa"/>
              <w:bottom w:w="28" w:type="dxa"/>
              <w:right w:w="28" w:type="dxa"/>
            </w:tcMar>
            <w:vAlign w:val="center"/>
          </w:tcPr>
          <w:p w14:paraId="3144EB03" w14:textId="77777777" w:rsidR="00DD7BE6" w:rsidRDefault="005658C5">
            <w:pPr>
              <w:jc w:val="right"/>
            </w:pPr>
            <w:r>
              <w:t>293.9</w:t>
            </w:r>
          </w:p>
        </w:tc>
        <w:tc>
          <w:tcPr>
            <w:tcW w:w="411" w:type="pct"/>
            <w:shd w:val="clear" w:color="auto" w:fill="auto"/>
            <w:tcMar>
              <w:top w:w="28" w:type="dxa"/>
              <w:left w:w="28" w:type="dxa"/>
              <w:bottom w:w="28" w:type="dxa"/>
              <w:right w:w="28" w:type="dxa"/>
            </w:tcMar>
            <w:vAlign w:val="center"/>
          </w:tcPr>
          <w:p w14:paraId="3BF88D49" w14:textId="77777777" w:rsidR="00DD7BE6" w:rsidRDefault="005658C5">
            <w:pPr>
              <w:jc w:val="right"/>
            </w:pPr>
            <w:r>
              <w:t>3.4%</w:t>
            </w:r>
          </w:p>
        </w:tc>
        <w:tc>
          <w:tcPr>
            <w:tcW w:w="516" w:type="pct"/>
            <w:shd w:val="clear" w:color="auto" w:fill="auto"/>
            <w:tcMar>
              <w:top w:w="28" w:type="dxa"/>
              <w:left w:w="28" w:type="dxa"/>
              <w:bottom w:w="28" w:type="dxa"/>
              <w:right w:w="28" w:type="dxa"/>
            </w:tcMar>
            <w:vAlign w:val="center"/>
          </w:tcPr>
          <w:p w14:paraId="4950F007" w14:textId="77777777" w:rsidR="00DD7BE6" w:rsidRDefault="005658C5">
            <w:pPr>
              <w:jc w:val="right"/>
            </w:pPr>
            <w:r>
              <w:t>22,624</w:t>
            </w:r>
          </w:p>
        </w:tc>
      </w:tr>
      <w:tr w:rsidR="00DD7BE6" w14:paraId="15EE4BFD" w14:textId="77777777">
        <w:trPr>
          <w:trHeight w:val="20"/>
        </w:trPr>
        <w:tc>
          <w:tcPr>
            <w:tcW w:w="323" w:type="pct"/>
            <w:shd w:val="clear" w:color="auto" w:fill="auto"/>
            <w:tcMar>
              <w:top w:w="28" w:type="dxa"/>
              <w:left w:w="28" w:type="dxa"/>
              <w:bottom w:w="28" w:type="dxa"/>
              <w:right w:w="28" w:type="dxa"/>
            </w:tcMar>
            <w:vAlign w:val="center"/>
          </w:tcPr>
          <w:p w14:paraId="60986451" w14:textId="77777777" w:rsidR="00DD7BE6" w:rsidRDefault="005658C5">
            <w:pPr>
              <w:jc w:val="center"/>
            </w:pPr>
            <w:r>
              <w:t>9</w:t>
            </w:r>
            <w:r>
              <w:rPr>
                <w:rFonts w:hint="eastAsia"/>
              </w:rPr>
              <w:t>位</w:t>
            </w:r>
          </w:p>
        </w:tc>
        <w:tc>
          <w:tcPr>
            <w:tcW w:w="1573" w:type="pct"/>
            <w:shd w:val="clear" w:color="auto" w:fill="auto"/>
            <w:tcMar>
              <w:top w:w="28" w:type="dxa"/>
              <w:left w:w="28" w:type="dxa"/>
              <w:bottom w:w="28" w:type="dxa"/>
              <w:right w:w="28" w:type="dxa"/>
            </w:tcMar>
            <w:vAlign w:val="center"/>
          </w:tcPr>
          <w:p w14:paraId="514D5815" w14:textId="77777777" w:rsidR="00DD7BE6" w:rsidRDefault="005658C5">
            <w:r>
              <w:t>脂質異常症</w:t>
            </w:r>
          </w:p>
        </w:tc>
        <w:tc>
          <w:tcPr>
            <w:tcW w:w="785" w:type="pct"/>
            <w:shd w:val="clear" w:color="auto" w:fill="auto"/>
            <w:tcMar>
              <w:top w:w="28" w:type="dxa"/>
              <w:left w:w="28" w:type="dxa"/>
              <w:bottom w:w="28" w:type="dxa"/>
              <w:right w:w="28" w:type="dxa"/>
            </w:tcMar>
            <w:vAlign w:val="center"/>
          </w:tcPr>
          <w:p w14:paraId="1F39039C" w14:textId="77777777" w:rsidR="00DD7BE6" w:rsidRDefault="005658C5">
            <w:pPr>
              <w:jc w:val="right"/>
            </w:pPr>
            <w:r>
              <w:t>22,988,480</w:t>
            </w:r>
          </w:p>
        </w:tc>
        <w:tc>
          <w:tcPr>
            <w:tcW w:w="526" w:type="pct"/>
            <w:shd w:val="clear" w:color="auto" w:fill="auto"/>
            <w:tcMar>
              <w:top w:w="28" w:type="dxa"/>
              <w:left w:w="28" w:type="dxa"/>
              <w:bottom w:w="28" w:type="dxa"/>
              <w:right w:w="28" w:type="dxa"/>
            </w:tcMar>
            <w:vAlign w:val="center"/>
          </w:tcPr>
          <w:p w14:paraId="694C3350" w14:textId="77777777" w:rsidR="00DD7BE6" w:rsidRDefault="005658C5">
            <w:pPr>
              <w:jc w:val="right"/>
            </w:pPr>
            <w:r>
              <w:t>5,793</w:t>
            </w:r>
          </w:p>
        </w:tc>
        <w:tc>
          <w:tcPr>
            <w:tcW w:w="402" w:type="pct"/>
            <w:shd w:val="clear" w:color="auto" w:fill="auto"/>
            <w:tcMar>
              <w:top w:w="28" w:type="dxa"/>
              <w:left w:w="28" w:type="dxa"/>
              <w:bottom w:w="28" w:type="dxa"/>
              <w:right w:w="28" w:type="dxa"/>
            </w:tcMar>
            <w:vAlign w:val="center"/>
          </w:tcPr>
          <w:p w14:paraId="2B597462" w14:textId="77777777" w:rsidR="00DD7BE6" w:rsidRDefault="005658C5">
            <w:pPr>
              <w:jc w:val="right"/>
            </w:pPr>
            <w:r>
              <w:t>3.0%</w:t>
            </w:r>
          </w:p>
        </w:tc>
        <w:tc>
          <w:tcPr>
            <w:tcW w:w="464" w:type="pct"/>
            <w:shd w:val="clear" w:color="auto" w:fill="auto"/>
            <w:tcMar>
              <w:top w:w="28" w:type="dxa"/>
              <w:left w:w="28" w:type="dxa"/>
              <w:bottom w:w="28" w:type="dxa"/>
              <w:right w:w="28" w:type="dxa"/>
            </w:tcMar>
            <w:vAlign w:val="center"/>
          </w:tcPr>
          <w:p w14:paraId="21D291CB" w14:textId="77777777" w:rsidR="00DD7BE6" w:rsidRDefault="005658C5">
            <w:pPr>
              <w:jc w:val="right"/>
            </w:pPr>
            <w:r>
              <w:t>493.4</w:t>
            </w:r>
          </w:p>
        </w:tc>
        <w:tc>
          <w:tcPr>
            <w:tcW w:w="411" w:type="pct"/>
            <w:shd w:val="clear" w:color="auto" w:fill="auto"/>
            <w:tcMar>
              <w:top w:w="28" w:type="dxa"/>
              <w:left w:w="28" w:type="dxa"/>
              <w:bottom w:w="28" w:type="dxa"/>
              <w:right w:w="28" w:type="dxa"/>
            </w:tcMar>
            <w:vAlign w:val="center"/>
          </w:tcPr>
          <w:p w14:paraId="262FE972" w14:textId="77777777" w:rsidR="00DD7BE6" w:rsidRDefault="005658C5">
            <w:pPr>
              <w:jc w:val="right"/>
            </w:pPr>
            <w:r>
              <w:t>5.8%</w:t>
            </w:r>
          </w:p>
        </w:tc>
        <w:tc>
          <w:tcPr>
            <w:tcW w:w="516" w:type="pct"/>
            <w:shd w:val="clear" w:color="auto" w:fill="auto"/>
            <w:tcMar>
              <w:top w:w="28" w:type="dxa"/>
              <w:left w:w="28" w:type="dxa"/>
              <w:bottom w:w="28" w:type="dxa"/>
              <w:right w:w="28" w:type="dxa"/>
            </w:tcMar>
            <w:vAlign w:val="center"/>
          </w:tcPr>
          <w:p w14:paraId="171B85F2" w14:textId="77777777" w:rsidR="00DD7BE6" w:rsidRDefault="005658C5">
            <w:pPr>
              <w:jc w:val="right"/>
            </w:pPr>
            <w:r>
              <w:t>11,741</w:t>
            </w:r>
          </w:p>
        </w:tc>
      </w:tr>
      <w:tr w:rsidR="00DD7BE6" w14:paraId="3E0A247B" w14:textId="77777777">
        <w:trPr>
          <w:trHeight w:val="20"/>
        </w:trPr>
        <w:tc>
          <w:tcPr>
            <w:tcW w:w="323" w:type="pct"/>
            <w:shd w:val="clear" w:color="auto" w:fill="auto"/>
            <w:tcMar>
              <w:top w:w="28" w:type="dxa"/>
              <w:left w:w="28" w:type="dxa"/>
              <w:bottom w:w="28" w:type="dxa"/>
              <w:right w:w="28" w:type="dxa"/>
            </w:tcMar>
            <w:vAlign w:val="center"/>
          </w:tcPr>
          <w:p w14:paraId="71E5EFCA" w14:textId="77777777" w:rsidR="00DD7BE6" w:rsidRDefault="005658C5">
            <w:pPr>
              <w:jc w:val="center"/>
            </w:pPr>
            <w:r>
              <w:t>10</w:t>
            </w:r>
            <w:r>
              <w:rPr>
                <w:rFonts w:hint="eastAsia"/>
              </w:rPr>
              <w:t>位</w:t>
            </w:r>
          </w:p>
        </w:tc>
        <w:tc>
          <w:tcPr>
            <w:tcW w:w="1573" w:type="pct"/>
            <w:shd w:val="clear" w:color="auto" w:fill="auto"/>
            <w:tcMar>
              <w:top w:w="28" w:type="dxa"/>
              <w:left w:w="28" w:type="dxa"/>
              <w:bottom w:w="28" w:type="dxa"/>
              <w:right w:w="28" w:type="dxa"/>
            </w:tcMar>
            <w:vAlign w:val="center"/>
          </w:tcPr>
          <w:p w14:paraId="1D2D1225" w14:textId="77777777" w:rsidR="00DD7BE6" w:rsidRDefault="005658C5">
            <w:r>
              <w:t>その他の消化器系の疾患</w:t>
            </w:r>
          </w:p>
        </w:tc>
        <w:tc>
          <w:tcPr>
            <w:tcW w:w="785" w:type="pct"/>
            <w:shd w:val="clear" w:color="auto" w:fill="auto"/>
            <w:tcMar>
              <w:top w:w="28" w:type="dxa"/>
              <w:left w:w="28" w:type="dxa"/>
              <w:bottom w:w="28" w:type="dxa"/>
              <w:right w:w="28" w:type="dxa"/>
            </w:tcMar>
            <w:vAlign w:val="center"/>
          </w:tcPr>
          <w:p w14:paraId="651DCF5C" w14:textId="77777777" w:rsidR="00DD7BE6" w:rsidRDefault="005658C5">
            <w:pPr>
              <w:jc w:val="right"/>
            </w:pPr>
            <w:r>
              <w:t>19,624,460</w:t>
            </w:r>
          </w:p>
        </w:tc>
        <w:tc>
          <w:tcPr>
            <w:tcW w:w="526" w:type="pct"/>
            <w:shd w:val="clear" w:color="auto" w:fill="auto"/>
            <w:tcMar>
              <w:top w:w="28" w:type="dxa"/>
              <w:left w:w="28" w:type="dxa"/>
              <w:bottom w:w="28" w:type="dxa"/>
              <w:right w:w="28" w:type="dxa"/>
            </w:tcMar>
            <w:vAlign w:val="center"/>
          </w:tcPr>
          <w:p w14:paraId="43A8E5EC" w14:textId="77777777" w:rsidR="00DD7BE6" w:rsidRDefault="005658C5">
            <w:pPr>
              <w:jc w:val="right"/>
            </w:pPr>
            <w:r>
              <w:t>4,946</w:t>
            </w:r>
          </w:p>
        </w:tc>
        <w:tc>
          <w:tcPr>
            <w:tcW w:w="402" w:type="pct"/>
            <w:shd w:val="clear" w:color="auto" w:fill="auto"/>
            <w:tcMar>
              <w:top w:w="28" w:type="dxa"/>
              <w:left w:w="28" w:type="dxa"/>
              <w:bottom w:w="28" w:type="dxa"/>
              <w:right w:w="28" w:type="dxa"/>
            </w:tcMar>
            <w:vAlign w:val="center"/>
          </w:tcPr>
          <w:p w14:paraId="41895EFC" w14:textId="77777777" w:rsidR="00DD7BE6" w:rsidRDefault="005658C5">
            <w:pPr>
              <w:jc w:val="right"/>
            </w:pPr>
            <w:r>
              <w:t>2.6%</w:t>
            </w:r>
          </w:p>
        </w:tc>
        <w:tc>
          <w:tcPr>
            <w:tcW w:w="464" w:type="pct"/>
            <w:shd w:val="clear" w:color="auto" w:fill="auto"/>
            <w:tcMar>
              <w:top w:w="28" w:type="dxa"/>
              <w:left w:w="28" w:type="dxa"/>
              <w:bottom w:w="28" w:type="dxa"/>
              <w:right w:w="28" w:type="dxa"/>
            </w:tcMar>
            <w:vAlign w:val="center"/>
          </w:tcPr>
          <w:p w14:paraId="4E0DB1A1" w14:textId="77777777" w:rsidR="00DD7BE6" w:rsidRDefault="005658C5">
            <w:pPr>
              <w:jc w:val="right"/>
            </w:pPr>
            <w:r>
              <w:t>244.2</w:t>
            </w:r>
          </w:p>
        </w:tc>
        <w:tc>
          <w:tcPr>
            <w:tcW w:w="411" w:type="pct"/>
            <w:shd w:val="clear" w:color="auto" w:fill="auto"/>
            <w:tcMar>
              <w:top w:w="28" w:type="dxa"/>
              <w:left w:w="28" w:type="dxa"/>
              <w:bottom w:w="28" w:type="dxa"/>
              <w:right w:w="28" w:type="dxa"/>
            </w:tcMar>
            <w:vAlign w:val="center"/>
          </w:tcPr>
          <w:p w14:paraId="7E643D49" w14:textId="77777777" w:rsidR="00DD7BE6" w:rsidRDefault="005658C5">
            <w:pPr>
              <w:jc w:val="right"/>
            </w:pPr>
            <w:r>
              <w:t>2.9%</w:t>
            </w:r>
          </w:p>
        </w:tc>
        <w:tc>
          <w:tcPr>
            <w:tcW w:w="516" w:type="pct"/>
            <w:shd w:val="clear" w:color="auto" w:fill="auto"/>
            <w:tcMar>
              <w:top w:w="28" w:type="dxa"/>
              <w:left w:w="28" w:type="dxa"/>
              <w:bottom w:w="28" w:type="dxa"/>
              <w:right w:w="28" w:type="dxa"/>
            </w:tcMar>
            <w:vAlign w:val="center"/>
          </w:tcPr>
          <w:p w14:paraId="66900484" w14:textId="77777777" w:rsidR="00DD7BE6" w:rsidRDefault="005658C5">
            <w:pPr>
              <w:jc w:val="right"/>
            </w:pPr>
            <w:r>
              <w:t>20,252</w:t>
            </w:r>
          </w:p>
        </w:tc>
      </w:tr>
      <w:tr w:rsidR="00DD7BE6" w14:paraId="486AB921" w14:textId="77777777">
        <w:trPr>
          <w:trHeight w:val="20"/>
        </w:trPr>
        <w:tc>
          <w:tcPr>
            <w:tcW w:w="323" w:type="pct"/>
            <w:shd w:val="clear" w:color="auto" w:fill="auto"/>
            <w:tcMar>
              <w:top w:w="28" w:type="dxa"/>
              <w:left w:w="28" w:type="dxa"/>
              <w:bottom w:w="28" w:type="dxa"/>
              <w:right w:w="28" w:type="dxa"/>
            </w:tcMar>
            <w:vAlign w:val="center"/>
          </w:tcPr>
          <w:p w14:paraId="26264512" w14:textId="77777777" w:rsidR="00DD7BE6" w:rsidRDefault="005658C5">
            <w:pPr>
              <w:jc w:val="center"/>
            </w:pPr>
            <w:r>
              <w:t>11</w:t>
            </w:r>
            <w:r>
              <w:rPr>
                <w:rFonts w:hint="eastAsia"/>
              </w:rPr>
              <w:t>位</w:t>
            </w:r>
          </w:p>
        </w:tc>
        <w:tc>
          <w:tcPr>
            <w:tcW w:w="1573" w:type="pct"/>
            <w:shd w:val="clear" w:color="auto" w:fill="auto"/>
            <w:tcMar>
              <w:top w:w="28" w:type="dxa"/>
              <w:left w:w="28" w:type="dxa"/>
              <w:bottom w:w="28" w:type="dxa"/>
              <w:right w:w="28" w:type="dxa"/>
            </w:tcMar>
            <w:vAlign w:val="center"/>
          </w:tcPr>
          <w:p w14:paraId="25349AD5" w14:textId="77777777" w:rsidR="00DD7BE6" w:rsidRDefault="005658C5">
            <w:r>
              <w:t>乳房の悪性新生物</w:t>
            </w:r>
          </w:p>
        </w:tc>
        <w:tc>
          <w:tcPr>
            <w:tcW w:w="785" w:type="pct"/>
            <w:shd w:val="clear" w:color="auto" w:fill="auto"/>
            <w:tcMar>
              <w:top w:w="28" w:type="dxa"/>
              <w:left w:w="28" w:type="dxa"/>
              <w:bottom w:w="28" w:type="dxa"/>
              <w:right w:w="28" w:type="dxa"/>
            </w:tcMar>
            <w:vAlign w:val="center"/>
          </w:tcPr>
          <w:p w14:paraId="6E24A84E" w14:textId="77777777" w:rsidR="00DD7BE6" w:rsidRDefault="005658C5">
            <w:pPr>
              <w:jc w:val="right"/>
            </w:pPr>
            <w:r>
              <w:t>18,386,200</w:t>
            </w:r>
          </w:p>
        </w:tc>
        <w:tc>
          <w:tcPr>
            <w:tcW w:w="526" w:type="pct"/>
            <w:shd w:val="clear" w:color="auto" w:fill="auto"/>
            <w:tcMar>
              <w:top w:w="28" w:type="dxa"/>
              <w:left w:w="28" w:type="dxa"/>
              <w:bottom w:w="28" w:type="dxa"/>
              <w:right w:w="28" w:type="dxa"/>
            </w:tcMar>
            <w:vAlign w:val="center"/>
          </w:tcPr>
          <w:p w14:paraId="0F59AAC1" w14:textId="77777777" w:rsidR="00DD7BE6" w:rsidRDefault="005658C5">
            <w:pPr>
              <w:jc w:val="right"/>
            </w:pPr>
            <w:r>
              <w:t>4,634</w:t>
            </w:r>
          </w:p>
        </w:tc>
        <w:tc>
          <w:tcPr>
            <w:tcW w:w="402" w:type="pct"/>
            <w:shd w:val="clear" w:color="auto" w:fill="auto"/>
            <w:tcMar>
              <w:top w:w="28" w:type="dxa"/>
              <w:left w:w="28" w:type="dxa"/>
              <w:bottom w:w="28" w:type="dxa"/>
              <w:right w:w="28" w:type="dxa"/>
            </w:tcMar>
            <w:vAlign w:val="center"/>
          </w:tcPr>
          <w:p w14:paraId="7DF86FAC" w14:textId="77777777" w:rsidR="00DD7BE6" w:rsidRDefault="005658C5">
            <w:pPr>
              <w:jc w:val="right"/>
            </w:pPr>
            <w:r>
              <w:t>2.4%</w:t>
            </w:r>
          </w:p>
        </w:tc>
        <w:tc>
          <w:tcPr>
            <w:tcW w:w="464" w:type="pct"/>
            <w:shd w:val="clear" w:color="auto" w:fill="auto"/>
            <w:tcMar>
              <w:top w:w="28" w:type="dxa"/>
              <w:left w:w="28" w:type="dxa"/>
              <w:bottom w:w="28" w:type="dxa"/>
              <w:right w:w="28" w:type="dxa"/>
            </w:tcMar>
            <w:vAlign w:val="center"/>
          </w:tcPr>
          <w:p w14:paraId="3EE11737" w14:textId="77777777" w:rsidR="00DD7BE6" w:rsidRDefault="005658C5">
            <w:pPr>
              <w:jc w:val="right"/>
            </w:pPr>
            <w:r>
              <w:t>38.6</w:t>
            </w:r>
          </w:p>
        </w:tc>
        <w:tc>
          <w:tcPr>
            <w:tcW w:w="411" w:type="pct"/>
            <w:shd w:val="clear" w:color="auto" w:fill="auto"/>
            <w:tcMar>
              <w:top w:w="28" w:type="dxa"/>
              <w:left w:w="28" w:type="dxa"/>
              <w:bottom w:w="28" w:type="dxa"/>
              <w:right w:w="28" w:type="dxa"/>
            </w:tcMar>
            <w:vAlign w:val="center"/>
          </w:tcPr>
          <w:p w14:paraId="5C446B07" w14:textId="77777777" w:rsidR="00DD7BE6" w:rsidRDefault="005658C5">
            <w:pPr>
              <w:jc w:val="right"/>
            </w:pPr>
            <w:r>
              <w:t>0.5%</w:t>
            </w:r>
          </w:p>
        </w:tc>
        <w:tc>
          <w:tcPr>
            <w:tcW w:w="516" w:type="pct"/>
            <w:shd w:val="clear" w:color="auto" w:fill="auto"/>
            <w:tcMar>
              <w:top w:w="28" w:type="dxa"/>
              <w:left w:w="28" w:type="dxa"/>
              <w:bottom w:w="28" w:type="dxa"/>
              <w:right w:w="28" w:type="dxa"/>
            </w:tcMar>
            <w:vAlign w:val="center"/>
          </w:tcPr>
          <w:p w14:paraId="47CAC169" w14:textId="77777777" w:rsidR="00DD7BE6" w:rsidRDefault="005658C5">
            <w:pPr>
              <w:jc w:val="right"/>
            </w:pPr>
            <w:r>
              <w:t>120,171</w:t>
            </w:r>
          </w:p>
        </w:tc>
      </w:tr>
      <w:tr w:rsidR="00DD7BE6" w14:paraId="63F4FFA3" w14:textId="77777777">
        <w:trPr>
          <w:trHeight w:val="20"/>
        </w:trPr>
        <w:tc>
          <w:tcPr>
            <w:tcW w:w="323" w:type="pct"/>
            <w:shd w:val="clear" w:color="auto" w:fill="auto"/>
            <w:tcMar>
              <w:top w:w="28" w:type="dxa"/>
              <w:left w:w="28" w:type="dxa"/>
              <w:bottom w:w="28" w:type="dxa"/>
              <w:right w:w="28" w:type="dxa"/>
            </w:tcMar>
            <w:vAlign w:val="center"/>
          </w:tcPr>
          <w:p w14:paraId="414CF49D" w14:textId="77777777" w:rsidR="00DD7BE6" w:rsidRDefault="005658C5">
            <w:pPr>
              <w:jc w:val="center"/>
            </w:pPr>
            <w:r>
              <w:t>12</w:t>
            </w:r>
            <w:r>
              <w:rPr>
                <w:rFonts w:hint="eastAsia"/>
              </w:rPr>
              <w:t>位</w:t>
            </w:r>
          </w:p>
        </w:tc>
        <w:tc>
          <w:tcPr>
            <w:tcW w:w="1573" w:type="pct"/>
            <w:shd w:val="clear" w:color="auto" w:fill="auto"/>
            <w:tcMar>
              <w:top w:w="28" w:type="dxa"/>
              <w:left w:w="28" w:type="dxa"/>
              <w:bottom w:w="28" w:type="dxa"/>
              <w:right w:w="28" w:type="dxa"/>
            </w:tcMar>
            <w:vAlign w:val="center"/>
          </w:tcPr>
          <w:p w14:paraId="40510BC5" w14:textId="77777777" w:rsidR="00DD7BE6" w:rsidRDefault="005658C5">
            <w:r>
              <w:t>気分（感情）障害（躁うつ病を含む）</w:t>
            </w:r>
          </w:p>
        </w:tc>
        <w:tc>
          <w:tcPr>
            <w:tcW w:w="785" w:type="pct"/>
            <w:shd w:val="clear" w:color="auto" w:fill="auto"/>
            <w:tcMar>
              <w:top w:w="28" w:type="dxa"/>
              <w:left w:w="28" w:type="dxa"/>
              <w:bottom w:w="28" w:type="dxa"/>
              <w:right w:w="28" w:type="dxa"/>
            </w:tcMar>
            <w:vAlign w:val="center"/>
          </w:tcPr>
          <w:p w14:paraId="003D4B27" w14:textId="77777777" w:rsidR="00DD7BE6" w:rsidRDefault="005658C5">
            <w:pPr>
              <w:jc w:val="right"/>
            </w:pPr>
            <w:r>
              <w:t>16,078,220</w:t>
            </w:r>
          </w:p>
        </w:tc>
        <w:tc>
          <w:tcPr>
            <w:tcW w:w="526" w:type="pct"/>
            <w:shd w:val="clear" w:color="auto" w:fill="auto"/>
            <w:tcMar>
              <w:top w:w="28" w:type="dxa"/>
              <w:left w:w="28" w:type="dxa"/>
              <w:bottom w:w="28" w:type="dxa"/>
              <w:right w:w="28" w:type="dxa"/>
            </w:tcMar>
            <w:vAlign w:val="center"/>
          </w:tcPr>
          <w:p w14:paraId="4A78CEB1" w14:textId="77777777" w:rsidR="00DD7BE6" w:rsidRDefault="005658C5">
            <w:pPr>
              <w:jc w:val="right"/>
            </w:pPr>
            <w:r>
              <w:t>4,052</w:t>
            </w:r>
          </w:p>
        </w:tc>
        <w:tc>
          <w:tcPr>
            <w:tcW w:w="402" w:type="pct"/>
            <w:shd w:val="clear" w:color="auto" w:fill="auto"/>
            <w:tcMar>
              <w:top w:w="28" w:type="dxa"/>
              <w:left w:w="28" w:type="dxa"/>
              <w:bottom w:w="28" w:type="dxa"/>
              <w:right w:w="28" w:type="dxa"/>
            </w:tcMar>
            <w:vAlign w:val="center"/>
          </w:tcPr>
          <w:p w14:paraId="179E26A2" w14:textId="77777777" w:rsidR="00DD7BE6" w:rsidRDefault="005658C5">
            <w:pPr>
              <w:jc w:val="right"/>
            </w:pPr>
            <w:r>
              <w:t>2.1%</w:t>
            </w:r>
          </w:p>
        </w:tc>
        <w:tc>
          <w:tcPr>
            <w:tcW w:w="464" w:type="pct"/>
            <w:shd w:val="clear" w:color="auto" w:fill="auto"/>
            <w:tcMar>
              <w:top w:w="28" w:type="dxa"/>
              <w:left w:w="28" w:type="dxa"/>
              <w:bottom w:w="28" w:type="dxa"/>
              <w:right w:w="28" w:type="dxa"/>
            </w:tcMar>
            <w:vAlign w:val="center"/>
          </w:tcPr>
          <w:p w14:paraId="293CDDE9" w14:textId="77777777" w:rsidR="00DD7BE6" w:rsidRDefault="005658C5">
            <w:pPr>
              <w:jc w:val="right"/>
            </w:pPr>
            <w:r>
              <w:t>229.6</w:t>
            </w:r>
          </w:p>
        </w:tc>
        <w:tc>
          <w:tcPr>
            <w:tcW w:w="411" w:type="pct"/>
            <w:shd w:val="clear" w:color="auto" w:fill="auto"/>
            <w:tcMar>
              <w:top w:w="28" w:type="dxa"/>
              <w:left w:w="28" w:type="dxa"/>
              <w:bottom w:w="28" w:type="dxa"/>
              <w:right w:w="28" w:type="dxa"/>
            </w:tcMar>
            <w:vAlign w:val="center"/>
          </w:tcPr>
          <w:p w14:paraId="1F19EAF2" w14:textId="77777777" w:rsidR="00DD7BE6" w:rsidRDefault="005658C5">
            <w:pPr>
              <w:jc w:val="right"/>
            </w:pPr>
            <w:r>
              <w:t>2.7%</w:t>
            </w:r>
          </w:p>
        </w:tc>
        <w:tc>
          <w:tcPr>
            <w:tcW w:w="516" w:type="pct"/>
            <w:shd w:val="clear" w:color="auto" w:fill="auto"/>
            <w:tcMar>
              <w:top w:w="28" w:type="dxa"/>
              <w:left w:w="28" w:type="dxa"/>
              <w:bottom w:w="28" w:type="dxa"/>
              <w:right w:w="28" w:type="dxa"/>
            </w:tcMar>
            <w:vAlign w:val="center"/>
          </w:tcPr>
          <w:p w14:paraId="4056FB57" w14:textId="77777777" w:rsidR="00DD7BE6" w:rsidRDefault="005658C5">
            <w:pPr>
              <w:jc w:val="right"/>
            </w:pPr>
            <w:r>
              <w:t>17,649</w:t>
            </w:r>
          </w:p>
        </w:tc>
      </w:tr>
      <w:tr w:rsidR="00DD7BE6" w14:paraId="59A08B03" w14:textId="77777777">
        <w:trPr>
          <w:trHeight w:val="20"/>
        </w:trPr>
        <w:tc>
          <w:tcPr>
            <w:tcW w:w="323" w:type="pct"/>
            <w:shd w:val="clear" w:color="auto" w:fill="auto"/>
            <w:tcMar>
              <w:top w:w="28" w:type="dxa"/>
              <w:left w:w="28" w:type="dxa"/>
              <w:bottom w:w="28" w:type="dxa"/>
              <w:right w:w="28" w:type="dxa"/>
            </w:tcMar>
            <w:vAlign w:val="center"/>
          </w:tcPr>
          <w:p w14:paraId="48FFF18C" w14:textId="77777777" w:rsidR="00DD7BE6" w:rsidRDefault="005658C5">
            <w:pPr>
              <w:jc w:val="center"/>
            </w:pPr>
            <w:r>
              <w:t>13</w:t>
            </w:r>
            <w:r>
              <w:rPr>
                <w:rFonts w:hint="eastAsia"/>
              </w:rPr>
              <w:t>位</w:t>
            </w:r>
          </w:p>
        </w:tc>
        <w:tc>
          <w:tcPr>
            <w:tcW w:w="1573" w:type="pct"/>
            <w:shd w:val="clear" w:color="auto" w:fill="auto"/>
            <w:tcMar>
              <w:top w:w="28" w:type="dxa"/>
              <w:left w:w="28" w:type="dxa"/>
              <w:bottom w:w="28" w:type="dxa"/>
              <w:right w:w="28" w:type="dxa"/>
            </w:tcMar>
            <w:vAlign w:val="center"/>
          </w:tcPr>
          <w:p w14:paraId="1DE25FD4" w14:textId="77777777" w:rsidR="00DD7BE6" w:rsidRDefault="005658C5">
            <w:r>
              <w:t>炎症性多発性関節障害</w:t>
            </w:r>
          </w:p>
        </w:tc>
        <w:tc>
          <w:tcPr>
            <w:tcW w:w="785" w:type="pct"/>
            <w:shd w:val="clear" w:color="auto" w:fill="auto"/>
            <w:tcMar>
              <w:top w:w="28" w:type="dxa"/>
              <w:left w:w="28" w:type="dxa"/>
              <w:bottom w:w="28" w:type="dxa"/>
              <w:right w:w="28" w:type="dxa"/>
            </w:tcMar>
            <w:vAlign w:val="center"/>
          </w:tcPr>
          <w:p w14:paraId="108304F0" w14:textId="77777777" w:rsidR="00DD7BE6" w:rsidRDefault="005658C5">
            <w:pPr>
              <w:jc w:val="right"/>
            </w:pPr>
            <w:r>
              <w:t>16,000,230</w:t>
            </w:r>
          </w:p>
        </w:tc>
        <w:tc>
          <w:tcPr>
            <w:tcW w:w="526" w:type="pct"/>
            <w:shd w:val="clear" w:color="auto" w:fill="auto"/>
            <w:tcMar>
              <w:top w:w="28" w:type="dxa"/>
              <w:left w:w="28" w:type="dxa"/>
              <w:bottom w:w="28" w:type="dxa"/>
              <w:right w:w="28" w:type="dxa"/>
            </w:tcMar>
            <w:vAlign w:val="center"/>
          </w:tcPr>
          <w:p w14:paraId="0D611227" w14:textId="77777777" w:rsidR="00DD7BE6" w:rsidRDefault="005658C5">
            <w:pPr>
              <w:jc w:val="right"/>
            </w:pPr>
            <w:r>
              <w:t>4,032</w:t>
            </w:r>
          </w:p>
        </w:tc>
        <w:tc>
          <w:tcPr>
            <w:tcW w:w="402" w:type="pct"/>
            <w:shd w:val="clear" w:color="auto" w:fill="auto"/>
            <w:tcMar>
              <w:top w:w="28" w:type="dxa"/>
              <w:left w:w="28" w:type="dxa"/>
              <w:bottom w:w="28" w:type="dxa"/>
              <w:right w:w="28" w:type="dxa"/>
            </w:tcMar>
            <w:vAlign w:val="center"/>
          </w:tcPr>
          <w:p w14:paraId="60022707" w14:textId="77777777" w:rsidR="00DD7BE6" w:rsidRDefault="005658C5">
            <w:pPr>
              <w:jc w:val="right"/>
            </w:pPr>
            <w:r>
              <w:t>2.1%</w:t>
            </w:r>
          </w:p>
        </w:tc>
        <w:tc>
          <w:tcPr>
            <w:tcW w:w="464" w:type="pct"/>
            <w:shd w:val="clear" w:color="auto" w:fill="auto"/>
            <w:tcMar>
              <w:top w:w="28" w:type="dxa"/>
              <w:left w:w="28" w:type="dxa"/>
              <w:bottom w:w="28" w:type="dxa"/>
              <w:right w:w="28" w:type="dxa"/>
            </w:tcMar>
            <w:vAlign w:val="center"/>
          </w:tcPr>
          <w:p w14:paraId="4DA00E9C" w14:textId="77777777" w:rsidR="00DD7BE6" w:rsidRDefault="005658C5">
            <w:pPr>
              <w:jc w:val="right"/>
            </w:pPr>
            <w:r>
              <w:t>113.4</w:t>
            </w:r>
          </w:p>
        </w:tc>
        <w:tc>
          <w:tcPr>
            <w:tcW w:w="411" w:type="pct"/>
            <w:shd w:val="clear" w:color="auto" w:fill="auto"/>
            <w:tcMar>
              <w:top w:w="28" w:type="dxa"/>
              <w:left w:w="28" w:type="dxa"/>
              <w:bottom w:w="28" w:type="dxa"/>
              <w:right w:w="28" w:type="dxa"/>
            </w:tcMar>
            <w:vAlign w:val="center"/>
          </w:tcPr>
          <w:p w14:paraId="105D5310" w14:textId="77777777" w:rsidR="00DD7BE6" w:rsidRDefault="005658C5">
            <w:pPr>
              <w:jc w:val="right"/>
            </w:pPr>
            <w:r>
              <w:t>1.3%</w:t>
            </w:r>
          </w:p>
        </w:tc>
        <w:tc>
          <w:tcPr>
            <w:tcW w:w="516" w:type="pct"/>
            <w:shd w:val="clear" w:color="auto" w:fill="auto"/>
            <w:tcMar>
              <w:top w:w="28" w:type="dxa"/>
              <w:left w:w="28" w:type="dxa"/>
              <w:bottom w:w="28" w:type="dxa"/>
              <w:right w:w="28" w:type="dxa"/>
            </w:tcMar>
            <w:vAlign w:val="center"/>
          </w:tcPr>
          <w:p w14:paraId="67483EDD" w14:textId="77777777" w:rsidR="00DD7BE6" w:rsidRDefault="005658C5">
            <w:pPr>
              <w:jc w:val="right"/>
            </w:pPr>
            <w:r>
              <w:t>35,556</w:t>
            </w:r>
          </w:p>
        </w:tc>
      </w:tr>
      <w:tr w:rsidR="00DD7BE6" w14:paraId="65635281" w14:textId="77777777">
        <w:trPr>
          <w:trHeight w:val="20"/>
        </w:trPr>
        <w:tc>
          <w:tcPr>
            <w:tcW w:w="323" w:type="pct"/>
            <w:shd w:val="clear" w:color="auto" w:fill="auto"/>
            <w:tcMar>
              <w:top w:w="28" w:type="dxa"/>
              <w:left w:w="28" w:type="dxa"/>
              <w:bottom w:w="28" w:type="dxa"/>
              <w:right w:w="28" w:type="dxa"/>
            </w:tcMar>
            <w:vAlign w:val="center"/>
          </w:tcPr>
          <w:p w14:paraId="7F01CD0D" w14:textId="77777777" w:rsidR="00DD7BE6" w:rsidRDefault="005658C5">
            <w:pPr>
              <w:jc w:val="center"/>
            </w:pPr>
            <w:r>
              <w:t>14</w:t>
            </w:r>
            <w:r>
              <w:rPr>
                <w:rFonts w:hint="eastAsia"/>
              </w:rPr>
              <w:t>位</w:t>
            </w:r>
          </w:p>
        </w:tc>
        <w:tc>
          <w:tcPr>
            <w:tcW w:w="1573" w:type="pct"/>
            <w:shd w:val="clear" w:color="auto" w:fill="auto"/>
            <w:tcMar>
              <w:top w:w="28" w:type="dxa"/>
              <w:left w:w="28" w:type="dxa"/>
              <w:bottom w:w="28" w:type="dxa"/>
              <w:right w:w="28" w:type="dxa"/>
            </w:tcMar>
            <w:vAlign w:val="center"/>
          </w:tcPr>
          <w:p w14:paraId="03245932" w14:textId="77777777" w:rsidR="00DD7BE6" w:rsidRDefault="005658C5">
            <w:r>
              <w:t>その他（上記以外のもの）</w:t>
            </w:r>
          </w:p>
        </w:tc>
        <w:tc>
          <w:tcPr>
            <w:tcW w:w="785" w:type="pct"/>
            <w:shd w:val="clear" w:color="auto" w:fill="auto"/>
            <w:tcMar>
              <w:top w:w="28" w:type="dxa"/>
              <w:left w:w="28" w:type="dxa"/>
              <w:bottom w:w="28" w:type="dxa"/>
              <w:right w:w="28" w:type="dxa"/>
            </w:tcMar>
            <w:vAlign w:val="center"/>
          </w:tcPr>
          <w:p w14:paraId="247E952E" w14:textId="77777777" w:rsidR="00DD7BE6" w:rsidRDefault="005658C5">
            <w:pPr>
              <w:jc w:val="right"/>
            </w:pPr>
            <w:r>
              <w:t>13,095,070</w:t>
            </w:r>
          </w:p>
        </w:tc>
        <w:tc>
          <w:tcPr>
            <w:tcW w:w="526" w:type="pct"/>
            <w:shd w:val="clear" w:color="auto" w:fill="auto"/>
            <w:tcMar>
              <w:top w:w="28" w:type="dxa"/>
              <w:left w:w="28" w:type="dxa"/>
              <w:bottom w:w="28" w:type="dxa"/>
              <w:right w:w="28" w:type="dxa"/>
            </w:tcMar>
            <w:vAlign w:val="center"/>
          </w:tcPr>
          <w:p w14:paraId="272DBA2A" w14:textId="77777777" w:rsidR="00DD7BE6" w:rsidRDefault="005658C5">
            <w:pPr>
              <w:jc w:val="right"/>
            </w:pPr>
            <w:r>
              <w:t>3,300</w:t>
            </w:r>
          </w:p>
        </w:tc>
        <w:tc>
          <w:tcPr>
            <w:tcW w:w="402" w:type="pct"/>
            <w:shd w:val="clear" w:color="auto" w:fill="auto"/>
            <w:tcMar>
              <w:top w:w="28" w:type="dxa"/>
              <w:left w:w="28" w:type="dxa"/>
              <w:bottom w:w="28" w:type="dxa"/>
              <w:right w:w="28" w:type="dxa"/>
            </w:tcMar>
            <w:vAlign w:val="center"/>
          </w:tcPr>
          <w:p w14:paraId="204BAD6F" w14:textId="77777777" w:rsidR="00DD7BE6" w:rsidRDefault="005658C5">
            <w:pPr>
              <w:jc w:val="right"/>
            </w:pPr>
            <w:r>
              <w:t>1.7%</w:t>
            </w:r>
          </w:p>
        </w:tc>
        <w:tc>
          <w:tcPr>
            <w:tcW w:w="464" w:type="pct"/>
            <w:shd w:val="clear" w:color="auto" w:fill="auto"/>
            <w:tcMar>
              <w:top w:w="28" w:type="dxa"/>
              <w:left w:w="28" w:type="dxa"/>
              <w:bottom w:w="28" w:type="dxa"/>
              <w:right w:w="28" w:type="dxa"/>
            </w:tcMar>
            <w:vAlign w:val="center"/>
          </w:tcPr>
          <w:p w14:paraId="12493C71" w14:textId="77777777" w:rsidR="00DD7BE6" w:rsidRDefault="005658C5">
            <w:pPr>
              <w:jc w:val="right"/>
            </w:pPr>
            <w:r>
              <w:t>307.7</w:t>
            </w:r>
          </w:p>
        </w:tc>
        <w:tc>
          <w:tcPr>
            <w:tcW w:w="411" w:type="pct"/>
            <w:shd w:val="clear" w:color="auto" w:fill="auto"/>
            <w:tcMar>
              <w:top w:w="28" w:type="dxa"/>
              <w:left w:w="28" w:type="dxa"/>
              <w:bottom w:w="28" w:type="dxa"/>
              <w:right w:w="28" w:type="dxa"/>
            </w:tcMar>
            <w:vAlign w:val="center"/>
          </w:tcPr>
          <w:p w14:paraId="1EA0689C" w14:textId="77777777" w:rsidR="00DD7BE6" w:rsidRDefault="005658C5">
            <w:pPr>
              <w:jc w:val="right"/>
            </w:pPr>
            <w:r>
              <w:t>3.6%</w:t>
            </w:r>
          </w:p>
        </w:tc>
        <w:tc>
          <w:tcPr>
            <w:tcW w:w="516" w:type="pct"/>
            <w:shd w:val="clear" w:color="auto" w:fill="auto"/>
            <w:tcMar>
              <w:top w:w="28" w:type="dxa"/>
              <w:left w:w="28" w:type="dxa"/>
              <w:bottom w:w="28" w:type="dxa"/>
              <w:right w:w="28" w:type="dxa"/>
            </w:tcMar>
            <w:vAlign w:val="center"/>
          </w:tcPr>
          <w:p w14:paraId="0AD9ECEF" w14:textId="77777777" w:rsidR="00DD7BE6" w:rsidRDefault="005658C5">
            <w:pPr>
              <w:jc w:val="right"/>
            </w:pPr>
            <w:r>
              <w:t>10,725</w:t>
            </w:r>
          </w:p>
        </w:tc>
      </w:tr>
      <w:tr w:rsidR="00DD7BE6" w14:paraId="497489CC" w14:textId="77777777">
        <w:trPr>
          <w:trHeight w:val="20"/>
        </w:trPr>
        <w:tc>
          <w:tcPr>
            <w:tcW w:w="323" w:type="pct"/>
            <w:shd w:val="clear" w:color="auto" w:fill="auto"/>
            <w:tcMar>
              <w:top w:w="28" w:type="dxa"/>
              <w:left w:w="28" w:type="dxa"/>
              <w:bottom w:w="28" w:type="dxa"/>
              <w:right w:w="28" w:type="dxa"/>
            </w:tcMar>
            <w:vAlign w:val="center"/>
          </w:tcPr>
          <w:p w14:paraId="2E611C38" w14:textId="77777777" w:rsidR="00DD7BE6" w:rsidRDefault="005658C5">
            <w:pPr>
              <w:jc w:val="center"/>
            </w:pPr>
            <w:r>
              <w:t>15</w:t>
            </w:r>
            <w:r>
              <w:rPr>
                <w:rFonts w:hint="eastAsia"/>
              </w:rPr>
              <w:t>位</w:t>
            </w:r>
          </w:p>
        </w:tc>
        <w:tc>
          <w:tcPr>
            <w:tcW w:w="1573" w:type="pct"/>
            <w:shd w:val="clear" w:color="auto" w:fill="auto"/>
            <w:tcMar>
              <w:top w:w="28" w:type="dxa"/>
              <w:left w:w="28" w:type="dxa"/>
              <w:bottom w:w="28" w:type="dxa"/>
              <w:right w:w="28" w:type="dxa"/>
            </w:tcMar>
            <w:vAlign w:val="center"/>
          </w:tcPr>
          <w:p w14:paraId="5E8465C3" w14:textId="77777777" w:rsidR="00DD7BE6" w:rsidRDefault="005658C5">
            <w:r>
              <w:t>その他の皮膚及び皮下組織の疾患</w:t>
            </w:r>
          </w:p>
        </w:tc>
        <w:tc>
          <w:tcPr>
            <w:tcW w:w="785" w:type="pct"/>
            <w:shd w:val="clear" w:color="auto" w:fill="auto"/>
            <w:tcMar>
              <w:top w:w="28" w:type="dxa"/>
              <w:left w:w="28" w:type="dxa"/>
              <w:bottom w:w="28" w:type="dxa"/>
              <w:right w:w="28" w:type="dxa"/>
            </w:tcMar>
            <w:vAlign w:val="center"/>
          </w:tcPr>
          <w:p w14:paraId="1840C661" w14:textId="77777777" w:rsidR="00DD7BE6" w:rsidRDefault="005658C5">
            <w:pPr>
              <w:jc w:val="right"/>
            </w:pPr>
            <w:r>
              <w:t>13,089,060</w:t>
            </w:r>
          </w:p>
        </w:tc>
        <w:tc>
          <w:tcPr>
            <w:tcW w:w="526" w:type="pct"/>
            <w:shd w:val="clear" w:color="auto" w:fill="auto"/>
            <w:tcMar>
              <w:top w:w="28" w:type="dxa"/>
              <w:left w:w="28" w:type="dxa"/>
              <w:bottom w:w="28" w:type="dxa"/>
              <w:right w:w="28" w:type="dxa"/>
            </w:tcMar>
            <w:vAlign w:val="center"/>
          </w:tcPr>
          <w:p w14:paraId="0807373B" w14:textId="77777777" w:rsidR="00DD7BE6" w:rsidRDefault="005658C5">
            <w:pPr>
              <w:jc w:val="right"/>
            </w:pPr>
            <w:r>
              <w:t>3,299</w:t>
            </w:r>
          </w:p>
        </w:tc>
        <w:tc>
          <w:tcPr>
            <w:tcW w:w="402" w:type="pct"/>
            <w:shd w:val="clear" w:color="auto" w:fill="auto"/>
            <w:tcMar>
              <w:top w:w="28" w:type="dxa"/>
              <w:left w:w="28" w:type="dxa"/>
              <w:bottom w:w="28" w:type="dxa"/>
              <w:right w:w="28" w:type="dxa"/>
            </w:tcMar>
            <w:vAlign w:val="center"/>
          </w:tcPr>
          <w:p w14:paraId="17DE8A8F" w14:textId="77777777" w:rsidR="00DD7BE6" w:rsidRDefault="005658C5">
            <w:pPr>
              <w:jc w:val="right"/>
            </w:pPr>
            <w:r>
              <w:t>1.7%</w:t>
            </w:r>
          </w:p>
        </w:tc>
        <w:tc>
          <w:tcPr>
            <w:tcW w:w="464" w:type="pct"/>
            <w:shd w:val="clear" w:color="auto" w:fill="auto"/>
            <w:tcMar>
              <w:top w:w="28" w:type="dxa"/>
              <w:left w:w="28" w:type="dxa"/>
              <w:bottom w:w="28" w:type="dxa"/>
              <w:right w:w="28" w:type="dxa"/>
            </w:tcMar>
            <w:vAlign w:val="center"/>
          </w:tcPr>
          <w:p w14:paraId="4F76454C" w14:textId="77777777" w:rsidR="00DD7BE6" w:rsidRDefault="005658C5">
            <w:pPr>
              <w:jc w:val="right"/>
            </w:pPr>
            <w:r>
              <w:t>219.0</w:t>
            </w:r>
          </w:p>
        </w:tc>
        <w:tc>
          <w:tcPr>
            <w:tcW w:w="411" w:type="pct"/>
            <w:shd w:val="clear" w:color="auto" w:fill="auto"/>
            <w:tcMar>
              <w:top w:w="28" w:type="dxa"/>
              <w:left w:w="28" w:type="dxa"/>
              <w:bottom w:w="28" w:type="dxa"/>
              <w:right w:w="28" w:type="dxa"/>
            </w:tcMar>
            <w:vAlign w:val="center"/>
          </w:tcPr>
          <w:p w14:paraId="074D5B0A" w14:textId="77777777" w:rsidR="00DD7BE6" w:rsidRDefault="005658C5">
            <w:pPr>
              <w:jc w:val="right"/>
            </w:pPr>
            <w:r>
              <w:t>2.6%</w:t>
            </w:r>
          </w:p>
        </w:tc>
        <w:tc>
          <w:tcPr>
            <w:tcW w:w="516" w:type="pct"/>
            <w:shd w:val="clear" w:color="auto" w:fill="auto"/>
            <w:tcMar>
              <w:top w:w="28" w:type="dxa"/>
              <w:left w:w="28" w:type="dxa"/>
              <w:bottom w:w="28" w:type="dxa"/>
              <w:right w:w="28" w:type="dxa"/>
            </w:tcMar>
            <w:vAlign w:val="center"/>
          </w:tcPr>
          <w:p w14:paraId="3DAA4DB9" w14:textId="77777777" w:rsidR="00DD7BE6" w:rsidRDefault="005658C5">
            <w:pPr>
              <w:jc w:val="right"/>
            </w:pPr>
            <w:r>
              <w:t>15,062</w:t>
            </w:r>
          </w:p>
        </w:tc>
      </w:tr>
      <w:tr w:rsidR="00DD7BE6" w14:paraId="4B939796" w14:textId="77777777">
        <w:trPr>
          <w:trHeight w:val="20"/>
        </w:trPr>
        <w:tc>
          <w:tcPr>
            <w:tcW w:w="323" w:type="pct"/>
            <w:shd w:val="clear" w:color="auto" w:fill="auto"/>
            <w:tcMar>
              <w:top w:w="28" w:type="dxa"/>
              <w:left w:w="28" w:type="dxa"/>
              <w:bottom w:w="28" w:type="dxa"/>
              <w:right w:w="28" w:type="dxa"/>
            </w:tcMar>
            <w:vAlign w:val="center"/>
          </w:tcPr>
          <w:p w14:paraId="16D73DEA" w14:textId="77777777" w:rsidR="00DD7BE6" w:rsidRDefault="005658C5">
            <w:pPr>
              <w:jc w:val="center"/>
            </w:pPr>
            <w:r>
              <w:t>16</w:t>
            </w:r>
            <w:r>
              <w:rPr>
                <w:rFonts w:hint="eastAsia"/>
              </w:rPr>
              <w:t>位</w:t>
            </w:r>
          </w:p>
        </w:tc>
        <w:tc>
          <w:tcPr>
            <w:tcW w:w="1573" w:type="pct"/>
            <w:shd w:val="clear" w:color="auto" w:fill="auto"/>
            <w:tcMar>
              <w:top w:w="28" w:type="dxa"/>
              <w:left w:w="28" w:type="dxa"/>
              <w:bottom w:w="28" w:type="dxa"/>
              <w:right w:w="28" w:type="dxa"/>
            </w:tcMar>
            <w:vAlign w:val="center"/>
          </w:tcPr>
          <w:p w14:paraId="5A6EF593" w14:textId="77777777" w:rsidR="00DD7BE6" w:rsidRDefault="005658C5">
            <w:r>
              <w:t>皮膚炎及び湿疹</w:t>
            </w:r>
          </w:p>
        </w:tc>
        <w:tc>
          <w:tcPr>
            <w:tcW w:w="785" w:type="pct"/>
            <w:shd w:val="clear" w:color="auto" w:fill="auto"/>
            <w:tcMar>
              <w:top w:w="28" w:type="dxa"/>
              <w:left w:w="28" w:type="dxa"/>
              <w:bottom w:w="28" w:type="dxa"/>
              <w:right w:w="28" w:type="dxa"/>
            </w:tcMar>
            <w:vAlign w:val="center"/>
          </w:tcPr>
          <w:p w14:paraId="6DCFF1C0" w14:textId="77777777" w:rsidR="00DD7BE6" w:rsidRDefault="005658C5">
            <w:pPr>
              <w:jc w:val="right"/>
            </w:pPr>
            <w:r>
              <w:t>12,127,220</w:t>
            </w:r>
          </w:p>
        </w:tc>
        <w:tc>
          <w:tcPr>
            <w:tcW w:w="526" w:type="pct"/>
            <w:shd w:val="clear" w:color="auto" w:fill="auto"/>
            <w:tcMar>
              <w:top w:w="28" w:type="dxa"/>
              <w:left w:w="28" w:type="dxa"/>
              <w:bottom w:w="28" w:type="dxa"/>
              <w:right w:w="28" w:type="dxa"/>
            </w:tcMar>
            <w:vAlign w:val="center"/>
          </w:tcPr>
          <w:p w14:paraId="5D7A3B6C" w14:textId="77777777" w:rsidR="00DD7BE6" w:rsidRDefault="005658C5">
            <w:pPr>
              <w:jc w:val="right"/>
            </w:pPr>
            <w:r>
              <w:t>3,056</w:t>
            </w:r>
          </w:p>
        </w:tc>
        <w:tc>
          <w:tcPr>
            <w:tcW w:w="402" w:type="pct"/>
            <w:shd w:val="clear" w:color="auto" w:fill="auto"/>
            <w:tcMar>
              <w:top w:w="28" w:type="dxa"/>
              <w:left w:w="28" w:type="dxa"/>
              <w:bottom w:w="28" w:type="dxa"/>
              <w:right w:w="28" w:type="dxa"/>
            </w:tcMar>
            <w:vAlign w:val="center"/>
          </w:tcPr>
          <w:p w14:paraId="354694FF" w14:textId="77777777" w:rsidR="00DD7BE6" w:rsidRDefault="005658C5">
            <w:pPr>
              <w:jc w:val="right"/>
            </w:pPr>
            <w:r>
              <w:t>1.6%</w:t>
            </w:r>
          </w:p>
        </w:tc>
        <w:tc>
          <w:tcPr>
            <w:tcW w:w="464" w:type="pct"/>
            <w:shd w:val="clear" w:color="auto" w:fill="auto"/>
            <w:tcMar>
              <w:top w:w="28" w:type="dxa"/>
              <w:left w:w="28" w:type="dxa"/>
              <w:bottom w:w="28" w:type="dxa"/>
              <w:right w:w="28" w:type="dxa"/>
            </w:tcMar>
            <w:vAlign w:val="center"/>
          </w:tcPr>
          <w:p w14:paraId="6FCED0A7" w14:textId="77777777" w:rsidR="00DD7BE6" w:rsidRDefault="005658C5">
            <w:pPr>
              <w:jc w:val="right"/>
            </w:pPr>
            <w:r>
              <w:t>241.9</w:t>
            </w:r>
          </w:p>
        </w:tc>
        <w:tc>
          <w:tcPr>
            <w:tcW w:w="411" w:type="pct"/>
            <w:shd w:val="clear" w:color="auto" w:fill="auto"/>
            <w:tcMar>
              <w:top w:w="28" w:type="dxa"/>
              <w:left w:w="28" w:type="dxa"/>
              <w:bottom w:w="28" w:type="dxa"/>
              <w:right w:w="28" w:type="dxa"/>
            </w:tcMar>
            <w:vAlign w:val="center"/>
          </w:tcPr>
          <w:p w14:paraId="6C278496" w14:textId="77777777" w:rsidR="00DD7BE6" w:rsidRDefault="005658C5">
            <w:pPr>
              <w:jc w:val="right"/>
            </w:pPr>
            <w:r>
              <w:t>2.8%</w:t>
            </w:r>
          </w:p>
        </w:tc>
        <w:tc>
          <w:tcPr>
            <w:tcW w:w="516" w:type="pct"/>
            <w:shd w:val="clear" w:color="auto" w:fill="auto"/>
            <w:tcMar>
              <w:top w:w="28" w:type="dxa"/>
              <w:left w:w="28" w:type="dxa"/>
              <w:bottom w:w="28" w:type="dxa"/>
              <w:right w:w="28" w:type="dxa"/>
            </w:tcMar>
            <w:vAlign w:val="center"/>
          </w:tcPr>
          <w:p w14:paraId="43165A50" w14:textId="77777777" w:rsidR="00DD7BE6" w:rsidRDefault="005658C5">
            <w:pPr>
              <w:jc w:val="right"/>
            </w:pPr>
            <w:r>
              <w:t>12,633</w:t>
            </w:r>
          </w:p>
        </w:tc>
      </w:tr>
      <w:tr w:rsidR="00DD7BE6" w14:paraId="1F47F302" w14:textId="77777777">
        <w:trPr>
          <w:trHeight w:val="20"/>
        </w:trPr>
        <w:tc>
          <w:tcPr>
            <w:tcW w:w="323" w:type="pct"/>
            <w:shd w:val="clear" w:color="auto" w:fill="auto"/>
            <w:tcMar>
              <w:top w:w="28" w:type="dxa"/>
              <w:left w:w="28" w:type="dxa"/>
              <w:bottom w:w="28" w:type="dxa"/>
              <w:right w:w="28" w:type="dxa"/>
            </w:tcMar>
            <w:vAlign w:val="center"/>
          </w:tcPr>
          <w:p w14:paraId="782B3E3D" w14:textId="77777777" w:rsidR="00DD7BE6" w:rsidRDefault="005658C5">
            <w:pPr>
              <w:jc w:val="center"/>
            </w:pPr>
            <w:r>
              <w:t>17</w:t>
            </w:r>
            <w:r>
              <w:rPr>
                <w:rFonts w:hint="eastAsia"/>
              </w:rPr>
              <w:t>位</w:t>
            </w:r>
          </w:p>
        </w:tc>
        <w:tc>
          <w:tcPr>
            <w:tcW w:w="1573" w:type="pct"/>
            <w:shd w:val="clear" w:color="auto" w:fill="auto"/>
            <w:tcMar>
              <w:top w:w="28" w:type="dxa"/>
              <w:left w:w="28" w:type="dxa"/>
              <w:bottom w:w="28" w:type="dxa"/>
              <w:right w:w="28" w:type="dxa"/>
            </w:tcMar>
            <w:vAlign w:val="center"/>
          </w:tcPr>
          <w:p w14:paraId="2DFFA7D1" w14:textId="77777777" w:rsidR="00DD7BE6" w:rsidRDefault="005658C5">
            <w:r>
              <w:t>喘息</w:t>
            </w:r>
          </w:p>
        </w:tc>
        <w:tc>
          <w:tcPr>
            <w:tcW w:w="785" w:type="pct"/>
            <w:shd w:val="clear" w:color="auto" w:fill="auto"/>
            <w:tcMar>
              <w:top w:w="28" w:type="dxa"/>
              <w:left w:w="28" w:type="dxa"/>
              <w:bottom w:w="28" w:type="dxa"/>
              <w:right w:w="28" w:type="dxa"/>
            </w:tcMar>
            <w:vAlign w:val="center"/>
          </w:tcPr>
          <w:p w14:paraId="43D5C7EE" w14:textId="77777777" w:rsidR="00DD7BE6" w:rsidRDefault="005658C5">
            <w:pPr>
              <w:jc w:val="right"/>
            </w:pPr>
            <w:r>
              <w:t>11,971,410</w:t>
            </w:r>
          </w:p>
        </w:tc>
        <w:tc>
          <w:tcPr>
            <w:tcW w:w="526" w:type="pct"/>
            <w:shd w:val="clear" w:color="auto" w:fill="auto"/>
            <w:tcMar>
              <w:top w:w="28" w:type="dxa"/>
              <w:left w:w="28" w:type="dxa"/>
              <w:bottom w:w="28" w:type="dxa"/>
              <w:right w:w="28" w:type="dxa"/>
            </w:tcMar>
            <w:vAlign w:val="center"/>
          </w:tcPr>
          <w:p w14:paraId="7B63C87A" w14:textId="77777777" w:rsidR="00DD7BE6" w:rsidRDefault="005658C5">
            <w:pPr>
              <w:jc w:val="right"/>
            </w:pPr>
            <w:r>
              <w:t>3,017</w:t>
            </w:r>
          </w:p>
        </w:tc>
        <w:tc>
          <w:tcPr>
            <w:tcW w:w="402" w:type="pct"/>
            <w:shd w:val="clear" w:color="auto" w:fill="auto"/>
            <w:tcMar>
              <w:top w:w="28" w:type="dxa"/>
              <w:left w:w="28" w:type="dxa"/>
              <w:bottom w:w="28" w:type="dxa"/>
              <w:right w:w="28" w:type="dxa"/>
            </w:tcMar>
            <w:vAlign w:val="center"/>
          </w:tcPr>
          <w:p w14:paraId="3E0EFA6A" w14:textId="77777777" w:rsidR="00DD7BE6" w:rsidRDefault="005658C5">
            <w:pPr>
              <w:jc w:val="right"/>
            </w:pPr>
            <w:r>
              <w:t>1.6%</w:t>
            </w:r>
          </w:p>
        </w:tc>
        <w:tc>
          <w:tcPr>
            <w:tcW w:w="464" w:type="pct"/>
            <w:shd w:val="clear" w:color="auto" w:fill="auto"/>
            <w:tcMar>
              <w:top w:w="28" w:type="dxa"/>
              <w:left w:w="28" w:type="dxa"/>
              <w:bottom w:w="28" w:type="dxa"/>
              <w:right w:w="28" w:type="dxa"/>
            </w:tcMar>
            <w:vAlign w:val="center"/>
          </w:tcPr>
          <w:p w14:paraId="5FA9855B" w14:textId="77777777" w:rsidR="00DD7BE6" w:rsidRDefault="005658C5">
            <w:pPr>
              <w:jc w:val="right"/>
            </w:pPr>
            <w:r>
              <w:t>172.6</w:t>
            </w:r>
          </w:p>
        </w:tc>
        <w:tc>
          <w:tcPr>
            <w:tcW w:w="411" w:type="pct"/>
            <w:shd w:val="clear" w:color="auto" w:fill="auto"/>
            <w:tcMar>
              <w:top w:w="28" w:type="dxa"/>
              <w:left w:w="28" w:type="dxa"/>
              <w:bottom w:w="28" w:type="dxa"/>
              <w:right w:w="28" w:type="dxa"/>
            </w:tcMar>
            <w:vAlign w:val="center"/>
          </w:tcPr>
          <w:p w14:paraId="056DCD87" w14:textId="77777777" w:rsidR="00DD7BE6" w:rsidRDefault="005658C5">
            <w:pPr>
              <w:jc w:val="right"/>
            </w:pPr>
            <w:r>
              <w:t>2.0%</w:t>
            </w:r>
          </w:p>
        </w:tc>
        <w:tc>
          <w:tcPr>
            <w:tcW w:w="516" w:type="pct"/>
            <w:shd w:val="clear" w:color="auto" w:fill="auto"/>
            <w:tcMar>
              <w:top w:w="28" w:type="dxa"/>
              <w:left w:w="28" w:type="dxa"/>
              <w:bottom w:w="28" w:type="dxa"/>
              <w:right w:w="28" w:type="dxa"/>
            </w:tcMar>
            <w:vAlign w:val="center"/>
          </w:tcPr>
          <w:p w14:paraId="607262DF" w14:textId="77777777" w:rsidR="00DD7BE6" w:rsidRDefault="005658C5">
            <w:pPr>
              <w:jc w:val="right"/>
            </w:pPr>
            <w:r>
              <w:t>17,477</w:t>
            </w:r>
          </w:p>
        </w:tc>
      </w:tr>
      <w:tr w:rsidR="00DD7BE6" w14:paraId="1186380D" w14:textId="77777777">
        <w:trPr>
          <w:trHeight w:val="20"/>
        </w:trPr>
        <w:tc>
          <w:tcPr>
            <w:tcW w:w="323" w:type="pct"/>
            <w:shd w:val="clear" w:color="auto" w:fill="auto"/>
            <w:tcMar>
              <w:top w:w="28" w:type="dxa"/>
              <w:left w:w="28" w:type="dxa"/>
              <w:bottom w:w="28" w:type="dxa"/>
              <w:right w:w="28" w:type="dxa"/>
            </w:tcMar>
            <w:vAlign w:val="center"/>
          </w:tcPr>
          <w:p w14:paraId="26426015" w14:textId="77777777" w:rsidR="00DD7BE6" w:rsidRDefault="005658C5">
            <w:pPr>
              <w:jc w:val="center"/>
            </w:pPr>
            <w:r>
              <w:t>18</w:t>
            </w:r>
            <w:r>
              <w:rPr>
                <w:rFonts w:hint="eastAsia"/>
              </w:rPr>
              <w:t>位</w:t>
            </w:r>
          </w:p>
        </w:tc>
        <w:tc>
          <w:tcPr>
            <w:tcW w:w="1573" w:type="pct"/>
            <w:shd w:val="clear" w:color="auto" w:fill="auto"/>
            <w:tcMar>
              <w:top w:w="28" w:type="dxa"/>
              <w:left w:w="28" w:type="dxa"/>
              <w:bottom w:w="28" w:type="dxa"/>
              <w:right w:w="28" w:type="dxa"/>
            </w:tcMar>
            <w:vAlign w:val="center"/>
          </w:tcPr>
          <w:p w14:paraId="5B6CBCA0" w14:textId="77777777" w:rsidR="00DD7BE6" w:rsidRDefault="005658C5">
            <w:r>
              <w:t>貧血</w:t>
            </w:r>
          </w:p>
        </w:tc>
        <w:tc>
          <w:tcPr>
            <w:tcW w:w="785" w:type="pct"/>
            <w:shd w:val="clear" w:color="auto" w:fill="auto"/>
            <w:tcMar>
              <w:top w:w="28" w:type="dxa"/>
              <w:left w:w="28" w:type="dxa"/>
              <w:bottom w:w="28" w:type="dxa"/>
              <w:right w:w="28" w:type="dxa"/>
            </w:tcMar>
            <w:vAlign w:val="center"/>
          </w:tcPr>
          <w:p w14:paraId="758D2C66" w14:textId="77777777" w:rsidR="00DD7BE6" w:rsidRDefault="005658C5">
            <w:pPr>
              <w:jc w:val="right"/>
            </w:pPr>
            <w:r>
              <w:t>11,873,670</w:t>
            </w:r>
          </w:p>
        </w:tc>
        <w:tc>
          <w:tcPr>
            <w:tcW w:w="526" w:type="pct"/>
            <w:shd w:val="clear" w:color="auto" w:fill="auto"/>
            <w:tcMar>
              <w:top w:w="28" w:type="dxa"/>
              <w:left w:w="28" w:type="dxa"/>
              <w:bottom w:w="28" w:type="dxa"/>
              <w:right w:w="28" w:type="dxa"/>
            </w:tcMar>
            <w:vAlign w:val="center"/>
          </w:tcPr>
          <w:p w14:paraId="43ED42EF" w14:textId="77777777" w:rsidR="00DD7BE6" w:rsidRDefault="005658C5">
            <w:pPr>
              <w:jc w:val="right"/>
            </w:pPr>
            <w:r>
              <w:t>2,992</w:t>
            </w:r>
          </w:p>
        </w:tc>
        <w:tc>
          <w:tcPr>
            <w:tcW w:w="402" w:type="pct"/>
            <w:shd w:val="clear" w:color="auto" w:fill="auto"/>
            <w:tcMar>
              <w:top w:w="28" w:type="dxa"/>
              <w:left w:w="28" w:type="dxa"/>
              <w:bottom w:w="28" w:type="dxa"/>
              <w:right w:w="28" w:type="dxa"/>
            </w:tcMar>
            <w:vAlign w:val="center"/>
          </w:tcPr>
          <w:p w14:paraId="002DAAA9" w14:textId="77777777" w:rsidR="00DD7BE6" w:rsidRDefault="005658C5">
            <w:pPr>
              <w:jc w:val="right"/>
            </w:pPr>
            <w:r>
              <w:t>1.6%</w:t>
            </w:r>
          </w:p>
        </w:tc>
        <w:tc>
          <w:tcPr>
            <w:tcW w:w="464" w:type="pct"/>
            <w:shd w:val="clear" w:color="auto" w:fill="auto"/>
            <w:tcMar>
              <w:top w:w="28" w:type="dxa"/>
              <w:left w:w="28" w:type="dxa"/>
              <w:bottom w:w="28" w:type="dxa"/>
              <w:right w:w="28" w:type="dxa"/>
            </w:tcMar>
            <w:vAlign w:val="center"/>
          </w:tcPr>
          <w:p w14:paraId="72F8D515" w14:textId="77777777" w:rsidR="00DD7BE6" w:rsidRDefault="005658C5">
            <w:pPr>
              <w:jc w:val="right"/>
            </w:pPr>
            <w:r>
              <w:t>18.4</w:t>
            </w:r>
          </w:p>
        </w:tc>
        <w:tc>
          <w:tcPr>
            <w:tcW w:w="411" w:type="pct"/>
            <w:shd w:val="clear" w:color="auto" w:fill="auto"/>
            <w:tcMar>
              <w:top w:w="28" w:type="dxa"/>
              <w:left w:w="28" w:type="dxa"/>
              <w:bottom w:w="28" w:type="dxa"/>
              <w:right w:w="28" w:type="dxa"/>
            </w:tcMar>
            <w:vAlign w:val="center"/>
          </w:tcPr>
          <w:p w14:paraId="4F136F9B" w14:textId="77777777" w:rsidR="00DD7BE6" w:rsidRDefault="005658C5">
            <w:pPr>
              <w:jc w:val="right"/>
            </w:pPr>
            <w:r>
              <w:t>0.2%</w:t>
            </w:r>
          </w:p>
        </w:tc>
        <w:tc>
          <w:tcPr>
            <w:tcW w:w="516" w:type="pct"/>
            <w:shd w:val="clear" w:color="auto" w:fill="auto"/>
            <w:tcMar>
              <w:top w:w="28" w:type="dxa"/>
              <w:left w:w="28" w:type="dxa"/>
              <w:bottom w:w="28" w:type="dxa"/>
              <w:right w:w="28" w:type="dxa"/>
            </w:tcMar>
            <w:vAlign w:val="center"/>
          </w:tcPr>
          <w:p w14:paraId="37AD619B" w14:textId="77777777" w:rsidR="00DD7BE6" w:rsidRDefault="005658C5">
            <w:pPr>
              <w:jc w:val="right"/>
            </w:pPr>
            <w:r>
              <w:t>162,653</w:t>
            </w:r>
          </w:p>
        </w:tc>
      </w:tr>
      <w:tr w:rsidR="00DD7BE6" w14:paraId="5F63F0F7" w14:textId="77777777">
        <w:trPr>
          <w:trHeight w:val="20"/>
        </w:trPr>
        <w:tc>
          <w:tcPr>
            <w:tcW w:w="323" w:type="pct"/>
            <w:shd w:val="clear" w:color="auto" w:fill="auto"/>
            <w:tcMar>
              <w:top w:w="28" w:type="dxa"/>
              <w:left w:w="28" w:type="dxa"/>
              <w:bottom w:w="28" w:type="dxa"/>
              <w:right w:w="28" w:type="dxa"/>
            </w:tcMar>
            <w:vAlign w:val="center"/>
          </w:tcPr>
          <w:p w14:paraId="6520FBCC" w14:textId="77777777" w:rsidR="00DD7BE6" w:rsidRDefault="005658C5">
            <w:pPr>
              <w:jc w:val="center"/>
            </w:pPr>
            <w:r>
              <w:t>19</w:t>
            </w:r>
            <w:r>
              <w:rPr>
                <w:rFonts w:hint="eastAsia"/>
              </w:rPr>
              <w:t>位</w:t>
            </w:r>
          </w:p>
        </w:tc>
        <w:tc>
          <w:tcPr>
            <w:tcW w:w="1573" w:type="pct"/>
            <w:shd w:val="clear" w:color="auto" w:fill="auto"/>
            <w:tcMar>
              <w:top w:w="28" w:type="dxa"/>
              <w:left w:w="28" w:type="dxa"/>
              <w:bottom w:w="28" w:type="dxa"/>
              <w:right w:w="28" w:type="dxa"/>
            </w:tcMar>
            <w:vAlign w:val="center"/>
          </w:tcPr>
          <w:p w14:paraId="3D68C057" w14:textId="77777777" w:rsidR="00DD7BE6" w:rsidRDefault="005658C5">
            <w:r>
              <w:t>骨の密度及び構造の障害</w:t>
            </w:r>
          </w:p>
        </w:tc>
        <w:tc>
          <w:tcPr>
            <w:tcW w:w="785" w:type="pct"/>
            <w:shd w:val="clear" w:color="auto" w:fill="auto"/>
            <w:tcMar>
              <w:top w:w="28" w:type="dxa"/>
              <w:left w:w="28" w:type="dxa"/>
              <w:bottom w:w="28" w:type="dxa"/>
              <w:right w:w="28" w:type="dxa"/>
            </w:tcMar>
            <w:vAlign w:val="center"/>
          </w:tcPr>
          <w:p w14:paraId="76A78D6A" w14:textId="77777777" w:rsidR="00DD7BE6" w:rsidRDefault="005658C5">
            <w:pPr>
              <w:jc w:val="right"/>
            </w:pPr>
            <w:r>
              <w:t>11,669,690</w:t>
            </w:r>
          </w:p>
        </w:tc>
        <w:tc>
          <w:tcPr>
            <w:tcW w:w="526" w:type="pct"/>
            <w:shd w:val="clear" w:color="auto" w:fill="auto"/>
            <w:tcMar>
              <w:top w:w="28" w:type="dxa"/>
              <w:left w:w="28" w:type="dxa"/>
              <w:bottom w:w="28" w:type="dxa"/>
              <w:right w:w="28" w:type="dxa"/>
            </w:tcMar>
            <w:vAlign w:val="center"/>
          </w:tcPr>
          <w:p w14:paraId="14E9041C" w14:textId="77777777" w:rsidR="00DD7BE6" w:rsidRDefault="005658C5">
            <w:pPr>
              <w:jc w:val="right"/>
            </w:pPr>
            <w:r>
              <w:t>2,941</w:t>
            </w:r>
          </w:p>
        </w:tc>
        <w:tc>
          <w:tcPr>
            <w:tcW w:w="402" w:type="pct"/>
            <w:shd w:val="clear" w:color="auto" w:fill="auto"/>
            <w:tcMar>
              <w:top w:w="28" w:type="dxa"/>
              <w:left w:w="28" w:type="dxa"/>
              <w:bottom w:w="28" w:type="dxa"/>
              <w:right w:w="28" w:type="dxa"/>
            </w:tcMar>
            <w:vAlign w:val="center"/>
          </w:tcPr>
          <w:p w14:paraId="4A4F6F87" w14:textId="77777777" w:rsidR="00DD7BE6" w:rsidRDefault="005658C5">
            <w:pPr>
              <w:jc w:val="right"/>
            </w:pPr>
            <w:r>
              <w:t>1.5%</w:t>
            </w:r>
          </w:p>
        </w:tc>
        <w:tc>
          <w:tcPr>
            <w:tcW w:w="464" w:type="pct"/>
            <w:shd w:val="clear" w:color="auto" w:fill="auto"/>
            <w:tcMar>
              <w:top w:w="28" w:type="dxa"/>
              <w:left w:w="28" w:type="dxa"/>
              <w:bottom w:w="28" w:type="dxa"/>
              <w:right w:w="28" w:type="dxa"/>
            </w:tcMar>
            <w:vAlign w:val="center"/>
          </w:tcPr>
          <w:p w14:paraId="64766136" w14:textId="77777777" w:rsidR="00DD7BE6" w:rsidRDefault="005658C5">
            <w:pPr>
              <w:jc w:val="right"/>
            </w:pPr>
            <w:r>
              <w:t>163.1</w:t>
            </w:r>
          </w:p>
        </w:tc>
        <w:tc>
          <w:tcPr>
            <w:tcW w:w="411" w:type="pct"/>
            <w:shd w:val="clear" w:color="auto" w:fill="auto"/>
            <w:tcMar>
              <w:top w:w="28" w:type="dxa"/>
              <w:left w:w="28" w:type="dxa"/>
              <w:bottom w:w="28" w:type="dxa"/>
              <w:right w:w="28" w:type="dxa"/>
            </w:tcMar>
            <w:vAlign w:val="center"/>
          </w:tcPr>
          <w:p w14:paraId="2C7C4649" w14:textId="77777777" w:rsidR="00DD7BE6" w:rsidRDefault="005658C5">
            <w:pPr>
              <w:jc w:val="right"/>
            </w:pPr>
            <w:r>
              <w:t>1.9%</w:t>
            </w:r>
          </w:p>
        </w:tc>
        <w:tc>
          <w:tcPr>
            <w:tcW w:w="516" w:type="pct"/>
            <w:shd w:val="clear" w:color="auto" w:fill="auto"/>
            <w:tcMar>
              <w:top w:w="28" w:type="dxa"/>
              <w:left w:w="28" w:type="dxa"/>
              <w:bottom w:w="28" w:type="dxa"/>
              <w:right w:w="28" w:type="dxa"/>
            </w:tcMar>
            <w:vAlign w:val="center"/>
          </w:tcPr>
          <w:p w14:paraId="36A1270D" w14:textId="77777777" w:rsidR="00DD7BE6" w:rsidRDefault="005658C5">
            <w:pPr>
              <w:jc w:val="right"/>
            </w:pPr>
            <w:r>
              <w:t>18,037</w:t>
            </w:r>
          </w:p>
        </w:tc>
      </w:tr>
      <w:tr w:rsidR="00DD7BE6" w14:paraId="2F2E4386" w14:textId="77777777">
        <w:trPr>
          <w:trHeight w:val="20"/>
        </w:trPr>
        <w:tc>
          <w:tcPr>
            <w:tcW w:w="323" w:type="pct"/>
            <w:shd w:val="clear" w:color="auto" w:fill="auto"/>
            <w:tcMar>
              <w:top w:w="28" w:type="dxa"/>
              <w:left w:w="28" w:type="dxa"/>
              <w:bottom w:w="28" w:type="dxa"/>
              <w:right w:w="28" w:type="dxa"/>
            </w:tcMar>
            <w:vAlign w:val="center"/>
          </w:tcPr>
          <w:p w14:paraId="18202C5E" w14:textId="77777777" w:rsidR="00DD7BE6" w:rsidRDefault="005658C5">
            <w:pPr>
              <w:jc w:val="center"/>
            </w:pPr>
            <w:r>
              <w:t>20</w:t>
            </w:r>
            <w:r>
              <w:rPr>
                <w:rFonts w:hint="eastAsia"/>
              </w:rPr>
              <w:t>位</w:t>
            </w:r>
          </w:p>
        </w:tc>
        <w:tc>
          <w:tcPr>
            <w:tcW w:w="1573" w:type="pct"/>
            <w:shd w:val="clear" w:color="auto" w:fill="auto"/>
            <w:tcMar>
              <w:top w:w="28" w:type="dxa"/>
              <w:left w:w="28" w:type="dxa"/>
              <w:bottom w:w="28" w:type="dxa"/>
              <w:right w:w="28" w:type="dxa"/>
            </w:tcMar>
            <w:vAlign w:val="center"/>
          </w:tcPr>
          <w:p w14:paraId="2552D68F" w14:textId="77777777" w:rsidR="00DD7BE6" w:rsidRDefault="005658C5">
            <w:r>
              <w:t>脊椎障害（脊椎症を含む）</w:t>
            </w:r>
          </w:p>
        </w:tc>
        <w:tc>
          <w:tcPr>
            <w:tcW w:w="785" w:type="pct"/>
            <w:shd w:val="clear" w:color="auto" w:fill="auto"/>
            <w:tcMar>
              <w:top w:w="28" w:type="dxa"/>
              <w:left w:w="28" w:type="dxa"/>
              <w:bottom w:w="28" w:type="dxa"/>
              <w:right w:w="28" w:type="dxa"/>
            </w:tcMar>
            <w:vAlign w:val="center"/>
          </w:tcPr>
          <w:p w14:paraId="75FDFF91" w14:textId="77777777" w:rsidR="00DD7BE6" w:rsidRDefault="005658C5">
            <w:pPr>
              <w:jc w:val="right"/>
            </w:pPr>
            <w:r>
              <w:t>11,222,400</w:t>
            </w:r>
          </w:p>
        </w:tc>
        <w:tc>
          <w:tcPr>
            <w:tcW w:w="526" w:type="pct"/>
            <w:shd w:val="clear" w:color="auto" w:fill="auto"/>
            <w:tcMar>
              <w:top w:w="28" w:type="dxa"/>
              <w:left w:w="28" w:type="dxa"/>
              <w:bottom w:w="28" w:type="dxa"/>
              <w:right w:w="28" w:type="dxa"/>
            </w:tcMar>
            <w:vAlign w:val="center"/>
          </w:tcPr>
          <w:p w14:paraId="2C4252CA" w14:textId="77777777" w:rsidR="00DD7BE6" w:rsidRDefault="005658C5">
            <w:pPr>
              <w:jc w:val="right"/>
            </w:pPr>
            <w:r>
              <w:t>2,828</w:t>
            </w:r>
          </w:p>
        </w:tc>
        <w:tc>
          <w:tcPr>
            <w:tcW w:w="402" w:type="pct"/>
            <w:shd w:val="clear" w:color="auto" w:fill="auto"/>
            <w:tcMar>
              <w:top w:w="28" w:type="dxa"/>
              <w:left w:w="28" w:type="dxa"/>
              <w:bottom w:w="28" w:type="dxa"/>
              <w:right w:w="28" w:type="dxa"/>
            </w:tcMar>
            <w:vAlign w:val="center"/>
          </w:tcPr>
          <w:p w14:paraId="076EE5A1" w14:textId="77777777" w:rsidR="00DD7BE6" w:rsidRDefault="005658C5">
            <w:pPr>
              <w:jc w:val="right"/>
            </w:pPr>
            <w:r>
              <w:t>1.5%</w:t>
            </w:r>
          </w:p>
        </w:tc>
        <w:tc>
          <w:tcPr>
            <w:tcW w:w="464" w:type="pct"/>
            <w:shd w:val="clear" w:color="auto" w:fill="auto"/>
            <w:tcMar>
              <w:top w:w="28" w:type="dxa"/>
              <w:left w:w="28" w:type="dxa"/>
              <w:bottom w:w="28" w:type="dxa"/>
              <w:right w:w="28" w:type="dxa"/>
            </w:tcMar>
            <w:vAlign w:val="center"/>
          </w:tcPr>
          <w:p w14:paraId="446C0796" w14:textId="77777777" w:rsidR="00DD7BE6" w:rsidRDefault="005658C5">
            <w:pPr>
              <w:jc w:val="right"/>
            </w:pPr>
            <w:r>
              <w:t>197.8</w:t>
            </w:r>
          </w:p>
        </w:tc>
        <w:tc>
          <w:tcPr>
            <w:tcW w:w="411" w:type="pct"/>
            <w:shd w:val="clear" w:color="auto" w:fill="auto"/>
            <w:tcMar>
              <w:top w:w="28" w:type="dxa"/>
              <w:left w:w="28" w:type="dxa"/>
              <w:bottom w:w="28" w:type="dxa"/>
              <w:right w:w="28" w:type="dxa"/>
            </w:tcMar>
            <w:vAlign w:val="center"/>
          </w:tcPr>
          <w:p w14:paraId="7F6BE4DF" w14:textId="77777777" w:rsidR="00DD7BE6" w:rsidRDefault="005658C5">
            <w:pPr>
              <w:jc w:val="right"/>
            </w:pPr>
            <w:r>
              <w:t>2.3%</w:t>
            </w:r>
          </w:p>
        </w:tc>
        <w:tc>
          <w:tcPr>
            <w:tcW w:w="516" w:type="pct"/>
            <w:shd w:val="clear" w:color="auto" w:fill="auto"/>
            <w:tcMar>
              <w:top w:w="28" w:type="dxa"/>
              <w:left w:w="28" w:type="dxa"/>
              <w:bottom w:w="28" w:type="dxa"/>
              <w:right w:w="28" w:type="dxa"/>
            </w:tcMar>
            <w:vAlign w:val="center"/>
          </w:tcPr>
          <w:p w14:paraId="693847FA" w14:textId="77777777" w:rsidR="00DD7BE6" w:rsidRDefault="005658C5">
            <w:pPr>
              <w:jc w:val="right"/>
            </w:pPr>
            <w:r>
              <w:t>14,296</w:t>
            </w:r>
          </w:p>
        </w:tc>
      </w:tr>
    </w:tbl>
    <w:p w14:paraId="1CE12F44" w14:textId="77777777" w:rsidR="00DD7BE6" w:rsidRDefault="005658C5">
      <w:pPr>
        <w:pStyle w:val="af6"/>
      </w:pPr>
      <w:r>
        <w:t>【出典】</w:t>
      </w:r>
      <w:r>
        <w:t>KDB</w:t>
      </w:r>
      <w:r>
        <w:t>帳票</w:t>
      </w:r>
      <w:r>
        <w:t xml:space="preserve"> S23_004-</w:t>
      </w:r>
      <w:r>
        <w:t>疾病別医療費分析（中分類）</w:t>
      </w:r>
      <w:r>
        <w:t xml:space="preserve"> </w:t>
      </w:r>
      <w:r>
        <w:t>令和</w:t>
      </w:r>
      <w:r>
        <w:rPr>
          <w:rFonts w:hint="eastAsia"/>
        </w:rPr>
        <w:t>4</w:t>
      </w:r>
      <w:r>
        <w:t>年度</w:t>
      </w:r>
      <w:r>
        <w:t xml:space="preserve"> </w:t>
      </w:r>
      <w:r>
        <w:t>累計</w:t>
      </w:r>
    </w:p>
    <w:p w14:paraId="05DF1767" w14:textId="77777777" w:rsidR="00DD7BE6" w:rsidRDefault="005658C5">
      <w:r>
        <w:br w:type="page"/>
      </w:r>
    </w:p>
    <w:p w14:paraId="5A9179C5" w14:textId="77777777" w:rsidR="00DD7BE6" w:rsidRDefault="005658C5">
      <w:pPr>
        <w:pStyle w:val="4"/>
      </w:pPr>
      <w:r>
        <w:rPr>
          <w:rFonts w:hint="eastAsia"/>
        </w:rPr>
        <w:lastRenderedPageBreak/>
        <w:t>疾病分類（中分類）別外来受診率の比較</w:t>
      </w:r>
    </w:p>
    <w:p w14:paraId="19F972FB" w14:textId="138B0384" w:rsidR="00DD7BE6" w:rsidRDefault="005658C5">
      <w:pPr>
        <w:pStyle w:val="a0"/>
        <w:ind w:firstLine="200"/>
      </w:pPr>
      <w:r>
        <w:rPr>
          <w:rFonts w:hint="eastAsia"/>
        </w:rPr>
        <w:t>外来医療費が上位の疾病について、国と受診率を比較する（</w:t>
      </w:r>
      <w:r>
        <w:rPr>
          <w:rFonts w:hint="eastAsia"/>
        </w:rPr>
        <w:fldChar w:fldCharType="begin"/>
      </w:r>
      <w:r>
        <w:rPr>
          <w:rFonts w:hint="eastAsia"/>
        </w:rPr>
        <w:instrText xml:space="preserve">REF _Ref122534199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3</w:t>
      </w:r>
      <w:r w:rsidR="00B26787">
        <w:rPr>
          <w:rFonts w:hint="eastAsia"/>
        </w:rPr>
        <w:t>-</w:t>
      </w:r>
      <w:r w:rsidR="00B26787">
        <w:rPr>
          <w:noProof/>
        </w:rPr>
        <w:t>2</w:t>
      </w:r>
      <w:r>
        <w:rPr>
          <w:rFonts w:hint="eastAsia"/>
        </w:rPr>
        <w:fldChar w:fldCharType="end"/>
      </w:r>
      <w:r>
        <w:t>）。国との比が</w:t>
      </w:r>
      <w:r>
        <w:t>1</w:t>
      </w:r>
      <w:r>
        <w:t>を超えているものは、国よりも受診率が高い疾病、すなわち医療機関を受診している人が国平均よりも多い疾病である。国と比較して受診率が特に高い疾病は「貧血」「統合失調症、統合失調症型障害及び妄想性障害」「脊椎障害（脊椎症を含む）」である。</w:t>
      </w:r>
    </w:p>
    <w:p w14:paraId="11BCB6B1" w14:textId="77777777" w:rsidR="00DD7BE6" w:rsidRDefault="005658C5">
      <w:pPr>
        <w:pStyle w:val="a0"/>
        <w:ind w:firstLine="200"/>
      </w:pPr>
      <w:r>
        <w:rPr>
          <w:rFonts w:hint="eastAsia"/>
        </w:rPr>
        <w:t>重篤な疾患について国との受診率の比をみると、「腎不全」（</w:t>
      </w:r>
      <w:r>
        <w:rPr>
          <w:rFonts w:hint="eastAsia"/>
        </w:rPr>
        <w:t>0.8</w:t>
      </w:r>
      <w:r>
        <w:rPr>
          <w:rFonts w:hint="eastAsia"/>
        </w:rPr>
        <w:t>）となっている。</w:t>
      </w:r>
      <w:r>
        <w:t>基礎疾患</w:t>
      </w:r>
      <w:r>
        <w:rPr>
          <w:rFonts w:hint="eastAsia"/>
        </w:rPr>
        <w:t>について</w:t>
      </w:r>
      <w:r>
        <w:t>は</w:t>
      </w:r>
      <w:r>
        <w:rPr>
          <w:rFonts w:hint="eastAsia"/>
        </w:rPr>
        <w:t>「糖尿病」（</w:t>
      </w:r>
      <w:r>
        <w:rPr>
          <w:rFonts w:hint="eastAsia"/>
        </w:rPr>
        <w:t>1.0</w:t>
      </w:r>
      <w:r>
        <w:rPr>
          <w:rFonts w:hint="eastAsia"/>
        </w:rPr>
        <w:t>）、「高血圧症」（</w:t>
      </w:r>
      <w:r>
        <w:rPr>
          <w:rFonts w:hint="eastAsia"/>
        </w:rPr>
        <w:t>1</w:t>
      </w:r>
      <w:r>
        <w:rPr>
          <w:rFonts w:hint="eastAsia"/>
        </w:rPr>
        <w:t>.0</w:t>
      </w:r>
      <w:r>
        <w:rPr>
          <w:rFonts w:hint="eastAsia"/>
        </w:rPr>
        <w:t>）、「脂質異常症」（</w:t>
      </w:r>
      <w:r>
        <w:rPr>
          <w:rFonts w:hint="eastAsia"/>
        </w:rPr>
        <w:t>0.9</w:t>
      </w:r>
      <w:r>
        <w:rPr>
          <w:rFonts w:hint="eastAsia"/>
        </w:rPr>
        <w:t>）となっている。</w:t>
      </w:r>
    </w:p>
    <w:p w14:paraId="0FB95DED" w14:textId="77777777" w:rsidR="00DD7BE6" w:rsidRDefault="00DD7BE6"/>
    <w:p w14:paraId="5554F45C" w14:textId="0F9491B8" w:rsidR="00DD7BE6" w:rsidRDefault="005658C5">
      <w:pPr>
        <w:pStyle w:val="af1"/>
      </w:pPr>
      <w:bookmarkStart w:id="89" w:name="_Ref122534199"/>
      <w:bookmarkStart w:id="90" w:name="_Toc124936829"/>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2</w:t>
      </w:r>
      <w:r>
        <w:rPr>
          <w:rFonts w:hint="eastAsia"/>
        </w:rPr>
        <w:fldChar w:fldCharType="end"/>
      </w:r>
      <w:bookmarkEnd w:id="89"/>
      <w:r>
        <w:t>：疾病</w:t>
      </w:r>
      <w:r>
        <w:rPr>
          <w:rFonts w:hint="eastAsia"/>
        </w:rPr>
        <w:t>分類（</w:t>
      </w:r>
      <w:r>
        <w:t>中分類</w:t>
      </w:r>
      <w:r>
        <w:rPr>
          <w:rFonts w:hint="eastAsia"/>
        </w:rPr>
        <w:t>）</w:t>
      </w:r>
      <w:r>
        <w:t>別</w:t>
      </w:r>
      <w:r>
        <w:t>_</w:t>
      </w:r>
      <w:r>
        <w:t>外来</w:t>
      </w:r>
      <w:r>
        <w:rPr>
          <w:rFonts w:hint="eastAsia"/>
        </w:rPr>
        <w:t>受診率</w:t>
      </w:r>
      <w:r>
        <w:t>比較</w:t>
      </w:r>
      <w:r>
        <w:t>_</w:t>
      </w:r>
      <w:r>
        <w:t>上位の疾病（男女</w:t>
      </w:r>
      <w:r>
        <w:rPr>
          <w:rFonts w:hint="eastAsia"/>
        </w:rPr>
        <w:t>合計</w:t>
      </w:r>
      <w:r>
        <w:t>）</w:t>
      </w:r>
      <w:bookmarkEnd w:id="90"/>
    </w:p>
    <w:p w14:paraId="372F4E28" w14:textId="77777777" w:rsidR="00DD7BE6" w:rsidRDefault="005658C5">
      <w:pPr>
        <w:jc w:val="center"/>
        <w:rPr>
          <w:rFonts w:ascii="Arial" w:hAnsi="Arial"/>
        </w:rPr>
      </w:pPr>
      <w:r>
        <w:rPr>
          <w:rFonts w:ascii="Arial" w:hAnsi="Arial"/>
          <w:b/>
          <w:noProof/>
        </w:rPr>
        <w:drawing>
          <wp:inline distT="0" distB="0" distL="0" distR="0" wp14:anchorId="7E457CEB" wp14:editId="4AD64453">
            <wp:extent cx="5939790" cy="2375535"/>
            <wp:effectExtent l="0" t="0" r="0" b="0"/>
            <wp:docPr id="1038" name="オブジェクト 0" descr="中分類別医療費_疾患別比較_外来_受診率"/>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中分類別医療費_疾患別比較_外来_受診率"/>
      </w:tblPr>
      <w:tblGrid>
        <w:gridCol w:w="607"/>
        <w:gridCol w:w="3515"/>
        <w:gridCol w:w="737"/>
        <w:gridCol w:w="737"/>
        <w:gridCol w:w="737"/>
        <w:gridCol w:w="737"/>
        <w:gridCol w:w="767"/>
        <w:gridCol w:w="769"/>
        <w:gridCol w:w="769"/>
      </w:tblGrid>
      <w:tr w:rsidR="00DD7BE6" w14:paraId="6746D758" w14:textId="77777777">
        <w:trPr>
          <w:trHeight w:val="20"/>
          <w:jc w:val="center"/>
        </w:trPr>
        <w:tc>
          <w:tcPr>
            <w:tcW w:w="324" w:type="pct"/>
            <w:vMerge w:val="restart"/>
            <w:shd w:val="clear" w:color="auto" w:fill="CCD6FF"/>
            <w:tcMar>
              <w:top w:w="28" w:type="dxa"/>
              <w:left w:w="28" w:type="dxa"/>
              <w:bottom w:w="28" w:type="dxa"/>
              <w:right w:w="28" w:type="dxa"/>
            </w:tcMar>
            <w:vAlign w:val="center"/>
          </w:tcPr>
          <w:p w14:paraId="2CD61B1D" w14:textId="77777777" w:rsidR="00DD7BE6" w:rsidRDefault="005658C5">
            <w:pPr>
              <w:jc w:val="center"/>
              <w:rPr>
                <w:b/>
              </w:rPr>
            </w:pPr>
            <w:r>
              <w:rPr>
                <w:rFonts w:hint="eastAsia"/>
                <w:b/>
              </w:rPr>
              <w:t>順位</w:t>
            </w:r>
          </w:p>
        </w:tc>
        <w:tc>
          <w:tcPr>
            <w:tcW w:w="1875" w:type="pct"/>
            <w:vMerge w:val="restart"/>
            <w:tcBorders>
              <w:right w:val="nil"/>
            </w:tcBorders>
            <w:shd w:val="clear" w:color="auto" w:fill="CCD6FF"/>
            <w:tcMar>
              <w:top w:w="28" w:type="dxa"/>
              <w:left w:w="28" w:type="dxa"/>
              <w:bottom w:w="28" w:type="dxa"/>
              <w:right w:w="28" w:type="dxa"/>
            </w:tcMar>
            <w:vAlign w:val="center"/>
          </w:tcPr>
          <w:p w14:paraId="2CDB056C" w14:textId="77777777" w:rsidR="00DD7BE6" w:rsidRDefault="005658C5">
            <w:pPr>
              <w:jc w:val="center"/>
              <w:rPr>
                <w:b/>
              </w:rPr>
            </w:pPr>
            <w:r>
              <w:rPr>
                <w:rFonts w:hint="eastAsia"/>
                <w:b/>
              </w:rPr>
              <w:t>疾病分類（中分類）</w:t>
            </w:r>
          </w:p>
        </w:tc>
        <w:tc>
          <w:tcPr>
            <w:tcW w:w="2801" w:type="pct"/>
            <w:gridSpan w:val="7"/>
            <w:tcBorders>
              <w:left w:val="nil"/>
            </w:tcBorders>
            <w:shd w:val="clear" w:color="auto" w:fill="CCD6FF"/>
            <w:tcMar>
              <w:top w:w="28" w:type="dxa"/>
              <w:left w:w="28" w:type="dxa"/>
              <w:bottom w:w="28" w:type="dxa"/>
              <w:right w:w="28" w:type="dxa"/>
            </w:tcMar>
            <w:vAlign w:val="center"/>
          </w:tcPr>
          <w:p w14:paraId="696BCA90" w14:textId="77777777" w:rsidR="00DD7BE6" w:rsidRDefault="005658C5">
            <w:pPr>
              <w:jc w:val="center"/>
              <w:rPr>
                <w:b/>
              </w:rPr>
            </w:pPr>
            <w:r>
              <w:rPr>
                <w:b/>
              </w:rPr>
              <w:t>受診率</w:t>
            </w:r>
          </w:p>
        </w:tc>
      </w:tr>
      <w:tr w:rsidR="00DD7BE6" w14:paraId="5A99D88B" w14:textId="77777777">
        <w:trPr>
          <w:trHeight w:val="20"/>
          <w:jc w:val="center"/>
        </w:trPr>
        <w:tc>
          <w:tcPr>
            <w:tcW w:w="324" w:type="pct"/>
            <w:vMerge/>
            <w:shd w:val="clear" w:color="auto" w:fill="CCD6FF"/>
            <w:tcMar>
              <w:top w:w="28" w:type="dxa"/>
              <w:left w:w="28" w:type="dxa"/>
              <w:bottom w:w="28" w:type="dxa"/>
              <w:right w:w="28" w:type="dxa"/>
            </w:tcMar>
            <w:vAlign w:val="center"/>
          </w:tcPr>
          <w:p w14:paraId="23C02D6D" w14:textId="77777777" w:rsidR="00DD7BE6" w:rsidRDefault="00DD7BE6">
            <w:pPr>
              <w:jc w:val="center"/>
              <w:rPr>
                <w:b/>
              </w:rPr>
            </w:pPr>
          </w:p>
        </w:tc>
        <w:tc>
          <w:tcPr>
            <w:tcW w:w="1875" w:type="pct"/>
            <w:vMerge/>
            <w:shd w:val="clear" w:color="auto" w:fill="CCD6FF"/>
            <w:tcMar>
              <w:top w:w="28" w:type="dxa"/>
              <w:left w:w="28" w:type="dxa"/>
              <w:bottom w:w="28" w:type="dxa"/>
              <w:right w:w="28" w:type="dxa"/>
            </w:tcMar>
            <w:vAlign w:val="center"/>
          </w:tcPr>
          <w:p w14:paraId="1E9B7C00" w14:textId="77777777" w:rsidR="00DD7BE6" w:rsidRDefault="00DD7BE6">
            <w:pPr>
              <w:jc w:val="center"/>
              <w:rPr>
                <w:b/>
              </w:rPr>
            </w:pPr>
          </w:p>
        </w:tc>
        <w:tc>
          <w:tcPr>
            <w:tcW w:w="393" w:type="pct"/>
            <w:vMerge w:val="restart"/>
            <w:shd w:val="clear" w:color="auto" w:fill="CCD6FF"/>
            <w:tcMar>
              <w:top w:w="28" w:type="dxa"/>
              <w:left w:w="28" w:type="dxa"/>
              <w:bottom w:w="28" w:type="dxa"/>
              <w:right w:w="28" w:type="dxa"/>
            </w:tcMar>
            <w:vAlign w:val="center"/>
          </w:tcPr>
          <w:p w14:paraId="4DF0D7D4" w14:textId="77777777" w:rsidR="00DD7BE6" w:rsidRDefault="005658C5">
            <w:pPr>
              <w:jc w:val="center"/>
              <w:rPr>
                <w:b/>
                <w:sz w:val="14"/>
              </w:rPr>
            </w:pPr>
            <w:r>
              <w:rPr>
                <w:b/>
                <w:sz w:val="14"/>
              </w:rPr>
              <w:t>吉岡町</w:t>
            </w:r>
          </w:p>
        </w:tc>
        <w:tc>
          <w:tcPr>
            <w:tcW w:w="393" w:type="pct"/>
            <w:vMerge w:val="restart"/>
            <w:shd w:val="clear" w:color="auto" w:fill="CCD6FF"/>
            <w:tcMar>
              <w:top w:w="28" w:type="dxa"/>
              <w:left w:w="28" w:type="dxa"/>
              <w:bottom w:w="28" w:type="dxa"/>
              <w:right w:w="28" w:type="dxa"/>
            </w:tcMar>
            <w:vAlign w:val="center"/>
          </w:tcPr>
          <w:p w14:paraId="2B94B2F6" w14:textId="77777777" w:rsidR="00DD7BE6" w:rsidRDefault="005658C5">
            <w:pPr>
              <w:jc w:val="center"/>
              <w:rPr>
                <w:b/>
                <w:sz w:val="14"/>
              </w:rPr>
            </w:pPr>
            <w:r>
              <w:rPr>
                <w:b/>
                <w:sz w:val="14"/>
              </w:rPr>
              <w:t>国</w:t>
            </w:r>
          </w:p>
        </w:tc>
        <w:tc>
          <w:tcPr>
            <w:tcW w:w="393" w:type="pct"/>
            <w:vMerge w:val="restart"/>
            <w:shd w:val="clear" w:color="auto" w:fill="CCD6FF"/>
            <w:tcMar>
              <w:top w:w="28" w:type="dxa"/>
              <w:left w:w="28" w:type="dxa"/>
              <w:bottom w:w="28" w:type="dxa"/>
              <w:right w:w="28" w:type="dxa"/>
            </w:tcMar>
            <w:vAlign w:val="center"/>
          </w:tcPr>
          <w:p w14:paraId="02A26422" w14:textId="77777777" w:rsidR="00DD7BE6" w:rsidRDefault="005658C5">
            <w:pPr>
              <w:jc w:val="center"/>
              <w:rPr>
                <w:b/>
                <w:sz w:val="14"/>
              </w:rPr>
            </w:pPr>
            <w:r>
              <w:rPr>
                <w:b/>
                <w:sz w:val="14"/>
              </w:rPr>
              <w:t>県</w:t>
            </w:r>
          </w:p>
        </w:tc>
        <w:tc>
          <w:tcPr>
            <w:tcW w:w="393" w:type="pct"/>
            <w:vMerge w:val="restart"/>
            <w:shd w:val="clear" w:color="auto" w:fill="CCD6FF"/>
            <w:tcMar>
              <w:top w:w="28" w:type="dxa"/>
              <w:left w:w="28" w:type="dxa"/>
              <w:bottom w:w="28" w:type="dxa"/>
              <w:right w:w="28" w:type="dxa"/>
            </w:tcMar>
            <w:vAlign w:val="center"/>
          </w:tcPr>
          <w:p w14:paraId="2AE81AE2" w14:textId="77777777" w:rsidR="00DD7BE6" w:rsidRDefault="005658C5">
            <w:pPr>
              <w:jc w:val="center"/>
              <w:rPr>
                <w:b/>
                <w:sz w:val="14"/>
              </w:rPr>
            </w:pPr>
            <w:r>
              <w:rPr>
                <w:b/>
                <w:sz w:val="14"/>
              </w:rPr>
              <w:t>同規模</w:t>
            </w:r>
          </w:p>
        </w:tc>
        <w:tc>
          <w:tcPr>
            <w:tcW w:w="1229" w:type="pct"/>
            <w:gridSpan w:val="3"/>
            <w:shd w:val="clear" w:color="auto" w:fill="EFEFEF"/>
            <w:tcMar>
              <w:top w:w="28" w:type="dxa"/>
              <w:left w:w="28" w:type="dxa"/>
              <w:bottom w:w="28" w:type="dxa"/>
              <w:right w:w="28" w:type="dxa"/>
            </w:tcMar>
            <w:vAlign w:val="center"/>
          </w:tcPr>
          <w:p w14:paraId="255C223A" w14:textId="77777777" w:rsidR="00DD7BE6" w:rsidRDefault="005658C5">
            <w:pPr>
              <w:jc w:val="center"/>
              <w:rPr>
                <w:b/>
                <w:sz w:val="14"/>
              </w:rPr>
            </w:pPr>
            <w:r>
              <w:rPr>
                <w:b/>
                <w:sz w:val="14"/>
              </w:rPr>
              <w:t>国との</w:t>
            </w:r>
            <w:r>
              <w:rPr>
                <w:rFonts w:hint="eastAsia"/>
                <w:b/>
                <w:sz w:val="14"/>
              </w:rPr>
              <w:t>比</w:t>
            </w:r>
          </w:p>
        </w:tc>
      </w:tr>
      <w:tr w:rsidR="00DD7BE6" w14:paraId="4F4AFB64" w14:textId="77777777">
        <w:trPr>
          <w:trHeight w:val="20"/>
          <w:jc w:val="center"/>
        </w:trPr>
        <w:tc>
          <w:tcPr>
            <w:tcW w:w="324" w:type="pct"/>
            <w:vMerge/>
            <w:shd w:val="clear" w:color="auto" w:fill="CCD6FF"/>
            <w:tcMar>
              <w:top w:w="28" w:type="dxa"/>
              <w:left w:w="28" w:type="dxa"/>
              <w:bottom w:w="28" w:type="dxa"/>
              <w:right w:w="28" w:type="dxa"/>
            </w:tcMar>
            <w:vAlign w:val="center"/>
          </w:tcPr>
          <w:p w14:paraId="5B1545A7" w14:textId="77777777" w:rsidR="00DD7BE6" w:rsidRDefault="00DD7BE6">
            <w:pPr>
              <w:jc w:val="center"/>
              <w:rPr>
                <w:b/>
              </w:rPr>
            </w:pPr>
          </w:p>
        </w:tc>
        <w:tc>
          <w:tcPr>
            <w:tcW w:w="1875" w:type="pct"/>
            <w:vMerge/>
            <w:shd w:val="clear" w:color="auto" w:fill="CCD6FF"/>
            <w:tcMar>
              <w:top w:w="28" w:type="dxa"/>
              <w:left w:w="28" w:type="dxa"/>
              <w:bottom w:w="28" w:type="dxa"/>
              <w:right w:w="28" w:type="dxa"/>
            </w:tcMar>
            <w:vAlign w:val="center"/>
          </w:tcPr>
          <w:p w14:paraId="5A1E0CDB" w14:textId="77777777" w:rsidR="00DD7BE6" w:rsidRDefault="00DD7BE6">
            <w:pPr>
              <w:jc w:val="center"/>
              <w:rPr>
                <w:b/>
              </w:rPr>
            </w:pPr>
          </w:p>
        </w:tc>
        <w:tc>
          <w:tcPr>
            <w:tcW w:w="393" w:type="pct"/>
            <w:vMerge/>
            <w:shd w:val="clear" w:color="auto" w:fill="CCD6FF"/>
            <w:tcMar>
              <w:top w:w="28" w:type="dxa"/>
              <w:left w:w="28" w:type="dxa"/>
              <w:bottom w:w="28" w:type="dxa"/>
              <w:right w:w="28" w:type="dxa"/>
            </w:tcMar>
            <w:vAlign w:val="center"/>
          </w:tcPr>
          <w:p w14:paraId="4DE00AB2" w14:textId="77777777" w:rsidR="00DD7BE6" w:rsidRDefault="00DD7BE6">
            <w:pPr>
              <w:jc w:val="center"/>
              <w:rPr>
                <w:b/>
                <w:sz w:val="14"/>
              </w:rPr>
            </w:pPr>
          </w:p>
        </w:tc>
        <w:tc>
          <w:tcPr>
            <w:tcW w:w="393" w:type="pct"/>
            <w:vMerge/>
            <w:shd w:val="clear" w:color="auto" w:fill="CCD6FF"/>
            <w:tcMar>
              <w:top w:w="28" w:type="dxa"/>
              <w:left w:w="28" w:type="dxa"/>
              <w:bottom w:w="28" w:type="dxa"/>
              <w:right w:w="28" w:type="dxa"/>
            </w:tcMar>
            <w:vAlign w:val="center"/>
          </w:tcPr>
          <w:p w14:paraId="2707200A" w14:textId="77777777" w:rsidR="00DD7BE6" w:rsidRDefault="00DD7BE6">
            <w:pPr>
              <w:jc w:val="center"/>
              <w:rPr>
                <w:b/>
                <w:sz w:val="14"/>
              </w:rPr>
            </w:pPr>
          </w:p>
        </w:tc>
        <w:tc>
          <w:tcPr>
            <w:tcW w:w="393" w:type="pct"/>
            <w:vMerge/>
            <w:shd w:val="clear" w:color="auto" w:fill="CCD6FF"/>
            <w:tcMar>
              <w:top w:w="28" w:type="dxa"/>
              <w:left w:w="28" w:type="dxa"/>
              <w:bottom w:w="28" w:type="dxa"/>
              <w:right w:w="28" w:type="dxa"/>
            </w:tcMar>
            <w:vAlign w:val="center"/>
          </w:tcPr>
          <w:p w14:paraId="5764DD26" w14:textId="77777777" w:rsidR="00DD7BE6" w:rsidRDefault="00DD7BE6">
            <w:pPr>
              <w:jc w:val="center"/>
              <w:rPr>
                <w:b/>
                <w:sz w:val="14"/>
              </w:rPr>
            </w:pPr>
          </w:p>
        </w:tc>
        <w:tc>
          <w:tcPr>
            <w:tcW w:w="393" w:type="pct"/>
            <w:vMerge/>
            <w:shd w:val="clear" w:color="auto" w:fill="CCD6FF"/>
            <w:tcMar>
              <w:top w:w="28" w:type="dxa"/>
              <w:left w:w="28" w:type="dxa"/>
              <w:bottom w:w="28" w:type="dxa"/>
              <w:right w:w="28" w:type="dxa"/>
            </w:tcMar>
            <w:vAlign w:val="center"/>
          </w:tcPr>
          <w:p w14:paraId="5384D983" w14:textId="77777777" w:rsidR="00DD7BE6" w:rsidRDefault="00DD7BE6">
            <w:pPr>
              <w:jc w:val="center"/>
              <w:rPr>
                <w:b/>
                <w:sz w:val="14"/>
              </w:rPr>
            </w:pPr>
          </w:p>
        </w:tc>
        <w:tc>
          <w:tcPr>
            <w:tcW w:w="409" w:type="pct"/>
            <w:shd w:val="clear" w:color="auto" w:fill="EFEFEF"/>
            <w:tcMar>
              <w:top w:w="28" w:type="dxa"/>
              <w:left w:w="28" w:type="dxa"/>
              <w:bottom w:w="28" w:type="dxa"/>
              <w:right w:w="28" w:type="dxa"/>
            </w:tcMar>
            <w:vAlign w:val="center"/>
          </w:tcPr>
          <w:p w14:paraId="2A996735" w14:textId="77777777" w:rsidR="00DD7BE6" w:rsidRDefault="005658C5">
            <w:pPr>
              <w:jc w:val="center"/>
              <w:rPr>
                <w:b/>
                <w:sz w:val="14"/>
              </w:rPr>
            </w:pPr>
            <w:r>
              <w:rPr>
                <w:b/>
                <w:sz w:val="14"/>
              </w:rPr>
              <w:t>吉岡町</w:t>
            </w:r>
          </w:p>
        </w:tc>
        <w:tc>
          <w:tcPr>
            <w:tcW w:w="410" w:type="pct"/>
            <w:shd w:val="clear" w:color="auto" w:fill="EFEFEF"/>
            <w:tcMar>
              <w:top w:w="28" w:type="dxa"/>
              <w:left w:w="28" w:type="dxa"/>
              <w:bottom w:w="28" w:type="dxa"/>
              <w:right w:w="28" w:type="dxa"/>
            </w:tcMar>
            <w:vAlign w:val="center"/>
          </w:tcPr>
          <w:p w14:paraId="5A193651" w14:textId="77777777" w:rsidR="00DD7BE6" w:rsidRDefault="005658C5">
            <w:pPr>
              <w:jc w:val="center"/>
              <w:rPr>
                <w:b/>
                <w:sz w:val="14"/>
              </w:rPr>
            </w:pPr>
            <w:r>
              <w:rPr>
                <w:b/>
                <w:sz w:val="14"/>
              </w:rPr>
              <w:t>県</w:t>
            </w:r>
          </w:p>
        </w:tc>
        <w:tc>
          <w:tcPr>
            <w:tcW w:w="410" w:type="pct"/>
            <w:shd w:val="clear" w:color="auto" w:fill="EFEFEF"/>
            <w:tcMar>
              <w:top w:w="28" w:type="dxa"/>
              <w:left w:w="28" w:type="dxa"/>
              <w:bottom w:w="28" w:type="dxa"/>
              <w:right w:w="28" w:type="dxa"/>
            </w:tcMar>
            <w:vAlign w:val="center"/>
          </w:tcPr>
          <w:p w14:paraId="1445A801" w14:textId="77777777" w:rsidR="00DD7BE6" w:rsidRDefault="005658C5">
            <w:pPr>
              <w:jc w:val="center"/>
              <w:rPr>
                <w:b/>
                <w:sz w:val="14"/>
              </w:rPr>
            </w:pPr>
            <w:r>
              <w:rPr>
                <w:b/>
                <w:sz w:val="14"/>
              </w:rPr>
              <w:t>同規模</w:t>
            </w:r>
          </w:p>
        </w:tc>
      </w:tr>
      <w:tr w:rsidR="00DD7BE6" w14:paraId="3A41932D" w14:textId="77777777">
        <w:trPr>
          <w:trHeight w:val="20"/>
          <w:jc w:val="center"/>
        </w:trPr>
        <w:tc>
          <w:tcPr>
            <w:tcW w:w="324" w:type="pct"/>
            <w:shd w:val="clear" w:color="auto" w:fill="auto"/>
            <w:tcMar>
              <w:top w:w="28" w:type="dxa"/>
              <w:left w:w="28" w:type="dxa"/>
              <w:bottom w:w="28" w:type="dxa"/>
              <w:right w:w="28" w:type="dxa"/>
            </w:tcMar>
            <w:vAlign w:val="center"/>
          </w:tcPr>
          <w:p w14:paraId="0A9AFAAE" w14:textId="77777777" w:rsidR="00DD7BE6" w:rsidRDefault="005658C5">
            <w:pPr>
              <w:jc w:val="center"/>
            </w:pPr>
            <w:r>
              <w:t>1</w:t>
            </w:r>
            <w:r>
              <w:rPr>
                <w:rFonts w:hint="eastAsia"/>
              </w:rPr>
              <w:t>位</w:t>
            </w:r>
          </w:p>
        </w:tc>
        <w:tc>
          <w:tcPr>
            <w:tcW w:w="1875" w:type="pct"/>
            <w:shd w:val="clear" w:color="auto" w:fill="auto"/>
            <w:tcMar>
              <w:top w:w="28" w:type="dxa"/>
              <w:left w:w="28" w:type="dxa"/>
              <w:bottom w:w="28" w:type="dxa"/>
              <w:right w:w="28" w:type="dxa"/>
            </w:tcMar>
            <w:vAlign w:val="center"/>
          </w:tcPr>
          <w:p w14:paraId="768FA665" w14:textId="77777777" w:rsidR="00DD7BE6" w:rsidRDefault="005658C5">
            <w:r>
              <w:t>糖尿病</w:t>
            </w:r>
          </w:p>
        </w:tc>
        <w:tc>
          <w:tcPr>
            <w:tcW w:w="393" w:type="pct"/>
            <w:shd w:val="clear" w:color="auto" w:fill="auto"/>
            <w:tcMar>
              <w:top w:w="28" w:type="dxa"/>
              <w:left w:w="28" w:type="dxa"/>
              <w:bottom w:w="28" w:type="dxa"/>
              <w:right w:w="28" w:type="dxa"/>
            </w:tcMar>
            <w:vAlign w:val="center"/>
          </w:tcPr>
          <w:p w14:paraId="7FEF71F0" w14:textId="77777777" w:rsidR="00DD7BE6" w:rsidRDefault="005658C5">
            <w:pPr>
              <w:jc w:val="right"/>
            </w:pPr>
            <w:r>
              <w:t>657.0</w:t>
            </w:r>
          </w:p>
        </w:tc>
        <w:tc>
          <w:tcPr>
            <w:tcW w:w="393" w:type="pct"/>
            <w:shd w:val="clear" w:color="auto" w:fill="auto"/>
            <w:tcMar>
              <w:top w:w="28" w:type="dxa"/>
              <w:left w:w="28" w:type="dxa"/>
              <w:bottom w:w="28" w:type="dxa"/>
              <w:right w:w="28" w:type="dxa"/>
            </w:tcMar>
            <w:vAlign w:val="center"/>
          </w:tcPr>
          <w:p w14:paraId="1FF31121" w14:textId="77777777" w:rsidR="00DD7BE6" w:rsidRDefault="005658C5">
            <w:pPr>
              <w:jc w:val="right"/>
            </w:pPr>
            <w:r>
              <w:t>651.2</w:t>
            </w:r>
          </w:p>
        </w:tc>
        <w:tc>
          <w:tcPr>
            <w:tcW w:w="393" w:type="pct"/>
            <w:shd w:val="clear" w:color="auto" w:fill="auto"/>
            <w:tcMar>
              <w:top w:w="28" w:type="dxa"/>
              <w:left w:w="28" w:type="dxa"/>
              <w:bottom w:w="28" w:type="dxa"/>
              <w:right w:w="28" w:type="dxa"/>
            </w:tcMar>
            <w:vAlign w:val="center"/>
          </w:tcPr>
          <w:p w14:paraId="4AE4EC17" w14:textId="77777777" w:rsidR="00DD7BE6" w:rsidRDefault="005658C5">
            <w:pPr>
              <w:jc w:val="right"/>
            </w:pPr>
            <w:r>
              <w:t>727.5</w:t>
            </w:r>
          </w:p>
        </w:tc>
        <w:tc>
          <w:tcPr>
            <w:tcW w:w="393" w:type="pct"/>
            <w:shd w:val="clear" w:color="auto" w:fill="auto"/>
            <w:tcMar>
              <w:top w:w="28" w:type="dxa"/>
              <w:left w:w="28" w:type="dxa"/>
              <w:bottom w:w="28" w:type="dxa"/>
              <w:right w:w="28" w:type="dxa"/>
            </w:tcMar>
            <w:vAlign w:val="center"/>
          </w:tcPr>
          <w:p w14:paraId="4B4204AC" w14:textId="77777777" w:rsidR="00DD7BE6" w:rsidRDefault="005658C5">
            <w:pPr>
              <w:jc w:val="right"/>
            </w:pPr>
            <w:r>
              <w:t>710.7</w:t>
            </w:r>
          </w:p>
        </w:tc>
        <w:tc>
          <w:tcPr>
            <w:tcW w:w="409" w:type="pct"/>
            <w:shd w:val="clear" w:color="auto" w:fill="auto"/>
            <w:tcMar>
              <w:top w:w="28" w:type="dxa"/>
              <w:left w:w="28" w:type="dxa"/>
              <w:bottom w:w="28" w:type="dxa"/>
              <w:right w:w="28" w:type="dxa"/>
            </w:tcMar>
            <w:vAlign w:val="center"/>
          </w:tcPr>
          <w:p w14:paraId="3EBA1DEA" w14:textId="77777777" w:rsidR="00DD7BE6" w:rsidRDefault="005658C5">
            <w:pPr>
              <w:jc w:val="right"/>
            </w:pPr>
            <w:r>
              <w:t>1.01</w:t>
            </w:r>
          </w:p>
        </w:tc>
        <w:tc>
          <w:tcPr>
            <w:tcW w:w="410" w:type="pct"/>
            <w:shd w:val="clear" w:color="auto" w:fill="auto"/>
            <w:tcMar>
              <w:top w:w="28" w:type="dxa"/>
              <w:left w:w="28" w:type="dxa"/>
              <w:bottom w:w="28" w:type="dxa"/>
              <w:right w:w="28" w:type="dxa"/>
            </w:tcMar>
            <w:vAlign w:val="center"/>
          </w:tcPr>
          <w:p w14:paraId="051A7546" w14:textId="77777777" w:rsidR="00DD7BE6" w:rsidRDefault="005658C5">
            <w:pPr>
              <w:jc w:val="right"/>
            </w:pPr>
            <w:r>
              <w:t>1.12</w:t>
            </w:r>
          </w:p>
        </w:tc>
        <w:tc>
          <w:tcPr>
            <w:tcW w:w="410" w:type="pct"/>
            <w:shd w:val="clear" w:color="auto" w:fill="auto"/>
            <w:tcMar>
              <w:top w:w="28" w:type="dxa"/>
              <w:left w:w="28" w:type="dxa"/>
              <w:bottom w:w="28" w:type="dxa"/>
              <w:right w:w="28" w:type="dxa"/>
            </w:tcMar>
            <w:vAlign w:val="center"/>
          </w:tcPr>
          <w:p w14:paraId="6311BB0B" w14:textId="77777777" w:rsidR="00DD7BE6" w:rsidRDefault="005658C5">
            <w:pPr>
              <w:jc w:val="right"/>
            </w:pPr>
            <w:r>
              <w:t>1.09</w:t>
            </w:r>
          </w:p>
        </w:tc>
      </w:tr>
      <w:tr w:rsidR="00DD7BE6" w14:paraId="13C498D9" w14:textId="77777777">
        <w:trPr>
          <w:trHeight w:val="20"/>
          <w:jc w:val="center"/>
        </w:trPr>
        <w:tc>
          <w:tcPr>
            <w:tcW w:w="324" w:type="pct"/>
            <w:shd w:val="clear" w:color="auto" w:fill="auto"/>
            <w:tcMar>
              <w:top w:w="28" w:type="dxa"/>
              <w:left w:w="28" w:type="dxa"/>
              <w:bottom w:w="28" w:type="dxa"/>
              <w:right w:w="28" w:type="dxa"/>
            </w:tcMar>
            <w:vAlign w:val="center"/>
          </w:tcPr>
          <w:p w14:paraId="00B7FAB2" w14:textId="77777777" w:rsidR="00DD7BE6" w:rsidRDefault="005658C5">
            <w:pPr>
              <w:jc w:val="center"/>
            </w:pPr>
            <w:r>
              <w:t>2</w:t>
            </w:r>
            <w:r>
              <w:rPr>
                <w:rFonts w:hint="eastAsia"/>
              </w:rPr>
              <w:t>位</w:t>
            </w:r>
          </w:p>
        </w:tc>
        <w:tc>
          <w:tcPr>
            <w:tcW w:w="1875" w:type="pct"/>
            <w:shd w:val="clear" w:color="auto" w:fill="auto"/>
            <w:tcMar>
              <w:top w:w="28" w:type="dxa"/>
              <w:left w:w="28" w:type="dxa"/>
              <w:bottom w:w="28" w:type="dxa"/>
              <w:right w:w="28" w:type="dxa"/>
            </w:tcMar>
            <w:vAlign w:val="center"/>
          </w:tcPr>
          <w:p w14:paraId="2D192DDF" w14:textId="77777777" w:rsidR="00DD7BE6" w:rsidRDefault="005658C5">
            <w:r>
              <w:t>その他の悪性新生物</w:t>
            </w:r>
          </w:p>
        </w:tc>
        <w:tc>
          <w:tcPr>
            <w:tcW w:w="393" w:type="pct"/>
            <w:shd w:val="clear" w:color="auto" w:fill="auto"/>
            <w:tcMar>
              <w:top w:w="28" w:type="dxa"/>
              <w:left w:w="28" w:type="dxa"/>
              <w:bottom w:w="28" w:type="dxa"/>
              <w:right w:w="28" w:type="dxa"/>
            </w:tcMar>
            <w:vAlign w:val="center"/>
          </w:tcPr>
          <w:p w14:paraId="3A018820" w14:textId="77777777" w:rsidR="00DD7BE6" w:rsidRDefault="005658C5">
            <w:pPr>
              <w:jc w:val="right"/>
            </w:pPr>
            <w:r>
              <w:t>95.8</w:t>
            </w:r>
          </w:p>
        </w:tc>
        <w:tc>
          <w:tcPr>
            <w:tcW w:w="393" w:type="pct"/>
            <w:shd w:val="clear" w:color="auto" w:fill="auto"/>
            <w:tcMar>
              <w:top w:w="28" w:type="dxa"/>
              <w:left w:w="28" w:type="dxa"/>
              <w:bottom w:w="28" w:type="dxa"/>
              <w:right w:w="28" w:type="dxa"/>
            </w:tcMar>
            <w:vAlign w:val="center"/>
          </w:tcPr>
          <w:p w14:paraId="67CFF6DF" w14:textId="77777777" w:rsidR="00DD7BE6" w:rsidRDefault="005658C5">
            <w:pPr>
              <w:jc w:val="right"/>
            </w:pPr>
            <w:r>
              <w:t>85.0</w:t>
            </w:r>
          </w:p>
        </w:tc>
        <w:tc>
          <w:tcPr>
            <w:tcW w:w="393" w:type="pct"/>
            <w:shd w:val="clear" w:color="auto" w:fill="auto"/>
            <w:tcMar>
              <w:top w:w="28" w:type="dxa"/>
              <w:left w:w="28" w:type="dxa"/>
              <w:bottom w:w="28" w:type="dxa"/>
              <w:right w:w="28" w:type="dxa"/>
            </w:tcMar>
            <w:vAlign w:val="center"/>
          </w:tcPr>
          <w:p w14:paraId="303EB6DC" w14:textId="77777777" w:rsidR="00DD7BE6" w:rsidRDefault="005658C5">
            <w:pPr>
              <w:jc w:val="right"/>
            </w:pPr>
            <w:r>
              <w:t>89.8</w:t>
            </w:r>
          </w:p>
        </w:tc>
        <w:tc>
          <w:tcPr>
            <w:tcW w:w="393" w:type="pct"/>
            <w:shd w:val="clear" w:color="auto" w:fill="auto"/>
            <w:tcMar>
              <w:top w:w="28" w:type="dxa"/>
              <w:left w:w="28" w:type="dxa"/>
              <w:bottom w:w="28" w:type="dxa"/>
              <w:right w:w="28" w:type="dxa"/>
            </w:tcMar>
            <w:vAlign w:val="center"/>
          </w:tcPr>
          <w:p w14:paraId="70F9D456" w14:textId="77777777" w:rsidR="00DD7BE6" w:rsidRDefault="005658C5">
            <w:pPr>
              <w:jc w:val="right"/>
            </w:pPr>
            <w:r>
              <w:t>86.0</w:t>
            </w:r>
          </w:p>
        </w:tc>
        <w:tc>
          <w:tcPr>
            <w:tcW w:w="409" w:type="pct"/>
            <w:shd w:val="clear" w:color="auto" w:fill="auto"/>
            <w:tcMar>
              <w:top w:w="28" w:type="dxa"/>
              <w:left w:w="28" w:type="dxa"/>
              <w:bottom w:w="28" w:type="dxa"/>
              <w:right w:w="28" w:type="dxa"/>
            </w:tcMar>
            <w:vAlign w:val="center"/>
          </w:tcPr>
          <w:p w14:paraId="3B53CCD8" w14:textId="77777777" w:rsidR="00DD7BE6" w:rsidRDefault="005658C5">
            <w:pPr>
              <w:jc w:val="right"/>
            </w:pPr>
            <w:r>
              <w:t>1.13</w:t>
            </w:r>
          </w:p>
        </w:tc>
        <w:tc>
          <w:tcPr>
            <w:tcW w:w="410" w:type="pct"/>
            <w:shd w:val="clear" w:color="auto" w:fill="auto"/>
            <w:tcMar>
              <w:top w:w="28" w:type="dxa"/>
              <w:left w:w="28" w:type="dxa"/>
              <w:bottom w:w="28" w:type="dxa"/>
              <w:right w:w="28" w:type="dxa"/>
            </w:tcMar>
            <w:vAlign w:val="center"/>
          </w:tcPr>
          <w:p w14:paraId="18E66000" w14:textId="77777777" w:rsidR="00DD7BE6" w:rsidRDefault="005658C5">
            <w:pPr>
              <w:jc w:val="right"/>
            </w:pPr>
            <w:r>
              <w:t>1.06</w:t>
            </w:r>
          </w:p>
        </w:tc>
        <w:tc>
          <w:tcPr>
            <w:tcW w:w="410" w:type="pct"/>
            <w:shd w:val="clear" w:color="auto" w:fill="auto"/>
            <w:tcMar>
              <w:top w:w="28" w:type="dxa"/>
              <w:left w:w="28" w:type="dxa"/>
              <w:bottom w:w="28" w:type="dxa"/>
              <w:right w:w="28" w:type="dxa"/>
            </w:tcMar>
            <w:vAlign w:val="center"/>
          </w:tcPr>
          <w:p w14:paraId="58FD9832" w14:textId="77777777" w:rsidR="00DD7BE6" w:rsidRDefault="005658C5">
            <w:pPr>
              <w:jc w:val="right"/>
            </w:pPr>
            <w:r>
              <w:t>1.01</w:t>
            </w:r>
          </w:p>
        </w:tc>
      </w:tr>
      <w:tr w:rsidR="00DD7BE6" w14:paraId="1D2E411F" w14:textId="77777777">
        <w:trPr>
          <w:trHeight w:val="20"/>
          <w:jc w:val="center"/>
        </w:trPr>
        <w:tc>
          <w:tcPr>
            <w:tcW w:w="324" w:type="pct"/>
            <w:shd w:val="clear" w:color="auto" w:fill="auto"/>
            <w:tcMar>
              <w:top w:w="28" w:type="dxa"/>
              <w:left w:w="28" w:type="dxa"/>
              <w:bottom w:w="28" w:type="dxa"/>
              <w:right w:w="28" w:type="dxa"/>
            </w:tcMar>
            <w:vAlign w:val="center"/>
          </w:tcPr>
          <w:p w14:paraId="782878C6" w14:textId="77777777" w:rsidR="00DD7BE6" w:rsidRDefault="005658C5">
            <w:pPr>
              <w:jc w:val="center"/>
            </w:pPr>
            <w:r>
              <w:t>3</w:t>
            </w:r>
            <w:r>
              <w:rPr>
                <w:rFonts w:hint="eastAsia"/>
              </w:rPr>
              <w:t>位</w:t>
            </w:r>
          </w:p>
        </w:tc>
        <w:tc>
          <w:tcPr>
            <w:tcW w:w="1875" w:type="pct"/>
            <w:shd w:val="clear" w:color="auto" w:fill="auto"/>
            <w:tcMar>
              <w:top w:w="28" w:type="dxa"/>
              <w:left w:w="28" w:type="dxa"/>
              <w:bottom w:w="28" w:type="dxa"/>
              <w:right w:w="28" w:type="dxa"/>
            </w:tcMar>
            <w:vAlign w:val="center"/>
          </w:tcPr>
          <w:p w14:paraId="43AE29C2" w14:textId="77777777" w:rsidR="00DD7BE6" w:rsidRDefault="005658C5">
            <w:r>
              <w:t>腎不全</w:t>
            </w:r>
          </w:p>
        </w:tc>
        <w:tc>
          <w:tcPr>
            <w:tcW w:w="393" w:type="pct"/>
            <w:shd w:val="clear" w:color="auto" w:fill="auto"/>
            <w:tcMar>
              <w:top w:w="28" w:type="dxa"/>
              <w:left w:w="28" w:type="dxa"/>
              <w:bottom w:w="28" w:type="dxa"/>
              <w:right w:w="28" w:type="dxa"/>
            </w:tcMar>
            <w:vAlign w:val="center"/>
          </w:tcPr>
          <w:p w14:paraId="0B84CBA0" w14:textId="77777777" w:rsidR="00DD7BE6" w:rsidRDefault="005658C5">
            <w:pPr>
              <w:jc w:val="right"/>
            </w:pPr>
            <w:r>
              <w:t>48.1</w:t>
            </w:r>
          </w:p>
        </w:tc>
        <w:tc>
          <w:tcPr>
            <w:tcW w:w="393" w:type="pct"/>
            <w:shd w:val="clear" w:color="auto" w:fill="auto"/>
            <w:tcMar>
              <w:top w:w="28" w:type="dxa"/>
              <w:left w:w="28" w:type="dxa"/>
              <w:bottom w:w="28" w:type="dxa"/>
              <w:right w:w="28" w:type="dxa"/>
            </w:tcMar>
            <w:vAlign w:val="center"/>
          </w:tcPr>
          <w:p w14:paraId="00846BEE" w14:textId="77777777" w:rsidR="00DD7BE6" w:rsidRDefault="005658C5">
            <w:pPr>
              <w:jc w:val="right"/>
            </w:pPr>
            <w:r>
              <w:t>59.5</w:t>
            </w:r>
          </w:p>
        </w:tc>
        <w:tc>
          <w:tcPr>
            <w:tcW w:w="393" w:type="pct"/>
            <w:shd w:val="clear" w:color="auto" w:fill="auto"/>
            <w:tcMar>
              <w:top w:w="28" w:type="dxa"/>
              <w:left w:w="28" w:type="dxa"/>
              <w:bottom w:w="28" w:type="dxa"/>
              <w:right w:w="28" w:type="dxa"/>
            </w:tcMar>
            <w:vAlign w:val="center"/>
          </w:tcPr>
          <w:p w14:paraId="732D42C7" w14:textId="77777777" w:rsidR="00DD7BE6" w:rsidRDefault="005658C5">
            <w:pPr>
              <w:jc w:val="right"/>
            </w:pPr>
            <w:r>
              <w:t>60.8</w:t>
            </w:r>
          </w:p>
        </w:tc>
        <w:tc>
          <w:tcPr>
            <w:tcW w:w="393" w:type="pct"/>
            <w:shd w:val="clear" w:color="auto" w:fill="auto"/>
            <w:tcMar>
              <w:top w:w="28" w:type="dxa"/>
              <w:left w:w="28" w:type="dxa"/>
              <w:bottom w:w="28" w:type="dxa"/>
              <w:right w:w="28" w:type="dxa"/>
            </w:tcMar>
            <w:vAlign w:val="center"/>
          </w:tcPr>
          <w:p w14:paraId="2A67CAC6" w14:textId="77777777" w:rsidR="00DD7BE6" w:rsidRDefault="005658C5">
            <w:pPr>
              <w:jc w:val="right"/>
            </w:pPr>
            <w:r>
              <w:t>60.5</w:t>
            </w:r>
          </w:p>
        </w:tc>
        <w:tc>
          <w:tcPr>
            <w:tcW w:w="409" w:type="pct"/>
            <w:shd w:val="clear" w:color="auto" w:fill="auto"/>
            <w:tcMar>
              <w:top w:w="28" w:type="dxa"/>
              <w:left w:w="28" w:type="dxa"/>
              <w:bottom w:w="28" w:type="dxa"/>
              <w:right w:w="28" w:type="dxa"/>
            </w:tcMar>
            <w:vAlign w:val="center"/>
          </w:tcPr>
          <w:p w14:paraId="6ADAE452" w14:textId="77777777" w:rsidR="00DD7BE6" w:rsidRDefault="005658C5">
            <w:pPr>
              <w:jc w:val="right"/>
            </w:pPr>
            <w:r>
              <w:t>0.81</w:t>
            </w:r>
          </w:p>
        </w:tc>
        <w:tc>
          <w:tcPr>
            <w:tcW w:w="410" w:type="pct"/>
            <w:shd w:val="clear" w:color="auto" w:fill="auto"/>
            <w:tcMar>
              <w:top w:w="28" w:type="dxa"/>
              <w:left w:w="28" w:type="dxa"/>
              <w:bottom w:w="28" w:type="dxa"/>
              <w:right w:w="28" w:type="dxa"/>
            </w:tcMar>
            <w:vAlign w:val="center"/>
          </w:tcPr>
          <w:p w14:paraId="6A76082F" w14:textId="77777777" w:rsidR="00DD7BE6" w:rsidRDefault="005658C5">
            <w:pPr>
              <w:jc w:val="right"/>
            </w:pPr>
            <w:r>
              <w:t>1.02</w:t>
            </w:r>
          </w:p>
        </w:tc>
        <w:tc>
          <w:tcPr>
            <w:tcW w:w="410" w:type="pct"/>
            <w:shd w:val="clear" w:color="auto" w:fill="auto"/>
            <w:tcMar>
              <w:top w:w="28" w:type="dxa"/>
              <w:left w:w="28" w:type="dxa"/>
              <w:bottom w:w="28" w:type="dxa"/>
              <w:right w:w="28" w:type="dxa"/>
            </w:tcMar>
            <w:vAlign w:val="center"/>
          </w:tcPr>
          <w:p w14:paraId="4D24F094" w14:textId="77777777" w:rsidR="00DD7BE6" w:rsidRDefault="005658C5">
            <w:pPr>
              <w:jc w:val="right"/>
            </w:pPr>
            <w:r>
              <w:t>1.02</w:t>
            </w:r>
          </w:p>
        </w:tc>
      </w:tr>
      <w:tr w:rsidR="00DD7BE6" w14:paraId="76E16243" w14:textId="77777777">
        <w:trPr>
          <w:trHeight w:val="20"/>
          <w:jc w:val="center"/>
        </w:trPr>
        <w:tc>
          <w:tcPr>
            <w:tcW w:w="324" w:type="pct"/>
            <w:shd w:val="clear" w:color="auto" w:fill="auto"/>
            <w:tcMar>
              <w:top w:w="28" w:type="dxa"/>
              <w:left w:w="28" w:type="dxa"/>
              <w:bottom w:w="28" w:type="dxa"/>
              <w:right w:w="28" w:type="dxa"/>
            </w:tcMar>
            <w:vAlign w:val="center"/>
          </w:tcPr>
          <w:p w14:paraId="1285168F" w14:textId="77777777" w:rsidR="00DD7BE6" w:rsidRDefault="005658C5">
            <w:pPr>
              <w:jc w:val="center"/>
            </w:pPr>
            <w:r>
              <w:t>4</w:t>
            </w:r>
            <w:r>
              <w:rPr>
                <w:rFonts w:hint="eastAsia"/>
              </w:rPr>
              <w:t>位</w:t>
            </w:r>
          </w:p>
        </w:tc>
        <w:tc>
          <w:tcPr>
            <w:tcW w:w="1875" w:type="pct"/>
            <w:shd w:val="clear" w:color="auto" w:fill="auto"/>
            <w:tcMar>
              <w:top w:w="28" w:type="dxa"/>
              <w:left w:w="28" w:type="dxa"/>
              <w:bottom w:w="28" w:type="dxa"/>
              <w:right w:w="28" w:type="dxa"/>
            </w:tcMar>
            <w:vAlign w:val="center"/>
          </w:tcPr>
          <w:p w14:paraId="16BF2CB1" w14:textId="77777777" w:rsidR="00DD7BE6" w:rsidRDefault="005658C5">
            <w:r>
              <w:t>高血圧症</w:t>
            </w:r>
          </w:p>
        </w:tc>
        <w:tc>
          <w:tcPr>
            <w:tcW w:w="393" w:type="pct"/>
            <w:shd w:val="clear" w:color="auto" w:fill="auto"/>
            <w:tcMar>
              <w:top w:w="28" w:type="dxa"/>
              <w:left w:w="28" w:type="dxa"/>
              <w:bottom w:w="28" w:type="dxa"/>
              <w:right w:w="28" w:type="dxa"/>
            </w:tcMar>
            <w:vAlign w:val="center"/>
          </w:tcPr>
          <w:p w14:paraId="3F223361" w14:textId="77777777" w:rsidR="00DD7BE6" w:rsidRDefault="005658C5">
            <w:pPr>
              <w:jc w:val="right"/>
            </w:pPr>
            <w:r>
              <w:t>827.1</w:t>
            </w:r>
          </w:p>
        </w:tc>
        <w:tc>
          <w:tcPr>
            <w:tcW w:w="393" w:type="pct"/>
            <w:shd w:val="clear" w:color="auto" w:fill="auto"/>
            <w:tcMar>
              <w:top w:w="28" w:type="dxa"/>
              <w:left w:w="28" w:type="dxa"/>
              <w:bottom w:w="28" w:type="dxa"/>
              <w:right w:w="28" w:type="dxa"/>
            </w:tcMar>
            <w:vAlign w:val="center"/>
          </w:tcPr>
          <w:p w14:paraId="1E19E91B" w14:textId="77777777" w:rsidR="00DD7BE6" w:rsidRDefault="005658C5">
            <w:pPr>
              <w:jc w:val="right"/>
            </w:pPr>
            <w:r>
              <w:t>868.1</w:t>
            </w:r>
          </w:p>
        </w:tc>
        <w:tc>
          <w:tcPr>
            <w:tcW w:w="393" w:type="pct"/>
            <w:shd w:val="clear" w:color="auto" w:fill="auto"/>
            <w:tcMar>
              <w:top w:w="28" w:type="dxa"/>
              <w:left w:w="28" w:type="dxa"/>
              <w:bottom w:w="28" w:type="dxa"/>
              <w:right w:w="28" w:type="dxa"/>
            </w:tcMar>
            <w:vAlign w:val="center"/>
          </w:tcPr>
          <w:p w14:paraId="6310749E" w14:textId="77777777" w:rsidR="00DD7BE6" w:rsidRDefault="005658C5">
            <w:pPr>
              <w:jc w:val="right"/>
            </w:pPr>
            <w:r>
              <w:t>955.5</w:t>
            </w:r>
          </w:p>
        </w:tc>
        <w:tc>
          <w:tcPr>
            <w:tcW w:w="393" w:type="pct"/>
            <w:shd w:val="clear" w:color="auto" w:fill="auto"/>
            <w:tcMar>
              <w:top w:w="28" w:type="dxa"/>
              <w:left w:w="28" w:type="dxa"/>
              <w:bottom w:w="28" w:type="dxa"/>
              <w:right w:w="28" w:type="dxa"/>
            </w:tcMar>
            <w:vAlign w:val="center"/>
          </w:tcPr>
          <w:p w14:paraId="0956BA01" w14:textId="77777777" w:rsidR="00DD7BE6" w:rsidRDefault="005658C5">
            <w:pPr>
              <w:jc w:val="right"/>
            </w:pPr>
            <w:r>
              <w:t>934.5</w:t>
            </w:r>
          </w:p>
        </w:tc>
        <w:tc>
          <w:tcPr>
            <w:tcW w:w="409" w:type="pct"/>
            <w:shd w:val="clear" w:color="auto" w:fill="auto"/>
            <w:tcMar>
              <w:top w:w="28" w:type="dxa"/>
              <w:left w:w="28" w:type="dxa"/>
              <w:bottom w:w="28" w:type="dxa"/>
              <w:right w:w="28" w:type="dxa"/>
            </w:tcMar>
            <w:vAlign w:val="center"/>
          </w:tcPr>
          <w:p w14:paraId="5F2A5B5A" w14:textId="77777777" w:rsidR="00DD7BE6" w:rsidRDefault="005658C5">
            <w:pPr>
              <w:jc w:val="right"/>
            </w:pPr>
            <w:r>
              <w:t>0.95</w:t>
            </w:r>
          </w:p>
        </w:tc>
        <w:tc>
          <w:tcPr>
            <w:tcW w:w="410" w:type="pct"/>
            <w:shd w:val="clear" w:color="auto" w:fill="auto"/>
            <w:tcMar>
              <w:top w:w="28" w:type="dxa"/>
              <w:left w:w="28" w:type="dxa"/>
              <w:bottom w:w="28" w:type="dxa"/>
              <w:right w:w="28" w:type="dxa"/>
            </w:tcMar>
            <w:vAlign w:val="center"/>
          </w:tcPr>
          <w:p w14:paraId="76FF853A" w14:textId="77777777" w:rsidR="00DD7BE6" w:rsidRDefault="005658C5">
            <w:pPr>
              <w:jc w:val="right"/>
            </w:pPr>
            <w:r>
              <w:t>1.10</w:t>
            </w:r>
          </w:p>
        </w:tc>
        <w:tc>
          <w:tcPr>
            <w:tcW w:w="410" w:type="pct"/>
            <w:shd w:val="clear" w:color="auto" w:fill="auto"/>
            <w:tcMar>
              <w:top w:w="28" w:type="dxa"/>
              <w:left w:w="28" w:type="dxa"/>
              <w:bottom w:w="28" w:type="dxa"/>
              <w:right w:w="28" w:type="dxa"/>
            </w:tcMar>
            <w:vAlign w:val="center"/>
          </w:tcPr>
          <w:p w14:paraId="43A6F3BD" w14:textId="77777777" w:rsidR="00DD7BE6" w:rsidRDefault="005658C5">
            <w:pPr>
              <w:jc w:val="right"/>
            </w:pPr>
            <w:r>
              <w:t>1.08</w:t>
            </w:r>
          </w:p>
        </w:tc>
      </w:tr>
      <w:tr w:rsidR="00DD7BE6" w14:paraId="7EEE42DD" w14:textId="77777777">
        <w:trPr>
          <w:trHeight w:val="20"/>
          <w:jc w:val="center"/>
        </w:trPr>
        <w:tc>
          <w:tcPr>
            <w:tcW w:w="324" w:type="pct"/>
            <w:shd w:val="clear" w:color="auto" w:fill="auto"/>
            <w:tcMar>
              <w:top w:w="28" w:type="dxa"/>
              <w:left w:w="28" w:type="dxa"/>
              <w:bottom w:w="28" w:type="dxa"/>
              <w:right w:w="28" w:type="dxa"/>
            </w:tcMar>
            <w:vAlign w:val="center"/>
          </w:tcPr>
          <w:p w14:paraId="3F83A4EB" w14:textId="77777777" w:rsidR="00DD7BE6" w:rsidRDefault="005658C5">
            <w:pPr>
              <w:jc w:val="center"/>
            </w:pPr>
            <w:r>
              <w:t>5</w:t>
            </w:r>
            <w:r>
              <w:rPr>
                <w:rFonts w:hint="eastAsia"/>
              </w:rPr>
              <w:t>位</w:t>
            </w:r>
          </w:p>
        </w:tc>
        <w:tc>
          <w:tcPr>
            <w:tcW w:w="1875" w:type="pct"/>
            <w:shd w:val="clear" w:color="auto" w:fill="auto"/>
            <w:tcMar>
              <w:top w:w="28" w:type="dxa"/>
              <w:left w:w="28" w:type="dxa"/>
              <w:bottom w:w="28" w:type="dxa"/>
              <w:right w:w="28" w:type="dxa"/>
            </w:tcMar>
            <w:vAlign w:val="center"/>
          </w:tcPr>
          <w:p w14:paraId="385A9986" w14:textId="77777777" w:rsidR="00DD7BE6" w:rsidRDefault="005658C5">
            <w:r>
              <w:t>その他の心疾患</w:t>
            </w:r>
          </w:p>
        </w:tc>
        <w:tc>
          <w:tcPr>
            <w:tcW w:w="393" w:type="pct"/>
            <w:shd w:val="clear" w:color="auto" w:fill="auto"/>
            <w:tcMar>
              <w:top w:w="28" w:type="dxa"/>
              <w:left w:w="28" w:type="dxa"/>
              <w:bottom w:w="28" w:type="dxa"/>
              <w:right w:w="28" w:type="dxa"/>
            </w:tcMar>
            <w:vAlign w:val="center"/>
          </w:tcPr>
          <w:p w14:paraId="06C06E78" w14:textId="77777777" w:rsidR="00DD7BE6" w:rsidRDefault="005658C5">
            <w:pPr>
              <w:jc w:val="right"/>
            </w:pPr>
            <w:r>
              <w:t>250.3</w:t>
            </w:r>
          </w:p>
        </w:tc>
        <w:tc>
          <w:tcPr>
            <w:tcW w:w="393" w:type="pct"/>
            <w:shd w:val="clear" w:color="auto" w:fill="auto"/>
            <w:tcMar>
              <w:top w:w="28" w:type="dxa"/>
              <w:left w:w="28" w:type="dxa"/>
              <w:bottom w:w="28" w:type="dxa"/>
              <w:right w:w="28" w:type="dxa"/>
            </w:tcMar>
            <w:vAlign w:val="center"/>
          </w:tcPr>
          <w:p w14:paraId="1F5A9B55" w14:textId="77777777" w:rsidR="00DD7BE6" w:rsidRDefault="005658C5">
            <w:pPr>
              <w:jc w:val="right"/>
            </w:pPr>
            <w:r>
              <w:t>236.5</w:t>
            </w:r>
          </w:p>
        </w:tc>
        <w:tc>
          <w:tcPr>
            <w:tcW w:w="393" w:type="pct"/>
            <w:shd w:val="clear" w:color="auto" w:fill="auto"/>
            <w:tcMar>
              <w:top w:w="28" w:type="dxa"/>
              <w:left w:w="28" w:type="dxa"/>
              <w:bottom w:w="28" w:type="dxa"/>
              <w:right w:w="28" w:type="dxa"/>
            </w:tcMar>
            <w:vAlign w:val="center"/>
          </w:tcPr>
          <w:p w14:paraId="7205C605" w14:textId="77777777" w:rsidR="00DD7BE6" w:rsidRDefault="005658C5">
            <w:pPr>
              <w:jc w:val="right"/>
            </w:pPr>
            <w:r>
              <w:t>208.1</w:t>
            </w:r>
          </w:p>
        </w:tc>
        <w:tc>
          <w:tcPr>
            <w:tcW w:w="393" w:type="pct"/>
            <w:shd w:val="clear" w:color="auto" w:fill="auto"/>
            <w:tcMar>
              <w:top w:w="28" w:type="dxa"/>
              <w:left w:w="28" w:type="dxa"/>
              <w:bottom w:w="28" w:type="dxa"/>
              <w:right w:w="28" w:type="dxa"/>
            </w:tcMar>
            <w:vAlign w:val="center"/>
          </w:tcPr>
          <w:p w14:paraId="628AAC38" w14:textId="77777777" w:rsidR="00DD7BE6" w:rsidRDefault="005658C5">
            <w:pPr>
              <w:jc w:val="right"/>
            </w:pPr>
            <w:r>
              <w:t>243.6</w:t>
            </w:r>
          </w:p>
        </w:tc>
        <w:tc>
          <w:tcPr>
            <w:tcW w:w="409" w:type="pct"/>
            <w:shd w:val="clear" w:color="auto" w:fill="auto"/>
            <w:tcMar>
              <w:top w:w="28" w:type="dxa"/>
              <w:left w:w="28" w:type="dxa"/>
              <w:bottom w:w="28" w:type="dxa"/>
              <w:right w:w="28" w:type="dxa"/>
            </w:tcMar>
            <w:vAlign w:val="center"/>
          </w:tcPr>
          <w:p w14:paraId="7CFDCAAA" w14:textId="77777777" w:rsidR="00DD7BE6" w:rsidRDefault="005658C5">
            <w:pPr>
              <w:jc w:val="right"/>
            </w:pPr>
            <w:r>
              <w:t>1.06</w:t>
            </w:r>
          </w:p>
        </w:tc>
        <w:tc>
          <w:tcPr>
            <w:tcW w:w="410" w:type="pct"/>
            <w:shd w:val="clear" w:color="auto" w:fill="auto"/>
            <w:tcMar>
              <w:top w:w="28" w:type="dxa"/>
              <w:left w:w="28" w:type="dxa"/>
              <w:bottom w:w="28" w:type="dxa"/>
              <w:right w:w="28" w:type="dxa"/>
            </w:tcMar>
            <w:vAlign w:val="center"/>
          </w:tcPr>
          <w:p w14:paraId="2F54D24C" w14:textId="77777777" w:rsidR="00DD7BE6" w:rsidRDefault="005658C5">
            <w:pPr>
              <w:jc w:val="right"/>
            </w:pPr>
            <w:r>
              <w:t>0.88</w:t>
            </w:r>
          </w:p>
        </w:tc>
        <w:tc>
          <w:tcPr>
            <w:tcW w:w="410" w:type="pct"/>
            <w:shd w:val="clear" w:color="auto" w:fill="auto"/>
            <w:tcMar>
              <w:top w:w="28" w:type="dxa"/>
              <w:left w:w="28" w:type="dxa"/>
              <w:bottom w:w="28" w:type="dxa"/>
              <w:right w:w="28" w:type="dxa"/>
            </w:tcMar>
            <w:vAlign w:val="center"/>
          </w:tcPr>
          <w:p w14:paraId="64146EDF" w14:textId="77777777" w:rsidR="00DD7BE6" w:rsidRDefault="005658C5">
            <w:pPr>
              <w:jc w:val="right"/>
            </w:pPr>
            <w:r>
              <w:t>1.03</w:t>
            </w:r>
          </w:p>
        </w:tc>
      </w:tr>
      <w:tr w:rsidR="00DD7BE6" w14:paraId="53C5C5E8" w14:textId="77777777">
        <w:trPr>
          <w:trHeight w:val="20"/>
          <w:jc w:val="center"/>
        </w:trPr>
        <w:tc>
          <w:tcPr>
            <w:tcW w:w="324" w:type="pct"/>
            <w:shd w:val="clear" w:color="auto" w:fill="auto"/>
            <w:tcMar>
              <w:top w:w="28" w:type="dxa"/>
              <w:left w:w="28" w:type="dxa"/>
              <w:bottom w:w="28" w:type="dxa"/>
              <w:right w:w="28" w:type="dxa"/>
            </w:tcMar>
            <w:vAlign w:val="center"/>
          </w:tcPr>
          <w:p w14:paraId="15882108" w14:textId="77777777" w:rsidR="00DD7BE6" w:rsidRDefault="005658C5">
            <w:pPr>
              <w:jc w:val="center"/>
            </w:pPr>
            <w:r>
              <w:t>6</w:t>
            </w:r>
            <w:r>
              <w:rPr>
                <w:rFonts w:hint="eastAsia"/>
              </w:rPr>
              <w:t>位</w:t>
            </w:r>
          </w:p>
        </w:tc>
        <w:tc>
          <w:tcPr>
            <w:tcW w:w="1875" w:type="pct"/>
            <w:shd w:val="clear" w:color="auto" w:fill="auto"/>
            <w:tcMar>
              <w:top w:w="28" w:type="dxa"/>
              <w:left w:w="28" w:type="dxa"/>
              <w:bottom w:w="28" w:type="dxa"/>
              <w:right w:w="28" w:type="dxa"/>
            </w:tcMar>
            <w:vAlign w:val="center"/>
          </w:tcPr>
          <w:p w14:paraId="2267F66A" w14:textId="77777777" w:rsidR="00DD7BE6" w:rsidRDefault="005658C5">
            <w:r>
              <w:t>その他の眼及び付属器の疾患</w:t>
            </w:r>
          </w:p>
        </w:tc>
        <w:tc>
          <w:tcPr>
            <w:tcW w:w="393" w:type="pct"/>
            <w:shd w:val="clear" w:color="auto" w:fill="auto"/>
            <w:tcMar>
              <w:top w:w="28" w:type="dxa"/>
              <w:left w:w="28" w:type="dxa"/>
              <w:bottom w:w="28" w:type="dxa"/>
              <w:right w:w="28" w:type="dxa"/>
            </w:tcMar>
            <w:vAlign w:val="center"/>
          </w:tcPr>
          <w:p w14:paraId="0965176E" w14:textId="77777777" w:rsidR="00DD7BE6" w:rsidRDefault="005658C5">
            <w:pPr>
              <w:jc w:val="right"/>
            </w:pPr>
            <w:r>
              <w:t>427.7</w:t>
            </w:r>
          </w:p>
        </w:tc>
        <w:tc>
          <w:tcPr>
            <w:tcW w:w="393" w:type="pct"/>
            <w:shd w:val="clear" w:color="auto" w:fill="auto"/>
            <w:tcMar>
              <w:top w:w="28" w:type="dxa"/>
              <w:left w:w="28" w:type="dxa"/>
              <w:bottom w:w="28" w:type="dxa"/>
              <w:right w:w="28" w:type="dxa"/>
            </w:tcMar>
            <w:vAlign w:val="center"/>
          </w:tcPr>
          <w:p w14:paraId="06407F0D" w14:textId="77777777" w:rsidR="00DD7BE6" w:rsidRDefault="005658C5">
            <w:pPr>
              <w:jc w:val="right"/>
            </w:pPr>
            <w:r>
              <w:t>522.7</w:t>
            </w:r>
          </w:p>
        </w:tc>
        <w:tc>
          <w:tcPr>
            <w:tcW w:w="393" w:type="pct"/>
            <w:shd w:val="clear" w:color="auto" w:fill="auto"/>
            <w:tcMar>
              <w:top w:w="28" w:type="dxa"/>
              <w:left w:w="28" w:type="dxa"/>
              <w:bottom w:w="28" w:type="dxa"/>
              <w:right w:w="28" w:type="dxa"/>
            </w:tcMar>
            <w:vAlign w:val="center"/>
          </w:tcPr>
          <w:p w14:paraId="7356D004" w14:textId="77777777" w:rsidR="00DD7BE6" w:rsidRDefault="005658C5">
            <w:pPr>
              <w:jc w:val="right"/>
            </w:pPr>
            <w:r>
              <w:t>472.2</w:t>
            </w:r>
          </w:p>
        </w:tc>
        <w:tc>
          <w:tcPr>
            <w:tcW w:w="393" w:type="pct"/>
            <w:shd w:val="clear" w:color="auto" w:fill="auto"/>
            <w:tcMar>
              <w:top w:w="28" w:type="dxa"/>
              <w:left w:w="28" w:type="dxa"/>
              <w:bottom w:w="28" w:type="dxa"/>
              <w:right w:w="28" w:type="dxa"/>
            </w:tcMar>
            <w:vAlign w:val="center"/>
          </w:tcPr>
          <w:p w14:paraId="64770F6E" w14:textId="77777777" w:rsidR="00DD7BE6" w:rsidRDefault="005658C5">
            <w:pPr>
              <w:jc w:val="right"/>
            </w:pPr>
            <w:r>
              <w:t>538.3</w:t>
            </w:r>
          </w:p>
        </w:tc>
        <w:tc>
          <w:tcPr>
            <w:tcW w:w="409" w:type="pct"/>
            <w:shd w:val="clear" w:color="auto" w:fill="auto"/>
            <w:tcMar>
              <w:top w:w="28" w:type="dxa"/>
              <w:left w:w="28" w:type="dxa"/>
              <w:bottom w:w="28" w:type="dxa"/>
              <w:right w:w="28" w:type="dxa"/>
            </w:tcMar>
            <w:vAlign w:val="center"/>
          </w:tcPr>
          <w:p w14:paraId="4697D10B" w14:textId="77777777" w:rsidR="00DD7BE6" w:rsidRDefault="005658C5">
            <w:pPr>
              <w:jc w:val="right"/>
            </w:pPr>
            <w:r>
              <w:t>0.82</w:t>
            </w:r>
          </w:p>
        </w:tc>
        <w:tc>
          <w:tcPr>
            <w:tcW w:w="410" w:type="pct"/>
            <w:shd w:val="clear" w:color="auto" w:fill="auto"/>
            <w:tcMar>
              <w:top w:w="28" w:type="dxa"/>
              <w:left w:w="28" w:type="dxa"/>
              <w:bottom w:w="28" w:type="dxa"/>
              <w:right w:w="28" w:type="dxa"/>
            </w:tcMar>
            <w:vAlign w:val="center"/>
          </w:tcPr>
          <w:p w14:paraId="493B63EB" w14:textId="77777777" w:rsidR="00DD7BE6" w:rsidRDefault="005658C5">
            <w:pPr>
              <w:jc w:val="right"/>
            </w:pPr>
            <w:r>
              <w:t>0.90</w:t>
            </w:r>
          </w:p>
        </w:tc>
        <w:tc>
          <w:tcPr>
            <w:tcW w:w="410" w:type="pct"/>
            <w:shd w:val="clear" w:color="auto" w:fill="auto"/>
            <w:tcMar>
              <w:top w:w="28" w:type="dxa"/>
              <w:left w:w="28" w:type="dxa"/>
              <w:bottom w:w="28" w:type="dxa"/>
              <w:right w:w="28" w:type="dxa"/>
            </w:tcMar>
            <w:vAlign w:val="center"/>
          </w:tcPr>
          <w:p w14:paraId="06750ECF" w14:textId="77777777" w:rsidR="00DD7BE6" w:rsidRDefault="005658C5">
            <w:pPr>
              <w:jc w:val="right"/>
            </w:pPr>
            <w:r>
              <w:t>1.03</w:t>
            </w:r>
          </w:p>
        </w:tc>
      </w:tr>
      <w:tr w:rsidR="00DD7BE6" w14:paraId="0DED4677" w14:textId="77777777">
        <w:trPr>
          <w:trHeight w:val="20"/>
          <w:jc w:val="center"/>
        </w:trPr>
        <w:tc>
          <w:tcPr>
            <w:tcW w:w="324" w:type="pct"/>
            <w:shd w:val="clear" w:color="auto" w:fill="auto"/>
            <w:tcMar>
              <w:top w:w="28" w:type="dxa"/>
              <w:left w:w="28" w:type="dxa"/>
              <w:bottom w:w="28" w:type="dxa"/>
              <w:right w:w="28" w:type="dxa"/>
            </w:tcMar>
            <w:vAlign w:val="center"/>
          </w:tcPr>
          <w:p w14:paraId="654643A6" w14:textId="77777777" w:rsidR="00DD7BE6" w:rsidRDefault="005658C5">
            <w:pPr>
              <w:jc w:val="center"/>
            </w:pPr>
            <w:r>
              <w:t>7</w:t>
            </w:r>
            <w:r>
              <w:rPr>
                <w:rFonts w:hint="eastAsia"/>
              </w:rPr>
              <w:t>位</w:t>
            </w:r>
          </w:p>
        </w:tc>
        <w:tc>
          <w:tcPr>
            <w:tcW w:w="1875" w:type="pct"/>
            <w:shd w:val="clear" w:color="auto" w:fill="auto"/>
            <w:tcMar>
              <w:top w:w="28" w:type="dxa"/>
              <w:left w:w="28" w:type="dxa"/>
              <w:bottom w:w="28" w:type="dxa"/>
              <w:right w:w="28" w:type="dxa"/>
            </w:tcMar>
            <w:vAlign w:val="center"/>
          </w:tcPr>
          <w:p w14:paraId="539E267F" w14:textId="77777777" w:rsidR="00DD7BE6" w:rsidRDefault="005658C5">
            <w:r>
              <w:t>統合失調症、統合失調症型障害及び妄想性障害</w:t>
            </w:r>
          </w:p>
        </w:tc>
        <w:tc>
          <w:tcPr>
            <w:tcW w:w="393" w:type="pct"/>
            <w:shd w:val="clear" w:color="auto" w:fill="auto"/>
            <w:tcMar>
              <w:top w:w="28" w:type="dxa"/>
              <w:left w:w="28" w:type="dxa"/>
              <w:bottom w:w="28" w:type="dxa"/>
              <w:right w:w="28" w:type="dxa"/>
            </w:tcMar>
            <w:vAlign w:val="center"/>
          </w:tcPr>
          <w:p w14:paraId="7537C541" w14:textId="77777777" w:rsidR="00DD7BE6" w:rsidRDefault="005658C5">
            <w:pPr>
              <w:jc w:val="right"/>
            </w:pPr>
            <w:r>
              <w:t>172.9</w:t>
            </w:r>
          </w:p>
        </w:tc>
        <w:tc>
          <w:tcPr>
            <w:tcW w:w="393" w:type="pct"/>
            <w:shd w:val="clear" w:color="auto" w:fill="auto"/>
            <w:tcMar>
              <w:top w:w="28" w:type="dxa"/>
              <w:left w:w="28" w:type="dxa"/>
              <w:bottom w:w="28" w:type="dxa"/>
              <w:right w:w="28" w:type="dxa"/>
            </w:tcMar>
            <w:vAlign w:val="center"/>
          </w:tcPr>
          <w:p w14:paraId="779736C3" w14:textId="77777777" w:rsidR="00DD7BE6" w:rsidRDefault="005658C5">
            <w:pPr>
              <w:jc w:val="right"/>
            </w:pPr>
            <w:r>
              <w:t>132.0</w:t>
            </w:r>
          </w:p>
        </w:tc>
        <w:tc>
          <w:tcPr>
            <w:tcW w:w="393" w:type="pct"/>
            <w:shd w:val="clear" w:color="auto" w:fill="auto"/>
            <w:tcMar>
              <w:top w:w="28" w:type="dxa"/>
              <w:left w:w="28" w:type="dxa"/>
              <w:bottom w:w="28" w:type="dxa"/>
              <w:right w:w="28" w:type="dxa"/>
            </w:tcMar>
            <w:vAlign w:val="center"/>
          </w:tcPr>
          <w:p w14:paraId="7F1CC342" w14:textId="77777777" w:rsidR="00DD7BE6" w:rsidRDefault="005658C5">
            <w:pPr>
              <w:jc w:val="right"/>
            </w:pPr>
            <w:r>
              <w:t>136.3</w:t>
            </w:r>
          </w:p>
        </w:tc>
        <w:tc>
          <w:tcPr>
            <w:tcW w:w="393" w:type="pct"/>
            <w:shd w:val="clear" w:color="auto" w:fill="auto"/>
            <w:tcMar>
              <w:top w:w="28" w:type="dxa"/>
              <w:left w:w="28" w:type="dxa"/>
              <w:bottom w:w="28" w:type="dxa"/>
              <w:right w:w="28" w:type="dxa"/>
            </w:tcMar>
            <w:vAlign w:val="center"/>
          </w:tcPr>
          <w:p w14:paraId="0D7BB4E3" w14:textId="77777777" w:rsidR="00DD7BE6" w:rsidRDefault="005658C5">
            <w:pPr>
              <w:jc w:val="right"/>
            </w:pPr>
            <w:r>
              <w:t>130.4</w:t>
            </w:r>
          </w:p>
        </w:tc>
        <w:tc>
          <w:tcPr>
            <w:tcW w:w="409" w:type="pct"/>
            <w:shd w:val="clear" w:color="auto" w:fill="auto"/>
            <w:tcMar>
              <w:top w:w="28" w:type="dxa"/>
              <w:left w:w="28" w:type="dxa"/>
              <w:bottom w:w="28" w:type="dxa"/>
              <w:right w:w="28" w:type="dxa"/>
            </w:tcMar>
            <w:vAlign w:val="center"/>
          </w:tcPr>
          <w:p w14:paraId="5DD73052" w14:textId="77777777" w:rsidR="00DD7BE6" w:rsidRDefault="005658C5">
            <w:pPr>
              <w:jc w:val="right"/>
            </w:pPr>
            <w:r>
              <w:t>1.31</w:t>
            </w:r>
          </w:p>
        </w:tc>
        <w:tc>
          <w:tcPr>
            <w:tcW w:w="410" w:type="pct"/>
            <w:shd w:val="clear" w:color="auto" w:fill="auto"/>
            <w:tcMar>
              <w:top w:w="28" w:type="dxa"/>
              <w:left w:w="28" w:type="dxa"/>
              <w:bottom w:w="28" w:type="dxa"/>
              <w:right w:w="28" w:type="dxa"/>
            </w:tcMar>
            <w:vAlign w:val="center"/>
          </w:tcPr>
          <w:p w14:paraId="23659B0C" w14:textId="77777777" w:rsidR="00DD7BE6" w:rsidRDefault="005658C5">
            <w:pPr>
              <w:jc w:val="right"/>
            </w:pPr>
            <w:r>
              <w:t>1.03</w:t>
            </w:r>
          </w:p>
        </w:tc>
        <w:tc>
          <w:tcPr>
            <w:tcW w:w="410" w:type="pct"/>
            <w:shd w:val="clear" w:color="auto" w:fill="auto"/>
            <w:tcMar>
              <w:top w:w="28" w:type="dxa"/>
              <w:left w:w="28" w:type="dxa"/>
              <w:bottom w:w="28" w:type="dxa"/>
              <w:right w:w="28" w:type="dxa"/>
            </w:tcMar>
            <w:vAlign w:val="center"/>
          </w:tcPr>
          <w:p w14:paraId="0BF9EC5C" w14:textId="77777777" w:rsidR="00DD7BE6" w:rsidRDefault="005658C5">
            <w:pPr>
              <w:jc w:val="right"/>
            </w:pPr>
            <w:r>
              <w:t>0.99</w:t>
            </w:r>
          </w:p>
        </w:tc>
      </w:tr>
      <w:tr w:rsidR="00DD7BE6" w14:paraId="29CFE149" w14:textId="77777777">
        <w:trPr>
          <w:trHeight w:val="20"/>
          <w:jc w:val="center"/>
        </w:trPr>
        <w:tc>
          <w:tcPr>
            <w:tcW w:w="324" w:type="pct"/>
            <w:shd w:val="clear" w:color="auto" w:fill="auto"/>
            <w:tcMar>
              <w:top w:w="28" w:type="dxa"/>
              <w:left w:w="28" w:type="dxa"/>
              <w:bottom w:w="28" w:type="dxa"/>
              <w:right w:w="28" w:type="dxa"/>
            </w:tcMar>
            <w:vAlign w:val="center"/>
          </w:tcPr>
          <w:p w14:paraId="62B4E9D1" w14:textId="77777777" w:rsidR="00DD7BE6" w:rsidRDefault="005658C5">
            <w:pPr>
              <w:jc w:val="center"/>
            </w:pPr>
            <w:r>
              <w:t>8</w:t>
            </w:r>
            <w:r>
              <w:rPr>
                <w:rFonts w:hint="eastAsia"/>
              </w:rPr>
              <w:t>位</w:t>
            </w:r>
          </w:p>
        </w:tc>
        <w:tc>
          <w:tcPr>
            <w:tcW w:w="1875" w:type="pct"/>
            <w:shd w:val="clear" w:color="auto" w:fill="auto"/>
            <w:tcMar>
              <w:top w:w="28" w:type="dxa"/>
              <w:left w:w="28" w:type="dxa"/>
              <w:bottom w:w="28" w:type="dxa"/>
              <w:right w:w="28" w:type="dxa"/>
            </w:tcMar>
            <w:vAlign w:val="center"/>
          </w:tcPr>
          <w:p w14:paraId="517AE5AB" w14:textId="77777777" w:rsidR="00DD7BE6" w:rsidRDefault="005658C5">
            <w:r>
              <w:t>その他の神経系の疾患</w:t>
            </w:r>
          </w:p>
        </w:tc>
        <w:tc>
          <w:tcPr>
            <w:tcW w:w="393" w:type="pct"/>
            <w:shd w:val="clear" w:color="auto" w:fill="auto"/>
            <w:tcMar>
              <w:top w:w="28" w:type="dxa"/>
              <w:left w:w="28" w:type="dxa"/>
              <w:bottom w:w="28" w:type="dxa"/>
              <w:right w:w="28" w:type="dxa"/>
            </w:tcMar>
            <w:vAlign w:val="center"/>
          </w:tcPr>
          <w:p w14:paraId="72C9BCCA" w14:textId="77777777" w:rsidR="00DD7BE6" w:rsidRDefault="005658C5">
            <w:pPr>
              <w:jc w:val="right"/>
            </w:pPr>
            <w:r>
              <w:t>293.9</w:t>
            </w:r>
          </w:p>
        </w:tc>
        <w:tc>
          <w:tcPr>
            <w:tcW w:w="393" w:type="pct"/>
            <w:shd w:val="clear" w:color="auto" w:fill="auto"/>
            <w:tcMar>
              <w:top w:w="28" w:type="dxa"/>
              <w:left w:w="28" w:type="dxa"/>
              <w:bottom w:w="28" w:type="dxa"/>
              <w:right w:w="28" w:type="dxa"/>
            </w:tcMar>
            <w:vAlign w:val="center"/>
          </w:tcPr>
          <w:p w14:paraId="405C9243" w14:textId="77777777" w:rsidR="00DD7BE6" w:rsidRDefault="005658C5">
            <w:pPr>
              <w:jc w:val="right"/>
            </w:pPr>
            <w:r>
              <w:t>288.9</w:t>
            </w:r>
          </w:p>
        </w:tc>
        <w:tc>
          <w:tcPr>
            <w:tcW w:w="393" w:type="pct"/>
            <w:shd w:val="clear" w:color="auto" w:fill="auto"/>
            <w:tcMar>
              <w:top w:w="28" w:type="dxa"/>
              <w:left w:w="28" w:type="dxa"/>
              <w:bottom w:w="28" w:type="dxa"/>
              <w:right w:w="28" w:type="dxa"/>
            </w:tcMar>
            <w:vAlign w:val="center"/>
          </w:tcPr>
          <w:p w14:paraId="3A63D800" w14:textId="77777777" w:rsidR="00DD7BE6" w:rsidRDefault="005658C5">
            <w:pPr>
              <w:jc w:val="right"/>
            </w:pPr>
            <w:r>
              <w:t>296.1</w:t>
            </w:r>
          </w:p>
        </w:tc>
        <w:tc>
          <w:tcPr>
            <w:tcW w:w="393" w:type="pct"/>
            <w:shd w:val="clear" w:color="auto" w:fill="auto"/>
            <w:tcMar>
              <w:top w:w="28" w:type="dxa"/>
              <w:left w:w="28" w:type="dxa"/>
              <w:bottom w:w="28" w:type="dxa"/>
              <w:right w:w="28" w:type="dxa"/>
            </w:tcMar>
            <w:vAlign w:val="center"/>
          </w:tcPr>
          <w:p w14:paraId="236252AA" w14:textId="77777777" w:rsidR="00DD7BE6" w:rsidRDefault="005658C5">
            <w:pPr>
              <w:jc w:val="right"/>
            </w:pPr>
            <w:r>
              <w:t>275.6</w:t>
            </w:r>
          </w:p>
        </w:tc>
        <w:tc>
          <w:tcPr>
            <w:tcW w:w="409" w:type="pct"/>
            <w:shd w:val="clear" w:color="auto" w:fill="auto"/>
            <w:tcMar>
              <w:top w:w="28" w:type="dxa"/>
              <w:left w:w="28" w:type="dxa"/>
              <w:bottom w:w="28" w:type="dxa"/>
              <w:right w:w="28" w:type="dxa"/>
            </w:tcMar>
            <w:vAlign w:val="center"/>
          </w:tcPr>
          <w:p w14:paraId="0E0A155C" w14:textId="77777777" w:rsidR="00DD7BE6" w:rsidRDefault="005658C5">
            <w:pPr>
              <w:jc w:val="right"/>
            </w:pPr>
            <w:r>
              <w:t>1.02</w:t>
            </w:r>
          </w:p>
        </w:tc>
        <w:tc>
          <w:tcPr>
            <w:tcW w:w="410" w:type="pct"/>
            <w:shd w:val="clear" w:color="auto" w:fill="auto"/>
            <w:tcMar>
              <w:top w:w="28" w:type="dxa"/>
              <w:left w:w="28" w:type="dxa"/>
              <w:bottom w:w="28" w:type="dxa"/>
              <w:right w:w="28" w:type="dxa"/>
            </w:tcMar>
            <w:vAlign w:val="center"/>
          </w:tcPr>
          <w:p w14:paraId="33E2167B" w14:textId="77777777" w:rsidR="00DD7BE6" w:rsidRDefault="005658C5">
            <w:pPr>
              <w:jc w:val="right"/>
            </w:pPr>
            <w:r>
              <w:t>1.02</w:t>
            </w:r>
          </w:p>
        </w:tc>
        <w:tc>
          <w:tcPr>
            <w:tcW w:w="410" w:type="pct"/>
            <w:shd w:val="clear" w:color="auto" w:fill="auto"/>
            <w:tcMar>
              <w:top w:w="28" w:type="dxa"/>
              <w:left w:w="28" w:type="dxa"/>
              <w:bottom w:w="28" w:type="dxa"/>
              <w:right w:w="28" w:type="dxa"/>
            </w:tcMar>
            <w:vAlign w:val="center"/>
          </w:tcPr>
          <w:p w14:paraId="03853F09" w14:textId="77777777" w:rsidR="00DD7BE6" w:rsidRDefault="005658C5">
            <w:pPr>
              <w:jc w:val="right"/>
            </w:pPr>
            <w:r>
              <w:t>0.95</w:t>
            </w:r>
          </w:p>
        </w:tc>
      </w:tr>
      <w:tr w:rsidR="00DD7BE6" w14:paraId="3830D2FE" w14:textId="77777777">
        <w:trPr>
          <w:trHeight w:val="20"/>
          <w:jc w:val="center"/>
        </w:trPr>
        <w:tc>
          <w:tcPr>
            <w:tcW w:w="324" w:type="pct"/>
            <w:shd w:val="clear" w:color="auto" w:fill="auto"/>
            <w:tcMar>
              <w:top w:w="28" w:type="dxa"/>
              <w:left w:w="28" w:type="dxa"/>
              <w:bottom w:w="28" w:type="dxa"/>
              <w:right w:w="28" w:type="dxa"/>
            </w:tcMar>
            <w:vAlign w:val="center"/>
          </w:tcPr>
          <w:p w14:paraId="27027D05" w14:textId="77777777" w:rsidR="00DD7BE6" w:rsidRDefault="005658C5">
            <w:pPr>
              <w:jc w:val="center"/>
            </w:pPr>
            <w:r>
              <w:t>9</w:t>
            </w:r>
            <w:r>
              <w:rPr>
                <w:rFonts w:hint="eastAsia"/>
              </w:rPr>
              <w:t>位</w:t>
            </w:r>
          </w:p>
        </w:tc>
        <w:tc>
          <w:tcPr>
            <w:tcW w:w="1875" w:type="pct"/>
            <w:shd w:val="clear" w:color="auto" w:fill="auto"/>
            <w:tcMar>
              <w:top w:w="28" w:type="dxa"/>
              <w:left w:w="28" w:type="dxa"/>
              <w:bottom w:w="28" w:type="dxa"/>
              <w:right w:w="28" w:type="dxa"/>
            </w:tcMar>
            <w:vAlign w:val="center"/>
          </w:tcPr>
          <w:p w14:paraId="2582F7F1" w14:textId="77777777" w:rsidR="00DD7BE6" w:rsidRDefault="005658C5">
            <w:r>
              <w:t>脂質異常症</w:t>
            </w:r>
          </w:p>
        </w:tc>
        <w:tc>
          <w:tcPr>
            <w:tcW w:w="393" w:type="pct"/>
            <w:shd w:val="clear" w:color="auto" w:fill="auto"/>
            <w:tcMar>
              <w:top w:w="28" w:type="dxa"/>
              <w:left w:w="28" w:type="dxa"/>
              <w:bottom w:w="28" w:type="dxa"/>
              <w:right w:w="28" w:type="dxa"/>
            </w:tcMar>
            <w:vAlign w:val="center"/>
          </w:tcPr>
          <w:p w14:paraId="2C6EAB33" w14:textId="77777777" w:rsidR="00DD7BE6" w:rsidRDefault="005658C5">
            <w:pPr>
              <w:jc w:val="right"/>
            </w:pPr>
            <w:r>
              <w:t>493.4</w:t>
            </w:r>
          </w:p>
        </w:tc>
        <w:tc>
          <w:tcPr>
            <w:tcW w:w="393" w:type="pct"/>
            <w:shd w:val="clear" w:color="auto" w:fill="auto"/>
            <w:tcMar>
              <w:top w:w="28" w:type="dxa"/>
              <w:left w:w="28" w:type="dxa"/>
              <w:bottom w:w="28" w:type="dxa"/>
              <w:right w:w="28" w:type="dxa"/>
            </w:tcMar>
            <w:vAlign w:val="center"/>
          </w:tcPr>
          <w:p w14:paraId="2CAA846B" w14:textId="77777777" w:rsidR="00DD7BE6" w:rsidRDefault="005658C5">
            <w:pPr>
              <w:jc w:val="right"/>
            </w:pPr>
            <w:r>
              <w:t>570.5</w:t>
            </w:r>
          </w:p>
        </w:tc>
        <w:tc>
          <w:tcPr>
            <w:tcW w:w="393" w:type="pct"/>
            <w:shd w:val="clear" w:color="auto" w:fill="auto"/>
            <w:tcMar>
              <w:top w:w="28" w:type="dxa"/>
              <w:left w:w="28" w:type="dxa"/>
              <w:bottom w:w="28" w:type="dxa"/>
              <w:right w:w="28" w:type="dxa"/>
            </w:tcMar>
            <w:vAlign w:val="center"/>
          </w:tcPr>
          <w:p w14:paraId="24A6BBE3" w14:textId="77777777" w:rsidR="00DD7BE6" w:rsidRDefault="005658C5">
            <w:pPr>
              <w:jc w:val="right"/>
            </w:pPr>
            <w:r>
              <w:t>582.1</w:t>
            </w:r>
          </w:p>
        </w:tc>
        <w:tc>
          <w:tcPr>
            <w:tcW w:w="393" w:type="pct"/>
            <w:shd w:val="clear" w:color="auto" w:fill="auto"/>
            <w:tcMar>
              <w:top w:w="28" w:type="dxa"/>
              <w:left w:w="28" w:type="dxa"/>
              <w:bottom w:w="28" w:type="dxa"/>
              <w:right w:w="28" w:type="dxa"/>
            </w:tcMar>
            <w:vAlign w:val="center"/>
          </w:tcPr>
          <w:p w14:paraId="2B82C417" w14:textId="77777777" w:rsidR="00DD7BE6" w:rsidRDefault="005658C5">
            <w:pPr>
              <w:jc w:val="right"/>
            </w:pPr>
            <w:r>
              <w:t>607.6</w:t>
            </w:r>
          </w:p>
        </w:tc>
        <w:tc>
          <w:tcPr>
            <w:tcW w:w="409" w:type="pct"/>
            <w:shd w:val="clear" w:color="auto" w:fill="auto"/>
            <w:tcMar>
              <w:top w:w="28" w:type="dxa"/>
              <w:left w:w="28" w:type="dxa"/>
              <w:bottom w:w="28" w:type="dxa"/>
              <w:right w:w="28" w:type="dxa"/>
            </w:tcMar>
            <w:vAlign w:val="center"/>
          </w:tcPr>
          <w:p w14:paraId="52A96AEA" w14:textId="77777777" w:rsidR="00DD7BE6" w:rsidRDefault="005658C5">
            <w:pPr>
              <w:jc w:val="right"/>
            </w:pPr>
            <w:r>
              <w:t>0.86</w:t>
            </w:r>
          </w:p>
        </w:tc>
        <w:tc>
          <w:tcPr>
            <w:tcW w:w="410" w:type="pct"/>
            <w:shd w:val="clear" w:color="auto" w:fill="auto"/>
            <w:tcMar>
              <w:top w:w="28" w:type="dxa"/>
              <w:left w:w="28" w:type="dxa"/>
              <w:bottom w:w="28" w:type="dxa"/>
              <w:right w:w="28" w:type="dxa"/>
            </w:tcMar>
            <w:vAlign w:val="center"/>
          </w:tcPr>
          <w:p w14:paraId="48777490" w14:textId="77777777" w:rsidR="00DD7BE6" w:rsidRDefault="005658C5">
            <w:pPr>
              <w:jc w:val="right"/>
            </w:pPr>
            <w:r>
              <w:t>1.02</w:t>
            </w:r>
          </w:p>
        </w:tc>
        <w:tc>
          <w:tcPr>
            <w:tcW w:w="410" w:type="pct"/>
            <w:shd w:val="clear" w:color="auto" w:fill="auto"/>
            <w:tcMar>
              <w:top w:w="28" w:type="dxa"/>
              <w:left w:w="28" w:type="dxa"/>
              <w:bottom w:w="28" w:type="dxa"/>
              <w:right w:w="28" w:type="dxa"/>
            </w:tcMar>
            <w:vAlign w:val="center"/>
          </w:tcPr>
          <w:p w14:paraId="29BFA52F" w14:textId="77777777" w:rsidR="00DD7BE6" w:rsidRDefault="005658C5">
            <w:pPr>
              <w:jc w:val="right"/>
            </w:pPr>
            <w:r>
              <w:t>1.07</w:t>
            </w:r>
          </w:p>
        </w:tc>
      </w:tr>
      <w:tr w:rsidR="00DD7BE6" w14:paraId="13D596A7" w14:textId="77777777">
        <w:trPr>
          <w:trHeight w:val="20"/>
          <w:jc w:val="center"/>
        </w:trPr>
        <w:tc>
          <w:tcPr>
            <w:tcW w:w="324" w:type="pct"/>
            <w:shd w:val="clear" w:color="auto" w:fill="auto"/>
            <w:tcMar>
              <w:top w:w="28" w:type="dxa"/>
              <w:left w:w="28" w:type="dxa"/>
              <w:bottom w:w="28" w:type="dxa"/>
              <w:right w:w="28" w:type="dxa"/>
            </w:tcMar>
            <w:vAlign w:val="center"/>
          </w:tcPr>
          <w:p w14:paraId="441B28B9" w14:textId="77777777" w:rsidR="00DD7BE6" w:rsidRDefault="005658C5">
            <w:pPr>
              <w:jc w:val="center"/>
            </w:pPr>
            <w:r>
              <w:t>10</w:t>
            </w:r>
            <w:r>
              <w:rPr>
                <w:rFonts w:hint="eastAsia"/>
              </w:rPr>
              <w:t>位</w:t>
            </w:r>
          </w:p>
        </w:tc>
        <w:tc>
          <w:tcPr>
            <w:tcW w:w="1875" w:type="pct"/>
            <w:shd w:val="clear" w:color="auto" w:fill="auto"/>
            <w:tcMar>
              <w:top w:w="28" w:type="dxa"/>
              <w:left w:w="28" w:type="dxa"/>
              <w:bottom w:w="28" w:type="dxa"/>
              <w:right w:w="28" w:type="dxa"/>
            </w:tcMar>
            <w:vAlign w:val="center"/>
          </w:tcPr>
          <w:p w14:paraId="60F621DD" w14:textId="77777777" w:rsidR="00DD7BE6" w:rsidRDefault="005658C5">
            <w:r>
              <w:t>その他の消化器系の疾患</w:t>
            </w:r>
          </w:p>
        </w:tc>
        <w:tc>
          <w:tcPr>
            <w:tcW w:w="393" w:type="pct"/>
            <w:shd w:val="clear" w:color="auto" w:fill="auto"/>
            <w:tcMar>
              <w:top w:w="28" w:type="dxa"/>
              <w:left w:w="28" w:type="dxa"/>
              <w:bottom w:w="28" w:type="dxa"/>
              <w:right w:w="28" w:type="dxa"/>
            </w:tcMar>
            <w:vAlign w:val="center"/>
          </w:tcPr>
          <w:p w14:paraId="5D7E0143" w14:textId="77777777" w:rsidR="00DD7BE6" w:rsidRDefault="005658C5">
            <w:pPr>
              <w:jc w:val="right"/>
            </w:pPr>
            <w:r>
              <w:t>244.2</w:t>
            </w:r>
          </w:p>
        </w:tc>
        <w:tc>
          <w:tcPr>
            <w:tcW w:w="393" w:type="pct"/>
            <w:shd w:val="clear" w:color="auto" w:fill="auto"/>
            <w:tcMar>
              <w:top w:w="28" w:type="dxa"/>
              <w:left w:w="28" w:type="dxa"/>
              <w:bottom w:w="28" w:type="dxa"/>
              <w:right w:w="28" w:type="dxa"/>
            </w:tcMar>
            <w:vAlign w:val="center"/>
          </w:tcPr>
          <w:p w14:paraId="46034959" w14:textId="77777777" w:rsidR="00DD7BE6" w:rsidRDefault="005658C5">
            <w:pPr>
              <w:jc w:val="right"/>
            </w:pPr>
            <w:r>
              <w:t>259.2</w:t>
            </w:r>
          </w:p>
        </w:tc>
        <w:tc>
          <w:tcPr>
            <w:tcW w:w="393" w:type="pct"/>
            <w:shd w:val="clear" w:color="auto" w:fill="auto"/>
            <w:tcMar>
              <w:top w:w="28" w:type="dxa"/>
              <w:left w:w="28" w:type="dxa"/>
              <w:bottom w:w="28" w:type="dxa"/>
              <w:right w:w="28" w:type="dxa"/>
            </w:tcMar>
            <w:vAlign w:val="center"/>
          </w:tcPr>
          <w:p w14:paraId="0721A54A" w14:textId="77777777" w:rsidR="00DD7BE6" w:rsidRDefault="005658C5">
            <w:pPr>
              <w:jc w:val="right"/>
            </w:pPr>
            <w:r>
              <w:t>270.9</w:t>
            </w:r>
          </w:p>
        </w:tc>
        <w:tc>
          <w:tcPr>
            <w:tcW w:w="393" w:type="pct"/>
            <w:shd w:val="clear" w:color="auto" w:fill="auto"/>
            <w:tcMar>
              <w:top w:w="28" w:type="dxa"/>
              <w:left w:w="28" w:type="dxa"/>
              <w:bottom w:w="28" w:type="dxa"/>
              <w:right w:w="28" w:type="dxa"/>
            </w:tcMar>
            <w:vAlign w:val="center"/>
          </w:tcPr>
          <w:p w14:paraId="30CEC613" w14:textId="77777777" w:rsidR="00DD7BE6" w:rsidRDefault="005658C5">
            <w:pPr>
              <w:jc w:val="right"/>
            </w:pPr>
            <w:r>
              <w:t>259.2</w:t>
            </w:r>
          </w:p>
        </w:tc>
        <w:tc>
          <w:tcPr>
            <w:tcW w:w="409" w:type="pct"/>
            <w:shd w:val="clear" w:color="auto" w:fill="auto"/>
            <w:tcMar>
              <w:top w:w="28" w:type="dxa"/>
              <w:left w:w="28" w:type="dxa"/>
              <w:bottom w:w="28" w:type="dxa"/>
              <w:right w:w="28" w:type="dxa"/>
            </w:tcMar>
            <w:vAlign w:val="center"/>
          </w:tcPr>
          <w:p w14:paraId="0791979B" w14:textId="77777777" w:rsidR="00DD7BE6" w:rsidRDefault="005658C5">
            <w:pPr>
              <w:jc w:val="right"/>
            </w:pPr>
            <w:r>
              <w:t>0.94</w:t>
            </w:r>
          </w:p>
        </w:tc>
        <w:tc>
          <w:tcPr>
            <w:tcW w:w="410" w:type="pct"/>
            <w:shd w:val="clear" w:color="auto" w:fill="auto"/>
            <w:tcMar>
              <w:top w:w="28" w:type="dxa"/>
              <w:left w:w="28" w:type="dxa"/>
              <w:bottom w:w="28" w:type="dxa"/>
              <w:right w:w="28" w:type="dxa"/>
            </w:tcMar>
            <w:vAlign w:val="center"/>
          </w:tcPr>
          <w:p w14:paraId="7771BA78" w14:textId="77777777" w:rsidR="00DD7BE6" w:rsidRDefault="005658C5">
            <w:pPr>
              <w:jc w:val="right"/>
            </w:pPr>
            <w:r>
              <w:t>1.05</w:t>
            </w:r>
          </w:p>
        </w:tc>
        <w:tc>
          <w:tcPr>
            <w:tcW w:w="410" w:type="pct"/>
            <w:shd w:val="clear" w:color="auto" w:fill="auto"/>
            <w:tcMar>
              <w:top w:w="28" w:type="dxa"/>
              <w:left w:w="28" w:type="dxa"/>
              <w:bottom w:w="28" w:type="dxa"/>
              <w:right w:w="28" w:type="dxa"/>
            </w:tcMar>
            <w:vAlign w:val="center"/>
          </w:tcPr>
          <w:p w14:paraId="610B9164" w14:textId="77777777" w:rsidR="00DD7BE6" w:rsidRDefault="005658C5">
            <w:pPr>
              <w:jc w:val="right"/>
            </w:pPr>
            <w:r>
              <w:t>1.00</w:t>
            </w:r>
          </w:p>
        </w:tc>
      </w:tr>
      <w:tr w:rsidR="00DD7BE6" w14:paraId="14A2A7D6" w14:textId="77777777">
        <w:trPr>
          <w:trHeight w:val="20"/>
          <w:jc w:val="center"/>
        </w:trPr>
        <w:tc>
          <w:tcPr>
            <w:tcW w:w="324" w:type="pct"/>
            <w:shd w:val="clear" w:color="auto" w:fill="auto"/>
            <w:tcMar>
              <w:top w:w="28" w:type="dxa"/>
              <w:left w:w="28" w:type="dxa"/>
              <w:bottom w:w="28" w:type="dxa"/>
              <w:right w:w="28" w:type="dxa"/>
            </w:tcMar>
            <w:vAlign w:val="center"/>
          </w:tcPr>
          <w:p w14:paraId="040138AC" w14:textId="77777777" w:rsidR="00DD7BE6" w:rsidRDefault="005658C5">
            <w:pPr>
              <w:jc w:val="center"/>
            </w:pPr>
            <w:r>
              <w:t>11</w:t>
            </w:r>
            <w:r>
              <w:rPr>
                <w:rFonts w:hint="eastAsia"/>
              </w:rPr>
              <w:t>位</w:t>
            </w:r>
          </w:p>
        </w:tc>
        <w:tc>
          <w:tcPr>
            <w:tcW w:w="1875" w:type="pct"/>
            <w:shd w:val="clear" w:color="auto" w:fill="auto"/>
            <w:tcMar>
              <w:top w:w="28" w:type="dxa"/>
              <w:left w:w="28" w:type="dxa"/>
              <w:bottom w:w="28" w:type="dxa"/>
              <w:right w:w="28" w:type="dxa"/>
            </w:tcMar>
            <w:vAlign w:val="center"/>
          </w:tcPr>
          <w:p w14:paraId="3DE7D435" w14:textId="77777777" w:rsidR="00DD7BE6" w:rsidRDefault="005658C5">
            <w:r>
              <w:t>乳房の悪性新生物</w:t>
            </w:r>
          </w:p>
        </w:tc>
        <w:tc>
          <w:tcPr>
            <w:tcW w:w="393" w:type="pct"/>
            <w:shd w:val="clear" w:color="auto" w:fill="auto"/>
            <w:tcMar>
              <w:top w:w="28" w:type="dxa"/>
              <w:left w:w="28" w:type="dxa"/>
              <w:bottom w:w="28" w:type="dxa"/>
              <w:right w:w="28" w:type="dxa"/>
            </w:tcMar>
            <w:vAlign w:val="center"/>
          </w:tcPr>
          <w:p w14:paraId="01C4D82A" w14:textId="77777777" w:rsidR="00DD7BE6" w:rsidRDefault="005658C5">
            <w:pPr>
              <w:jc w:val="right"/>
            </w:pPr>
            <w:r>
              <w:t>38.6</w:t>
            </w:r>
          </w:p>
        </w:tc>
        <w:tc>
          <w:tcPr>
            <w:tcW w:w="393" w:type="pct"/>
            <w:shd w:val="clear" w:color="auto" w:fill="auto"/>
            <w:tcMar>
              <w:top w:w="28" w:type="dxa"/>
              <w:left w:w="28" w:type="dxa"/>
              <w:bottom w:w="28" w:type="dxa"/>
              <w:right w:w="28" w:type="dxa"/>
            </w:tcMar>
            <w:vAlign w:val="center"/>
          </w:tcPr>
          <w:p w14:paraId="77A56DBD" w14:textId="77777777" w:rsidR="00DD7BE6" w:rsidRDefault="005658C5">
            <w:pPr>
              <w:jc w:val="right"/>
            </w:pPr>
            <w:r>
              <w:t>44.6</w:t>
            </w:r>
          </w:p>
        </w:tc>
        <w:tc>
          <w:tcPr>
            <w:tcW w:w="393" w:type="pct"/>
            <w:shd w:val="clear" w:color="auto" w:fill="auto"/>
            <w:tcMar>
              <w:top w:w="28" w:type="dxa"/>
              <w:left w:w="28" w:type="dxa"/>
              <w:bottom w:w="28" w:type="dxa"/>
              <w:right w:w="28" w:type="dxa"/>
            </w:tcMar>
            <w:vAlign w:val="center"/>
          </w:tcPr>
          <w:p w14:paraId="206FEB7E" w14:textId="77777777" w:rsidR="00DD7BE6" w:rsidRDefault="005658C5">
            <w:pPr>
              <w:jc w:val="right"/>
            </w:pPr>
            <w:r>
              <w:t>39.7</w:t>
            </w:r>
          </w:p>
        </w:tc>
        <w:tc>
          <w:tcPr>
            <w:tcW w:w="393" w:type="pct"/>
            <w:shd w:val="clear" w:color="auto" w:fill="auto"/>
            <w:tcMar>
              <w:top w:w="28" w:type="dxa"/>
              <w:left w:w="28" w:type="dxa"/>
              <w:bottom w:w="28" w:type="dxa"/>
              <w:right w:w="28" w:type="dxa"/>
            </w:tcMar>
            <w:vAlign w:val="center"/>
          </w:tcPr>
          <w:p w14:paraId="00AA06B0" w14:textId="77777777" w:rsidR="00DD7BE6" w:rsidRDefault="005658C5">
            <w:pPr>
              <w:jc w:val="right"/>
            </w:pPr>
            <w:r>
              <w:t>43.5</w:t>
            </w:r>
          </w:p>
        </w:tc>
        <w:tc>
          <w:tcPr>
            <w:tcW w:w="409" w:type="pct"/>
            <w:shd w:val="clear" w:color="auto" w:fill="auto"/>
            <w:tcMar>
              <w:top w:w="28" w:type="dxa"/>
              <w:left w:w="28" w:type="dxa"/>
              <w:bottom w:w="28" w:type="dxa"/>
              <w:right w:w="28" w:type="dxa"/>
            </w:tcMar>
            <w:vAlign w:val="center"/>
          </w:tcPr>
          <w:p w14:paraId="15CF2D1C" w14:textId="77777777" w:rsidR="00DD7BE6" w:rsidRDefault="005658C5">
            <w:pPr>
              <w:jc w:val="right"/>
            </w:pPr>
            <w:r>
              <w:t>0.87</w:t>
            </w:r>
          </w:p>
        </w:tc>
        <w:tc>
          <w:tcPr>
            <w:tcW w:w="410" w:type="pct"/>
            <w:shd w:val="clear" w:color="auto" w:fill="auto"/>
            <w:tcMar>
              <w:top w:w="28" w:type="dxa"/>
              <w:left w:w="28" w:type="dxa"/>
              <w:bottom w:w="28" w:type="dxa"/>
              <w:right w:w="28" w:type="dxa"/>
            </w:tcMar>
            <w:vAlign w:val="center"/>
          </w:tcPr>
          <w:p w14:paraId="4802543A" w14:textId="77777777" w:rsidR="00DD7BE6" w:rsidRDefault="005658C5">
            <w:pPr>
              <w:jc w:val="right"/>
            </w:pPr>
            <w:r>
              <w:t>0.89</w:t>
            </w:r>
          </w:p>
        </w:tc>
        <w:tc>
          <w:tcPr>
            <w:tcW w:w="410" w:type="pct"/>
            <w:shd w:val="clear" w:color="auto" w:fill="auto"/>
            <w:tcMar>
              <w:top w:w="28" w:type="dxa"/>
              <w:left w:w="28" w:type="dxa"/>
              <w:bottom w:w="28" w:type="dxa"/>
              <w:right w:w="28" w:type="dxa"/>
            </w:tcMar>
            <w:vAlign w:val="center"/>
          </w:tcPr>
          <w:p w14:paraId="1C661E3C" w14:textId="77777777" w:rsidR="00DD7BE6" w:rsidRDefault="005658C5">
            <w:pPr>
              <w:jc w:val="right"/>
            </w:pPr>
            <w:r>
              <w:t>0.98</w:t>
            </w:r>
          </w:p>
        </w:tc>
      </w:tr>
      <w:tr w:rsidR="00DD7BE6" w14:paraId="3D5212E5" w14:textId="77777777">
        <w:trPr>
          <w:trHeight w:val="20"/>
          <w:jc w:val="center"/>
        </w:trPr>
        <w:tc>
          <w:tcPr>
            <w:tcW w:w="324" w:type="pct"/>
            <w:shd w:val="clear" w:color="auto" w:fill="auto"/>
            <w:tcMar>
              <w:top w:w="28" w:type="dxa"/>
              <w:left w:w="28" w:type="dxa"/>
              <w:bottom w:w="28" w:type="dxa"/>
              <w:right w:w="28" w:type="dxa"/>
            </w:tcMar>
            <w:vAlign w:val="center"/>
          </w:tcPr>
          <w:p w14:paraId="3F0D6D85" w14:textId="77777777" w:rsidR="00DD7BE6" w:rsidRDefault="005658C5">
            <w:pPr>
              <w:jc w:val="center"/>
            </w:pPr>
            <w:r>
              <w:t>12</w:t>
            </w:r>
            <w:r>
              <w:rPr>
                <w:rFonts w:hint="eastAsia"/>
              </w:rPr>
              <w:t>位</w:t>
            </w:r>
          </w:p>
        </w:tc>
        <w:tc>
          <w:tcPr>
            <w:tcW w:w="1875" w:type="pct"/>
            <w:shd w:val="clear" w:color="auto" w:fill="auto"/>
            <w:tcMar>
              <w:top w:w="28" w:type="dxa"/>
              <w:left w:w="28" w:type="dxa"/>
              <w:bottom w:w="28" w:type="dxa"/>
              <w:right w:w="28" w:type="dxa"/>
            </w:tcMar>
            <w:vAlign w:val="center"/>
          </w:tcPr>
          <w:p w14:paraId="012F6AAD" w14:textId="77777777" w:rsidR="00DD7BE6" w:rsidRDefault="005658C5">
            <w:r>
              <w:t>気分（感情）障害（躁うつ病を含む）</w:t>
            </w:r>
          </w:p>
        </w:tc>
        <w:tc>
          <w:tcPr>
            <w:tcW w:w="393" w:type="pct"/>
            <w:shd w:val="clear" w:color="auto" w:fill="auto"/>
            <w:tcMar>
              <w:top w:w="28" w:type="dxa"/>
              <w:left w:w="28" w:type="dxa"/>
              <w:bottom w:w="28" w:type="dxa"/>
              <w:right w:w="28" w:type="dxa"/>
            </w:tcMar>
            <w:vAlign w:val="center"/>
          </w:tcPr>
          <w:p w14:paraId="131C1CC8" w14:textId="77777777" w:rsidR="00DD7BE6" w:rsidRDefault="005658C5">
            <w:pPr>
              <w:jc w:val="right"/>
            </w:pPr>
            <w:r>
              <w:t>229.6</w:t>
            </w:r>
          </w:p>
        </w:tc>
        <w:tc>
          <w:tcPr>
            <w:tcW w:w="393" w:type="pct"/>
            <w:shd w:val="clear" w:color="auto" w:fill="auto"/>
            <w:tcMar>
              <w:top w:w="28" w:type="dxa"/>
              <w:left w:w="28" w:type="dxa"/>
              <w:bottom w:w="28" w:type="dxa"/>
              <w:right w:w="28" w:type="dxa"/>
            </w:tcMar>
            <w:vAlign w:val="center"/>
          </w:tcPr>
          <w:p w14:paraId="3888E565" w14:textId="77777777" w:rsidR="00DD7BE6" w:rsidRDefault="005658C5">
            <w:pPr>
              <w:jc w:val="right"/>
            </w:pPr>
            <w:r>
              <w:t>223.8</w:t>
            </w:r>
          </w:p>
        </w:tc>
        <w:tc>
          <w:tcPr>
            <w:tcW w:w="393" w:type="pct"/>
            <w:shd w:val="clear" w:color="auto" w:fill="auto"/>
            <w:tcMar>
              <w:top w:w="28" w:type="dxa"/>
              <w:left w:w="28" w:type="dxa"/>
              <w:bottom w:w="28" w:type="dxa"/>
              <w:right w:w="28" w:type="dxa"/>
            </w:tcMar>
            <w:vAlign w:val="center"/>
          </w:tcPr>
          <w:p w14:paraId="76D536A2" w14:textId="77777777" w:rsidR="00DD7BE6" w:rsidRDefault="005658C5">
            <w:pPr>
              <w:jc w:val="right"/>
            </w:pPr>
            <w:r>
              <w:t>218.4</w:t>
            </w:r>
          </w:p>
        </w:tc>
        <w:tc>
          <w:tcPr>
            <w:tcW w:w="393" w:type="pct"/>
            <w:shd w:val="clear" w:color="auto" w:fill="auto"/>
            <w:tcMar>
              <w:top w:w="28" w:type="dxa"/>
              <w:left w:w="28" w:type="dxa"/>
              <w:bottom w:w="28" w:type="dxa"/>
              <w:right w:w="28" w:type="dxa"/>
            </w:tcMar>
            <w:vAlign w:val="center"/>
          </w:tcPr>
          <w:p w14:paraId="6C9DCC66" w14:textId="77777777" w:rsidR="00DD7BE6" w:rsidRDefault="005658C5">
            <w:pPr>
              <w:jc w:val="right"/>
            </w:pPr>
            <w:r>
              <w:t>204.3</w:t>
            </w:r>
          </w:p>
        </w:tc>
        <w:tc>
          <w:tcPr>
            <w:tcW w:w="409" w:type="pct"/>
            <w:shd w:val="clear" w:color="auto" w:fill="auto"/>
            <w:tcMar>
              <w:top w:w="28" w:type="dxa"/>
              <w:left w:w="28" w:type="dxa"/>
              <w:bottom w:w="28" w:type="dxa"/>
              <w:right w:w="28" w:type="dxa"/>
            </w:tcMar>
            <w:vAlign w:val="center"/>
          </w:tcPr>
          <w:p w14:paraId="7CB76674" w14:textId="77777777" w:rsidR="00DD7BE6" w:rsidRDefault="005658C5">
            <w:pPr>
              <w:jc w:val="right"/>
            </w:pPr>
            <w:r>
              <w:t>1.03</w:t>
            </w:r>
          </w:p>
        </w:tc>
        <w:tc>
          <w:tcPr>
            <w:tcW w:w="410" w:type="pct"/>
            <w:shd w:val="clear" w:color="auto" w:fill="auto"/>
            <w:tcMar>
              <w:top w:w="28" w:type="dxa"/>
              <w:left w:w="28" w:type="dxa"/>
              <w:bottom w:w="28" w:type="dxa"/>
              <w:right w:w="28" w:type="dxa"/>
            </w:tcMar>
            <w:vAlign w:val="center"/>
          </w:tcPr>
          <w:p w14:paraId="22E264A8" w14:textId="77777777" w:rsidR="00DD7BE6" w:rsidRDefault="005658C5">
            <w:pPr>
              <w:jc w:val="right"/>
            </w:pPr>
            <w:r>
              <w:t>0.98</w:t>
            </w:r>
          </w:p>
        </w:tc>
        <w:tc>
          <w:tcPr>
            <w:tcW w:w="410" w:type="pct"/>
            <w:shd w:val="clear" w:color="auto" w:fill="auto"/>
            <w:tcMar>
              <w:top w:w="28" w:type="dxa"/>
              <w:left w:w="28" w:type="dxa"/>
              <w:bottom w:w="28" w:type="dxa"/>
              <w:right w:w="28" w:type="dxa"/>
            </w:tcMar>
            <w:vAlign w:val="center"/>
          </w:tcPr>
          <w:p w14:paraId="623C45E3" w14:textId="77777777" w:rsidR="00DD7BE6" w:rsidRDefault="005658C5">
            <w:pPr>
              <w:jc w:val="right"/>
            </w:pPr>
            <w:r>
              <w:t>0.91</w:t>
            </w:r>
          </w:p>
        </w:tc>
      </w:tr>
      <w:tr w:rsidR="00DD7BE6" w14:paraId="5DFBA1D2" w14:textId="77777777">
        <w:trPr>
          <w:trHeight w:val="20"/>
          <w:jc w:val="center"/>
        </w:trPr>
        <w:tc>
          <w:tcPr>
            <w:tcW w:w="324" w:type="pct"/>
            <w:shd w:val="clear" w:color="auto" w:fill="auto"/>
            <w:tcMar>
              <w:top w:w="28" w:type="dxa"/>
              <w:left w:w="28" w:type="dxa"/>
              <w:bottom w:w="28" w:type="dxa"/>
              <w:right w:w="28" w:type="dxa"/>
            </w:tcMar>
            <w:vAlign w:val="center"/>
          </w:tcPr>
          <w:p w14:paraId="10ABB795" w14:textId="77777777" w:rsidR="00DD7BE6" w:rsidRDefault="005658C5">
            <w:pPr>
              <w:jc w:val="center"/>
            </w:pPr>
            <w:r>
              <w:t>13</w:t>
            </w:r>
            <w:r>
              <w:rPr>
                <w:rFonts w:hint="eastAsia"/>
              </w:rPr>
              <w:t>位</w:t>
            </w:r>
          </w:p>
        </w:tc>
        <w:tc>
          <w:tcPr>
            <w:tcW w:w="1875" w:type="pct"/>
            <w:shd w:val="clear" w:color="auto" w:fill="auto"/>
            <w:tcMar>
              <w:top w:w="28" w:type="dxa"/>
              <w:left w:w="28" w:type="dxa"/>
              <w:bottom w:w="28" w:type="dxa"/>
              <w:right w:w="28" w:type="dxa"/>
            </w:tcMar>
            <w:vAlign w:val="center"/>
          </w:tcPr>
          <w:p w14:paraId="26AE812F" w14:textId="77777777" w:rsidR="00DD7BE6" w:rsidRDefault="005658C5">
            <w:r>
              <w:t>炎症性多発性関節障害</w:t>
            </w:r>
          </w:p>
        </w:tc>
        <w:tc>
          <w:tcPr>
            <w:tcW w:w="393" w:type="pct"/>
            <w:shd w:val="clear" w:color="auto" w:fill="auto"/>
            <w:tcMar>
              <w:top w:w="28" w:type="dxa"/>
              <w:left w:w="28" w:type="dxa"/>
              <w:bottom w:w="28" w:type="dxa"/>
              <w:right w:w="28" w:type="dxa"/>
            </w:tcMar>
            <w:vAlign w:val="center"/>
          </w:tcPr>
          <w:p w14:paraId="0F9EA871" w14:textId="77777777" w:rsidR="00DD7BE6" w:rsidRDefault="005658C5">
            <w:pPr>
              <w:jc w:val="right"/>
            </w:pPr>
            <w:r>
              <w:t>113.4</w:t>
            </w:r>
          </w:p>
        </w:tc>
        <w:tc>
          <w:tcPr>
            <w:tcW w:w="393" w:type="pct"/>
            <w:shd w:val="clear" w:color="auto" w:fill="auto"/>
            <w:tcMar>
              <w:top w:w="28" w:type="dxa"/>
              <w:left w:w="28" w:type="dxa"/>
              <w:bottom w:w="28" w:type="dxa"/>
              <w:right w:w="28" w:type="dxa"/>
            </w:tcMar>
            <w:vAlign w:val="center"/>
          </w:tcPr>
          <w:p w14:paraId="54B0ABA6" w14:textId="77777777" w:rsidR="00DD7BE6" w:rsidRDefault="005658C5">
            <w:pPr>
              <w:jc w:val="right"/>
            </w:pPr>
            <w:r>
              <w:t>100.5</w:t>
            </w:r>
          </w:p>
        </w:tc>
        <w:tc>
          <w:tcPr>
            <w:tcW w:w="393" w:type="pct"/>
            <w:shd w:val="clear" w:color="auto" w:fill="auto"/>
            <w:tcMar>
              <w:top w:w="28" w:type="dxa"/>
              <w:left w:w="28" w:type="dxa"/>
              <w:bottom w:w="28" w:type="dxa"/>
              <w:right w:w="28" w:type="dxa"/>
            </w:tcMar>
            <w:vAlign w:val="center"/>
          </w:tcPr>
          <w:p w14:paraId="18B5ECC7" w14:textId="77777777" w:rsidR="00DD7BE6" w:rsidRDefault="005658C5">
            <w:pPr>
              <w:jc w:val="right"/>
            </w:pPr>
            <w:r>
              <w:t>104.9</w:t>
            </w:r>
          </w:p>
        </w:tc>
        <w:tc>
          <w:tcPr>
            <w:tcW w:w="393" w:type="pct"/>
            <w:shd w:val="clear" w:color="auto" w:fill="auto"/>
            <w:tcMar>
              <w:top w:w="28" w:type="dxa"/>
              <w:left w:w="28" w:type="dxa"/>
              <w:bottom w:w="28" w:type="dxa"/>
              <w:right w:w="28" w:type="dxa"/>
            </w:tcMar>
            <w:vAlign w:val="center"/>
          </w:tcPr>
          <w:p w14:paraId="1649503C" w14:textId="77777777" w:rsidR="00DD7BE6" w:rsidRDefault="005658C5">
            <w:pPr>
              <w:jc w:val="right"/>
            </w:pPr>
            <w:r>
              <w:t>102.3</w:t>
            </w:r>
          </w:p>
        </w:tc>
        <w:tc>
          <w:tcPr>
            <w:tcW w:w="409" w:type="pct"/>
            <w:shd w:val="clear" w:color="auto" w:fill="auto"/>
            <w:tcMar>
              <w:top w:w="28" w:type="dxa"/>
              <w:left w:w="28" w:type="dxa"/>
              <w:bottom w:w="28" w:type="dxa"/>
              <w:right w:w="28" w:type="dxa"/>
            </w:tcMar>
            <w:vAlign w:val="center"/>
          </w:tcPr>
          <w:p w14:paraId="1597BB48" w14:textId="77777777" w:rsidR="00DD7BE6" w:rsidRDefault="005658C5">
            <w:pPr>
              <w:jc w:val="right"/>
            </w:pPr>
            <w:r>
              <w:t>1.13</w:t>
            </w:r>
          </w:p>
        </w:tc>
        <w:tc>
          <w:tcPr>
            <w:tcW w:w="410" w:type="pct"/>
            <w:shd w:val="clear" w:color="auto" w:fill="auto"/>
            <w:tcMar>
              <w:top w:w="28" w:type="dxa"/>
              <w:left w:w="28" w:type="dxa"/>
              <w:bottom w:w="28" w:type="dxa"/>
              <w:right w:w="28" w:type="dxa"/>
            </w:tcMar>
            <w:vAlign w:val="center"/>
          </w:tcPr>
          <w:p w14:paraId="78F87672" w14:textId="77777777" w:rsidR="00DD7BE6" w:rsidRDefault="005658C5">
            <w:pPr>
              <w:jc w:val="right"/>
            </w:pPr>
            <w:r>
              <w:t>1.04</w:t>
            </w:r>
          </w:p>
        </w:tc>
        <w:tc>
          <w:tcPr>
            <w:tcW w:w="410" w:type="pct"/>
            <w:shd w:val="clear" w:color="auto" w:fill="auto"/>
            <w:tcMar>
              <w:top w:w="28" w:type="dxa"/>
              <w:left w:w="28" w:type="dxa"/>
              <w:bottom w:w="28" w:type="dxa"/>
              <w:right w:w="28" w:type="dxa"/>
            </w:tcMar>
            <w:vAlign w:val="center"/>
          </w:tcPr>
          <w:p w14:paraId="6EE4E394" w14:textId="77777777" w:rsidR="00DD7BE6" w:rsidRDefault="005658C5">
            <w:pPr>
              <w:jc w:val="right"/>
            </w:pPr>
            <w:r>
              <w:t>1.02</w:t>
            </w:r>
          </w:p>
        </w:tc>
      </w:tr>
      <w:tr w:rsidR="00DD7BE6" w14:paraId="37208EC6" w14:textId="77777777">
        <w:trPr>
          <w:trHeight w:val="20"/>
          <w:jc w:val="center"/>
        </w:trPr>
        <w:tc>
          <w:tcPr>
            <w:tcW w:w="324" w:type="pct"/>
            <w:shd w:val="clear" w:color="auto" w:fill="auto"/>
            <w:tcMar>
              <w:top w:w="28" w:type="dxa"/>
              <w:left w:w="28" w:type="dxa"/>
              <w:bottom w:w="28" w:type="dxa"/>
              <w:right w:w="28" w:type="dxa"/>
            </w:tcMar>
            <w:vAlign w:val="center"/>
          </w:tcPr>
          <w:p w14:paraId="197BD546" w14:textId="77777777" w:rsidR="00DD7BE6" w:rsidRDefault="005658C5">
            <w:pPr>
              <w:jc w:val="center"/>
            </w:pPr>
            <w:r>
              <w:t>14</w:t>
            </w:r>
            <w:r>
              <w:rPr>
                <w:rFonts w:hint="eastAsia"/>
              </w:rPr>
              <w:t>位</w:t>
            </w:r>
          </w:p>
        </w:tc>
        <w:tc>
          <w:tcPr>
            <w:tcW w:w="1875" w:type="pct"/>
            <w:shd w:val="clear" w:color="auto" w:fill="auto"/>
            <w:tcMar>
              <w:top w:w="28" w:type="dxa"/>
              <w:left w:w="28" w:type="dxa"/>
              <w:bottom w:w="28" w:type="dxa"/>
              <w:right w:w="28" w:type="dxa"/>
            </w:tcMar>
            <w:vAlign w:val="center"/>
          </w:tcPr>
          <w:p w14:paraId="3EB1AC0E" w14:textId="77777777" w:rsidR="00DD7BE6" w:rsidRDefault="005658C5">
            <w:r>
              <w:t>その他（上記以外のもの）</w:t>
            </w:r>
          </w:p>
        </w:tc>
        <w:tc>
          <w:tcPr>
            <w:tcW w:w="393" w:type="pct"/>
            <w:shd w:val="clear" w:color="auto" w:fill="auto"/>
            <w:tcMar>
              <w:top w:w="28" w:type="dxa"/>
              <w:left w:w="28" w:type="dxa"/>
              <w:bottom w:w="28" w:type="dxa"/>
              <w:right w:w="28" w:type="dxa"/>
            </w:tcMar>
            <w:vAlign w:val="center"/>
          </w:tcPr>
          <w:p w14:paraId="412275D2" w14:textId="77777777" w:rsidR="00DD7BE6" w:rsidRDefault="005658C5">
            <w:pPr>
              <w:jc w:val="right"/>
            </w:pPr>
            <w:r>
              <w:t>307.7</w:t>
            </w:r>
          </w:p>
        </w:tc>
        <w:tc>
          <w:tcPr>
            <w:tcW w:w="393" w:type="pct"/>
            <w:shd w:val="clear" w:color="auto" w:fill="auto"/>
            <w:tcMar>
              <w:top w:w="28" w:type="dxa"/>
              <w:left w:w="28" w:type="dxa"/>
              <w:bottom w:w="28" w:type="dxa"/>
              <w:right w:w="28" w:type="dxa"/>
            </w:tcMar>
            <w:vAlign w:val="center"/>
          </w:tcPr>
          <w:p w14:paraId="620EBFDF" w14:textId="77777777" w:rsidR="00DD7BE6" w:rsidRDefault="005658C5">
            <w:pPr>
              <w:jc w:val="right"/>
            </w:pPr>
            <w:r>
              <w:t>255.3</w:t>
            </w:r>
          </w:p>
        </w:tc>
        <w:tc>
          <w:tcPr>
            <w:tcW w:w="393" w:type="pct"/>
            <w:shd w:val="clear" w:color="auto" w:fill="auto"/>
            <w:tcMar>
              <w:top w:w="28" w:type="dxa"/>
              <w:left w:w="28" w:type="dxa"/>
              <w:bottom w:w="28" w:type="dxa"/>
              <w:right w:w="28" w:type="dxa"/>
            </w:tcMar>
            <w:vAlign w:val="center"/>
          </w:tcPr>
          <w:p w14:paraId="6AE3ABE5" w14:textId="77777777" w:rsidR="00DD7BE6" w:rsidRDefault="005658C5">
            <w:pPr>
              <w:jc w:val="right"/>
            </w:pPr>
            <w:r>
              <w:t>263.8</w:t>
            </w:r>
          </w:p>
        </w:tc>
        <w:tc>
          <w:tcPr>
            <w:tcW w:w="393" w:type="pct"/>
            <w:shd w:val="clear" w:color="auto" w:fill="auto"/>
            <w:tcMar>
              <w:top w:w="28" w:type="dxa"/>
              <w:left w:w="28" w:type="dxa"/>
              <w:bottom w:w="28" w:type="dxa"/>
              <w:right w:w="28" w:type="dxa"/>
            </w:tcMar>
            <w:vAlign w:val="center"/>
          </w:tcPr>
          <w:p w14:paraId="3B4660E2" w14:textId="77777777" w:rsidR="00DD7BE6" w:rsidRDefault="005658C5">
            <w:pPr>
              <w:jc w:val="right"/>
            </w:pPr>
            <w:r>
              <w:t>239.7</w:t>
            </w:r>
          </w:p>
        </w:tc>
        <w:tc>
          <w:tcPr>
            <w:tcW w:w="409" w:type="pct"/>
            <w:shd w:val="clear" w:color="auto" w:fill="auto"/>
            <w:tcMar>
              <w:top w:w="28" w:type="dxa"/>
              <w:left w:w="28" w:type="dxa"/>
              <w:bottom w:w="28" w:type="dxa"/>
              <w:right w:w="28" w:type="dxa"/>
            </w:tcMar>
            <w:vAlign w:val="center"/>
          </w:tcPr>
          <w:p w14:paraId="15FF9F23" w14:textId="77777777" w:rsidR="00DD7BE6" w:rsidRDefault="005658C5">
            <w:pPr>
              <w:jc w:val="right"/>
            </w:pPr>
            <w:r>
              <w:t>1.21</w:t>
            </w:r>
          </w:p>
        </w:tc>
        <w:tc>
          <w:tcPr>
            <w:tcW w:w="410" w:type="pct"/>
            <w:shd w:val="clear" w:color="auto" w:fill="auto"/>
            <w:tcMar>
              <w:top w:w="28" w:type="dxa"/>
              <w:left w:w="28" w:type="dxa"/>
              <w:bottom w:w="28" w:type="dxa"/>
              <w:right w:w="28" w:type="dxa"/>
            </w:tcMar>
            <w:vAlign w:val="center"/>
          </w:tcPr>
          <w:p w14:paraId="0A88BDD0" w14:textId="77777777" w:rsidR="00DD7BE6" w:rsidRDefault="005658C5">
            <w:pPr>
              <w:jc w:val="right"/>
            </w:pPr>
            <w:r>
              <w:t>1.03</w:t>
            </w:r>
          </w:p>
        </w:tc>
        <w:tc>
          <w:tcPr>
            <w:tcW w:w="410" w:type="pct"/>
            <w:shd w:val="clear" w:color="auto" w:fill="auto"/>
            <w:tcMar>
              <w:top w:w="28" w:type="dxa"/>
              <w:left w:w="28" w:type="dxa"/>
              <w:bottom w:w="28" w:type="dxa"/>
              <w:right w:w="28" w:type="dxa"/>
            </w:tcMar>
            <w:vAlign w:val="center"/>
          </w:tcPr>
          <w:p w14:paraId="3AE67B9A" w14:textId="77777777" w:rsidR="00DD7BE6" w:rsidRDefault="005658C5">
            <w:pPr>
              <w:jc w:val="right"/>
            </w:pPr>
            <w:r>
              <w:t>0.94</w:t>
            </w:r>
          </w:p>
        </w:tc>
      </w:tr>
      <w:tr w:rsidR="00DD7BE6" w14:paraId="27CBB9FA" w14:textId="77777777">
        <w:trPr>
          <w:trHeight w:val="20"/>
          <w:jc w:val="center"/>
        </w:trPr>
        <w:tc>
          <w:tcPr>
            <w:tcW w:w="324" w:type="pct"/>
            <w:shd w:val="clear" w:color="auto" w:fill="auto"/>
            <w:tcMar>
              <w:top w:w="28" w:type="dxa"/>
              <w:left w:w="28" w:type="dxa"/>
              <w:bottom w:w="28" w:type="dxa"/>
              <w:right w:w="28" w:type="dxa"/>
            </w:tcMar>
            <w:vAlign w:val="center"/>
          </w:tcPr>
          <w:p w14:paraId="771214DF" w14:textId="77777777" w:rsidR="00DD7BE6" w:rsidRDefault="005658C5">
            <w:pPr>
              <w:jc w:val="center"/>
            </w:pPr>
            <w:r>
              <w:t>15</w:t>
            </w:r>
            <w:r>
              <w:rPr>
                <w:rFonts w:hint="eastAsia"/>
              </w:rPr>
              <w:t>位</w:t>
            </w:r>
          </w:p>
        </w:tc>
        <w:tc>
          <w:tcPr>
            <w:tcW w:w="1875" w:type="pct"/>
            <w:shd w:val="clear" w:color="auto" w:fill="auto"/>
            <w:tcMar>
              <w:top w:w="28" w:type="dxa"/>
              <w:left w:w="28" w:type="dxa"/>
              <w:bottom w:w="28" w:type="dxa"/>
              <w:right w:w="28" w:type="dxa"/>
            </w:tcMar>
            <w:vAlign w:val="center"/>
          </w:tcPr>
          <w:p w14:paraId="0BB7B224" w14:textId="77777777" w:rsidR="00DD7BE6" w:rsidRDefault="005658C5">
            <w:r>
              <w:t>その他の皮膚及び皮下組織の疾患</w:t>
            </w:r>
          </w:p>
        </w:tc>
        <w:tc>
          <w:tcPr>
            <w:tcW w:w="393" w:type="pct"/>
            <w:shd w:val="clear" w:color="auto" w:fill="auto"/>
            <w:tcMar>
              <w:top w:w="28" w:type="dxa"/>
              <w:left w:w="28" w:type="dxa"/>
              <w:bottom w:w="28" w:type="dxa"/>
              <w:right w:w="28" w:type="dxa"/>
            </w:tcMar>
            <w:vAlign w:val="center"/>
          </w:tcPr>
          <w:p w14:paraId="2139BDC3" w14:textId="77777777" w:rsidR="00DD7BE6" w:rsidRDefault="005658C5">
            <w:pPr>
              <w:jc w:val="right"/>
            </w:pPr>
            <w:r>
              <w:t>219.0</w:t>
            </w:r>
          </w:p>
        </w:tc>
        <w:tc>
          <w:tcPr>
            <w:tcW w:w="393" w:type="pct"/>
            <w:shd w:val="clear" w:color="auto" w:fill="auto"/>
            <w:tcMar>
              <w:top w:w="28" w:type="dxa"/>
              <w:left w:w="28" w:type="dxa"/>
              <w:bottom w:w="28" w:type="dxa"/>
              <w:right w:w="28" w:type="dxa"/>
            </w:tcMar>
            <w:vAlign w:val="center"/>
          </w:tcPr>
          <w:p w14:paraId="3F319B89" w14:textId="77777777" w:rsidR="00DD7BE6" w:rsidRDefault="005658C5">
            <w:pPr>
              <w:jc w:val="right"/>
            </w:pPr>
            <w:r>
              <w:t>207.7</w:t>
            </w:r>
          </w:p>
        </w:tc>
        <w:tc>
          <w:tcPr>
            <w:tcW w:w="393" w:type="pct"/>
            <w:shd w:val="clear" w:color="auto" w:fill="auto"/>
            <w:tcMar>
              <w:top w:w="28" w:type="dxa"/>
              <w:left w:w="28" w:type="dxa"/>
              <w:bottom w:w="28" w:type="dxa"/>
              <w:right w:w="28" w:type="dxa"/>
            </w:tcMar>
            <w:vAlign w:val="center"/>
          </w:tcPr>
          <w:p w14:paraId="6D28AB5C" w14:textId="77777777" w:rsidR="00DD7BE6" w:rsidRDefault="005658C5">
            <w:pPr>
              <w:jc w:val="right"/>
            </w:pPr>
            <w:r>
              <w:t>193.9</w:t>
            </w:r>
          </w:p>
        </w:tc>
        <w:tc>
          <w:tcPr>
            <w:tcW w:w="393" w:type="pct"/>
            <w:shd w:val="clear" w:color="auto" w:fill="auto"/>
            <w:tcMar>
              <w:top w:w="28" w:type="dxa"/>
              <w:left w:w="28" w:type="dxa"/>
              <w:bottom w:w="28" w:type="dxa"/>
              <w:right w:w="28" w:type="dxa"/>
            </w:tcMar>
            <w:vAlign w:val="center"/>
          </w:tcPr>
          <w:p w14:paraId="4C42EB65" w14:textId="77777777" w:rsidR="00DD7BE6" w:rsidRDefault="005658C5">
            <w:pPr>
              <w:jc w:val="right"/>
            </w:pPr>
            <w:r>
              <w:t>188.0</w:t>
            </w:r>
          </w:p>
        </w:tc>
        <w:tc>
          <w:tcPr>
            <w:tcW w:w="409" w:type="pct"/>
            <w:shd w:val="clear" w:color="auto" w:fill="auto"/>
            <w:tcMar>
              <w:top w:w="28" w:type="dxa"/>
              <w:left w:w="28" w:type="dxa"/>
              <w:bottom w:w="28" w:type="dxa"/>
              <w:right w:w="28" w:type="dxa"/>
            </w:tcMar>
            <w:vAlign w:val="center"/>
          </w:tcPr>
          <w:p w14:paraId="3E4D6F03" w14:textId="77777777" w:rsidR="00DD7BE6" w:rsidRDefault="005658C5">
            <w:pPr>
              <w:jc w:val="right"/>
            </w:pPr>
            <w:r>
              <w:t>1.05</w:t>
            </w:r>
          </w:p>
        </w:tc>
        <w:tc>
          <w:tcPr>
            <w:tcW w:w="410" w:type="pct"/>
            <w:shd w:val="clear" w:color="auto" w:fill="auto"/>
            <w:tcMar>
              <w:top w:w="28" w:type="dxa"/>
              <w:left w:w="28" w:type="dxa"/>
              <w:bottom w:w="28" w:type="dxa"/>
              <w:right w:w="28" w:type="dxa"/>
            </w:tcMar>
            <w:vAlign w:val="center"/>
          </w:tcPr>
          <w:p w14:paraId="3BA8A074" w14:textId="77777777" w:rsidR="00DD7BE6" w:rsidRDefault="005658C5">
            <w:pPr>
              <w:jc w:val="right"/>
            </w:pPr>
            <w:r>
              <w:t>0.93</w:t>
            </w:r>
          </w:p>
        </w:tc>
        <w:tc>
          <w:tcPr>
            <w:tcW w:w="410" w:type="pct"/>
            <w:shd w:val="clear" w:color="auto" w:fill="auto"/>
            <w:tcMar>
              <w:top w:w="28" w:type="dxa"/>
              <w:left w:w="28" w:type="dxa"/>
              <w:bottom w:w="28" w:type="dxa"/>
              <w:right w:w="28" w:type="dxa"/>
            </w:tcMar>
            <w:vAlign w:val="center"/>
          </w:tcPr>
          <w:p w14:paraId="4F205E3A" w14:textId="77777777" w:rsidR="00DD7BE6" w:rsidRDefault="005658C5">
            <w:pPr>
              <w:jc w:val="right"/>
            </w:pPr>
            <w:r>
              <w:t>0.91</w:t>
            </w:r>
          </w:p>
        </w:tc>
      </w:tr>
      <w:tr w:rsidR="00DD7BE6" w14:paraId="28B91726" w14:textId="77777777">
        <w:trPr>
          <w:trHeight w:val="20"/>
          <w:jc w:val="center"/>
        </w:trPr>
        <w:tc>
          <w:tcPr>
            <w:tcW w:w="324" w:type="pct"/>
            <w:shd w:val="clear" w:color="auto" w:fill="auto"/>
            <w:tcMar>
              <w:top w:w="28" w:type="dxa"/>
              <w:left w:w="28" w:type="dxa"/>
              <w:bottom w:w="28" w:type="dxa"/>
              <w:right w:w="28" w:type="dxa"/>
            </w:tcMar>
            <w:vAlign w:val="center"/>
          </w:tcPr>
          <w:p w14:paraId="4DAA7CAB" w14:textId="77777777" w:rsidR="00DD7BE6" w:rsidRDefault="005658C5">
            <w:pPr>
              <w:jc w:val="center"/>
            </w:pPr>
            <w:r>
              <w:t>16</w:t>
            </w:r>
            <w:r>
              <w:rPr>
                <w:rFonts w:hint="eastAsia"/>
              </w:rPr>
              <w:t>位</w:t>
            </w:r>
          </w:p>
        </w:tc>
        <w:tc>
          <w:tcPr>
            <w:tcW w:w="1875" w:type="pct"/>
            <w:shd w:val="clear" w:color="auto" w:fill="auto"/>
            <w:tcMar>
              <w:top w:w="28" w:type="dxa"/>
              <w:left w:w="28" w:type="dxa"/>
              <w:bottom w:w="28" w:type="dxa"/>
              <w:right w:w="28" w:type="dxa"/>
            </w:tcMar>
            <w:vAlign w:val="center"/>
          </w:tcPr>
          <w:p w14:paraId="207D8596" w14:textId="77777777" w:rsidR="00DD7BE6" w:rsidRDefault="005658C5">
            <w:r>
              <w:t>皮膚炎及び湿疹</w:t>
            </w:r>
          </w:p>
        </w:tc>
        <w:tc>
          <w:tcPr>
            <w:tcW w:w="393" w:type="pct"/>
            <w:shd w:val="clear" w:color="auto" w:fill="auto"/>
            <w:tcMar>
              <w:top w:w="28" w:type="dxa"/>
              <w:left w:w="28" w:type="dxa"/>
              <w:bottom w:w="28" w:type="dxa"/>
              <w:right w:w="28" w:type="dxa"/>
            </w:tcMar>
            <w:vAlign w:val="center"/>
          </w:tcPr>
          <w:p w14:paraId="0A7AA0B0" w14:textId="77777777" w:rsidR="00DD7BE6" w:rsidRDefault="005658C5">
            <w:pPr>
              <w:jc w:val="right"/>
            </w:pPr>
            <w:r>
              <w:t>241.9</w:t>
            </w:r>
          </w:p>
        </w:tc>
        <w:tc>
          <w:tcPr>
            <w:tcW w:w="393" w:type="pct"/>
            <w:shd w:val="clear" w:color="auto" w:fill="auto"/>
            <w:tcMar>
              <w:top w:w="28" w:type="dxa"/>
              <w:left w:w="28" w:type="dxa"/>
              <w:bottom w:w="28" w:type="dxa"/>
              <w:right w:w="28" w:type="dxa"/>
            </w:tcMar>
            <w:vAlign w:val="center"/>
          </w:tcPr>
          <w:p w14:paraId="1D734792" w14:textId="77777777" w:rsidR="00DD7BE6" w:rsidRDefault="005658C5">
            <w:pPr>
              <w:jc w:val="right"/>
            </w:pPr>
            <w:r>
              <w:t>240.1</w:t>
            </w:r>
          </w:p>
        </w:tc>
        <w:tc>
          <w:tcPr>
            <w:tcW w:w="393" w:type="pct"/>
            <w:shd w:val="clear" w:color="auto" w:fill="auto"/>
            <w:tcMar>
              <w:top w:w="28" w:type="dxa"/>
              <w:left w:w="28" w:type="dxa"/>
              <w:bottom w:w="28" w:type="dxa"/>
              <w:right w:w="28" w:type="dxa"/>
            </w:tcMar>
            <w:vAlign w:val="center"/>
          </w:tcPr>
          <w:p w14:paraId="6A8D7864" w14:textId="77777777" w:rsidR="00DD7BE6" w:rsidRDefault="005658C5">
            <w:pPr>
              <w:jc w:val="right"/>
            </w:pPr>
            <w:r>
              <w:t>225.4</w:t>
            </w:r>
          </w:p>
        </w:tc>
        <w:tc>
          <w:tcPr>
            <w:tcW w:w="393" w:type="pct"/>
            <w:shd w:val="clear" w:color="auto" w:fill="auto"/>
            <w:tcMar>
              <w:top w:w="28" w:type="dxa"/>
              <w:left w:w="28" w:type="dxa"/>
              <w:bottom w:w="28" w:type="dxa"/>
              <w:right w:w="28" w:type="dxa"/>
            </w:tcMar>
            <w:vAlign w:val="center"/>
          </w:tcPr>
          <w:p w14:paraId="505071B0" w14:textId="77777777" w:rsidR="00DD7BE6" w:rsidRDefault="005658C5">
            <w:pPr>
              <w:jc w:val="right"/>
            </w:pPr>
            <w:r>
              <w:t>227.1</w:t>
            </w:r>
          </w:p>
        </w:tc>
        <w:tc>
          <w:tcPr>
            <w:tcW w:w="409" w:type="pct"/>
            <w:shd w:val="clear" w:color="auto" w:fill="auto"/>
            <w:tcMar>
              <w:top w:w="28" w:type="dxa"/>
              <w:left w:w="28" w:type="dxa"/>
              <w:bottom w:w="28" w:type="dxa"/>
              <w:right w:w="28" w:type="dxa"/>
            </w:tcMar>
            <w:vAlign w:val="center"/>
          </w:tcPr>
          <w:p w14:paraId="39265337" w14:textId="77777777" w:rsidR="00DD7BE6" w:rsidRDefault="005658C5">
            <w:pPr>
              <w:jc w:val="right"/>
            </w:pPr>
            <w:r>
              <w:t>1.01</w:t>
            </w:r>
          </w:p>
        </w:tc>
        <w:tc>
          <w:tcPr>
            <w:tcW w:w="410" w:type="pct"/>
            <w:shd w:val="clear" w:color="auto" w:fill="auto"/>
            <w:tcMar>
              <w:top w:w="28" w:type="dxa"/>
              <w:left w:w="28" w:type="dxa"/>
              <w:bottom w:w="28" w:type="dxa"/>
              <w:right w:w="28" w:type="dxa"/>
            </w:tcMar>
            <w:vAlign w:val="center"/>
          </w:tcPr>
          <w:p w14:paraId="0E533C80" w14:textId="77777777" w:rsidR="00DD7BE6" w:rsidRDefault="005658C5">
            <w:pPr>
              <w:jc w:val="right"/>
            </w:pPr>
            <w:r>
              <w:t>0.94</w:t>
            </w:r>
          </w:p>
        </w:tc>
        <w:tc>
          <w:tcPr>
            <w:tcW w:w="410" w:type="pct"/>
            <w:shd w:val="clear" w:color="auto" w:fill="auto"/>
            <w:tcMar>
              <w:top w:w="28" w:type="dxa"/>
              <w:left w:w="28" w:type="dxa"/>
              <w:bottom w:w="28" w:type="dxa"/>
              <w:right w:w="28" w:type="dxa"/>
            </w:tcMar>
            <w:vAlign w:val="center"/>
          </w:tcPr>
          <w:p w14:paraId="2A44B3F9" w14:textId="77777777" w:rsidR="00DD7BE6" w:rsidRDefault="005658C5">
            <w:pPr>
              <w:jc w:val="right"/>
            </w:pPr>
            <w:r>
              <w:t>0.95</w:t>
            </w:r>
          </w:p>
        </w:tc>
      </w:tr>
      <w:tr w:rsidR="00DD7BE6" w14:paraId="5EC0C031" w14:textId="77777777">
        <w:trPr>
          <w:trHeight w:val="20"/>
          <w:jc w:val="center"/>
        </w:trPr>
        <w:tc>
          <w:tcPr>
            <w:tcW w:w="324" w:type="pct"/>
            <w:shd w:val="clear" w:color="auto" w:fill="auto"/>
            <w:tcMar>
              <w:top w:w="28" w:type="dxa"/>
              <w:left w:w="28" w:type="dxa"/>
              <w:bottom w:w="28" w:type="dxa"/>
              <w:right w:w="28" w:type="dxa"/>
            </w:tcMar>
            <w:vAlign w:val="center"/>
          </w:tcPr>
          <w:p w14:paraId="5FB9CF6A" w14:textId="77777777" w:rsidR="00DD7BE6" w:rsidRDefault="005658C5">
            <w:pPr>
              <w:jc w:val="center"/>
            </w:pPr>
            <w:r>
              <w:t>17</w:t>
            </w:r>
            <w:r>
              <w:rPr>
                <w:rFonts w:hint="eastAsia"/>
              </w:rPr>
              <w:t>位</w:t>
            </w:r>
          </w:p>
        </w:tc>
        <w:tc>
          <w:tcPr>
            <w:tcW w:w="1875" w:type="pct"/>
            <w:shd w:val="clear" w:color="auto" w:fill="auto"/>
            <w:tcMar>
              <w:top w:w="28" w:type="dxa"/>
              <w:left w:w="28" w:type="dxa"/>
              <w:bottom w:w="28" w:type="dxa"/>
              <w:right w:w="28" w:type="dxa"/>
            </w:tcMar>
            <w:vAlign w:val="center"/>
          </w:tcPr>
          <w:p w14:paraId="765701B4" w14:textId="77777777" w:rsidR="00DD7BE6" w:rsidRDefault="005658C5">
            <w:r>
              <w:t>喘息</w:t>
            </w:r>
          </w:p>
        </w:tc>
        <w:tc>
          <w:tcPr>
            <w:tcW w:w="393" w:type="pct"/>
            <w:shd w:val="clear" w:color="auto" w:fill="auto"/>
            <w:tcMar>
              <w:top w:w="28" w:type="dxa"/>
              <w:left w:w="28" w:type="dxa"/>
              <w:bottom w:w="28" w:type="dxa"/>
              <w:right w:w="28" w:type="dxa"/>
            </w:tcMar>
            <w:vAlign w:val="center"/>
          </w:tcPr>
          <w:p w14:paraId="02E93B53" w14:textId="77777777" w:rsidR="00DD7BE6" w:rsidRDefault="005658C5">
            <w:pPr>
              <w:jc w:val="right"/>
            </w:pPr>
            <w:r>
              <w:t>172.6</w:t>
            </w:r>
          </w:p>
        </w:tc>
        <w:tc>
          <w:tcPr>
            <w:tcW w:w="393" w:type="pct"/>
            <w:shd w:val="clear" w:color="auto" w:fill="auto"/>
            <w:tcMar>
              <w:top w:w="28" w:type="dxa"/>
              <w:left w:w="28" w:type="dxa"/>
              <w:bottom w:w="28" w:type="dxa"/>
              <w:right w:w="28" w:type="dxa"/>
            </w:tcMar>
            <w:vAlign w:val="center"/>
          </w:tcPr>
          <w:p w14:paraId="4895860A" w14:textId="77777777" w:rsidR="00DD7BE6" w:rsidRDefault="005658C5">
            <w:pPr>
              <w:jc w:val="right"/>
            </w:pPr>
            <w:r>
              <w:t>167.9</w:t>
            </w:r>
          </w:p>
        </w:tc>
        <w:tc>
          <w:tcPr>
            <w:tcW w:w="393" w:type="pct"/>
            <w:shd w:val="clear" w:color="auto" w:fill="auto"/>
            <w:tcMar>
              <w:top w:w="28" w:type="dxa"/>
              <w:left w:w="28" w:type="dxa"/>
              <w:bottom w:w="28" w:type="dxa"/>
              <w:right w:w="28" w:type="dxa"/>
            </w:tcMar>
            <w:vAlign w:val="center"/>
          </w:tcPr>
          <w:p w14:paraId="2B4411E4" w14:textId="77777777" w:rsidR="00DD7BE6" w:rsidRDefault="005658C5">
            <w:pPr>
              <w:jc w:val="right"/>
            </w:pPr>
            <w:r>
              <w:t>174.9</w:t>
            </w:r>
          </w:p>
        </w:tc>
        <w:tc>
          <w:tcPr>
            <w:tcW w:w="393" w:type="pct"/>
            <w:shd w:val="clear" w:color="auto" w:fill="auto"/>
            <w:tcMar>
              <w:top w:w="28" w:type="dxa"/>
              <w:left w:w="28" w:type="dxa"/>
              <w:bottom w:w="28" w:type="dxa"/>
              <w:right w:w="28" w:type="dxa"/>
            </w:tcMar>
            <w:vAlign w:val="center"/>
          </w:tcPr>
          <w:p w14:paraId="6D6F23A7" w14:textId="77777777" w:rsidR="00DD7BE6" w:rsidRDefault="005658C5">
            <w:pPr>
              <w:jc w:val="right"/>
            </w:pPr>
            <w:r>
              <w:t>162.6</w:t>
            </w:r>
          </w:p>
        </w:tc>
        <w:tc>
          <w:tcPr>
            <w:tcW w:w="409" w:type="pct"/>
            <w:shd w:val="clear" w:color="auto" w:fill="auto"/>
            <w:tcMar>
              <w:top w:w="28" w:type="dxa"/>
              <w:left w:w="28" w:type="dxa"/>
              <w:bottom w:w="28" w:type="dxa"/>
              <w:right w:w="28" w:type="dxa"/>
            </w:tcMar>
            <w:vAlign w:val="center"/>
          </w:tcPr>
          <w:p w14:paraId="5BB7B6FA" w14:textId="77777777" w:rsidR="00DD7BE6" w:rsidRDefault="005658C5">
            <w:pPr>
              <w:jc w:val="right"/>
            </w:pPr>
            <w:r>
              <w:t>1.03</w:t>
            </w:r>
          </w:p>
        </w:tc>
        <w:tc>
          <w:tcPr>
            <w:tcW w:w="410" w:type="pct"/>
            <w:shd w:val="clear" w:color="auto" w:fill="auto"/>
            <w:tcMar>
              <w:top w:w="28" w:type="dxa"/>
              <w:left w:w="28" w:type="dxa"/>
              <w:bottom w:w="28" w:type="dxa"/>
              <w:right w:w="28" w:type="dxa"/>
            </w:tcMar>
            <w:vAlign w:val="center"/>
          </w:tcPr>
          <w:p w14:paraId="31F371A8" w14:textId="77777777" w:rsidR="00DD7BE6" w:rsidRDefault="005658C5">
            <w:pPr>
              <w:jc w:val="right"/>
            </w:pPr>
            <w:r>
              <w:t>1.04</w:t>
            </w:r>
          </w:p>
        </w:tc>
        <w:tc>
          <w:tcPr>
            <w:tcW w:w="410" w:type="pct"/>
            <w:shd w:val="clear" w:color="auto" w:fill="auto"/>
            <w:tcMar>
              <w:top w:w="28" w:type="dxa"/>
              <w:left w:w="28" w:type="dxa"/>
              <w:bottom w:w="28" w:type="dxa"/>
              <w:right w:w="28" w:type="dxa"/>
            </w:tcMar>
            <w:vAlign w:val="center"/>
          </w:tcPr>
          <w:p w14:paraId="635C15E4" w14:textId="77777777" w:rsidR="00DD7BE6" w:rsidRDefault="005658C5">
            <w:pPr>
              <w:jc w:val="right"/>
            </w:pPr>
            <w:r>
              <w:t>0.97</w:t>
            </w:r>
          </w:p>
        </w:tc>
      </w:tr>
      <w:tr w:rsidR="00DD7BE6" w14:paraId="42FE76EE" w14:textId="77777777">
        <w:trPr>
          <w:trHeight w:val="20"/>
          <w:jc w:val="center"/>
        </w:trPr>
        <w:tc>
          <w:tcPr>
            <w:tcW w:w="324" w:type="pct"/>
            <w:shd w:val="clear" w:color="auto" w:fill="auto"/>
            <w:tcMar>
              <w:top w:w="28" w:type="dxa"/>
              <w:left w:w="28" w:type="dxa"/>
              <w:bottom w:w="28" w:type="dxa"/>
              <w:right w:w="28" w:type="dxa"/>
            </w:tcMar>
            <w:vAlign w:val="center"/>
          </w:tcPr>
          <w:p w14:paraId="2399F503" w14:textId="77777777" w:rsidR="00DD7BE6" w:rsidRDefault="005658C5">
            <w:pPr>
              <w:jc w:val="center"/>
            </w:pPr>
            <w:r>
              <w:t>18</w:t>
            </w:r>
            <w:r>
              <w:rPr>
                <w:rFonts w:hint="eastAsia"/>
              </w:rPr>
              <w:t>位</w:t>
            </w:r>
          </w:p>
        </w:tc>
        <w:tc>
          <w:tcPr>
            <w:tcW w:w="1875" w:type="pct"/>
            <w:shd w:val="clear" w:color="auto" w:fill="auto"/>
            <w:tcMar>
              <w:top w:w="28" w:type="dxa"/>
              <w:left w:w="28" w:type="dxa"/>
              <w:bottom w:w="28" w:type="dxa"/>
              <w:right w:w="28" w:type="dxa"/>
            </w:tcMar>
            <w:vAlign w:val="center"/>
          </w:tcPr>
          <w:p w14:paraId="64594C6E" w14:textId="77777777" w:rsidR="00DD7BE6" w:rsidRDefault="005658C5">
            <w:r>
              <w:t>貧血</w:t>
            </w:r>
          </w:p>
        </w:tc>
        <w:tc>
          <w:tcPr>
            <w:tcW w:w="393" w:type="pct"/>
            <w:shd w:val="clear" w:color="auto" w:fill="auto"/>
            <w:tcMar>
              <w:top w:w="28" w:type="dxa"/>
              <w:left w:w="28" w:type="dxa"/>
              <w:bottom w:w="28" w:type="dxa"/>
              <w:right w:w="28" w:type="dxa"/>
            </w:tcMar>
            <w:vAlign w:val="center"/>
          </w:tcPr>
          <w:p w14:paraId="50D5F7B8" w14:textId="77777777" w:rsidR="00DD7BE6" w:rsidRDefault="005658C5">
            <w:pPr>
              <w:jc w:val="right"/>
            </w:pPr>
            <w:r>
              <w:t>18.4</w:t>
            </w:r>
          </w:p>
        </w:tc>
        <w:tc>
          <w:tcPr>
            <w:tcW w:w="393" w:type="pct"/>
            <w:shd w:val="clear" w:color="auto" w:fill="auto"/>
            <w:tcMar>
              <w:top w:w="28" w:type="dxa"/>
              <w:left w:w="28" w:type="dxa"/>
              <w:bottom w:w="28" w:type="dxa"/>
              <w:right w:w="28" w:type="dxa"/>
            </w:tcMar>
            <w:vAlign w:val="center"/>
          </w:tcPr>
          <w:p w14:paraId="3B8D2CEE" w14:textId="77777777" w:rsidR="00DD7BE6" w:rsidRDefault="005658C5">
            <w:pPr>
              <w:jc w:val="right"/>
            </w:pPr>
            <w:r>
              <w:t>11.9</w:t>
            </w:r>
          </w:p>
        </w:tc>
        <w:tc>
          <w:tcPr>
            <w:tcW w:w="393" w:type="pct"/>
            <w:shd w:val="clear" w:color="auto" w:fill="auto"/>
            <w:tcMar>
              <w:top w:w="28" w:type="dxa"/>
              <w:left w:w="28" w:type="dxa"/>
              <w:bottom w:w="28" w:type="dxa"/>
              <w:right w:w="28" w:type="dxa"/>
            </w:tcMar>
            <w:vAlign w:val="center"/>
          </w:tcPr>
          <w:p w14:paraId="32016D32" w14:textId="77777777" w:rsidR="00DD7BE6" w:rsidRDefault="005658C5">
            <w:pPr>
              <w:jc w:val="right"/>
            </w:pPr>
            <w:r>
              <w:t>13.1</w:t>
            </w:r>
          </w:p>
        </w:tc>
        <w:tc>
          <w:tcPr>
            <w:tcW w:w="393" w:type="pct"/>
            <w:shd w:val="clear" w:color="auto" w:fill="auto"/>
            <w:tcMar>
              <w:top w:w="28" w:type="dxa"/>
              <w:left w:w="28" w:type="dxa"/>
              <w:bottom w:w="28" w:type="dxa"/>
              <w:right w:w="28" w:type="dxa"/>
            </w:tcMar>
            <w:vAlign w:val="center"/>
          </w:tcPr>
          <w:p w14:paraId="7BC6DC9F" w14:textId="77777777" w:rsidR="00DD7BE6" w:rsidRDefault="005658C5">
            <w:pPr>
              <w:jc w:val="right"/>
            </w:pPr>
            <w:r>
              <w:t>12.2</w:t>
            </w:r>
          </w:p>
        </w:tc>
        <w:tc>
          <w:tcPr>
            <w:tcW w:w="409" w:type="pct"/>
            <w:shd w:val="clear" w:color="auto" w:fill="auto"/>
            <w:tcMar>
              <w:top w:w="28" w:type="dxa"/>
              <w:left w:w="28" w:type="dxa"/>
              <w:bottom w:w="28" w:type="dxa"/>
              <w:right w:w="28" w:type="dxa"/>
            </w:tcMar>
            <w:vAlign w:val="center"/>
          </w:tcPr>
          <w:p w14:paraId="170AA837" w14:textId="77777777" w:rsidR="00DD7BE6" w:rsidRDefault="005658C5">
            <w:pPr>
              <w:jc w:val="right"/>
            </w:pPr>
            <w:r>
              <w:t>1.55</w:t>
            </w:r>
          </w:p>
        </w:tc>
        <w:tc>
          <w:tcPr>
            <w:tcW w:w="410" w:type="pct"/>
            <w:shd w:val="clear" w:color="auto" w:fill="auto"/>
            <w:tcMar>
              <w:top w:w="28" w:type="dxa"/>
              <w:left w:w="28" w:type="dxa"/>
              <w:bottom w:w="28" w:type="dxa"/>
              <w:right w:w="28" w:type="dxa"/>
            </w:tcMar>
            <w:vAlign w:val="center"/>
          </w:tcPr>
          <w:p w14:paraId="0EE4018D" w14:textId="77777777" w:rsidR="00DD7BE6" w:rsidRDefault="005658C5">
            <w:pPr>
              <w:jc w:val="right"/>
            </w:pPr>
            <w:r>
              <w:t>1.10</w:t>
            </w:r>
          </w:p>
        </w:tc>
        <w:tc>
          <w:tcPr>
            <w:tcW w:w="410" w:type="pct"/>
            <w:shd w:val="clear" w:color="auto" w:fill="auto"/>
            <w:tcMar>
              <w:top w:w="28" w:type="dxa"/>
              <w:left w:w="28" w:type="dxa"/>
              <w:bottom w:w="28" w:type="dxa"/>
              <w:right w:w="28" w:type="dxa"/>
            </w:tcMar>
            <w:vAlign w:val="center"/>
          </w:tcPr>
          <w:p w14:paraId="5C1C4135" w14:textId="77777777" w:rsidR="00DD7BE6" w:rsidRDefault="005658C5">
            <w:pPr>
              <w:jc w:val="right"/>
            </w:pPr>
            <w:r>
              <w:t>1.03</w:t>
            </w:r>
          </w:p>
        </w:tc>
      </w:tr>
      <w:tr w:rsidR="00DD7BE6" w14:paraId="1BC19BE6" w14:textId="77777777">
        <w:trPr>
          <w:trHeight w:val="20"/>
          <w:jc w:val="center"/>
        </w:trPr>
        <w:tc>
          <w:tcPr>
            <w:tcW w:w="324" w:type="pct"/>
            <w:shd w:val="clear" w:color="auto" w:fill="auto"/>
            <w:tcMar>
              <w:top w:w="28" w:type="dxa"/>
              <w:left w:w="28" w:type="dxa"/>
              <w:bottom w:w="28" w:type="dxa"/>
              <w:right w:w="28" w:type="dxa"/>
            </w:tcMar>
            <w:vAlign w:val="center"/>
          </w:tcPr>
          <w:p w14:paraId="372558C9" w14:textId="77777777" w:rsidR="00DD7BE6" w:rsidRDefault="005658C5">
            <w:pPr>
              <w:jc w:val="center"/>
            </w:pPr>
            <w:r>
              <w:t>19</w:t>
            </w:r>
            <w:r>
              <w:rPr>
                <w:rFonts w:hint="eastAsia"/>
              </w:rPr>
              <w:t>位</w:t>
            </w:r>
          </w:p>
        </w:tc>
        <w:tc>
          <w:tcPr>
            <w:tcW w:w="1875" w:type="pct"/>
            <w:shd w:val="clear" w:color="auto" w:fill="auto"/>
            <w:tcMar>
              <w:top w:w="28" w:type="dxa"/>
              <w:left w:w="28" w:type="dxa"/>
              <w:bottom w:w="28" w:type="dxa"/>
              <w:right w:w="28" w:type="dxa"/>
            </w:tcMar>
            <w:vAlign w:val="center"/>
          </w:tcPr>
          <w:p w14:paraId="2ECBE612" w14:textId="77777777" w:rsidR="00DD7BE6" w:rsidRDefault="005658C5">
            <w:r>
              <w:t>骨の密度及び構造の障害</w:t>
            </w:r>
          </w:p>
        </w:tc>
        <w:tc>
          <w:tcPr>
            <w:tcW w:w="393" w:type="pct"/>
            <w:shd w:val="clear" w:color="auto" w:fill="auto"/>
            <w:tcMar>
              <w:top w:w="28" w:type="dxa"/>
              <w:left w:w="28" w:type="dxa"/>
              <w:bottom w:w="28" w:type="dxa"/>
              <w:right w:w="28" w:type="dxa"/>
            </w:tcMar>
            <w:vAlign w:val="center"/>
          </w:tcPr>
          <w:p w14:paraId="5F460C37" w14:textId="77777777" w:rsidR="00DD7BE6" w:rsidRDefault="005658C5">
            <w:pPr>
              <w:jc w:val="right"/>
            </w:pPr>
            <w:r>
              <w:t>163.1</w:t>
            </w:r>
          </w:p>
        </w:tc>
        <w:tc>
          <w:tcPr>
            <w:tcW w:w="393" w:type="pct"/>
            <w:shd w:val="clear" w:color="auto" w:fill="auto"/>
            <w:tcMar>
              <w:top w:w="28" w:type="dxa"/>
              <w:left w:w="28" w:type="dxa"/>
              <w:bottom w:w="28" w:type="dxa"/>
              <w:right w:w="28" w:type="dxa"/>
            </w:tcMar>
            <w:vAlign w:val="center"/>
          </w:tcPr>
          <w:p w14:paraId="1D4F855B" w14:textId="77777777" w:rsidR="00DD7BE6" w:rsidRDefault="005658C5">
            <w:pPr>
              <w:jc w:val="right"/>
            </w:pPr>
            <w:r>
              <w:t>171.3</w:t>
            </w:r>
          </w:p>
        </w:tc>
        <w:tc>
          <w:tcPr>
            <w:tcW w:w="393" w:type="pct"/>
            <w:shd w:val="clear" w:color="auto" w:fill="auto"/>
            <w:tcMar>
              <w:top w:w="28" w:type="dxa"/>
              <w:left w:w="28" w:type="dxa"/>
              <w:bottom w:w="28" w:type="dxa"/>
              <w:right w:w="28" w:type="dxa"/>
            </w:tcMar>
            <w:vAlign w:val="center"/>
          </w:tcPr>
          <w:p w14:paraId="0EBBB2B4" w14:textId="77777777" w:rsidR="00DD7BE6" w:rsidRDefault="005658C5">
            <w:pPr>
              <w:jc w:val="right"/>
            </w:pPr>
            <w:r>
              <w:t>159.0</w:t>
            </w:r>
          </w:p>
        </w:tc>
        <w:tc>
          <w:tcPr>
            <w:tcW w:w="393" w:type="pct"/>
            <w:shd w:val="clear" w:color="auto" w:fill="auto"/>
            <w:tcMar>
              <w:top w:w="28" w:type="dxa"/>
              <w:left w:w="28" w:type="dxa"/>
              <w:bottom w:w="28" w:type="dxa"/>
              <w:right w:w="28" w:type="dxa"/>
            </w:tcMar>
            <w:vAlign w:val="center"/>
          </w:tcPr>
          <w:p w14:paraId="51C3512C" w14:textId="77777777" w:rsidR="00DD7BE6" w:rsidRDefault="005658C5">
            <w:pPr>
              <w:jc w:val="right"/>
            </w:pPr>
            <w:r>
              <w:t>174.1</w:t>
            </w:r>
          </w:p>
        </w:tc>
        <w:tc>
          <w:tcPr>
            <w:tcW w:w="409" w:type="pct"/>
            <w:shd w:val="clear" w:color="auto" w:fill="auto"/>
            <w:tcMar>
              <w:top w:w="28" w:type="dxa"/>
              <w:left w:w="28" w:type="dxa"/>
              <w:bottom w:w="28" w:type="dxa"/>
              <w:right w:w="28" w:type="dxa"/>
            </w:tcMar>
            <w:vAlign w:val="center"/>
          </w:tcPr>
          <w:p w14:paraId="4D0DDE26" w14:textId="77777777" w:rsidR="00DD7BE6" w:rsidRDefault="005658C5">
            <w:pPr>
              <w:jc w:val="right"/>
            </w:pPr>
            <w:r>
              <w:t>0.95</w:t>
            </w:r>
          </w:p>
        </w:tc>
        <w:tc>
          <w:tcPr>
            <w:tcW w:w="410" w:type="pct"/>
            <w:shd w:val="clear" w:color="auto" w:fill="auto"/>
            <w:tcMar>
              <w:top w:w="28" w:type="dxa"/>
              <w:left w:w="28" w:type="dxa"/>
              <w:bottom w:w="28" w:type="dxa"/>
              <w:right w:w="28" w:type="dxa"/>
            </w:tcMar>
            <w:vAlign w:val="center"/>
          </w:tcPr>
          <w:p w14:paraId="2810377D" w14:textId="77777777" w:rsidR="00DD7BE6" w:rsidRDefault="005658C5">
            <w:pPr>
              <w:jc w:val="right"/>
            </w:pPr>
            <w:r>
              <w:t>0.93</w:t>
            </w:r>
          </w:p>
        </w:tc>
        <w:tc>
          <w:tcPr>
            <w:tcW w:w="410" w:type="pct"/>
            <w:shd w:val="clear" w:color="auto" w:fill="auto"/>
            <w:tcMar>
              <w:top w:w="28" w:type="dxa"/>
              <w:left w:w="28" w:type="dxa"/>
              <w:bottom w:w="28" w:type="dxa"/>
              <w:right w:w="28" w:type="dxa"/>
            </w:tcMar>
            <w:vAlign w:val="center"/>
          </w:tcPr>
          <w:p w14:paraId="112D8E87" w14:textId="77777777" w:rsidR="00DD7BE6" w:rsidRDefault="005658C5">
            <w:pPr>
              <w:jc w:val="right"/>
            </w:pPr>
            <w:r>
              <w:t>1.02</w:t>
            </w:r>
          </w:p>
        </w:tc>
      </w:tr>
      <w:tr w:rsidR="00DD7BE6" w14:paraId="31AF751E" w14:textId="77777777">
        <w:trPr>
          <w:trHeight w:val="20"/>
          <w:jc w:val="center"/>
        </w:trPr>
        <w:tc>
          <w:tcPr>
            <w:tcW w:w="324" w:type="pct"/>
            <w:shd w:val="clear" w:color="auto" w:fill="auto"/>
            <w:tcMar>
              <w:top w:w="28" w:type="dxa"/>
              <w:left w:w="28" w:type="dxa"/>
              <w:bottom w:w="28" w:type="dxa"/>
              <w:right w:w="28" w:type="dxa"/>
            </w:tcMar>
            <w:vAlign w:val="center"/>
          </w:tcPr>
          <w:p w14:paraId="6D868BA3" w14:textId="77777777" w:rsidR="00DD7BE6" w:rsidRDefault="005658C5">
            <w:pPr>
              <w:jc w:val="center"/>
            </w:pPr>
            <w:r>
              <w:t>20</w:t>
            </w:r>
            <w:r>
              <w:rPr>
                <w:rFonts w:hint="eastAsia"/>
              </w:rPr>
              <w:t>位</w:t>
            </w:r>
          </w:p>
        </w:tc>
        <w:tc>
          <w:tcPr>
            <w:tcW w:w="1875" w:type="pct"/>
            <w:shd w:val="clear" w:color="auto" w:fill="auto"/>
            <w:tcMar>
              <w:top w:w="28" w:type="dxa"/>
              <w:left w:w="28" w:type="dxa"/>
              <w:bottom w:w="28" w:type="dxa"/>
              <w:right w:w="28" w:type="dxa"/>
            </w:tcMar>
            <w:vAlign w:val="center"/>
          </w:tcPr>
          <w:p w14:paraId="5DA7D82F" w14:textId="77777777" w:rsidR="00DD7BE6" w:rsidRDefault="005658C5">
            <w:r>
              <w:t>脊椎障害（脊椎症を含む）</w:t>
            </w:r>
          </w:p>
        </w:tc>
        <w:tc>
          <w:tcPr>
            <w:tcW w:w="393" w:type="pct"/>
            <w:shd w:val="clear" w:color="auto" w:fill="auto"/>
            <w:tcMar>
              <w:top w:w="28" w:type="dxa"/>
              <w:left w:w="28" w:type="dxa"/>
              <w:bottom w:w="28" w:type="dxa"/>
              <w:right w:w="28" w:type="dxa"/>
            </w:tcMar>
            <w:vAlign w:val="center"/>
          </w:tcPr>
          <w:p w14:paraId="0B1D798A" w14:textId="77777777" w:rsidR="00DD7BE6" w:rsidRDefault="005658C5">
            <w:pPr>
              <w:jc w:val="right"/>
            </w:pPr>
            <w:r>
              <w:t>197.8</w:t>
            </w:r>
          </w:p>
        </w:tc>
        <w:tc>
          <w:tcPr>
            <w:tcW w:w="393" w:type="pct"/>
            <w:shd w:val="clear" w:color="auto" w:fill="auto"/>
            <w:tcMar>
              <w:top w:w="28" w:type="dxa"/>
              <w:left w:w="28" w:type="dxa"/>
              <w:bottom w:w="28" w:type="dxa"/>
              <w:right w:w="28" w:type="dxa"/>
            </w:tcMar>
            <w:vAlign w:val="center"/>
          </w:tcPr>
          <w:p w14:paraId="04CC5D48" w14:textId="77777777" w:rsidR="00DD7BE6" w:rsidRDefault="005658C5">
            <w:pPr>
              <w:jc w:val="right"/>
            </w:pPr>
            <w:r>
              <w:t>153.3</w:t>
            </w:r>
          </w:p>
        </w:tc>
        <w:tc>
          <w:tcPr>
            <w:tcW w:w="393" w:type="pct"/>
            <w:shd w:val="clear" w:color="auto" w:fill="auto"/>
            <w:tcMar>
              <w:top w:w="28" w:type="dxa"/>
              <w:left w:w="28" w:type="dxa"/>
              <w:bottom w:w="28" w:type="dxa"/>
              <w:right w:w="28" w:type="dxa"/>
            </w:tcMar>
            <w:vAlign w:val="center"/>
          </w:tcPr>
          <w:p w14:paraId="2F2344D6" w14:textId="77777777" w:rsidR="00DD7BE6" w:rsidRDefault="005658C5">
            <w:pPr>
              <w:jc w:val="right"/>
            </w:pPr>
            <w:r>
              <w:t>145.4</w:t>
            </w:r>
          </w:p>
        </w:tc>
        <w:tc>
          <w:tcPr>
            <w:tcW w:w="393" w:type="pct"/>
            <w:shd w:val="clear" w:color="auto" w:fill="auto"/>
            <w:tcMar>
              <w:top w:w="28" w:type="dxa"/>
              <w:left w:w="28" w:type="dxa"/>
              <w:bottom w:w="28" w:type="dxa"/>
              <w:right w:w="28" w:type="dxa"/>
            </w:tcMar>
            <w:vAlign w:val="center"/>
          </w:tcPr>
          <w:p w14:paraId="771489A0" w14:textId="77777777" w:rsidR="00DD7BE6" w:rsidRDefault="005658C5">
            <w:pPr>
              <w:jc w:val="right"/>
            </w:pPr>
            <w:r>
              <w:t>161.3</w:t>
            </w:r>
          </w:p>
        </w:tc>
        <w:tc>
          <w:tcPr>
            <w:tcW w:w="409" w:type="pct"/>
            <w:shd w:val="clear" w:color="auto" w:fill="auto"/>
            <w:tcMar>
              <w:top w:w="28" w:type="dxa"/>
              <w:left w:w="28" w:type="dxa"/>
              <w:bottom w:w="28" w:type="dxa"/>
              <w:right w:w="28" w:type="dxa"/>
            </w:tcMar>
            <w:vAlign w:val="center"/>
          </w:tcPr>
          <w:p w14:paraId="69F0AEB1" w14:textId="77777777" w:rsidR="00DD7BE6" w:rsidRDefault="005658C5">
            <w:pPr>
              <w:jc w:val="right"/>
            </w:pPr>
            <w:r>
              <w:t>1.29</w:t>
            </w:r>
          </w:p>
        </w:tc>
        <w:tc>
          <w:tcPr>
            <w:tcW w:w="410" w:type="pct"/>
            <w:shd w:val="clear" w:color="auto" w:fill="auto"/>
            <w:tcMar>
              <w:top w:w="28" w:type="dxa"/>
              <w:left w:w="28" w:type="dxa"/>
              <w:bottom w:w="28" w:type="dxa"/>
              <w:right w:w="28" w:type="dxa"/>
            </w:tcMar>
            <w:vAlign w:val="center"/>
          </w:tcPr>
          <w:p w14:paraId="516AA7F9" w14:textId="77777777" w:rsidR="00DD7BE6" w:rsidRDefault="005658C5">
            <w:pPr>
              <w:jc w:val="right"/>
            </w:pPr>
            <w:r>
              <w:t>0.95</w:t>
            </w:r>
          </w:p>
        </w:tc>
        <w:tc>
          <w:tcPr>
            <w:tcW w:w="410" w:type="pct"/>
            <w:shd w:val="clear" w:color="auto" w:fill="auto"/>
            <w:tcMar>
              <w:top w:w="28" w:type="dxa"/>
              <w:left w:w="28" w:type="dxa"/>
              <w:bottom w:w="28" w:type="dxa"/>
              <w:right w:w="28" w:type="dxa"/>
            </w:tcMar>
            <w:vAlign w:val="center"/>
          </w:tcPr>
          <w:p w14:paraId="03BAD5F9" w14:textId="77777777" w:rsidR="00DD7BE6" w:rsidRDefault="005658C5">
            <w:pPr>
              <w:jc w:val="right"/>
            </w:pPr>
            <w:r>
              <w:t>1.05</w:t>
            </w:r>
          </w:p>
        </w:tc>
      </w:tr>
    </w:tbl>
    <w:p w14:paraId="332CDA90" w14:textId="77777777" w:rsidR="00DD7BE6" w:rsidRDefault="005658C5">
      <w:pPr>
        <w:pStyle w:val="af6"/>
      </w:pPr>
      <w:r>
        <w:t>【出典】</w:t>
      </w:r>
      <w:r>
        <w:t>KDB</w:t>
      </w:r>
      <w:r>
        <w:t>帳票</w:t>
      </w:r>
      <w:r>
        <w:t xml:space="preserve"> S23_004-</w:t>
      </w:r>
      <w:r>
        <w:t>疾病別医療費分析（中分類）</w:t>
      </w:r>
      <w:r>
        <w:rPr>
          <w:rFonts w:hint="eastAsia"/>
        </w:rPr>
        <w:t xml:space="preserve"> </w:t>
      </w:r>
      <w:r>
        <w:t>令和</w:t>
      </w:r>
      <w:r>
        <w:rPr>
          <w:rFonts w:hint="eastAsia"/>
        </w:rPr>
        <w:t>4</w:t>
      </w:r>
      <w:r>
        <w:t>年度</w:t>
      </w:r>
      <w:r>
        <w:t xml:space="preserve"> </w:t>
      </w:r>
      <w:r>
        <w:t>累計</w:t>
      </w:r>
    </w:p>
    <w:p w14:paraId="5AC997E8" w14:textId="77777777" w:rsidR="00DD7BE6" w:rsidRDefault="005658C5">
      <w:r>
        <w:br w:type="page"/>
      </w:r>
    </w:p>
    <w:p w14:paraId="02D59812" w14:textId="77777777" w:rsidR="00DD7BE6" w:rsidRDefault="005658C5">
      <w:pPr>
        <w:pStyle w:val="4"/>
      </w:pPr>
      <w:r>
        <w:rPr>
          <w:rFonts w:hint="eastAsia"/>
        </w:rPr>
        <w:lastRenderedPageBreak/>
        <w:t>疾病分類（中分類）別外来に係る一人当たり医療費と標準化比</w:t>
      </w:r>
    </w:p>
    <w:p w14:paraId="57379685" w14:textId="77777777" w:rsidR="00DD7BE6" w:rsidRDefault="005658C5">
      <w:pPr>
        <w:pStyle w:val="a0"/>
        <w:ind w:firstLine="200"/>
      </w:pPr>
      <w:r>
        <w:rPr>
          <w:rFonts w:hint="eastAsia"/>
        </w:rPr>
        <w:t>疾病別の一人当たり外来医療費について、国の一人当たり医療費を</w:t>
      </w:r>
      <w:r>
        <w:t>100</w:t>
      </w:r>
      <w:r>
        <w:t>とした標準化比を求め、人口構成による影響を取り除いた</w:t>
      </w:r>
      <w:r>
        <w:rPr>
          <w:rFonts w:hint="eastAsia"/>
        </w:rPr>
        <w:t>上</w:t>
      </w:r>
      <w:r>
        <w:t>で国と比較する。</w:t>
      </w:r>
    </w:p>
    <w:p w14:paraId="0A965E10" w14:textId="2E5BAE7C" w:rsidR="00DD7BE6" w:rsidRDefault="005658C5">
      <w:pPr>
        <w:pStyle w:val="a0"/>
        <w:ind w:firstLine="200"/>
      </w:pPr>
      <w:r>
        <w:rPr>
          <w:rFonts w:hint="eastAsia"/>
        </w:rPr>
        <w:t>男性においては（</w:t>
      </w:r>
      <w:r>
        <w:rPr>
          <w:rFonts w:hint="eastAsia"/>
        </w:rPr>
        <w:fldChar w:fldCharType="begin"/>
      </w:r>
      <w:r>
        <w:rPr>
          <w:rFonts w:hint="eastAsia"/>
        </w:rPr>
        <w:instrText xml:space="preserve">REF _Ref122534280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3</w:t>
      </w:r>
      <w:r w:rsidR="00B26787">
        <w:rPr>
          <w:rFonts w:hint="eastAsia"/>
        </w:rPr>
        <w:t>-</w:t>
      </w:r>
      <w:r w:rsidR="00B26787">
        <w:rPr>
          <w:noProof/>
        </w:rPr>
        <w:t>3</w:t>
      </w:r>
      <w:r>
        <w:rPr>
          <w:rFonts w:hint="eastAsia"/>
        </w:rPr>
        <w:fldChar w:fldCharType="end"/>
      </w:r>
      <w:r>
        <w:t>）、一人当たり外来医療費は「その他の悪性新生物」「糖尿病」「腎不全」の順に高く、標準化比は「統合失調症、統合失調症型障害及び妄想性障害」「その他の神経系の疾患」「その他の悪性新生物」の順に高くなっている。</w:t>
      </w:r>
      <w:r>
        <w:rPr>
          <w:rFonts w:hint="eastAsia"/>
        </w:rPr>
        <w:t>重篤な疾患である「腎不全」は</w:t>
      </w:r>
      <w:r>
        <w:rPr>
          <w:rFonts w:hint="eastAsia"/>
        </w:rPr>
        <w:t>3</w:t>
      </w:r>
      <w:r>
        <w:rPr>
          <w:rFonts w:hint="eastAsia"/>
        </w:rPr>
        <w:t>位（標準化比</w:t>
      </w:r>
      <w:r>
        <w:rPr>
          <w:rFonts w:hint="eastAsia"/>
        </w:rPr>
        <w:t>72.6</w:t>
      </w:r>
      <w:r>
        <w:rPr>
          <w:rFonts w:hint="eastAsia"/>
        </w:rPr>
        <w:t>）、基礎疾患である「糖尿病」は</w:t>
      </w:r>
      <w:r>
        <w:rPr>
          <w:rFonts w:hint="eastAsia"/>
        </w:rPr>
        <w:t>2</w:t>
      </w:r>
      <w:r>
        <w:rPr>
          <w:rFonts w:hint="eastAsia"/>
        </w:rPr>
        <w:t>位（標準化比</w:t>
      </w:r>
      <w:r>
        <w:rPr>
          <w:rFonts w:hint="eastAsia"/>
        </w:rPr>
        <w:t>91.2</w:t>
      </w:r>
      <w:r>
        <w:rPr>
          <w:rFonts w:hint="eastAsia"/>
        </w:rPr>
        <w:t>）、「高血圧症」は</w:t>
      </w:r>
      <w:r>
        <w:rPr>
          <w:rFonts w:hint="eastAsia"/>
        </w:rPr>
        <w:t>5</w:t>
      </w:r>
      <w:r>
        <w:rPr>
          <w:rFonts w:hint="eastAsia"/>
        </w:rPr>
        <w:t>位（標準化比</w:t>
      </w:r>
      <w:r>
        <w:rPr>
          <w:rFonts w:hint="eastAsia"/>
        </w:rPr>
        <w:t>101.6</w:t>
      </w:r>
      <w:r>
        <w:rPr>
          <w:rFonts w:hint="eastAsia"/>
        </w:rPr>
        <w:t>）、「脂質異常症」は</w:t>
      </w:r>
      <w:r>
        <w:rPr>
          <w:rFonts w:hint="eastAsia"/>
        </w:rPr>
        <w:t>10</w:t>
      </w:r>
      <w:r>
        <w:rPr>
          <w:rFonts w:hint="eastAsia"/>
        </w:rPr>
        <w:t>位（標準化比</w:t>
      </w:r>
      <w:r>
        <w:rPr>
          <w:rFonts w:hint="eastAsia"/>
        </w:rPr>
        <w:t>76.4</w:t>
      </w:r>
      <w:r>
        <w:rPr>
          <w:rFonts w:hint="eastAsia"/>
        </w:rPr>
        <w:t>）となっている</w:t>
      </w:r>
      <w:r>
        <w:t>。</w:t>
      </w:r>
    </w:p>
    <w:p w14:paraId="45A34BF3" w14:textId="55A435C7" w:rsidR="00DD7BE6" w:rsidRDefault="005658C5">
      <w:pPr>
        <w:pStyle w:val="a0"/>
        <w:ind w:firstLine="200"/>
      </w:pPr>
      <w:r>
        <w:rPr>
          <w:rFonts w:hint="eastAsia"/>
        </w:rPr>
        <w:t>女性においては（</w:t>
      </w:r>
      <w:r>
        <w:rPr>
          <w:rFonts w:hint="eastAsia"/>
        </w:rPr>
        <w:fldChar w:fldCharType="begin"/>
      </w:r>
      <w:r>
        <w:rPr>
          <w:rFonts w:hint="eastAsia"/>
        </w:rPr>
        <w:instrText xml:space="preserve">REF _Ref124209166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3</w:t>
      </w:r>
      <w:r w:rsidR="00B26787">
        <w:rPr>
          <w:rFonts w:hint="eastAsia"/>
        </w:rPr>
        <w:t>-</w:t>
      </w:r>
      <w:r w:rsidR="00B26787">
        <w:rPr>
          <w:noProof/>
        </w:rPr>
        <w:t>4</w:t>
      </w:r>
      <w:r>
        <w:rPr>
          <w:rFonts w:hint="eastAsia"/>
        </w:rPr>
        <w:fldChar w:fldCharType="end"/>
      </w:r>
      <w:r>
        <w:t>）、一人当たり外来医療費は「糖尿病」「腎不全」「乳房の悪性新生物」の順に高く、標準化比は「貧血」「統合失調症、統合失調症型障害及び妄想性障害」「気分（感情）障害（躁うつ病を含む）」の順に高くなっている。</w:t>
      </w:r>
      <w:r>
        <w:rPr>
          <w:rFonts w:hint="eastAsia"/>
        </w:rPr>
        <w:t>重篤な疾患である「腎不全」は</w:t>
      </w:r>
      <w:r>
        <w:rPr>
          <w:rFonts w:hint="eastAsia"/>
        </w:rPr>
        <w:t>2</w:t>
      </w:r>
      <w:r>
        <w:rPr>
          <w:rFonts w:hint="eastAsia"/>
        </w:rPr>
        <w:t>位（標準化比</w:t>
      </w:r>
      <w:r>
        <w:rPr>
          <w:rFonts w:hint="eastAsia"/>
        </w:rPr>
        <w:t>105.0</w:t>
      </w:r>
      <w:r>
        <w:rPr>
          <w:rFonts w:hint="eastAsia"/>
        </w:rPr>
        <w:t>）、基礎疾患である「糖</w:t>
      </w:r>
      <w:r>
        <w:rPr>
          <w:rFonts w:hint="eastAsia"/>
        </w:rPr>
        <w:t>尿病」は</w:t>
      </w:r>
      <w:r>
        <w:rPr>
          <w:rFonts w:hint="eastAsia"/>
        </w:rPr>
        <w:t>1</w:t>
      </w:r>
      <w:r>
        <w:rPr>
          <w:rFonts w:hint="eastAsia"/>
        </w:rPr>
        <w:t>位（標準化比</w:t>
      </w:r>
      <w:r>
        <w:rPr>
          <w:rFonts w:hint="eastAsia"/>
        </w:rPr>
        <w:t>115.5</w:t>
      </w:r>
      <w:r>
        <w:rPr>
          <w:rFonts w:hint="eastAsia"/>
        </w:rPr>
        <w:t>）、「高血圧症」は</w:t>
      </w:r>
      <w:r>
        <w:rPr>
          <w:rFonts w:hint="eastAsia"/>
        </w:rPr>
        <w:t>4</w:t>
      </w:r>
      <w:r>
        <w:rPr>
          <w:rFonts w:hint="eastAsia"/>
        </w:rPr>
        <w:t>位（標準化比</w:t>
      </w:r>
      <w:r>
        <w:rPr>
          <w:rFonts w:hint="eastAsia"/>
        </w:rPr>
        <w:t>84.0</w:t>
      </w:r>
      <w:r>
        <w:rPr>
          <w:rFonts w:hint="eastAsia"/>
        </w:rPr>
        <w:t>）、「脂質異常症」は</w:t>
      </w:r>
      <w:r>
        <w:rPr>
          <w:rFonts w:hint="eastAsia"/>
        </w:rPr>
        <w:t>6</w:t>
      </w:r>
      <w:r>
        <w:rPr>
          <w:rFonts w:hint="eastAsia"/>
        </w:rPr>
        <w:t>位（標準化比</w:t>
      </w:r>
      <w:r>
        <w:rPr>
          <w:rFonts w:hint="eastAsia"/>
        </w:rPr>
        <w:t>83.7</w:t>
      </w:r>
      <w:r>
        <w:rPr>
          <w:rFonts w:hint="eastAsia"/>
        </w:rPr>
        <w:t>）となっている</w:t>
      </w:r>
      <w:r>
        <w:t>。</w:t>
      </w:r>
    </w:p>
    <w:p w14:paraId="24A595B3" w14:textId="77777777" w:rsidR="00DD7BE6" w:rsidRDefault="00DD7BE6"/>
    <w:p w14:paraId="7F6CC77E" w14:textId="18F5B91C" w:rsidR="00DD7BE6" w:rsidRDefault="005658C5">
      <w:pPr>
        <w:pStyle w:val="af1"/>
      </w:pPr>
      <w:bookmarkStart w:id="91" w:name="_Ref122534280"/>
      <w:bookmarkStart w:id="92" w:name="_Toc124936830"/>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3</w:t>
      </w:r>
      <w:r>
        <w:rPr>
          <w:rFonts w:hint="eastAsia"/>
        </w:rPr>
        <w:fldChar w:fldCharType="end"/>
      </w:r>
      <w:bookmarkEnd w:id="91"/>
      <w:r>
        <w:t>：疾病</w:t>
      </w:r>
      <w:r>
        <w:rPr>
          <w:rFonts w:hint="eastAsia"/>
        </w:rPr>
        <w:t>分類（</w:t>
      </w:r>
      <w:r>
        <w:t>中分類</w:t>
      </w:r>
      <w:r>
        <w:rPr>
          <w:rFonts w:hint="eastAsia"/>
        </w:rPr>
        <w:t>）</w:t>
      </w:r>
      <w:r>
        <w:t>別</w:t>
      </w:r>
      <w:r>
        <w:t>_</w:t>
      </w:r>
      <w:r>
        <w:t>外来医療費・標準化比</w:t>
      </w:r>
      <w:r>
        <w:t>_</w:t>
      </w:r>
      <w:r>
        <w:t>一人当たり医療費上位</w:t>
      </w:r>
      <w:r>
        <w:t>10</w:t>
      </w:r>
      <w:r>
        <w:t>疾病</w:t>
      </w:r>
      <w:r>
        <w:t>_</w:t>
      </w:r>
      <w:r>
        <w:t>男性</w:t>
      </w:r>
      <w:bookmarkEnd w:id="92"/>
    </w:p>
    <w:p w14:paraId="0B2E3A51" w14:textId="77777777" w:rsidR="00DD7BE6" w:rsidRDefault="005658C5">
      <w:pPr>
        <w:jc w:val="center"/>
      </w:pPr>
      <w:r>
        <w:rPr>
          <w:noProof/>
        </w:rPr>
        <w:drawing>
          <wp:inline distT="0" distB="0" distL="0" distR="0" wp14:anchorId="1907EEDC" wp14:editId="60632511">
            <wp:extent cx="5939790" cy="2519680"/>
            <wp:effectExtent l="0" t="0" r="0" b="0"/>
            <wp:docPr id="1039" name="オブジェクト 0" descr="中分類別医療費_疾患別比較_外来_男"/>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77FED8D" w14:textId="77777777" w:rsidR="00DD7BE6" w:rsidRDefault="00DD7BE6"/>
    <w:p w14:paraId="51C8EF92" w14:textId="2EEB96CC" w:rsidR="00DD7BE6" w:rsidRDefault="005658C5">
      <w:pPr>
        <w:pStyle w:val="af1"/>
      </w:pPr>
      <w:bookmarkStart w:id="93" w:name="_Ref124209166"/>
      <w:bookmarkStart w:id="94" w:name="_Toc124936831"/>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w:instrText>
      </w:r>
      <w:r>
        <w:rPr>
          <w:rFonts w:hint="eastAsia"/>
        </w:rPr>
        <w:instrText xml:space="preserve">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4</w:t>
      </w:r>
      <w:r>
        <w:rPr>
          <w:rFonts w:hint="eastAsia"/>
        </w:rPr>
        <w:fldChar w:fldCharType="end"/>
      </w:r>
      <w:bookmarkEnd w:id="93"/>
      <w:r>
        <w:t>：疾病分類</w:t>
      </w:r>
      <w:r>
        <w:rPr>
          <w:rFonts w:hint="eastAsia"/>
        </w:rPr>
        <w:t>（中分類）</w:t>
      </w:r>
      <w:r>
        <w:t>別</w:t>
      </w:r>
      <w:r>
        <w:t>_</w:t>
      </w:r>
      <w:r>
        <w:t>外来医療費・標準化比</w:t>
      </w:r>
      <w:r>
        <w:t>_</w:t>
      </w:r>
      <w:r>
        <w:t>一人当たり医療費上位</w:t>
      </w:r>
      <w:r>
        <w:t>10</w:t>
      </w:r>
      <w:r>
        <w:t>疾病</w:t>
      </w:r>
      <w:r>
        <w:t>_</w:t>
      </w:r>
      <w:r>
        <w:t>女性</w:t>
      </w:r>
      <w:bookmarkEnd w:id="94"/>
    </w:p>
    <w:p w14:paraId="249B9A78" w14:textId="77777777" w:rsidR="00DD7BE6" w:rsidRDefault="005658C5">
      <w:pPr>
        <w:jc w:val="center"/>
      </w:pPr>
      <w:r>
        <w:rPr>
          <w:noProof/>
        </w:rPr>
        <w:drawing>
          <wp:inline distT="0" distB="0" distL="0" distR="0" wp14:anchorId="5691F163" wp14:editId="37E6589A">
            <wp:extent cx="5939790" cy="2519680"/>
            <wp:effectExtent l="0" t="0" r="0" b="0"/>
            <wp:docPr id="1040" name="オブジェクト 0" descr="中分類別医療費_疾患別比較_外来_女"/>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0081ACB0" w14:textId="77777777" w:rsidR="00DD7BE6" w:rsidRDefault="005658C5">
      <w:pPr>
        <w:pStyle w:val="af6"/>
      </w:pPr>
      <w:r>
        <w:t>【出典】</w:t>
      </w:r>
      <w:r>
        <w:t>KDB</w:t>
      </w:r>
      <w:r>
        <w:t>帳票</w:t>
      </w:r>
      <w:r>
        <w:t xml:space="preserve"> S23_004-</w:t>
      </w:r>
      <w:r>
        <w:t>疾病別医療費分析（中分類）</w:t>
      </w:r>
      <w:r>
        <w:rPr>
          <w:rFonts w:hint="eastAsia"/>
        </w:rPr>
        <w:t xml:space="preserve"> </w:t>
      </w:r>
      <w:r>
        <w:t>令和</w:t>
      </w:r>
      <w:r>
        <w:rPr>
          <w:rFonts w:hint="eastAsia"/>
        </w:rPr>
        <w:t>4</w:t>
      </w:r>
      <w:r>
        <w:t>年度</w:t>
      </w:r>
      <w:r>
        <w:t xml:space="preserve"> </w:t>
      </w:r>
      <w:r>
        <w:t>累計</w:t>
      </w:r>
      <w:bookmarkStart w:id="95" w:name="_sb4vgx40atm9"/>
      <w:bookmarkEnd w:id="95"/>
    </w:p>
    <w:p w14:paraId="09CA8D2B" w14:textId="77777777" w:rsidR="00DD7BE6" w:rsidRDefault="005658C5">
      <w:pPr>
        <w:pStyle w:val="af6"/>
        <w:ind w:right="640"/>
        <w:jc w:val="left"/>
      </w:pPr>
      <w:r>
        <w:br w:type="page"/>
      </w:r>
    </w:p>
    <w:p w14:paraId="3A966B10" w14:textId="77777777" w:rsidR="00DD7BE6" w:rsidRDefault="005658C5">
      <w:pPr>
        <w:pStyle w:val="3"/>
      </w:pPr>
      <w:bookmarkStart w:id="96" w:name="_Ref130884935"/>
      <w:bookmarkStart w:id="97" w:name="_Ref130884988"/>
      <w:bookmarkStart w:id="98" w:name="_Toc154586928"/>
      <w:r>
        <w:lastRenderedPageBreak/>
        <w:t>生活習慣病（</w:t>
      </w:r>
      <w:r>
        <w:rPr>
          <w:rFonts w:hint="eastAsia"/>
        </w:rPr>
        <w:t>重篤な疾患・基礎疾患</w:t>
      </w:r>
      <w:r>
        <w:t>）における受診率</w:t>
      </w:r>
      <w:bookmarkEnd w:id="96"/>
      <w:bookmarkEnd w:id="97"/>
      <w:bookmarkEnd w:id="98"/>
    </w:p>
    <w:p w14:paraId="37960BE2" w14:textId="77777777" w:rsidR="00DD7BE6" w:rsidRDefault="005658C5">
      <w:pPr>
        <w:pStyle w:val="4"/>
      </w:pPr>
      <w:bookmarkStart w:id="99" w:name="_Ref131184696"/>
      <w:r>
        <w:rPr>
          <w:rFonts w:hint="eastAsia"/>
        </w:rPr>
        <w:t>生活習慣病における重篤な疾患と基礎疾患の受診率</w:t>
      </w:r>
      <w:bookmarkEnd w:id="99"/>
    </w:p>
    <w:p w14:paraId="1252AEC7" w14:textId="77777777" w:rsidR="00DD7BE6" w:rsidRDefault="005658C5">
      <w:pPr>
        <w:pStyle w:val="a0"/>
        <w:ind w:firstLine="200"/>
      </w:pPr>
      <w:r>
        <w:rPr>
          <w:rFonts w:hint="eastAsia"/>
        </w:rPr>
        <w:t>ここでは、保健事業により予防可能な疾患における健康課題を抽出するという観点で生活習慣病に焦点をあて、重篤な疾患、基礎疾患及び人工透析が必要になる前段階の「慢性腎臓病（透析なし）」に絞り、受診率や有病状況の推移について概観する。</w:t>
      </w:r>
    </w:p>
    <w:p w14:paraId="0907BB53" w14:textId="77777777" w:rsidR="00DD7BE6" w:rsidRDefault="005658C5">
      <w:pPr>
        <w:pStyle w:val="a0"/>
        <w:ind w:firstLine="200"/>
      </w:pPr>
      <w:r>
        <w:rPr>
          <w:rFonts w:hint="eastAsia"/>
        </w:rPr>
        <w:t>国との比が</w:t>
      </w:r>
      <w:r>
        <w:rPr>
          <w:rFonts w:hint="eastAsia"/>
        </w:rPr>
        <w:t>1</w:t>
      </w:r>
      <w:r>
        <w:rPr>
          <w:rFonts w:hint="eastAsia"/>
        </w:rPr>
        <w:t>を超えている場合、その疾患における受診率は国より高い、すなわちその疾患において医療機関にかかっている人が国平均よりも多いことを意味している。国との比が</w:t>
      </w:r>
      <w:r>
        <w:rPr>
          <w:rFonts w:hint="eastAsia"/>
        </w:rPr>
        <w:t>1</w:t>
      </w:r>
      <w:r>
        <w:rPr>
          <w:rFonts w:hint="eastAsia"/>
        </w:rPr>
        <w:t>を下回る場合には、該当する人が国平均よりも少ないことを意味する。</w:t>
      </w:r>
    </w:p>
    <w:p w14:paraId="08AA0705" w14:textId="1295AE18" w:rsidR="00DD7BE6" w:rsidRDefault="005658C5">
      <w:pPr>
        <w:pStyle w:val="a0"/>
        <w:ind w:firstLine="200"/>
      </w:pPr>
      <w:r>
        <w:rPr>
          <w:rFonts w:hint="eastAsia"/>
        </w:rPr>
        <w:t>重篤な疾患の受診率をみると（</w:t>
      </w:r>
      <w:r>
        <w:rPr>
          <w:rFonts w:hint="eastAsia"/>
        </w:rPr>
        <w:fldChar w:fldCharType="begin"/>
      </w:r>
      <w:r>
        <w:rPr>
          <w:rFonts w:hint="eastAsia"/>
        </w:rPr>
        <w:instrText>REF _Ref12253</w:instrText>
      </w:r>
      <w:r>
        <w:rPr>
          <w:rFonts w:hint="eastAsia"/>
        </w:rPr>
        <w:instrText xml:space="preserve">4353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4</w:t>
      </w:r>
      <w:r w:rsidR="00B26787">
        <w:rPr>
          <w:rFonts w:hint="eastAsia"/>
        </w:rPr>
        <w:t>-</w:t>
      </w:r>
      <w:r w:rsidR="00B26787">
        <w:rPr>
          <w:noProof/>
        </w:rPr>
        <w:t>1</w:t>
      </w:r>
      <w:r>
        <w:rPr>
          <w:rFonts w:hint="eastAsia"/>
        </w:rPr>
        <w:fldChar w:fldCharType="end"/>
      </w:r>
      <w:r>
        <w:t>）、「虚血性心疾患」が国より高い。</w:t>
      </w:r>
    </w:p>
    <w:p w14:paraId="7DDBF034" w14:textId="77777777" w:rsidR="00DD7BE6" w:rsidRDefault="005658C5">
      <w:pPr>
        <w:pStyle w:val="a0"/>
        <w:ind w:firstLine="200"/>
      </w:pPr>
      <w:r>
        <w:t>基礎</w:t>
      </w:r>
      <w:r>
        <w:rPr>
          <w:rFonts w:hint="eastAsia"/>
        </w:rPr>
        <w:t>疾患及び「慢性腎臓病（透析なし）」の受診率は、</w:t>
      </w:r>
      <w:r>
        <w:t>「高血圧症」「脂質異常症」「慢性腎臓病（透析なし）」が国より低い。</w:t>
      </w:r>
    </w:p>
    <w:p w14:paraId="799AED3A" w14:textId="77777777" w:rsidR="00DD7BE6" w:rsidRDefault="00DD7BE6">
      <w:pPr>
        <w:rPr>
          <w:sz w:val="18"/>
        </w:rPr>
      </w:pPr>
    </w:p>
    <w:p w14:paraId="478BD177" w14:textId="71CE0B67" w:rsidR="00DD7BE6" w:rsidRDefault="005658C5">
      <w:pPr>
        <w:pStyle w:val="af1"/>
      </w:pPr>
      <w:bookmarkStart w:id="100" w:name="_Ref122534353"/>
      <w:bookmarkStart w:id="101" w:name="_Ref138936862"/>
      <w:bookmarkStart w:id="102" w:name="_Toc124936832"/>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w:instrText>
      </w:r>
      <w:r>
        <w:instrText>\s 3</w:instrText>
      </w:r>
      <w:r>
        <w:rPr>
          <w:rFonts w:hint="eastAsia"/>
        </w:rPr>
        <w:fldChar w:fldCharType="separate"/>
      </w:r>
      <w:r w:rsidR="00B26787">
        <w:rPr>
          <w:noProof/>
        </w:rPr>
        <w:t>1</w:t>
      </w:r>
      <w:r>
        <w:rPr>
          <w:rFonts w:hint="eastAsia"/>
        </w:rPr>
        <w:fldChar w:fldCharType="end"/>
      </w:r>
      <w:bookmarkEnd w:id="100"/>
      <w:r>
        <w:t>：</w:t>
      </w:r>
      <w:r>
        <w:rPr>
          <w:rFonts w:hint="eastAsia"/>
        </w:rPr>
        <w:t>生活習慣病における</w:t>
      </w:r>
      <w:r>
        <w:t>重篤な</w:t>
      </w:r>
      <w:r>
        <w:rPr>
          <w:rFonts w:hint="eastAsia"/>
        </w:rPr>
        <w:t>疾患</w:t>
      </w:r>
      <w:r>
        <w:t>と基礎疾患の受診率</w:t>
      </w:r>
      <w:bookmarkEnd w:id="101"/>
      <w:bookmarkEnd w:id="102"/>
    </w:p>
    <w:p w14:paraId="59EFA4C3" w14:textId="77777777" w:rsidR="00DD7BE6" w:rsidRDefault="005658C5">
      <w:pPr>
        <w:jc w:val="center"/>
      </w:pPr>
      <w:r>
        <w:rPr>
          <w:rFonts w:hint="eastAsia"/>
          <w:b/>
          <w:noProof/>
        </w:rPr>
        <w:drawing>
          <wp:inline distT="0" distB="0" distL="0" distR="0" wp14:anchorId="1AE1EC88" wp14:editId="683BD60D">
            <wp:extent cx="2879725" cy="2159635"/>
            <wp:effectExtent l="0" t="0" r="0" b="0"/>
            <wp:docPr id="1041" name="オブジェクト 0" descr="生活習慣病と基礎疾患の受診率_疾患別比較_重篤な生活習慣病"/>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Pr>
          <w:rFonts w:hint="eastAsia"/>
          <w:b/>
          <w:noProof/>
        </w:rPr>
        <w:drawing>
          <wp:inline distT="0" distB="0" distL="0" distR="0" wp14:anchorId="5A8F96D9" wp14:editId="519AF2C6">
            <wp:extent cx="2879725" cy="2159635"/>
            <wp:effectExtent l="0" t="0" r="0" b="0"/>
            <wp:docPr id="1042" name="オブジェクト 0" descr="生活習慣病と基礎疾患の受診率_疾患別比較_基礎疾患"/>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生活習慣病と基礎疾患の受診率_疾患別比較_重篤な生活習慣病"/>
      </w:tblPr>
      <w:tblGrid>
        <w:gridCol w:w="2515"/>
        <w:gridCol w:w="1009"/>
        <w:gridCol w:w="996"/>
        <w:gridCol w:w="996"/>
        <w:gridCol w:w="983"/>
        <w:gridCol w:w="983"/>
        <w:gridCol w:w="954"/>
        <w:gridCol w:w="939"/>
      </w:tblGrid>
      <w:tr w:rsidR="00DD7BE6" w14:paraId="4333AF79" w14:textId="77777777">
        <w:trPr>
          <w:trHeight w:val="20"/>
          <w:jc w:val="center"/>
        </w:trPr>
        <w:tc>
          <w:tcPr>
            <w:tcW w:w="1342" w:type="pct"/>
            <w:vMerge w:val="restart"/>
            <w:tcBorders>
              <w:right w:val="nil"/>
            </w:tcBorders>
            <w:shd w:val="clear" w:color="auto" w:fill="CCD6FF"/>
            <w:tcMar>
              <w:top w:w="28" w:type="dxa"/>
              <w:left w:w="28" w:type="dxa"/>
              <w:bottom w:w="28" w:type="dxa"/>
              <w:right w:w="28" w:type="dxa"/>
            </w:tcMar>
            <w:vAlign w:val="center"/>
          </w:tcPr>
          <w:p w14:paraId="5990A135" w14:textId="77777777" w:rsidR="00DD7BE6" w:rsidRDefault="005658C5">
            <w:pPr>
              <w:jc w:val="center"/>
              <w:rPr>
                <w:b/>
              </w:rPr>
            </w:pPr>
            <w:r>
              <w:rPr>
                <w:rFonts w:hint="eastAsia"/>
                <w:b/>
              </w:rPr>
              <w:t>重篤な疾患</w:t>
            </w:r>
          </w:p>
        </w:tc>
        <w:tc>
          <w:tcPr>
            <w:tcW w:w="3658" w:type="pct"/>
            <w:gridSpan w:val="7"/>
            <w:tcBorders>
              <w:left w:val="nil"/>
            </w:tcBorders>
            <w:shd w:val="clear" w:color="auto" w:fill="CCD6FF"/>
            <w:tcMar>
              <w:top w:w="28" w:type="dxa"/>
              <w:left w:w="28" w:type="dxa"/>
              <w:bottom w:w="28" w:type="dxa"/>
              <w:right w:w="28" w:type="dxa"/>
            </w:tcMar>
            <w:vAlign w:val="center"/>
          </w:tcPr>
          <w:p w14:paraId="1C855C53" w14:textId="77777777" w:rsidR="00DD7BE6" w:rsidRDefault="005658C5">
            <w:pPr>
              <w:jc w:val="center"/>
              <w:rPr>
                <w:b/>
              </w:rPr>
            </w:pPr>
            <w:r>
              <w:rPr>
                <w:rFonts w:hint="eastAsia"/>
                <w:b/>
              </w:rPr>
              <w:t>受診率</w:t>
            </w:r>
          </w:p>
        </w:tc>
      </w:tr>
      <w:tr w:rsidR="00DD7BE6" w14:paraId="7D03B8EE" w14:textId="77777777">
        <w:trPr>
          <w:trHeight w:val="20"/>
          <w:jc w:val="center"/>
        </w:trPr>
        <w:tc>
          <w:tcPr>
            <w:tcW w:w="1342" w:type="pct"/>
            <w:vMerge/>
            <w:shd w:val="clear" w:color="auto" w:fill="CCD6FF"/>
            <w:tcMar>
              <w:top w:w="28" w:type="dxa"/>
              <w:left w:w="28" w:type="dxa"/>
              <w:bottom w:w="28" w:type="dxa"/>
              <w:right w:w="28" w:type="dxa"/>
            </w:tcMar>
            <w:vAlign w:val="center"/>
          </w:tcPr>
          <w:p w14:paraId="30DF8E33" w14:textId="77777777" w:rsidR="00DD7BE6" w:rsidRDefault="00DD7BE6">
            <w:pPr>
              <w:jc w:val="center"/>
              <w:rPr>
                <w:b/>
              </w:rPr>
            </w:pPr>
          </w:p>
        </w:tc>
        <w:tc>
          <w:tcPr>
            <w:tcW w:w="538" w:type="pct"/>
            <w:vMerge w:val="restart"/>
            <w:shd w:val="clear" w:color="auto" w:fill="CCD6FF"/>
            <w:tcMar>
              <w:top w:w="28" w:type="dxa"/>
              <w:left w:w="28" w:type="dxa"/>
              <w:bottom w:w="28" w:type="dxa"/>
              <w:right w:w="28" w:type="dxa"/>
            </w:tcMar>
            <w:vAlign w:val="center"/>
          </w:tcPr>
          <w:p w14:paraId="0B5EFAD2" w14:textId="77777777" w:rsidR="00DD7BE6" w:rsidRDefault="005658C5">
            <w:pPr>
              <w:jc w:val="center"/>
              <w:rPr>
                <w:b/>
                <w:sz w:val="14"/>
              </w:rPr>
            </w:pPr>
            <w:r>
              <w:rPr>
                <w:b/>
                <w:sz w:val="14"/>
              </w:rPr>
              <w:t>吉岡町</w:t>
            </w:r>
          </w:p>
        </w:tc>
        <w:tc>
          <w:tcPr>
            <w:tcW w:w="531" w:type="pct"/>
            <w:vMerge w:val="restart"/>
            <w:shd w:val="clear" w:color="auto" w:fill="CCD6FF"/>
            <w:tcMar>
              <w:top w:w="28" w:type="dxa"/>
              <w:left w:w="28" w:type="dxa"/>
              <w:bottom w:w="28" w:type="dxa"/>
              <w:right w:w="28" w:type="dxa"/>
            </w:tcMar>
            <w:vAlign w:val="center"/>
          </w:tcPr>
          <w:p w14:paraId="55C8F7EB" w14:textId="77777777" w:rsidR="00DD7BE6" w:rsidRDefault="005658C5">
            <w:pPr>
              <w:jc w:val="center"/>
              <w:rPr>
                <w:b/>
                <w:sz w:val="14"/>
              </w:rPr>
            </w:pPr>
            <w:r>
              <w:rPr>
                <w:rFonts w:hint="eastAsia"/>
                <w:b/>
                <w:sz w:val="14"/>
              </w:rPr>
              <w:t>国</w:t>
            </w:r>
          </w:p>
        </w:tc>
        <w:tc>
          <w:tcPr>
            <w:tcW w:w="531" w:type="pct"/>
            <w:vMerge w:val="restart"/>
            <w:shd w:val="clear" w:color="auto" w:fill="CCD6FF"/>
            <w:tcMar>
              <w:top w:w="28" w:type="dxa"/>
              <w:left w:w="28" w:type="dxa"/>
              <w:bottom w:w="28" w:type="dxa"/>
              <w:right w:w="28" w:type="dxa"/>
            </w:tcMar>
            <w:vAlign w:val="center"/>
          </w:tcPr>
          <w:p w14:paraId="19DBE3F7" w14:textId="77777777" w:rsidR="00DD7BE6" w:rsidRDefault="005658C5">
            <w:pPr>
              <w:jc w:val="center"/>
              <w:rPr>
                <w:b/>
                <w:sz w:val="14"/>
              </w:rPr>
            </w:pPr>
            <w:r>
              <w:rPr>
                <w:b/>
                <w:sz w:val="14"/>
              </w:rPr>
              <w:t>県</w:t>
            </w:r>
          </w:p>
        </w:tc>
        <w:tc>
          <w:tcPr>
            <w:tcW w:w="524" w:type="pct"/>
            <w:vMerge w:val="restart"/>
            <w:shd w:val="clear" w:color="auto" w:fill="CCD6FF"/>
            <w:tcMar>
              <w:top w:w="28" w:type="dxa"/>
              <w:left w:w="28" w:type="dxa"/>
              <w:bottom w:w="28" w:type="dxa"/>
              <w:right w:w="28" w:type="dxa"/>
            </w:tcMar>
            <w:vAlign w:val="center"/>
          </w:tcPr>
          <w:p w14:paraId="23C53C4B" w14:textId="77777777" w:rsidR="00DD7BE6" w:rsidRDefault="005658C5">
            <w:pPr>
              <w:jc w:val="center"/>
              <w:rPr>
                <w:b/>
                <w:sz w:val="14"/>
              </w:rPr>
            </w:pPr>
            <w:r>
              <w:rPr>
                <w:rFonts w:hint="eastAsia"/>
                <w:b/>
                <w:sz w:val="14"/>
              </w:rPr>
              <w:t>同規模</w:t>
            </w:r>
          </w:p>
        </w:tc>
        <w:tc>
          <w:tcPr>
            <w:tcW w:w="1534" w:type="pct"/>
            <w:gridSpan w:val="3"/>
            <w:shd w:val="clear" w:color="auto" w:fill="EFEFEF"/>
            <w:tcMar>
              <w:top w:w="28" w:type="dxa"/>
              <w:left w:w="28" w:type="dxa"/>
              <w:bottom w:w="28" w:type="dxa"/>
              <w:right w:w="28" w:type="dxa"/>
            </w:tcMar>
            <w:vAlign w:val="center"/>
          </w:tcPr>
          <w:p w14:paraId="60A6E09C" w14:textId="77777777" w:rsidR="00DD7BE6" w:rsidRDefault="005658C5">
            <w:pPr>
              <w:jc w:val="center"/>
              <w:rPr>
                <w:b/>
                <w:sz w:val="14"/>
              </w:rPr>
            </w:pPr>
            <w:r>
              <w:rPr>
                <w:rFonts w:hint="eastAsia"/>
                <w:b/>
                <w:sz w:val="14"/>
              </w:rPr>
              <w:t>国との比</w:t>
            </w:r>
          </w:p>
        </w:tc>
      </w:tr>
      <w:tr w:rsidR="00DD7BE6" w14:paraId="20E542BE" w14:textId="77777777">
        <w:trPr>
          <w:trHeight w:val="20"/>
          <w:jc w:val="center"/>
        </w:trPr>
        <w:tc>
          <w:tcPr>
            <w:tcW w:w="1342" w:type="pct"/>
            <w:vMerge/>
            <w:shd w:val="clear" w:color="auto" w:fill="CCD6FF"/>
            <w:tcMar>
              <w:top w:w="28" w:type="dxa"/>
              <w:left w:w="28" w:type="dxa"/>
              <w:bottom w:w="28" w:type="dxa"/>
              <w:right w:w="28" w:type="dxa"/>
            </w:tcMar>
            <w:vAlign w:val="center"/>
          </w:tcPr>
          <w:p w14:paraId="12DA70C2" w14:textId="77777777" w:rsidR="00DD7BE6" w:rsidRDefault="00DD7BE6">
            <w:pPr>
              <w:jc w:val="center"/>
              <w:rPr>
                <w:b/>
              </w:rPr>
            </w:pPr>
          </w:p>
        </w:tc>
        <w:tc>
          <w:tcPr>
            <w:tcW w:w="538" w:type="pct"/>
            <w:vMerge/>
            <w:shd w:val="clear" w:color="auto" w:fill="CCD6FF"/>
            <w:tcMar>
              <w:top w:w="28" w:type="dxa"/>
              <w:left w:w="28" w:type="dxa"/>
              <w:bottom w:w="28" w:type="dxa"/>
              <w:right w:w="28" w:type="dxa"/>
            </w:tcMar>
            <w:vAlign w:val="center"/>
          </w:tcPr>
          <w:p w14:paraId="61248456" w14:textId="77777777" w:rsidR="00DD7BE6" w:rsidRDefault="00DD7BE6">
            <w:pPr>
              <w:jc w:val="center"/>
              <w:rPr>
                <w:b/>
                <w:sz w:val="14"/>
              </w:rPr>
            </w:pPr>
          </w:p>
        </w:tc>
        <w:tc>
          <w:tcPr>
            <w:tcW w:w="531" w:type="pct"/>
            <w:vMerge/>
            <w:shd w:val="clear" w:color="auto" w:fill="CCD6FF"/>
            <w:tcMar>
              <w:top w:w="28" w:type="dxa"/>
              <w:left w:w="28" w:type="dxa"/>
              <w:bottom w:w="28" w:type="dxa"/>
              <w:right w:w="28" w:type="dxa"/>
            </w:tcMar>
            <w:vAlign w:val="center"/>
          </w:tcPr>
          <w:p w14:paraId="50F5CA7B" w14:textId="77777777" w:rsidR="00DD7BE6" w:rsidRDefault="00DD7BE6">
            <w:pPr>
              <w:jc w:val="center"/>
              <w:rPr>
                <w:b/>
                <w:sz w:val="14"/>
              </w:rPr>
            </w:pPr>
          </w:p>
        </w:tc>
        <w:tc>
          <w:tcPr>
            <w:tcW w:w="531" w:type="pct"/>
            <w:vMerge/>
            <w:shd w:val="clear" w:color="auto" w:fill="CCD6FF"/>
            <w:tcMar>
              <w:top w:w="28" w:type="dxa"/>
              <w:left w:w="28" w:type="dxa"/>
              <w:bottom w:w="28" w:type="dxa"/>
              <w:right w:w="28" w:type="dxa"/>
            </w:tcMar>
            <w:vAlign w:val="center"/>
          </w:tcPr>
          <w:p w14:paraId="0065B877" w14:textId="77777777" w:rsidR="00DD7BE6" w:rsidRDefault="00DD7BE6">
            <w:pPr>
              <w:jc w:val="center"/>
              <w:rPr>
                <w:b/>
                <w:sz w:val="14"/>
              </w:rPr>
            </w:pPr>
          </w:p>
        </w:tc>
        <w:tc>
          <w:tcPr>
            <w:tcW w:w="524" w:type="pct"/>
            <w:vMerge/>
            <w:shd w:val="clear" w:color="auto" w:fill="CCD6FF"/>
            <w:tcMar>
              <w:top w:w="28" w:type="dxa"/>
              <w:left w:w="28" w:type="dxa"/>
              <w:bottom w:w="28" w:type="dxa"/>
              <w:right w:w="28" w:type="dxa"/>
            </w:tcMar>
            <w:vAlign w:val="center"/>
          </w:tcPr>
          <w:p w14:paraId="5962504C" w14:textId="77777777" w:rsidR="00DD7BE6" w:rsidRDefault="00DD7BE6">
            <w:pPr>
              <w:jc w:val="center"/>
              <w:rPr>
                <w:b/>
                <w:sz w:val="14"/>
              </w:rPr>
            </w:pPr>
          </w:p>
        </w:tc>
        <w:tc>
          <w:tcPr>
            <w:tcW w:w="524" w:type="pct"/>
            <w:shd w:val="clear" w:color="auto" w:fill="EFEFEF"/>
            <w:tcMar>
              <w:top w:w="28" w:type="dxa"/>
              <w:left w:w="28" w:type="dxa"/>
              <w:bottom w:w="28" w:type="dxa"/>
              <w:right w:w="28" w:type="dxa"/>
            </w:tcMar>
            <w:vAlign w:val="center"/>
          </w:tcPr>
          <w:p w14:paraId="2BAF4DC0" w14:textId="77777777" w:rsidR="00DD7BE6" w:rsidRDefault="005658C5">
            <w:pPr>
              <w:jc w:val="center"/>
              <w:rPr>
                <w:b/>
                <w:sz w:val="14"/>
              </w:rPr>
            </w:pPr>
            <w:r>
              <w:rPr>
                <w:b/>
                <w:sz w:val="14"/>
              </w:rPr>
              <w:t>吉岡町</w:t>
            </w:r>
          </w:p>
        </w:tc>
        <w:tc>
          <w:tcPr>
            <w:tcW w:w="509" w:type="pct"/>
            <w:shd w:val="clear" w:color="auto" w:fill="EFEFEF"/>
            <w:tcMar>
              <w:top w:w="28" w:type="dxa"/>
              <w:left w:w="28" w:type="dxa"/>
              <w:bottom w:w="28" w:type="dxa"/>
              <w:right w:w="28" w:type="dxa"/>
            </w:tcMar>
            <w:vAlign w:val="center"/>
          </w:tcPr>
          <w:p w14:paraId="7F469451" w14:textId="77777777" w:rsidR="00DD7BE6" w:rsidRDefault="005658C5">
            <w:pPr>
              <w:jc w:val="center"/>
              <w:rPr>
                <w:b/>
                <w:sz w:val="14"/>
              </w:rPr>
            </w:pPr>
            <w:r>
              <w:rPr>
                <w:b/>
                <w:sz w:val="14"/>
              </w:rPr>
              <w:t>県</w:t>
            </w:r>
          </w:p>
        </w:tc>
        <w:tc>
          <w:tcPr>
            <w:tcW w:w="501" w:type="pct"/>
            <w:shd w:val="clear" w:color="auto" w:fill="EFEFEF"/>
            <w:tcMar>
              <w:top w:w="28" w:type="dxa"/>
              <w:left w:w="28" w:type="dxa"/>
              <w:bottom w:w="28" w:type="dxa"/>
              <w:right w:w="28" w:type="dxa"/>
            </w:tcMar>
            <w:vAlign w:val="center"/>
          </w:tcPr>
          <w:p w14:paraId="51B4D1E6" w14:textId="77777777" w:rsidR="00DD7BE6" w:rsidRDefault="005658C5">
            <w:pPr>
              <w:jc w:val="center"/>
              <w:rPr>
                <w:b/>
                <w:sz w:val="14"/>
              </w:rPr>
            </w:pPr>
            <w:r>
              <w:rPr>
                <w:rFonts w:hint="eastAsia"/>
                <w:b/>
                <w:sz w:val="14"/>
              </w:rPr>
              <w:t>同規模</w:t>
            </w:r>
          </w:p>
        </w:tc>
      </w:tr>
      <w:tr w:rsidR="00DD7BE6" w14:paraId="096A74C0" w14:textId="77777777">
        <w:trPr>
          <w:trHeight w:val="20"/>
          <w:jc w:val="center"/>
        </w:trPr>
        <w:tc>
          <w:tcPr>
            <w:tcW w:w="1342" w:type="pct"/>
            <w:shd w:val="clear" w:color="auto" w:fill="auto"/>
            <w:tcMar>
              <w:top w:w="28" w:type="dxa"/>
              <w:left w:w="28" w:type="dxa"/>
              <w:bottom w:w="28" w:type="dxa"/>
              <w:right w:w="28" w:type="dxa"/>
            </w:tcMar>
            <w:vAlign w:val="center"/>
          </w:tcPr>
          <w:p w14:paraId="163E32DD" w14:textId="77777777" w:rsidR="00DD7BE6" w:rsidRDefault="005658C5">
            <w:r>
              <w:t>虚血性心疾患</w:t>
            </w:r>
          </w:p>
        </w:tc>
        <w:tc>
          <w:tcPr>
            <w:tcW w:w="538" w:type="pct"/>
            <w:shd w:val="clear" w:color="auto" w:fill="auto"/>
            <w:tcMar>
              <w:top w:w="28" w:type="dxa"/>
              <w:left w:w="28" w:type="dxa"/>
              <w:bottom w:w="28" w:type="dxa"/>
              <w:right w:w="28" w:type="dxa"/>
            </w:tcMar>
            <w:vAlign w:val="center"/>
          </w:tcPr>
          <w:p w14:paraId="6B3218D5" w14:textId="77777777" w:rsidR="00DD7BE6" w:rsidRDefault="005658C5">
            <w:pPr>
              <w:jc w:val="right"/>
            </w:pPr>
            <w:r>
              <w:rPr>
                <w:rFonts w:hint="eastAsia"/>
              </w:rPr>
              <w:t>6.0</w:t>
            </w:r>
          </w:p>
        </w:tc>
        <w:tc>
          <w:tcPr>
            <w:tcW w:w="531" w:type="pct"/>
            <w:shd w:val="clear" w:color="auto" w:fill="auto"/>
            <w:tcMar>
              <w:top w:w="28" w:type="dxa"/>
              <w:left w:w="28" w:type="dxa"/>
              <w:bottom w:w="28" w:type="dxa"/>
              <w:right w:w="28" w:type="dxa"/>
            </w:tcMar>
            <w:vAlign w:val="center"/>
          </w:tcPr>
          <w:p w14:paraId="7BEF8754" w14:textId="77777777" w:rsidR="00DD7BE6" w:rsidRDefault="005658C5">
            <w:pPr>
              <w:jc w:val="right"/>
            </w:pPr>
            <w:r>
              <w:rPr>
                <w:rFonts w:hint="eastAsia"/>
              </w:rPr>
              <w:t>4.7</w:t>
            </w:r>
          </w:p>
        </w:tc>
        <w:tc>
          <w:tcPr>
            <w:tcW w:w="531" w:type="pct"/>
            <w:shd w:val="clear" w:color="auto" w:fill="auto"/>
            <w:tcMar>
              <w:top w:w="28" w:type="dxa"/>
              <w:left w:w="28" w:type="dxa"/>
              <w:bottom w:w="28" w:type="dxa"/>
              <w:right w:w="28" w:type="dxa"/>
            </w:tcMar>
            <w:vAlign w:val="center"/>
          </w:tcPr>
          <w:p w14:paraId="2F27ADB5" w14:textId="77777777" w:rsidR="00DD7BE6" w:rsidRDefault="005658C5">
            <w:pPr>
              <w:jc w:val="right"/>
            </w:pPr>
            <w:r>
              <w:rPr>
                <w:rFonts w:hint="eastAsia"/>
              </w:rPr>
              <w:t>5.8</w:t>
            </w:r>
          </w:p>
        </w:tc>
        <w:tc>
          <w:tcPr>
            <w:tcW w:w="524" w:type="pct"/>
            <w:shd w:val="clear" w:color="auto" w:fill="auto"/>
            <w:tcMar>
              <w:top w:w="28" w:type="dxa"/>
              <w:left w:w="28" w:type="dxa"/>
              <w:bottom w:w="28" w:type="dxa"/>
              <w:right w:w="28" w:type="dxa"/>
            </w:tcMar>
            <w:vAlign w:val="center"/>
          </w:tcPr>
          <w:p w14:paraId="203FCCE7" w14:textId="77777777" w:rsidR="00DD7BE6" w:rsidRDefault="005658C5">
            <w:pPr>
              <w:jc w:val="right"/>
            </w:pPr>
            <w:r>
              <w:rPr>
                <w:rFonts w:hint="eastAsia"/>
              </w:rPr>
              <w:t>4.8</w:t>
            </w:r>
          </w:p>
        </w:tc>
        <w:tc>
          <w:tcPr>
            <w:tcW w:w="524" w:type="pct"/>
            <w:shd w:val="clear" w:color="auto" w:fill="auto"/>
            <w:tcMar>
              <w:top w:w="28" w:type="dxa"/>
              <w:left w:w="28" w:type="dxa"/>
              <w:bottom w:w="28" w:type="dxa"/>
              <w:right w:w="28" w:type="dxa"/>
            </w:tcMar>
            <w:vAlign w:val="center"/>
          </w:tcPr>
          <w:p w14:paraId="4AA46CB8" w14:textId="77777777" w:rsidR="00DD7BE6" w:rsidRDefault="005658C5">
            <w:pPr>
              <w:jc w:val="right"/>
            </w:pPr>
            <w:r>
              <w:rPr>
                <w:rFonts w:hint="eastAsia"/>
              </w:rPr>
              <w:t>1.29</w:t>
            </w:r>
          </w:p>
        </w:tc>
        <w:tc>
          <w:tcPr>
            <w:tcW w:w="509" w:type="pct"/>
            <w:shd w:val="clear" w:color="auto" w:fill="auto"/>
            <w:tcMar>
              <w:top w:w="28" w:type="dxa"/>
              <w:left w:w="28" w:type="dxa"/>
              <w:bottom w:w="28" w:type="dxa"/>
              <w:right w:w="28" w:type="dxa"/>
            </w:tcMar>
            <w:vAlign w:val="center"/>
          </w:tcPr>
          <w:p w14:paraId="20EBAE88" w14:textId="77777777" w:rsidR="00DD7BE6" w:rsidRDefault="005658C5">
            <w:pPr>
              <w:jc w:val="right"/>
            </w:pPr>
            <w:r>
              <w:rPr>
                <w:rFonts w:hint="eastAsia"/>
              </w:rPr>
              <w:t>1.24</w:t>
            </w:r>
          </w:p>
        </w:tc>
        <w:tc>
          <w:tcPr>
            <w:tcW w:w="501" w:type="pct"/>
            <w:shd w:val="clear" w:color="auto" w:fill="auto"/>
            <w:tcMar>
              <w:top w:w="28" w:type="dxa"/>
              <w:left w:w="28" w:type="dxa"/>
              <w:bottom w:w="28" w:type="dxa"/>
              <w:right w:w="28" w:type="dxa"/>
            </w:tcMar>
            <w:vAlign w:val="center"/>
          </w:tcPr>
          <w:p w14:paraId="0C934929" w14:textId="77777777" w:rsidR="00DD7BE6" w:rsidRDefault="005658C5">
            <w:pPr>
              <w:jc w:val="right"/>
            </w:pPr>
            <w:r>
              <w:rPr>
                <w:rFonts w:hint="eastAsia"/>
              </w:rPr>
              <w:t>1.02</w:t>
            </w:r>
          </w:p>
        </w:tc>
      </w:tr>
      <w:tr w:rsidR="00DD7BE6" w14:paraId="5A4D28CB" w14:textId="77777777">
        <w:trPr>
          <w:trHeight w:val="20"/>
          <w:jc w:val="center"/>
        </w:trPr>
        <w:tc>
          <w:tcPr>
            <w:tcW w:w="1342" w:type="pct"/>
            <w:shd w:val="clear" w:color="auto" w:fill="auto"/>
            <w:tcMar>
              <w:top w:w="28" w:type="dxa"/>
              <w:left w:w="28" w:type="dxa"/>
              <w:bottom w:w="28" w:type="dxa"/>
              <w:right w:w="28" w:type="dxa"/>
            </w:tcMar>
            <w:vAlign w:val="center"/>
          </w:tcPr>
          <w:p w14:paraId="540DAED5" w14:textId="77777777" w:rsidR="00DD7BE6" w:rsidRDefault="005658C5">
            <w:r>
              <w:t>脳血管疾患</w:t>
            </w:r>
          </w:p>
        </w:tc>
        <w:tc>
          <w:tcPr>
            <w:tcW w:w="538" w:type="pct"/>
            <w:shd w:val="clear" w:color="auto" w:fill="auto"/>
            <w:tcMar>
              <w:top w:w="28" w:type="dxa"/>
              <w:left w:w="28" w:type="dxa"/>
              <w:bottom w:w="28" w:type="dxa"/>
              <w:right w:w="28" w:type="dxa"/>
            </w:tcMar>
            <w:vAlign w:val="center"/>
          </w:tcPr>
          <w:p w14:paraId="2BF90D5A" w14:textId="77777777" w:rsidR="00DD7BE6" w:rsidRDefault="005658C5">
            <w:pPr>
              <w:jc w:val="right"/>
            </w:pPr>
            <w:r>
              <w:rPr>
                <w:rFonts w:hint="eastAsia"/>
              </w:rPr>
              <w:t>9.8</w:t>
            </w:r>
          </w:p>
        </w:tc>
        <w:tc>
          <w:tcPr>
            <w:tcW w:w="531" w:type="pct"/>
            <w:shd w:val="clear" w:color="auto" w:fill="auto"/>
            <w:tcMar>
              <w:top w:w="28" w:type="dxa"/>
              <w:left w:w="28" w:type="dxa"/>
              <w:bottom w:w="28" w:type="dxa"/>
              <w:right w:w="28" w:type="dxa"/>
            </w:tcMar>
            <w:vAlign w:val="center"/>
          </w:tcPr>
          <w:p w14:paraId="0C8205B9" w14:textId="77777777" w:rsidR="00DD7BE6" w:rsidRDefault="005658C5">
            <w:pPr>
              <w:jc w:val="right"/>
            </w:pPr>
            <w:r>
              <w:rPr>
                <w:rFonts w:hint="eastAsia"/>
              </w:rPr>
              <w:t>10.2</w:t>
            </w:r>
          </w:p>
        </w:tc>
        <w:tc>
          <w:tcPr>
            <w:tcW w:w="531" w:type="pct"/>
            <w:shd w:val="clear" w:color="auto" w:fill="auto"/>
            <w:tcMar>
              <w:top w:w="28" w:type="dxa"/>
              <w:left w:w="28" w:type="dxa"/>
              <w:bottom w:w="28" w:type="dxa"/>
              <w:right w:w="28" w:type="dxa"/>
            </w:tcMar>
            <w:vAlign w:val="center"/>
          </w:tcPr>
          <w:p w14:paraId="73223D61" w14:textId="77777777" w:rsidR="00DD7BE6" w:rsidRDefault="005658C5">
            <w:pPr>
              <w:jc w:val="right"/>
            </w:pPr>
            <w:r>
              <w:rPr>
                <w:rFonts w:hint="eastAsia"/>
              </w:rPr>
              <w:t>10.6</w:t>
            </w:r>
          </w:p>
        </w:tc>
        <w:tc>
          <w:tcPr>
            <w:tcW w:w="524" w:type="pct"/>
            <w:shd w:val="clear" w:color="auto" w:fill="auto"/>
            <w:tcMar>
              <w:top w:w="28" w:type="dxa"/>
              <w:left w:w="28" w:type="dxa"/>
              <w:bottom w:w="28" w:type="dxa"/>
              <w:right w:w="28" w:type="dxa"/>
            </w:tcMar>
            <w:vAlign w:val="center"/>
          </w:tcPr>
          <w:p w14:paraId="0399B4C4" w14:textId="77777777" w:rsidR="00DD7BE6" w:rsidRDefault="005658C5">
            <w:pPr>
              <w:jc w:val="right"/>
            </w:pPr>
            <w:r>
              <w:rPr>
                <w:rFonts w:hint="eastAsia"/>
              </w:rPr>
              <w:t>10.1</w:t>
            </w:r>
          </w:p>
        </w:tc>
        <w:tc>
          <w:tcPr>
            <w:tcW w:w="524" w:type="pct"/>
            <w:shd w:val="clear" w:color="auto" w:fill="auto"/>
            <w:tcMar>
              <w:top w:w="28" w:type="dxa"/>
              <w:left w:w="28" w:type="dxa"/>
              <w:bottom w:w="28" w:type="dxa"/>
              <w:right w:w="28" w:type="dxa"/>
            </w:tcMar>
            <w:vAlign w:val="center"/>
          </w:tcPr>
          <w:p w14:paraId="3AB886DD" w14:textId="77777777" w:rsidR="00DD7BE6" w:rsidRDefault="005658C5">
            <w:pPr>
              <w:jc w:val="right"/>
            </w:pPr>
            <w:r>
              <w:rPr>
                <w:rFonts w:hint="eastAsia"/>
              </w:rPr>
              <w:t>0.96</w:t>
            </w:r>
          </w:p>
        </w:tc>
        <w:tc>
          <w:tcPr>
            <w:tcW w:w="509" w:type="pct"/>
            <w:shd w:val="clear" w:color="auto" w:fill="auto"/>
            <w:tcMar>
              <w:top w:w="28" w:type="dxa"/>
              <w:left w:w="28" w:type="dxa"/>
              <w:bottom w:w="28" w:type="dxa"/>
              <w:right w:w="28" w:type="dxa"/>
            </w:tcMar>
            <w:vAlign w:val="center"/>
          </w:tcPr>
          <w:p w14:paraId="541AA6F3" w14:textId="77777777" w:rsidR="00DD7BE6" w:rsidRDefault="005658C5">
            <w:pPr>
              <w:jc w:val="right"/>
            </w:pPr>
            <w:r>
              <w:rPr>
                <w:rFonts w:hint="eastAsia"/>
              </w:rPr>
              <w:t>1.03</w:t>
            </w:r>
          </w:p>
        </w:tc>
        <w:tc>
          <w:tcPr>
            <w:tcW w:w="501" w:type="pct"/>
            <w:shd w:val="clear" w:color="auto" w:fill="auto"/>
            <w:tcMar>
              <w:top w:w="28" w:type="dxa"/>
              <w:left w:w="28" w:type="dxa"/>
              <w:bottom w:w="28" w:type="dxa"/>
              <w:right w:w="28" w:type="dxa"/>
            </w:tcMar>
            <w:vAlign w:val="center"/>
          </w:tcPr>
          <w:p w14:paraId="1D8389E0" w14:textId="77777777" w:rsidR="00DD7BE6" w:rsidRDefault="005658C5">
            <w:pPr>
              <w:jc w:val="right"/>
            </w:pPr>
            <w:r>
              <w:rPr>
                <w:rFonts w:hint="eastAsia"/>
              </w:rPr>
              <w:t>0.98</w:t>
            </w:r>
          </w:p>
        </w:tc>
      </w:tr>
      <w:tr w:rsidR="00DD7BE6" w14:paraId="370F546A" w14:textId="77777777">
        <w:trPr>
          <w:trHeight w:val="20"/>
          <w:jc w:val="center"/>
        </w:trPr>
        <w:tc>
          <w:tcPr>
            <w:tcW w:w="1342" w:type="pct"/>
            <w:shd w:val="clear" w:color="auto" w:fill="auto"/>
            <w:tcMar>
              <w:top w:w="28" w:type="dxa"/>
              <w:left w:w="28" w:type="dxa"/>
              <w:bottom w:w="28" w:type="dxa"/>
              <w:right w:w="28" w:type="dxa"/>
            </w:tcMar>
            <w:vAlign w:val="center"/>
          </w:tcPr>
          <w:p w14:paraId="5D22EC74" w14:textId="77777777" w:rsidR="00DD7BE6" w:rsidRDefault="005658C5">
            <w:r>
              <w:t>慢性腎臓病（透析あり）</w:t>
            </w:r>
          </w:p>
        </w:tc>
        <w:tc>
          <w:tcPr>
            <w:tcW w:w="538" w:type="pct"/>
            <w:shd w:val="clear" w:color="auto" w:fill="auto"/>
            <w:tcMar>
              <w:top w:w="28" w:type="dxa"/>
              <w:left w:w="28" w:type="dxa"/>
              <w:bottom w:w="28" w:type="dxa"/>
              <w:right w:w="28" w:type="dxa"/>
            </w:tcMar>
            <w:vAlign w:val="center"/>
          </w:tcPr>
          <w:p w14:paraId="1FD60FE2" w14:textId="77777777" w:rsidR="00DD7BE6" w:rsidRDefault="005658C5">
            <w:pPr>
              <w:jc w:val="right"/>
            </w:pPr>
            <w:r>
              <w:rPr>
                <w:rFonts w:hint="eastAsia"/>
              </w:rPr>
              <w:t>18.4</w:t>
            </w:r>
          </w:p>
        </w:tc>
        <w:tc>
          <w:tcPr>
            <w:tcW w:w="531" w:type="pct"/>
            <w:shd w:val="clear" w:color="auto" w:fill="auto"/>
            <w:tcMar>
              <w:top w:w="28" w:type="dxa"/>
              <w:left w:w="28" w:type="dxa"/>
              <w:bottom w:w="28" w:type="dxa"/>
              <w:right w:w="28" w:type="dxa"/>
            </w:tcMar>
            <w:vAlign w:val="center"/>
          </w:tcPr>
          <w:p w14:paraId="722C2099" w14:textId="77777777" w:rsidR="00DD7BE6" w:rsidRDefault="005658C5">
            <w:pPr>
              <w:jc w:val="right"/>
            </w:pPr>
            <w:r>
              <w:rPr>
                <w:rFonts w:hint="eastAsia"/>
              </w:rPr>
              <w:t>30.3</w:t>
            </w:r>
          </w:p>
        </w:tc>
        <w:tc>
          <w:tcPr>
            <w:tcW w:w="531" w:type="pct"/>
            <w:shd w:val="clear" w:color="auto" w:fill="auto"/>
            <w:tcMar>
              <w:top w:w="28" w:type="dxa"/>
              <w:left w:w="28" w:type="dxa"/>
              <w:bottom w:w="28" w:type="dxa"/>
              <w:right w:w="28" w:type="dxa"/>
            </w:tcMar>
            <w:vAlign w:val="center"/>
          </w:tcPr>
          <w:p w14:paraId="21EB8312" w14:textId="77777777" w:rsidR="00DD7BE6" w:rsidRDefault="005658C5">
            <w:pPr>
              <w:jc w:val="right"/>
            </w:pPr>
            <w:r>
              <w:rPr>
                <w:rFonts w:hint="eastAsia"/>
              </w:rPr>
              <w:t>30.9</w:t>
            </w:r>
          </w:p>
        </w:tc>
        <w:tc>
          <w:tcPr>
            <w:tcW w:w="524" w:type="pct"/>
            <w:shd w:val="clear" w:color="auto" w:fill="auto"/>
            <w:tcMar>
              <w:top w:w="28" w:type="dxa"/>
              <w:left w:w="28" w:type="dxa"/>
              <w:bottom w:w="28" w:type="dxa"/>
              <w:right w:w="28" w:type="dxa"/>
            </w:tcMar>
            <w:vAlign w:val="center"/>
          </w:tcPr>
          <w:p w14:paraId="63101C2F" w14:textId="77777777" w:rsidR="00DD7BE6" w:rsidRDefault="005658C5">
            <w:pPr>
              <w:jc w:val="right"/>
            </w:pPr>
            <w:r>
              <w:rPr>
                <w:rFonts w:hint="eastAsia"/>
              </w:rPr>
              <w:t>30.2</w:t>
            </w:r>
          </w:p>
        </w:tc>
        <w:tc>
          <w:tcPr>
            <w:tcW w:w="524" w:type="pct"/>
            <w:shd w:val="clear" w:color="auto" w:fill="auto"/>
            <w:tcMar>
              <w:top w:w="28" w:type="dxa"/>
              <w:left w:w="28" w:type="dxa"/>
              <w:bottom w:w="28" w:type="dxa"/>
              <w:right w:w="28" w:type="dxa"/>
            </w:tcMar>
            <w:vAlign w:val="center"/>
          </w:tcPr>
          <w:p w14:paraId="7C161E52" w14:textId="77777777" w:rsidR="00DD7BE6" w:rsidRDefault="005658C5">
            <w:pPr>
              <w:jc w:val="right"/>
            </w:pPr>
            <w:r>
              <w:rPr>
                <w:rFonts w:hint="eastAsia"/>
              </w:rPr>
              <w:t>0.61</w:t>
            </w:r>
          </w:p>
        </w:tc>
        <w:tc>
          <w:tcPr>
            <w:tcW w:w="509" w:type="pct"/>
            <w:shd w:val="clear" w:color="auto" w:fill="auto"/>
            <w:tcMar>
              <w:top w:w="28" w:type="dxa"/>
              <w:left w:w="28" w:type="dxa"/>
              <w:bottom w:w="28" w:type="dxa"/>
              <w:right w:w="28" w:type="dxa"/>
            </w:tcMar>
            <w:vAlign w:val="center"/>
          </w:tcPr>
          <w:p w14:paraId="77963B87" w14:textId="77777777" w:rsidR="00DD7BE6" w:rsidRDefault="005658C5">
            <w:pPr>
              <w:jc w:val="right"/>
            </w:pPr>
            <w:r>
              <w:rPr>
                <w:rFonts w:hint="eastAsia"/>
              </w:rPr>
              <w:t>1.02</w:t>
            </w:r>
          </w:p>
        </w:tc>
        <w:tc>
          <w:tcPr>
            <w:tcW w:w="501" w:type="pct"/>
            <w:shd w:val="clear" w:color="auto" w:fill="auto"/>
            <w:tcMar>
              <w:top w:w="28" w:type="dxa"/>
              <w:left w:w="28" w:type="dxa"/>
              <w:bottom w:w="28" w:type="dxa"/>
              <w:right w:w="28" w:type="dxa"/>
            </w:tcMar>
            <w:vAlign w:val="center"/>
          </w:tcPr>
          <w:p w14:paraId="5976A11A" w14:textId="77777777" w:rsidR="00DD7BE6" w:rsidRDefault="005658C5">
            <w:pPr>
              <w:jc w:val="right"/>
            </w:pPr>
            <w:r>
              <w:rPr>
                <w:rFonts w:hint="eastAsia"/>
              </w:rPr>
              <w:t>1.00</w:t>
            </w:r>
          </w:p>
        </w:tc>
      </w:tr>
    </w:tbl>
    <w:p w14:paraId="6226248C" w14:textId="77777777" w:rsidR="00DD7BE6" w:rsidRDefault="00DD7BE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生活習慣病と基礎疾患の受診率_疾患別比較_基礎疾患"/>
      </w:tblPr>
      <w:tblGrid>
        <w:gridCol w:w="2515"/>
        <w:gridCol w:w="1009"/>
        <w:gridCol w:w="996"/>
        <w:gridCol w:w="996"/>
        <w:gridCol w:w="983"/>
        <w:gridCol w:w="983"/>
        <w:gridCol w:w="954"/>
        <w:gridCol w:w="939"/>
      </w:tblGrid>
      <w:tr w:rsidR="00DD7BE6" w14:paraId="1A004834" w14:textId="77777777">
        <w:trPr>
          <w:trHeight w:val="20"/>
          <w:jc w:val="center"/>
        </w:trPr>
        <w:tc>
          <w:tcPr>
            <w:tcW w:w="1342" w:type="pct"/>
            <w:vMerge w:val="restart"/>
            <w:tcBorders>
              <w:right w:val="nil"/>
            </w:tcBorders>
            <w:shd w:val="clear" w:color="auto" w:fill="CCD6FF"/>
            <w:tcMar>
              <w:top w:w="28" w:type="dxa"/>
              <w:left w:w="28" w:type="dxa"/>
              <w:bottom w:w="28" w:type="dxa"/>
              <w:right w:w="28" w:type="dxa"/>
            </w:tcMar>
            <w:vAlign w:val="center"/>
          </w:tcPr>
          <w:p w14:paraId="6C54F7FB" w14:textId="77777777" w:rsidR="00DD7BE6" w:rsidRDefault="005658C5">
            <w:pPr>
              <w:jc w:val="center"/>
              <w:rPr>
                <w:b/>
              </w:rPr>
            </w:pPr>
            <w:r>
              <w:rPr>
                <w:rFonts w:hint="eastAsia"/>
                <w:b/>
              </w:rPr>
              <w:t>基礎疾患及び</w:t>
            </w:r>
          </w:p>
          <w:p w14:paraId="12BA5252" w14:textId="77777777" w:rsidR="00DD7BE6" w:rsidRDefault="005658C5">
            <w:pPr>
              <w:jc w:val="center"/>
              <w:rPr>
                <w:b/>
              </w:rPr>
            </w:pPr>
            <w:r>
              <w:rPr>
                <w:rFonts w:hint="eastAsia"/>
                <w:b/>
              </w:rPr>
              <w:t>慢性腎臓病（透析なし）</w:t>
            </w:r>
          </w:p>
        </w:tc>
        <w:tc>
          <w:tcPr>
            <w:tcW w:w="3658" w:type="pct"/>
            <w:gridSpan w:val="7"/>
            <w:tcBorders>
              <w:left w:val="nil"/>
            </w:tcBorders>
            <w:shd w:val="clear" w:color="auto" w:fill="CCD6FF"/>
            <w:tcMar>
              <w:top w:w="28" w:type="dxa"/>
              <w:left w:w="28" w:type="dxa"/>
              <w:bottom w:w="28" w:type="dxa"/>
              <w:right w:w="28" w:type="dxa"/>
            </w:tcMar>
            <w:vAlign w:val="center"/>
          </w:tcPr>
          <w:p w14:paraId="10F4CA44" w14:textId="77777777" w:rsidR="00DD7BE6" w:rsidRDefault="005658C5">
            <w:pPr>
              <w:jc w:val="center"/>
              <w:rPr>
                <w:b/>
              </w:rPr>
            </w:pPr>
            <w:r>
              <w:rPr>
                <w:rFonts w:hint="eastAsia"/>
                <w:b/>
              </w:rPr>
              <w:t>受診率</w:t>
            </w:r>
          </w:p>
        </w:tc>
      </w:tr>
      <w:tr w:rsidR="00DD7BE6" w14:paraId="71455E1A" w14:textId="77777777">
        <w:trPr>
          <w:trHeight w:val="20"/>
          <w:jc w:val="center"/>
        </w:trPr>
        <w:tc>
          <w:tcPr>
            <w:tcW w:w="1342" w:type="pct"/>
            <w:vMerge/>
            <w:tcMar>
              <w:top w:w="28" w:type="dxa"/>
              <w:left w:w="28" w:type="dxa"/>
              <w:bottom w:w="28" w:type="dxa"/>
              <w:right w:w="28" w:type="dxa"/>
            </w:tcMar>
            <w:vAlign w:val="center"/>
          </w:tcPr>
          <w:p w14:paraId="17DEC0E5" w14:textId="77777777" w:rsidR="00DD7BE6" w:rsidRDefault="00DD7BE6">
            <w:pPr>
              <w:jc w:val="center"/>
              <w:rPr>
                <w:b/>
              </w:rPr>
            </w:pPr>
          </w:p>
        </w:tc>
        <w:tc>
          <w:tcPr>
            <w:tcW w:w="538" w:type="pct"/>
            <w:vMerge w:val="restart"/>
            <w:shd w:val="clear" w:color="auto" w:fill="CCD6FF"/>
            <w:tcMar>
              <w:top w:w="28" w:type="dxa"/>
              <w:left w:w="28" w:type="dxa"/>
              <w:bottom w:w="28" w:type="dxa"/>
              <w:right w:w="28" w:type="dxa"/>
            </w:tcMar>
            <w:vAlign w:val="center"/>
          </w:tcPr>
          <w:p w14:paraId="579AC80A" w14:textId="77777777" w:rsidR="00DD7BE6" w:rsidRDefault="005658C5">
            <w:pPr>
              <w:jc w:val="center"/>
              <w:rPr>
                <w:b/>
                <w:sz w:val="14"/>
              </w:rPr>
            </w:pPr>
            <w:r>
              <w:rPr>
                <w:b/>
                <w:sz w:val="14"/>
              </w:rPr>
              <w:t>吉岡町</w:t>
            </w:r>
          </w:p>
        </w:tc>
        <w:tc>
          <w:tcPr>
            <w:tcW w:w="531" w:type="pct"/>
            <w:vMerge w:val="restart"/>
            <w:shd w:val="clear" w:color="auto" w:fill="CCD6FF"/>
            <w:tcMar>
              <w:top w:w="28" w:type="dxa"/>
              <w:left w:w="28" w:type="dxa"/>
              <w:bottom w:w="28" w:type="dxa"/>
              <w:right w:w="28" w:type="dxa"/>
            </w:tcMar>
            <w:vAlign w:val="center"/>
          </w:tcPr>
          <w:p w14:paraId="67F8FFF9" w14:textId="77777777" w:rsidR="00DD7BE6" w:rsidRDefault="005658C5">
            <w:pPr>
              <w:jc w:val="center"/>
              <w:rPr>
                <w:b/>
                <w:sz w:val="14"/>
              </w:rPr>
            </w:pPr>
            <w:r>
              <w:rPr>
                <w:rFonts w:hint="eastAsia"/>
                <w:b/>
                <w:sz w:val="14"/>
              </w:rPr>
              <w:t>国</w:t>
            </w:r>
          </w:p>
        </w:tc>
        <w:tc>
          <w:tcPr>
            <w:tcW w:w="531" w:type="pct"/>
            <w:vMerge w:val="restart"/>
            <w:shd w:val="clear" w:color="auto" w:fill="CCD6FF"/>
            <w:tcMar>
              <w:top w:w="28" w:type="dxa"/>
              <w:left w:w="28" w:type="dxa"/>
              <w:bottom w:w="28" w:type="dxa"/>
              <w:right w:w="28" w:type="dxa"/>
            </w:tcMar>
            <w:vAlign w:val="center"/>
          </w:tcPr>
          <w:p w14:paraId="5680D337" w14:textId="77777777" w:rsidR="00DD7BE6" w:rsidRDefault="005658C5">
            <w:pPr>
              <w:jc w:val="center"/>
              <w:rPr>
                <w:b/>
                <w:sz w:val="14"/>
              </w:rPr>
            </w:pPr>
            <w:r>
              <w:rPr>
                <w:b/>
                <w:sz w:val="14"/>
              </w:rPr>
              <w:t>県</w:t>
            </w:r>
          </w:p>
        </w:tc>
        <w:tc>
          <w:tcPr>
            <w:tcW w:w="524" w:type="pct"/>
            <w:vMerge w:val="restart"/>
            <w:shd w:val="clear" w:color="auto" w:fill="CCD6FF"/>
            <w:tcMar>
              <w:top w:w="28" w:type="dxa"/>
              <w:left w:w="28" w:type="dxa"/>
              <w:bottom w:w="28" w:type="dxa"/>
              <w:right w:w="28" w:type="dxa"/>
            </w:tcMar>
            <w:vAlign w:val="center"/>
          </w:tcPr>
          <w:p w14:paraId="2733C411" w14:textId="77777777" w:rsidR="00DD7BE6" w:rsidRDefault="005658C5">
            <w:pPr>
              <w:jc w:val="center"/>
              <w:rPr>
                <w:b/>
                <w:sz w:val="14"/>
              </w:rPr>
            </w:pPr>
            <w:r>
              <w:rPr>
                <w:rFonts w:hint="eastAsia"/>
                <w:b/>
                <w:sz w:val="14"/>
              </w:rPr>
              <w:t>同規模</w:t>
            </w:r>
          </w:p>
        </w:tc>
        <w:tc>
          <w:tcPr>
            <w:tcW w:w="1534" w:type="pct"/>
            <w:gridSpan w:val="3"/>
            <w:shd w:val="clear" w:color="auto" w:fill="EFEFEF"/>
            <w:tcMar>
              <w:top w:w="28" w:type="dxa"/>
              <w:left w:w="28" w:type="dxa"/>
              <w:bottom w:w="28" w:type="dxa"/>
              <w:right w:w="28" w:type="dxa"/>
            </w:tcMar>
            <w:vAlign w:val="center"/>
          </w:tcPr>
          <w:p w14:paraId="07F586E9" w14:textId="77777777" w:rsidR="00DD7BE6" w:rsidRDefault="005658C5">
            <w:pPr>
              <w:jc w:val="center"/>
              <w:rPr>
                <w:b/>
                <w:sz w:val="14"/>
              </w:rPr>
            </w:pPr>
            <w:r>
              <w:rPr>
                <w:rFonts w:hint="eastAsia"/>
                <w:b/>
                <w:sz w:val="14"/>
              </w:rPr>
              <w:t>国との比</w:t>
            </w:r>
          </w:p>
        </w:tc>
      </w:tr>
      <w:tr w:rsidR="00DD7BE6" w14:paraId="208BCB47" w14:textId="77777777">
        <w:trPr>
          <w:trHeight w:val="20"/>
          <w:jc w:val="center"/>
        </w:trPr>
        <w:tc>
          <w:tcPr>
            <w:tcW w:w="1342" w:type="pct"/>
            <w:vMerge/>
            <w:tcMar>
              <w:top w:w="28" w:type="dxa"/>
              <w:left w:w="28" w:type="dxa"/>
              <w:bottom w:w="28" w:type="dxa"/>
              <w:right w:w="28" w:type="dxa"/>
            </w:tcMar>
            <w:vAlign w:val="center"/>
          </w:tcPr>
          <w:p w14:paraId="0D37F3E6" w14:textId="77777777" w:rsidR="00DD7BE6" w:rsidRDefault="00DD7BE6">
            <w:pPr>
              <w:jc w:val="center"/>
              <w:rPr>
                <w:b/>
              </w:rPr>
            </w:pPr>
          </w:p>
        </w:tc>
        <w:tc>
          <w:tcPr>
            <w:tcW w:w="538" w:type="pct"/>
            <w:vMerge/>
            <w:tcMar>
              <w:top w:w="28" w:type="dxa"/>
              <w:left w:w="28" w:type="dxa"/>
              <w:bottom w:w="28" w:type="dxa"/>
              <w:right w:w="28" w:type="dxa"/>
            </w:tcMar>
            <w:vAlign w:val="center"/>
          </w:tcPr>
          <w:p w14:paraId="36947A20" w14:textId="77777777" w:rsidR="00DD7BE6" w:rsidRDefault="00DD7BE6">
            <w:pPr>
              <w:jc w:val="center"/>
              <w:rPr>
                <w:b/>
                <w:sz w:val="14"/>
              </w:rPr>
            </w:pPr>
          </w:p>
        </w:tc>
        <w:tc>
          <w:tcPr>
            <w:tcW w:w="531" w:type="pct"/>
            <w:vMerge/>
            <w:tcMar>
              <w:top w:w="28" w:type="dxa"/>
              <w:left w:w="28" w:type="dxa"/>
              <w:bottom w:w="28" w:type="dxa"/>
              <w:right w:w="28" w:type="dxa"/>
            </w:tcMar>
            <w:vAlign w:val="center"/>
          </w:tcPr>
          <w:p w14:paraId="791DE09C" w14:textId="77777777" w:rsidR="00DD7BE6" w:rsidRDefault="00DD7BE6">
            <w:pPr>
              <w:jc w:val="center"/>
              <w:rPr>
                <w:b/>
                <w:sz w:val="14"/>
              </w:rPr>
            </w:pPr>
          </w:p>
        </w:tc>
        <w:tc>
          <w:tcPr>
            <w:tcW w:w="531" w:type="pct"/>
            <w:vMerge/>
            <w:tcMar>
              <w:top w:w="28" w:type="dxa"/>
              <w:left w:w="28" w:type="dxa"/>
              <w:bottom w:w="28" w:type="dxa"/>
              <w:right w:w="28" w:type="dxa"/>
            </w:tcMar>
            <w:vAlign w:val="center"/>
          </w:tcPr>
          <w:p w14:paraId="0A3EA95A" w14:textId="77777777" w:rsidR="00DD7BE6" w:rsidRDefault="00DD7BE6">
            <w:pPr>
              <w:jc w:val="center"/>
              <w:rPr>
                <w:b/>
                <w:sz w:val="14"/>
              </w:rPr>
            </w:pPr>
          </w:p>
        </w:tc>
        <w:tc>
          <w:tcPr>
            <w:tcW w:w="524" w:type="pct"/>
            <w:vMerge/>
            <w:tcMar>
              <w:top w:w="28" w:type="dxa"/>
              <w:left w:w="28" w:type="dxa"/>
              <w:bottom w:w="28" w:type="dxa"/>
              <w:right w:w="28" w:type="dxa"/>
            </w:tcMar>
            <w:vAlign w:val="center"/>
          </w:tcPr>
          <w:p w14:paraId="20F38BBB" w14:textId="77777777" w:rsidR="00DD7BE6" w:rsidRDefault="00DD7BE6">
            <w:pPr>
              <w:jc w:val="center"/>
              <w:rPr>
                <w:b/>
                <w:sz w:val="14"/>
              </w:rPr>
            </w:pPr>
          </w:p>
        </w:tc>
        <w:tc>
          <w:tcPr>
            <w:tcW w:w="524" w:type="pct"/>
            <w:shd w:val="clear" w:color="auto" w:fill="EFEFEF"/>
            <w:tcMar>
              <w:top w:w="28" w:type="dxa"/>
              <w:left w:w="28" w:type="dxa"/>
              <w:bottom w:w="28" w:type="dxa"/>
              <w:right w:w="28" w:type="dxa"/>
            </w:tcMar>
            <w:vAlign w:val="center"/>
          </w:tcPr>
          <w:p w14:paraId="3A445AF4" w14:textId="77777777" w:rsidR="00DD7BE6" w:rsidRDefault="005658C5">
            <w:pPr>
              <w:jc w:val="center"/>
              <w:rPr>
                <w:b/>
                <w:sz w:val="14"/>
              </w:rPr>
            </w:pPr>
            <w:r>
              <w:rPr>
                <w:b/>
                <w:sz w:val="14"/>
              </w:rPr>
              <w:t>吉岡町</w:t>
            </w:r>
          </w:p>
        </w:tc>
        <w:tc>
          <w:tcPr>
            <w:tcW w:w="509" w:type="pct"/>
            <w:shd w:val="clear" w:color="auto" w:fill="EFEFEF"/>
            <w:tcMar>
              <w:top w:w="28" w:type="dxa"/>
              <w:left w:w="28" w:type="dxa"/>
              <w:bottom w:w="28" w:type="dxa"/>
              <w:right w:w="28" w:type="dxa"/>
            </w:tcMar>
            <w:vAlign w:val="center"/>
          </w:tcPr>
          <w:p w14:paraId="6B620A32" w14:textId="77777777" w:rsidR="00DD7BE6" w:rsidRDefault="005658C5">
            <w:pPr>
              <w:jc w:val="center"/>
              <w:rPr>
                <w:b/>
                <w:sz w:val="14"/>
              </w:rPr>
            </w:pPr>
            <w:r>
              <w:rPr>
                <w:b/>
                <w:sz w:val="14"/>
              </w:rPr>
              <w:t>県</w:t>
            </w:r>
          </w:p>
        </w:tc>
        <w:tc>
          <w:tcPr>
            <w:tcW w:w="501" w:type="pct"/>
            <w:shd w:val="clear" w:color="auto" w:fill="EFEFEF"/>
            <w:tcMar>
              <w:top w:w="28" w:type="dxa"/>
              <w:left w:w="28" w:type="dxa"/>
              <w:bottom w:w="28" w:type="dxa"/>
              <w:right w:w="28" w:type="dxa"/>
            </w:tcMar>
            <w:vAlign w:val="center"/>
          </w:tcPr>
          <w:p w14:paraId="2B2E0BEA" w14:textId="77777777" w:rsidR="00DD7BE6" w:rsidRDefault="005658C5">
            <w:pPr>
              <w:jc w:val="center"/>
              <w:rPr>
                <w:b/>
                <w:sz w:val="14"/>
              </w:rPr>
            </w:pPr>
            <w:r>
              <w:rPr>
                <w:rFonts w:hint="eastAsia"/>
                <w:b/>
                <w:sz w:val="14"/>
              </w:rPr>
              <w:t>同規模</w:t>
            </w:r>
          </w:p>
        </w:tc>
      </w:tr>
      <w:tr w:rsidR="00DD7BE6" w14:paraId="48FAA13D" w14:textId="77777777">
        <w:trPr>
          <w:trHeight w:val="20"/>
          <w:jc w:val="center"/>
        </w:trPr>
        <w:tc>
          <w:tcPr>
            <w:tcW w:w="1342" w:type="pct"/>
            <w:shd w:val="clear" w:color="auto" w:fill="auto"/>
            <w:tcMar>
              <w:top w:w="28" w:type="dxa"/>
              <w:left w:w="28" w:type="dxa"/>
              <w:bottom w:w="28" w:type="dxa"/>
              <w:right w:w="28" w:type="dxa"/>
            </w:tcMar>
            <w:vAlign w:val="center"/>
          </w:tcPr>
          <w:p w14:paraId="2E023045" w14:textId="77777777" w:rsidR="00DD7BE6" w:rsidRDefault="005658C5">
            <w:r>
              <w:t>糖尿病</w:t>
            </w:r>
          </w:p>
        </w:tc>
        <w:tc>
          <w:tcPr>
            <w:tcW w:w="538" w:type="pct"/>
            <w:shd w:val="clear" w:color="auto" w:fill="auto"/>
            <w:tcMar>
              <w:top w:w="28" w:type="dxa"/>
              <w:left w:w="28" w:type="dxa"/>
              <w:bottom w:w="28" w:type="dxa"/>
              <w:right w:w="28" w:type="dxa"/>
            </w:tcMar>
            <w:vAlign w:val="center"/>
          </w:tcPr>
          <w:p w14:paraId="250299DD" w14:textId="77777777" w:rsidR="00DD7BE6" w:rsidRDefault="005658C5">
            <w:pPr>
              <w:jc w:val="right"/>
            </w:pPr>
            <w:r>
              <w:rPr>
                <w:rFonts w:hint="eastAsia"/>
              </w:rPr>
              <w:t>657.0</w:t>
            </w:r>
          </w:p>
        </w:tc>
        <w:tc>
          <w:tcPr>
            <w:tcW w:w="531" w:type="pct"/>
            <w:shd w:val="clear" w:color="auto" w:fill="auto"/>
            <w:tcMar>
              <w:top w:w="28" w:type="dxa"/>
              <w:left w:w="28" w:type="dxa"/>
              <w:bottom w:w="28" w:type="dxa"/>
              <w:right w:w="28" w:type="dxa"/>
            </w:tcMar>
            <w:vAlign w:val="center"/>
          </w:tcPr>
          <w:p w14:paraId="6FD5821B" w14:textId="77777777" w:rsidR="00DD7BE6" w:rsidRDefault="005658C5">
            <w:pPr>
              <w:jc w:val="right"/>
            </w:pPr>
            <w:r>
              <w:rPr>
                <w:rFonts w:hint="eastAsia"/>
              </w:rPr>
              <w:t>651.2</w:t>
            </w:r>
          </w:p>
        </w:tc>
        <w:tc>
          <w:tcPr>
            <w:tcW w:w="531" w:type="pct"/>
            <w:shd w:val="clear" w:color="auto" w:fill="auto"/>
            <w:tcMar>
              <w:top w:w="28" w:type="dxa"/>
              <w:left w:w="28" w:type="dxa"/>
              <w:bottom w:w="28" w:type="dxa"/>
              <w:right w:w="28" w:type="dxa"/>
            </w:tcMar>
            <w:vAlign w:val="center"/>
          </w:tcPr>
          <w:p w14:paraId="6CED494E" w14:textId="77777777" w:rsidR="00DD7BE6" w:rsidRDefault="005658C5">
            <w:pPr>
              <w:jc w:val="right"/>
            </w:pPr>
            <w:r>
              <w:rPr>
                <w:rFonts w:hint="eastAsia"/>
              </w:rPr>
              <w:t>727.5</w:t>
            </w:r>
          </w:p>
        </w:tc>
        <w:tc>
          <w:tcPr>
            <w:tcW w:w="524" w:type="pct"/>
            <w:shd w:val="clear" w:color="auto" w:fill="auto"/>
            <w:tcMar>
              <w:top w:w="28" w:type="dxa"/>
              <w:left w:w="28" w:type="dxa"/>
              <w:bottom w:w="28" w:type="dxa"/>
              <w:right w:w="28" w:type="dxa"/>
            </w:tcMar>
            <w:vAlign w:val="center"/>
          </w:tcPr>
          <w:p w14:paraId="66222D25" w14:textId="77777777" w:rsidR="00DD7BE6" w:rsidRDefault="005658C5">
            <w:pPr>
              <w:jc w:val="right"/>
            </w:pPr>
            <w:r>
              <w:rPr>
                <w:rFonts w:hint="eastAsia"/>
              </w:rPr>
              <w:t>710.7</w:t>
            </w:r>
          </w:p>
        </w:tc>
        <w:tc>
          <w:tcPr>
            <w:tcW w:w="524" w:type="pct"/>
            <w:shd w:val="clear" w:color="auto" w:fill="auto"/>
            <w:tcMar>
              <w:top w:w="28" w:type="dxa"/>
              <w:left w:w="28" w:type="dxa"/>
              <w:bottom w:w="28" w:type="dxa"/>
              <w:right w:w="28" w:type="dxa"/>
            </w:tcMar>
            <w:vAlign w:val="center"/>
          </w:tcPr>
          <w:p w14:paraId="482ACF5D" w14:textId="77777777" w:rsidR="00DD7BE6" w:rsidRDefault="005658C5">
            <w:pPr>
              <w:jc w:val="right"/>
            </w:pPr>
            <w:r>
              <w:rPr>
                <w:rFonts w:hint="eastAsia"/>
              </w:rPr>
              <w:t>1.01</w:t>
            </w:r>
          </w:p>
        </w:tc>
        <w:tc>
          <w:tcPr>
            <w:tcW w:w="509" w:type="pct"/>
            <w:shd w:val="clear" w:color="auto" w:fill="auto"/>
            <w:tcMar>
              <w:top w:w="28" w:type="dxa"/>
              <w:left w:w="28" w:type="dxa"/>
              <w:bottom w:w="28" w:type="dxa"/>
              <w:right w:w="28" w:type="dxa"/>
            </w:tcMar>
            <w:vAlign w:val="center"/>
          </w:tcPr>
          <w:p w14:paraId="2D620458" w14:textId="77777777" w:rsidR="00DD7BE6" w:rsidRDefault="005658C5">
            <w:pPr>
              <w:jc w:val="right"/>
            </w:pPr>
            <w:r>
              <w:rPr>
                <w:rFonts w:hint="eastAsia"/>
              </w:rPr>
              <w:t>1.12</w:t>
            </w:r>
          </w:p>
        </w:tc>
        <w:tc>
          <w:tcPr>
            <w:tcW w:w="501" w:type="pct"/>
            <w:shd w:val="clear" w:color="auto" w:fill="auto"/>
            <w:tcMar>
              <w:top w:w="28" w:type="dxa"/>
              <w:left w:w="28" w:type="dxa"/>
              <w:bottom w:w="28" w:type="dxa"/>
              <w:right w:w="28" w:type="dxa"/>
            </w:tcMar>
            <w:vAlign w:val="center"/>
          </w:tcPr>
          <w:p w14:paraId="244D6A7A" w14:textId="77777777" w:rsidR="00DD7BE6" w:rsidRDefault="005658C5">
            <w:pPr>
              <w:jc w:val="right"/>
            </w:pPr>
            <w:r>
              <w:rPr>
                <w:rFonts w:hint="eastAsia"/>
              </w:rPr>
              <w:t>1.09</w:t>
            </w:r>
          </w:p>
        </w:tc>
      </w:tr>
      <w:tr w:rsidR="00DD7BE6" w14:paraId="6A92683F" w14:textId="77777777">
        <w:trPr>
          <w:trHeight w:val="20"/>
          <w:jc w:val="center"/>
        </w:trPr>
        <w:tc>
          <w:tcPr>
            <w:tcW w:w="1342" w:type="pct"/>
            <w:shd w:val="clear" w:color="auto" w:fill="auto"/>
            <w:tcMar>
              <w:top w:w="28" w:type="dxa"/>
              <w:left w:w="28" w:type="dxa"/>
              <w:bottom w:w="28" w:type="dxa"/>
              <w:right w:w="28" w:type="dxa"/>
            </w:tcMar>
            <w:vAlign w:val="center"/>
          </w:tcPr>
          <w:p w14:paraId="52086F9C" w14:textId="77777777" w:rsidR="00DD7BE6" w:rsidRDefault="005658C5">
            <w:r>
              <w:t>高血圧症</w:t>
            </w:r>
          </w:p>
        </w:tc>
        <w:tc>
          <w:tcPr>
            <w:tcW w:w="538" w:type="pct"/>
            <w:shd w:val="clear" w:color="auto" w:fill="auto"/>
            <w:tcMar>
              <w:top w:w="28" w:type="dxa"/>
              <w:left w:w="28" w:type="dxa"/>
              <w:bottom w:w="28" w:type="dxa"/>
              <w:right w:w="28" w:type="dxa"/>
            </w:tcMar>
            <w:vAlign w:val="center"/>
          </w:tcPr>
          <w:p w14:paraId="28AE9455" w14:textId="77777777" w:rsidR="00DD7BE6" w:rsidRDefault="005658C5">
            <w:pPr>
              <w:jc w:val="right"/>
            </w:pPr>
            <w:r>
              <w:rPr>
                <w:rFonts w:hint="eastAsia"/>
              </w:rPr>
              <w:t>827.1</w:t>
            </w:r>
          </w:p>
        </w:tc>
        <w:tc>
          <w:tcPr>
            <w:tcW w:w="531" w:type="pct"/>
            <w:shd w:val="clear" w:color="auto" w:fill="auto"/>
            <w:tcMar>
              <w:top w:w="28" w:type="dxa"/>
              <w:left w:w="28" w:type="dxa"/>
              <w:bottom w:w="28" w:type="dxa"/>
              <w:right w:w="28" w:type="dxa"/>
            </w:tcMar>
            <w:vAlign w:val="center"/>
          </w:tcPr>
          <w:p w14:paraId="4C7D407E" w14:textId="77777777" w:rsidR="00DD7BE6" w:rsidRDefault="005658C5">
            <w:pPr>
              <w:jc w:val="right"/>
            </w:pPr>
            <w:r>
              <w:rPr>
                <w:rFonts w:hint="eastAsia"/>
              </w:rPr>
              <w:t>868.1</w:t>
            </w:r>
          </w:p>
        </w:tc>
        <w:tc>
          <w:tcPr>
            <w:tcW w:w="531" w:type="pct"/>
            <w:shd w:val="clear" w:color="auto" w:fill="auto"/>
            <w:tcMar>
              <w:top w:w="28" w:type="dxa"/>
              <w:left w:w="28" w:type="dxa"/>
              <w:bottom w:w="28" w:type="dxa"/>
              <w:right w:w="28" w:type="dxa"/>
            </w:tcMar>
            <w:vAlign w:val="center"/>
          </w:tcPr>
          <w:p w14:paraId="7C2003C7" w14:textId="77777777" w:rsidR="00DD7BE6" w:rsidRDefault="005658C5">
            <w:pPr>
              <w:jc w:val="right"/>
            </w:pPr>
            <w:r>
              <w:rPr>
                <w:rFonts w:hint="eastAsia"/>
              </w:rPr>
              <w:t>955.5</w:t>
            </w:r>
          </w:p>
        </w:tc>
        <w:tc>
          <w:tcPr>
            <w:tcW w:w="524" w:type="pct"/>
            <w:shd w:val="clear" w:color="auto" w:fill="auto"/>
            <w:tcMar>
              <w:top w:w="28" w:type="dxa"/>
              <w:left w:w="28" w:type="dxa"/>
              <w:bottom w:w="28" w:type="dxa"/>
              <w:right w:w="28" w:type="dxa"/>
            </w:tcMar>
            <w:vAlign w:val="center"/>
          </w:tcPr>
          <w:p w14:paraId="733DD99C" w14:textId="77777777" w:rsidR="00DD7BE6" w:rsidRDefault="005658C5">
            <w:pPr>
              <w:jc w:val="right"/>
            </w:pPr>
            <w:r>
              <w:rPr>
                <w:rFonts w:hint="eastAsia"/>
              </w:rPr>
              <w:t>934.5</w:t>
            </w:r>
          </w:p>
        </w:tc>
        <w:tc>
          <w:tcPr>
            <w:tcW w:w="524" w:type="pct"/>
            <w:shd w:val="clear" w:color="auto" w:fill="auto"/>
            <w:tcMar>
              <w:top w:w="28" w:type="dxa"/>
              <w:left w:w="28" w:type="dxa"/>
              <w:bottom w:w="28" w:type="dxa"/>
              <w:right w:w="28" w:type="dxa"/>
            </w:tcMar>
            <w:vAlign w:val="center"/>
          </w:tcPr>
          <w:p w14:paraId="26D21A4D" w14:textId="77777777" w:rsidR="00DD7BE6" w:rsidRDefault="005658C5">
            <w:pPr>
              <w:jc w:val="right"/>
            </w:pPr>
            <w:r>
              <w:rPr>
                <w:rFonts w:hint="eastAsia"/>
              </w:rPr>
              <w:t>0.95</w:t>
            </w:r>
          </w:p>
        </w:tc>
        <w:tc>
          <w:tcPr>
            <w:tcW w:w="509" w:type="pct"/>
            <w:shd w:val="clear" w:color="auto" w:fill="auto"/>
            <w:tcMar>
              <w:top w:w="28" w:type="dxa"/>
              <w:left w:w="28" w:type="dxa"/>
              <w:bottom w:w="28" w:type="dxa"/>
              <w:right w:w="28" w:type="dxa"/>
            </w:tcMar>
            <w:vAlign w:val="center"/>
          </w:tcPr>
          <w:p w14:paraId="6547D3B6" w14:textId="77777777" w:rsidR="00DD7BE6" w:rsidRDefault="005658C5">
            <w:pPr>
              <w:jc w:val="right"/>
            </w:pPr>
            <w:r>
              <w:rPr>
                <w:rFonts w:hint="eastAsia"/>
              </w:rPr>
              <w:t>1.10</w:t>
            </w:r>
          </w:p>
        </w:tc>
        <w:tc>
          <w:tcPr>
            <w:tcW w:w="501" w:type="pct"/>
            <w:shd w:val="clear" w:color="auto" w:fill="auto"/>
            <w:tcMar>
              <w:top w:w="28" w:type="dxa"/>
              <w:left w:w="28" w:type="dxa"/>
              <w:bottom w:w="28" w:type="dxa"/>
              <w:right w:w="28" w:type="dxa"/>
            </w:tcMar>
            <w:vAlign w:val="center"/>
          </w:tcPr>
          <w:p w14:paraId="0F91E1DC" w14:textId="77777777" w:rsidR="00DD7BE6" w:rsidRDefault="005658C5">
            <w:pPr>
              <w:jc w:val="right"/>
            </w:pPr>
            <w:r>
              <w:rPr>
                <w:rFonts w:hint="eastAsia"/>
              </w:rPr>
              <w:t>1.08</w:t>
            </w:r>
          </w:p>
        </w:tc>
      </w:tr>
      <w:tr w:rsidR="00DD7BE6" w14:paraId="5CC24587" w14:textId="77777777">
        <w:trPr>
          <w:trHeight w:val="20"/>
          <w:jc w:val="center"/>
        </w:trPr>
        <w:tc>
          <w:tcPr>
            <w:tcW w:w="1342" w:type="pct"/>
            <w:shd w:val="clear" w:color="auto" w:fill="auto"/>
            <w:tcMar>
              <w:top w:w="28" w:type="dxa"/>
              <w:left w:w="28" w:type="dxa"/>
              <w:bottom w:w="28" w:type="dxa"/>
              <w:right w:w="28" w:type="dxa"/>
            </w:tcMar>
            <w:vAlign w:val="center"/>
          </w:tcPr>
          <w:p w14:paraId="0DB622FD" w14:textId="77777777" w:rsidR="00DD7BE6" w:rsidRDefault="005658C5">
            <w:r>
              <w:t>脂質異常症</w:t>
            </w:r>
          </w:p>
        </w:tc>
        <w:tc>
          <w:tcPr>
            <w:tcW w:w="538" w:type="pct"/>
            <w:shd w:val="clear" w:color="auto" w:fill="auto"/>
            <w:tcMar>
              <w:top w:w="28" w:type="dxa"/>
              <w:left w:w="28" w:type="dxa"/>
              <w:bottom w:w="28" w:type="dxa"/>
              <w:right w:w="28" w:type="dxa"/>
            </w:tcMar>
            <w:vAlign w:val="center"/>
          </w:tcPr>
          <w:p w14:paraId="1F68FF2E" w14:textId="77777777" w:rsidR="00DD7BE6" w:rsidRDefault="005658C5">
            <w:pPr>
              <w:jc w:val="right"/>
            </w:pPr>
            <w:r>
              <w:rPr>
                <w:rFonts w:hint="eastAsia"/>
              </w:rPr>
              <w:t>493.4</w:t>
            </w:r>
          </w:p>
        </w:tc>
        <w:tc>
          <w:tcPr>
            <w:tcW w:w="531" w:type="pct"/>
            <w:shd w:val="clear" w:color="auto" w:fill="auto"/>
            <w:tcMar>
              <w:top w:w="28" w:type="dxa"/>
              <w:left w:w="28" w:type="dxa"/>
              <w:bottom w:w="28" w:type="dxa"/>
              <w:right w:w="28" w:type="dxa"/>
            </w:tcMar>
            <w:vAlign w:val="center"/>
          </w:tcPr>
          <w:p w14:paraId="1A125530" w14:textId="77777777" w:rsidR="00DD7BE6" w:rsidRDefault="005658C5">
            <w:pPr>
              <w:jc w:val="right"/>
            </w:pPr>
            <w:r>
              <w:rPr>
                <w:rFonts w:hint="eastAsia"/>
              </w:rPr>
              <w:t>570.5</w:t>
            </w:r>
          </w:p>
        </w:tc>
        <w:tc>
          <w:tcPr>
            <w:tcW w:w="531" w:type="pct"/>
            <w:shd w:val="clear" w:color="auto" w:fill="auto"/>
            <w:tcMar>
              <w:top w:w="28" w:type="dxa"/>
              <w:left w:w="28" w:type="dxa"/>
              <w:bottom w:w="28" w:type="dxa"/>
              <w:right w:w="28" w:type="dxa"/>
            </w:tcMar>
            <w:vAlign w:val="center"/>
          </w:tcPr>
          <w:p w14:paraId="4C5AE53C" w14:textId="77777777" w:rsidR="00DD7BE6" w:rsidRDefault="005658C5">
            <w:pPr>
              <w:jc w:val="right"/>
            </w:pPr>
            <w:r>
              <w:rPr>
                <w:rFonts w:hint="eastAsia"/>
              </w:rPr>
              <w:t>582.1</w:t>
            </w:r>
          </w:p>
        </w:tc>
        <w:tc>
          <w:tcPr>
            <w:tcW w:w="524" w:type="pct"/>
            <w:shd w:val="clear" w:color="auto" w:fill="auto"/>
            <w:tcMar>
              <w:top w:w="28" w:type="dxa"/>
              <w:left w:w="28" w:type="dxa"/>
              <w:bottom w:w="28" w:type="dxa"/>
              <w:right w:w="28" w:type="dxa"/>
            </w:tcMar>
            <w:vAlign w:val="center"/>
          </w:tcPr>
          <w:p w14:paraId="5618FD9F" w14:textId="77777777" w:rsidR="00DD7BE6" w:rsidRDefault="005658C5">
            <w:pPr>
              <w:jc w:val="right"/>
            </w:pPr>
            <w:r>
              <w:rPr>
                <w:rFonts w:hint="eastAsia"/>
              </w:rPr>
              <w:t>607.6</w:t>
            </w:r>
          </w:p>
        </w:tc>
        <w:tc>
          <w:tcPr>
            <w:tcW w:w="524" w:type="pct"/>
            <w:shd w:val="clear" w:color="auto" w:fill="auto"/>
            <w:tcMar>
              <w:top w:w="28" w:type="dxa"/>
              <w:left w:w="28" w:type="dxa"/>
              <w:bottom w:w="28" w:type="dxa"/>
              <w:right w:w="28" w:type="dxa"/>
            </w:tcMar>
            <w:vAlign w:val="center"/>
          </w:tcPr>
          <w:p w14:paraId="17C699E6" w14:textId="77777777" w:rsidR="00DD7BE6" w:rsidRDefault="005658C5">
            <w:pPr>
              <w:jc w:val="right"/>
            </w:pPr>
            <w:r>
              <w:rPr>
                <w:rFonts w:hint="eastAsia"/>
              </w:rPr>
              <w:t>0.86</w:t>
            </w:r>
          </w:p>
        </w:tc>
        <w:tc>
          <w:tcPr>
            <w:tcW w:w="509" w:type="pct"/>
            <w:shd w:val="clear" w:color="auto" w:fill="auto"/>
            <w:tcMar>
              <w:top w:w="28" w:type="dxa"/>
              <w:left w:w="28" w:type="dxa"/>
              <w:bottom w:w="28" w:type="dxa"/>
              <w:right w:w="28" w:type="dxa"/>
            </w:tcMar>
            <w:vAlign w:val="center"/>
          </w:tcPr>
          <w:p w14:paraId="390ADDED" w14:textId="77777777" w:rsidR="00DD7BE6" w:rsidRDefault="005658C5">
            <w:pPr>
              <w:jc w:val="right"/>
            </w:pPr>
            <w:r>
              <w:rPr>
                <w:rFonts w:hint="eastAsia"/>
              </w:rPr>
              <w:t>1.02</w:t>
            </w:r>
          </w:p>
        </w:tc>
        <w:tc>
          <w:tcPr>
            <w:tcW w:w="501" w:type="pct"/>
            <w:shd w:val="clear" w:color="auto" w:fill="auto"/>
            <w:tcMar>
              <w:top w:w="28" w:type="dxa"/>
              <w:left w:w="28" w:type="dxa"/>
              <w:bottom w:w="28" w:type="dxa"/>
              <w:right w:w="28" w:type="dxa"/>
            </w:tcMar>
            <w:vAlign w:val="center"/>
          </w:tcPr>
          <w:p w14:paraId="70F0B0F9" w14:textId="77777777" w:rsidR="00DD7BE6" w:rsidRDefault="005658C5">
            <w:pPr>
              <w:jc w:val="right"/>
            </w:pPr>
            <w:r>
              <w:rPr>
                <w:rFonts w:hint="eastAsia"/>
              </w:rPr>
              <w:t>1.07</w:t>
            </w:r>
          </w:p>
        </w:tc>
      </w:tr>
      <w:tr w:rsidR="00DD7BE6" w14:paraId="547A7A4D" w14:textId="77777777">
        <w:trPr>
          <w:trHeight w:val="20"/>
          <w:jc w:val="center"/>
        </w:trPr>
        <w:tc>
          <w:tcPr>
            <w:tcW w:w="1342" w:type="pct"/>
            <w:shd w:val="clear" w:color="auto" w:fill="auto"/>
            <w:tcMar>
              <w:top w:w="28" w:type="dxa"/>
              <w:left w:w="28" w:type="dxa"/>
              <w:bottom w:w="28" w:type="dxa"/>
              <w:right w:w="28" w:type="dxa"/>
            </w:tcMar>
            <w:vAlign w:val="center"/>
          </w:tcPr>
          <w:p w14:paraId="23F23CAA" w14:textId="77777777" w:rsidR="00DD7BE6" w:rsidRDefault="005658C5">
            <w:r>
              <w:t>慢性腎臓病（透析なし）</w:t>
            </w:r>
          </w:p>
        </w:tc>
        <w:tc>
          <w:tcPr>
            <w:tcW w:w="538" w:type="pct"/>
            <w:shd w:val="clear" w:color="auto" w:fill="auto"/>
            <w:tcMar>
              <w:top w:w="28" w:type="dxa"/>
              <w:left w:w="28" w:type="dxa"/>
              <w:bottom w:w="28" w:type="dxa"/>
              <w:right w:w="28" w:type="dxa"/>
            </w:tcMar>
            <w:vAlign w:val="center"/>
          </w:tcPr>
          <w:p w14:paraId="1F0DF976" w14:textId="77777777" w:rsidR="00DD7BE6" w:rsidRDefault="005658C5">
            <w:pPr>
              <w:jc w:val="right"/>
            </w:pPr>
            <w:r>
              <w:rPr>
                <w:rFonts w:hint="eastAsia"/>
              </w:rPr>
              <w:t>13.1</w:t>
            </w:r>
          </w:p>
        </w:tc>
        <w:tc>
          <w:tcPr>
            <w:tcW w:w="531" w:type="pct"/>
            <w:shd w:val="clear" w:color="auto" w:fill="auto"/>
            <w:tcMar>
              <w:top w:w="28" w:type="dxa"/>
              <w:left w:w="28" w:type="dxa"/>
              <w:bottom w:w="28" w:type="dxa"/>
              <w:right w:w="28" w:type="dxa"/>
            </w:tcMar>
            <w:vAlign w:val="center"/>
          </w:tcPr>
          <w:p w14:paraId="7627E414" w14:textId="77777777" w:rsidR="00DD7BE6" w:rsidRDefault="005658C5">
            <w:pPr>
              <w:jc w:val="right"/>
            </w:pPr>
            <w:r>
              <w:rPr>
                <w:rFonts w:hint="eastAsia"/>
              </w:rPr>
              <w:t>14.4</w:t>
            </w:r>
          </w:p>
        </w:tc>
        <w:tc>
          <w:tcPr>
            <w:tcW w:w="531" w:type="pct"/>
            <w:shd w:val="clear" w:color="auto" w:fill="auto"/>
            <w:tcMar>
              <w:top w:w="28" w:type="dxa"/>
              <w:left w:w="28" w:type="dxa"/>
              <w:bottom w:w="28" w:type="dxa"/>
              <w:right w:w="28" w:type="dxa"/>
            </w:tcMar>
            <w:vAlign w:val="center"/>
          </w:tcPr>
          <w:p w14:paraId="7365C6A7" w14:textId="77777777" w:rsidR="00DD7BE6" w:rsidRDefault="005658C5">
            <w:pPr>
              <w:jc w:val="right"/>
            </w:pPr>
            <w:r>
              <w:rPr>
                <w:rFonts w:hint="eastAsia"/>
              </w:rPr>
              <w:t>13.2</w:t>
            </w:r>
          </w:p>
        </w:tc>
        <w:tc>
          <w:tcPr>
            <w:tcW w:w="524" w:type="pct"/>
            <w:shd w:val="clear" w:color="auto" w:fill="auto"/>
            <w:tcMar>
              <w:top w:w="28" w:type="dxa"/>
              <w:left w:w="28" w:type="dxa"/>
              <w:bottom w:w="28" w:type="dxa"/>
              <w:right w:w="28" w:type="dxa"/>
            </w:tcMar>
            <w:vAlign w:val="center"/>
          </w:tcPr>
          <w:p w14:paraId="2282EA62" w14:textId="77777777" w:rsidR="00DD7BE6" w:rsidRDefault="005658C5">
            <w:pPr>
              <w:jc w:val="right"/>
            </w:pPr>
            <w:r>
              <w:rPr>
                <w:rFonts w:hint="eastAsia"/>
              </w:rPr>
              <w:t>15.4</w:t>
            </w:r>
          </w:p>
        </w:tc>
        <w:tc>
          <w:tcPr>
            <w:tcW w:w="524" w:type="pct"/>
            <w:shd w:val="clear" w:color="auto" w:fill="auto"/>
            <w:tcMar>
              <w:top w:w="28" w:type="dxa"/>
              <w:left w:w="28" w:type="dxa"/>
              <w:bottom w:w="28" w:type="dxa"/>
              <w:right w:w="28" w:type="dxa"/>
            </w:tcMar>
            <w:vAlign w:val="center"/>
          </w:tcPr>
          <w:p w14:paraId="136672DE" w14:textId="77777777" w:rsidR="00DD7BE6" w:rsidRDefault="005658C5">
            <w:pPr>
              <w:jc w:val="right"/>
            </w:pPr>
            <w:r>
              <w:rPr>
                <w:rFonts w:hint="eastAsia"/>
              </w:rPr>
              <w:t>0.91</w:t>
            </w:r>
          </w:p>
        </w:tc>
        <w:tc>
          <w:tcPr>
            <w:tcW w:w="509" w:type="pct"/>
            <w:shd w:val="clear" w:color="auto" w:fill="auto"/>
            <w:tcMar>
              <w:top w:w="28" w:type="dxa"/>
              <w:left w:w="28" w:type="dxa"/>
              <w:bottom w:w="28" w:type="dxa"/>
              <w:right w:w="28" w:type="dxa"/>
            </w:tcMar>
            <w:vAlign w:val="center"/>
          </w:tcPr>
          <w:p w14:paraId="5C516A24" w14:textId="77777777" w:rsidR="00DD7BE6" w:rsidRDefault="005658C5">
            <w:pPr>
              <w:jc w:val="right"/>
            </w:pPr>
            <w:r>
              <w:rPr>
                <w:rFonts w:hint="eastAsia"/>
              </w:rPr>
              <w:t>0.91</w:t>
            </w:r>
          </w:p>
        </w:tc>
        <w:tc>
          <w:tcPr>
            <w:tcW w:w="501" w:type="pct"/>
            <w:shd w:val="clear" w:color="auto" w:fill="auto"/>
            <w:tcMar>
              <w:top w:w="28" w:type="dxa"/>
              <w:left w:w="28" w:type="dxa"/>
              <w:bottom w:w="28" w:type="dxa"/>
              <w:right w:w="28" w:type="dxa"/>
            </w:tcMar>
            <w:vAlign w:val="center"/>
          </w:tcPr>
          <w:p w14:paraId="3A61C976" w14:textId="77777777" w:rsidR="00DD7BE6" w:rsidRDefault="005658C5">
            <w:pPr>
              <w:jc w:val="right"/>
            </w:pPr>
            <w:r>
              <w:rPr>
                <w:rFonts w:hint="eastAsia"/>
              </w:rPr>
              <w:t>1.06</w:t>
            </w:r>
          </w:p>
        </w:tc>
      </w:tr>
    </w:tbl>
    <w:p w14:paraId="79B2ABEB" w14:textId="77777777" w:rsidR="00DD7BE6" w:rsidRDefault="005658C5">
      <w:pPr>
        <w:pStyle w:val="af6"/>
      </w:pPr>
      <w:r>
        <w:t>【出典】</w:t>
      </w:r>
      <w:r>
        <w:t>KDB</w:t>
      </w:r>
      <w:r>
        <w:t>帳票</w:t>
      </w:r>
      <w:r>
        <w:t xml:space="preserve"> S23_004-</w:t>
      </w:r>
      <w:r>
        <w:t>疾病別医療費分析（中分類）</w:t>
      </w:r>
      <w:r>
        <w:rPr>
          <w:rFonts w:hint="eastAsia"/>
        </w:rPr>
        <w:t xml:space="preserve"> </w:t>
      </w:r>
      <w:r>
        <w:t>令和</w:t>
      </w:r>
      <w:r>
        <w:rPr>
          <w:rFonts w:hint="eastAsia"/>
        </w:rPr>
        <w:t>4</w:t>
      </w:r>
      <w:r>
        <w:t>年度</w:t>
      </w:r>
      <w:r>
        <w:t xml:space="preserve"> </w:t>
      </w:r>
      <w:r>
        <w:t>累計</w:t>
      </w:r>
    </w:p>
    <w:p w14:paraId="567A4F4E" w14:textId="77777777" w:rsidR="00DD7BE6" w:rsidRDefault="005658C5">
      <w:pPr>
        <w:pStyle w:val="af6"/>
      </w:pPr>
      <w:r>
        <w:t>KDB</w:t>
      </w:r>
      <w:r>
        <w:t>帳票</w:t>
      </w:r>
      <w:r>
        <w:t xml:space="preserve"> </w:t>
      </w:r>
      <w:r>
        <w:t>S23_005-</w:t>
      </w:r>
      <w:r>
        <w:t>疾病別医療費分析（細小（</w:t>
      </w:r>
      <w:r>
        <w:t>82</w:t>
      </w:r>
      <w:r>
        <w:t>）分類）</w:t>
      </w:r>
      <w:r>
        <w:rPr>
          <w:rFonts w:hint="eastAsia"/>
        </w:rPr>
        <w:t xml:space="preserve"> </w:t>
      </w:r>
      <w:r>
        <w:t>令和</w:t>
      </w:r>
      <w:r>
        <w:rPr>
          <w:rFonts w:hint="eastAsia"/>
        </w:rPr>
        <w:t>4</w:t>
      </w:r>
      <w:r>
        <w:t>年度</w:t>
      </w:r>
      <w:r>
        <w:t xml:space="preserve"> </w:t>
      </w:r>
      <w:r>
        <w:t>累計</w:t>
      </w:r>
    </w:p>
    <w:p w14:paraId="2D4143C5" w14:textId="77777777" w:rsidR="00DD7BE6" w:rsidRDefault="005658C5">
      <w:pPr>
        <w:pStyle w:val="af4"/>
      </w:pPr>
      <w:r>
        <w:rPr>
          <w:rFonts w:hint="eastAsia"/>
        </w:rPr>
        <w:t>※表内の脳血管疾患は、</w:t>
      </w:r>
      <w:r>
        <w:rPr>
          <w:rFonts w:hint="eastAsia"/>
        </w:rPr>
        <w:t>KDB</w:t>
      </w:r>
      <w:r>
        <w:rPr>
          <w:rFonts w:hint="eastAsia"/>
        </w:rPr>
        <w:t>システムにて設定されている疾病分類（中分類）区分のうち「くも膜下出血」「脳内出血」「脳梗塞」「脳動脈硬化（症）」「その他の脳血管疾患」をまとめている</w:t>
      </w:r>
    </w:p>
    <w:p w14:paraId="3BD1ADA4" w14:textId="77777777" w:rsidR="00DD7BE6" w:rsidRDefault="005658C5">
      <w:pPr>
        <w:pStyle w:val="af4"/>
      </w:pPr>
      <w:r>
        <w:rPr>
          <w:rFonts w:hint="eastAsia"/>
        </w:rPr>
        <w:t>※表内の「糖尿病」「高血圧症」「脂質異常症」は、</w:t>
      </w:r>
      <w:r>
        <w:rPr>
          <w:rFonts w:hint="eastAsia"/>
        </w:rPr>
        <w:t>K</w:t>
      </w:r>
      <w:r>
        <w:t>DB</w:t>
      </w:r>
      <w:r>
        <w:rPr>
          <w:rFonts w:hint="eastAsia"/>
        </w:rPr>
        <w:t>システムにて設定されている疾病分類（中分類）区分を集計している</w:t>
      </w:r>
    </w:p>
    <w:p w14:paraId="75FF3495" w14:textId="77777777" w:rsidR="00DD7BE6" w:rsidRDefault="005658C5">
      <w:pPr>
        <w:pStyle w:val="af4"/>
      </w:pPr>
      <w:r>
        <w:rPr>
          <w:rFonts w:hint="eastAsia"/>
        </w:rPr>
        <w:t>※表内の「虚血性心疾患」「脳血管疾患」は入院、それ以外の疾病分類は外来を集計している</w:t>
      </w:r>
    </w:p>
    <w:p w14:paraId="5A912752" w14:textId="77777777" w:rsidR="00DD7BE6" w:rsidRDefault="005658C5">
      <w:r>
        <w:br w:type="page"/>
      </w:r>
    </w:p>
    <w:p w14:paraId="0D9E63E9" w14:textId="77777777" w:rsidR="00DD7BE6" w:rsidRDefault="005658C5">
      <w:pPr>
        <w:pStyle w:val="4"/>
      </w:pPr>
      <w:r>
        <w:rPr>
          <w:rFonts w:hint="eastAsia"/>
        </w:rPr>
        <w:lastRenderedPageBreak/>
        <w:t>生活習慣病における重篤な疾患の受診率の推移</w:t>
      </w:r>
    </w:p>
    <w:p w14:paraId="106BA36F" w14:textId="111024BC" w:rsidR="00DD7BE6" w:rsidRDefault="005658C5">
      <w:pPr>
        <w:pStyle w:val="a0"/>
        <w:ind w:firstLine="200"/>
      </w:pPr>
      <w:r>
        <w:rPr>
          <w:rFonts w:hint="eastAsia"/>
        </w:rPr>
        <w:t>重篤な疾患における受診率の推移（</w:t>
      </w:r>
      <w:r>
        <w:rPr>
          <w:rFonts w:hint="eastAsia"/>
        </w:rPr>
        <w:fldChar w:fldCharType="begin"/>
      </w:r>
      <w:r>
        <w:rPr>
          <w:rFonts w:hint="eastAsia"/>
        </w:rPr>
        <w:instrText xml:space="preserve">REF _Ref122534385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4</w:t>
      </w:r>
      <w:r w:rsidR="00B26787">
        <w:rPr>
          <w:rFonts w:hint="eastAsia"/>
        </w:rPr>
        <w:t>-</w:t>
      </w:r>
      <w:r w:rsidR="00B26787">
        <w:rPr>
          <w:noProof/>
        </w:rPr>
        <w:t>2</w:t>
      </w:r>
      <w:r>
        <w:rPr>
          <w:rFonts w:hint="eastAsia"/>
        </w:rPr>
        <w:fldChar w:fldCharType="end"/>
      </w:r>
      <w:r>
        <w:t>）をみると、令和</w:t>
      </w:r>
      <w:r>
        <w:t>4</w:t>
      </w:r>
      <w:r>
        <w:t>年度の</w:t>
      </w:r>
      <w:r>
        <w:rPr>
          <w:rFonts w:hint="eastAsia"/>
        </w:rPr>
        <w:t>「</w:t>
      </w:r>
      <w:r>
        <w:t>虚血性心疾患</w:t>
      </w:r>
      <w:r>
        <w:rPr>
          <w:rFonts w:hint="eastAsia"/>
        </w:rPr>
        <w:t>」</w:t>
      </w:r>
      <w:r>
        <w:t>の受診率は、令和</w:t>
      </w:r>
      <w:r>
        <w:t>1</w:t>
      </w:r>
      <w:r>
        <w:t>年度</w:t>
      </w:r>
      <w:r>
        <w:rPr>
          <w:rFonts w:hint="eastAsia"/>
        </w:rPr>
        <w:t>と比較して</w:t>
      </w:r>
      <w:r>
        <w:t>-20.0%</w:t>
      </w:r>
      <w:r>
        <w:t>で減少率は国・県より大きい。</w:t>
      </w:r>
    </w:p>
    <w:p w14:paraId="0C699F3C" w14:textId="77777777" w:rsidR="00DD7BE6" w:rsidRDefault="005658C5">
      <w:pPr>
        <w:pStyle w:val="a0"/>
        <w:ind w:firstLine="200"/>
      </w:pPr>
      <w:r>
        <w:rPr>
          <w:rFonts w:hint="eastAsia"/>
        </w:rPr>
        <w:t>「脳血管疾患」</w:t>
      </w:r>
      <w:r>
        <w:t>の受診率は、令和</w:t>
      </w:r>
      <w:r>
        <w:t>1</w:t>
      </w:r>
      <w:r>
        <w:t>年度</w:t>
      </w:r>
      <w:r>
        <w:rPr>
          <w:rFonts w:hint="eastAsia"/>
        </w:rPr>
        <w:t>と比較して</w:t>
      </w:r>
      <w:r>
        <w:t>-31.9%</w:t>
      </w:r>
      <w:r>
        <w:t>で減少率は国より大きい。</w:t>
      </w:r>
    </w:p>
    <w:p w14:paraId="4B0E8654" w14:textId="77777777" w:rsidR="00DD7BE6" w:rsidRDefault="005658C5">
      <w:pPr>
        <w:pStyle w:val="a0"/>
        <w:ind w:firstLine="200"/>
      </w:pPr>
      <w:r>
        <w:rPr>
          <w:rFonts w:hint="eastAsia"/>
        </w:rPr>
        <w:t>「慢性腎臓病（透析あり）」</w:t>
      </w:r>
      <w:r>
        <w:t>の受診率は、令和</w:t>
      </w:r>
      <w:r>
        <w:t>1</w:t>
      </w:r>
      <w:r>
        <w:t>年度</w:t>
      </w:r>
      <w:r>
        <w:rPr>
          <w:rFonts w:hint="eastAsia"/>
        </w:rPr>
        <w:t>と比較して</w:t>
      </w:r>
      <w:r>
        <w:t>＋</w:t>
      </w:r>
      <w:r>
        <w:t>34.3%</w:t>
      </w:r>
      <w:r>
        <w:t>で伸び率は国・県より大きい。</w:t>
      </w:r>
    </w:p>
    <w:p w14:paraId="074433F0" w14:textId="77777777" w:rsidR="00DD7BE6" w:rsidRDefault="00DD7BE6"/>
    <w:p w14:paraId="5E89357C" w14:textId="75D514C4" w:rsidR="00DD7BE6" w:rsidRDefault="005658C5">
      <w:pPr>
        <w:pStyle w:val="af1"/>
      </w:pPr>
      <w:bookmarkStart w:id="103" w:name="_Ref122534385"/>
      <w:bookmarkStart w:id="104" w:name="_Toc124936833"/>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w:instrText>
      </w:r>
      <w:r>
        <w:rPr>
          <w:rFonts w:hint="eastAsia"/>
        </w:rPr>
        <w:instrText xml:space="preserve">"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2</w:t>
      </w:r>
      <w:r>
        <w:rPr>
          <w:rFonts w:hint="eastAsia"/>
        </w:rPr>
        <w:fldChar w:fldCharType="end"/>
      </w:r>
      <w:bookmarkEnd w:id="103"/>
      <w:r>
        <w:t>：生活習慣病</w:t>
      </w:r>
      <w:r>
        <w:rPr>
          <w:rFonts w:hint="eastAsia"/>
        </w:rPr>
        <w:t>における重篤な疾患</w:t>
      </w:r>
      <w:r>
        <w:t>の受診率</w:t>
      </w:r>
      <w:bookmarkEnd w:id="1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生活習慣病と基礎疾患の受診率_経年_虚血性心疾患_入院"/>
      </w:tblPr>
      <w:tblGrid>
        <w:gridCol w:w="1561"/>
        <w:gridCol w:w="1564"/>
        <w:gridCol w:w="1562"/>
        <w:gridCol w:w="1564"/>
        <w:gridCol w:w="1562"/>
        <w:gridCol w:w="1562"/>
      </w:tblGrid>
      <w:tr w:rsidR="00DD7BE6" w14:paraId="5130FD5C" w14:textId="77777777">
        <w:trPr>
          <w:trHeight w:val="32"/>
          <w:jc w:val="center"/>
        </w:trPr>
        <w:tc>
          <w:tcPr>
            <w:tcW w:w="833" w:type="pct"/>
            <w:shd w:val="clear" w:color="auto" w:fill="CCD6FF"/>
            <w:tcMar>
              <w:top w:w="28" w:type="dxa"/>
              <w:left w:w="28" w:type="dxa"/>
              <w:bottom w:w="28" w:type="dxa"/>
              <w:right w:w="28" w:type="dxa"/>
            </w:tcMar>
            <w:vAlign w:val="center"/>
          </w:tcPr>
          <w:p w14:paraId="50D5B1D5" w14:textId="77777777" w:rsidR="00DD7BE6" w:rsidRDefault="005658C5">
            <w:pPr>
              <w:jc w:val="center"/>
              <w:rPr>
                <w:b/>
              </w:rPr>
            </w:pPr>
            <w:r>
              <w:rPr>
                <w:b/>
              </w:rPr>
              <w:t>虚血性心疾患</w:t>
            </w:r>
          </w:p>
        </w:tc>
        <w:tc>
          <w:tcPr>
            <w:tcW w:w="834" w:type="pct"/>
            <w:shd w:val="clear" w:color="auto" w:fill="CCD6FF"/>
            <w:tcMar>
              <w:top w:w="28" w:type="dxa"/>
              <w:left w:w="28" w:type="dxa"/>
              <w:bottom w:w="28" w:type="dxa"/>
              <w:right w:w="28" w:type="dxa"/>
            </w:tcMar>
            <w:vAlign w:val="center"/>
          </w:tcPr>
          <w:p w14:paraId="311425C7" w14:textId="77777777" w:rsidR="00DD7BE6" w:rsidRDefault="005658C5">
            <w:pPr>
              <w:jc w:val="center"/>
              <w:rPr>
                <w:b/>
              </w:rPr>
            </w:pPr>
            <w:r>
              <w:rPr>
                <w:b/>
              </w:rPr>
              <w:t>令和</w:t>
            </w:r>
            <w:r>
              <w:rPr>
                <w:b/>
              </w:rPr>
              <w:t>1</w:t>
            </w:r>
            <w:r>
              <w:rPr>
                <w:b/>
              </w:rPr>
              <w:t>年度</w:t>
            </w:r>
          </w:p>
        </w:tc>
        <w:tc>
          <w:tcPr>
            <w:tcW w:w="833" w:type="pct"/>
            <w:shd w:val="clear" w:color="auto" w:fill="CCD6FF"/>
            <w:tcMar>
              <w:top w:w="28" w:type="dxa"/>
              <w:left w:w="28" w:type="dxa"/>
              <w:bottom w:w="28" w:type="dxa"/>
              <w:right w:w="28" w:type="dxa"/>
            </w:tcMar>
            <w:vAlign w:val="center"/>
          </w:tcPr>
          <w:p w14:paraId="6CF9FE42" w14:textId="77777777" w:rsidR="00DD7BE6" w:rsidRDefault="005658C5">
            <w:pPr>
              <w:jc w:val="center"/>
              <w:rPr>
                <w:b/>
              </w:rPr>
            </w:pPr>
            <w:r>
              <w:rPr>
                <w:b/>
              </w:rPr>
              <w:t>令和</w:t>
            </w:r>
            <w:r>
              <w:rPr>
                <w:b/>
              </w:rPr>
              <w:t>2</w:t>
            </w:r>
            <w:r>
              <w:rPr>
                <w:b/>
              </w:rPr>
              <w:t>年度</w:t>
            </w:r>
          </w:p>
        </w:tc>
        <w:tc>
          <w:tcPr>
            <w:tcW w:w="834" w:type="pct"/>
            <w:shd w:val="clear" w:color="auto" w:fill="CCD6FF"/>
            <w:tcMar>
              <w:top w:w="28" w:type="dxa"/>
              <w:left w:w="28" w:type="dxa"/>
              <w:bottom w:w="28" w:type="dxa"/>
              <w:right w:w="28" w:type="dxa"/>
            </w:tcMar>
            <w:vAlign w:val="center"/>
          </w:tcPr>
          <w:p w14:paraId="4D9C284E" w14:textId="77777777" w:rsidR="00DD7BE6" w:rsidRDefault="005658C5">
            <w:pPr>
              <w:jc w:val="center"/>
              <w:rPr>
                <w:b/>
              </w:rPr>
            </w:pPr>
            <w:r>
              <w:rPr>
                <w:b/>
              </w:rPr>
              <w:t>令和</w:t>
            </w:r>
            <w:r>
              <w:rPr>
                <w:b/>
              </w:rPr>
              <w:t>3</w:t>
            </w:r>
            <w:r>
              <w:rPr>
                <w:b/>
              </w:rPr>
              <w:t>年度</w:t>
            </w:r>
          </w:p>
        </w:tc>
        <w:tc>
          <w:tcPr>
            <w:tcW w:w="833" w:type="pct"/>
            <w:shd w:val="clear" w:color="auto" w:fill="CCD6FF"/>
            <w:tcMar>
              <w:top w:w="28" w:type="dxa"/>
              <w:left w:w="28" w:type="dxa"/>
              <w:bottom w:w="28" w:type="dxa"/>
              <w:right w:w="28" w:type="dxa"/>
            </w:tcMar>
            <w:vAlign w:val="center"/>
          </w:tcPr>
          <w:p w14:paraId="7AC31BC3" w14:textId="77777777" w:rsidR="00DD7BE6" w:rsidRDefault="005658C5">
            <w:pPr>
              <w:jc w:val="center"/>
              <w:rPr>
                <w:b/>
              </w:rPr>
            </w:pPr>
            <w:r>
              <w:rPr>
                <w:b/>
              </w:rPr>
              <w:t>令和</w:t>
            </w:r>
            <w:r>
              <w:rPr>
                <w:b/>
              </w:rPr>
              <w:t>4</w:t>
            </w:r>
            <w:r>
              <w:rPr>
                <w:b/>
              </w:rPr>
              <w:t>年度</w:t>
            </w:r>
          </w:p>
        </w:tc>
        <w:tc>
          <w:tcPr>
            <w:tcW w:w="834" w:type="pct"/>
            <w:shd w:val="clear" w:color="auto" w:fill="F2F2F2"/>
            <w:tcMar>
              <w:top w:w="28" w:type="dxa"/>
              <w:left w:w="28" w:type="dxa"/>
              <w:bottom w:w="28" w:type="dxa"/>
              <w:right w:w="28" w:type="dxa"/>
            </w:tcMar>
            <w:vAlign w:val="center"/>
          </w:tcPr>
          <w:p w14:paraId="2A0D0978" w14:textId="77777777" w:rsidR="00DD7BE6" w:rsidRDefault="005658C5">
            <w:pPr>
              <w:jc w:val="center"/>
              <w:rPr>
                <w:b/>
              </w:rPr>
            </w:pPr>
            <w:r>
              <w:rPr>
                <w:rFonts w:hint="eastAsia"/>
                <w:b/>
                <w:sz w:val="14"/>
              </w:rPr>
              <w:t>令和</w:t>
            </w:r>
            <w:r>
              <w:rPr>
                <w:rFonts w:hint="eastAsia"/>
                <w:b/>
                <w:sz w:val="14"/>
              </w:rPr>
              <w:t>1</w:t>
            </w:r>
            <w:r>
              <w:rPr>
                <w:rFonts w:hint="eastAsia"/>
                <w:b/>
                <w:sz w:val="14"/>
              </w:rPr>
              <w:t>年度と令和</w:t>
            </w:r>
            <w:r>
              <w:rPr>
                <w:rFonts w:hint="eastAsia"/>
                <w:b/>
                <w:sz w:val="14"/>
              </w:rPr>
              <w:t>4</w:t>
            </w:r>
            <w:r>
              <w:rPr>
                <w:rFonts w:hint="eastAsia"/>
                <w:b/>
                <w:sz w:val="14"/>
              </w:rPr>
              <w:t>年度の変化率（</w:t>
            </w:r>
            <w:r>
              <w:rPr>
                <w:rFonts w:hint="eastAsia"/>
                <w:b/>
                <w:sz w:val="14"/>
              </w:rPr>
              <w:t>%</w:t>
            </w:r>
            <w:r>
              <w:rPr>
                <w:rFonts w:hint="eastAsia"/>
                <w:b/>
                <w:sz w:val="14"/>
              </w:rPr>
              <w:t>）</w:t>
            </w:r>
          </w:p>
        </w:tc>
      </w:tr>
      <w:tr w:rsidR="00DD7BE6" w14:paraId="64DD8359" w14:textId="77777777">
        <w:trPr>
          <w:trHeight w:val="20"/>
          <w:jc w:val="center"/>
        </w:trPr>
        <w:tc>
          <w:tcPr>
            <w:tcW w:w="833" w:type="pct"/>
            <w:shd w:val="clear" w:color="auto" w:fill="auto"/>
            <w:tcMar>
              <w:top w:w="28" w:type="dxa"/>
              <w:left w:w="28" w:type="dxa"/>
              <w:bottom w:w="28" w:type="dxa"/>
              <w:right w:w="28" w:type="dxa"/>
            </w:tcMar>
            <w:vAlign w:val="center"/>
          </w:tcPr>
          <w:p w14:paraId="5F74982C" w14:textId="77777777" w:rsidR="00DD7BE6" w:rsidRDefault="005658C5">
            <w:r>
              <w:t>吉岡町</w:t>
            </w:r>
          </w:p>
        </w:tc>
        <w:tc>
          <w:tcPr>
            <w:tcW w:w="834" w:type="pct"/>
            <w:shd w:val="clear" w:color="auto" w:fill="auto"/>
            <w:tcMar>
              <w:top w:w="28" w:type="dxa"/>
              <w:left w:w="28" w:type="dxa"/>
              <w:bottom w:w="28" w:type="dxa"/>
              <w:right w:w="28" w:type="dxa"/>
            </w:tcMar>
            <w:vAlign w:val="center"/>
          </w:tcPr>
          <w:p w14:paraId="16FEC374" w14:textId="77777777" w:rsidR="00DD7BE6" w:rsidRDefault="005658C5">
            <w:pPr>
              <w:jc w:val="right"/>
            </w:pPr>
            <w:r>
              <w:rPr>
                <w:rFonts w:hint="eastAsia"/>
              </w:rPr>
              <w:t>7.5</w:t>
            </w:r>
          </w:p>
        </w:tc>
        <w:tc>
          <w:tcPr>
            <w:tcW w:w="833" w:type="pct"/>
            <w:shd w:val="clear" w:color="auto" w:fill="auto"/>
            <w:tcMar>
              <w:top w:w="28" w:type="dxa"/>
              <w:left w:w="28" w:type="dxa"/>
              <w:bottom w:w="28" w:type="dxa"/>
              <w:right w:w="28" w:type="dxa"/>
            </w:tcMar>
            <w:vAlign w:val="center"/>
          </w:tcPr>
          <w:p w14:paraId="469CE918" w14:textId="77777777" w:rsidR="00DD7BE6" w:rsidRDefault="005658C5">
            <w:pPr>
              <w:jc w:val="right"/>
            </w:pPr>
            <w:r>
              <w:rPr>
                <w:rFonts w:hint="eastAsia"/>
              </w:rPr>
              <w:t>12.1</w:t>
            </w:r>
          </w:p>
        </w:tc>
        <w:tc>
          <w:tcPr>
            <w:tcW w:w="834" w:type="pct"/>
            <w:shd w:val="clear" w:color="auto" w:fill="auto"/>
            <w:tcMar>
              <w:top w:w="28" w:type="dxa"/>
              <w:left w:w="28" w:type="dxa"/>
              <w:bottom w:w="28" w:type="dxa"/>
              <w:right w:w="28" w:type="dxa"/>
            </w:tcMar>
            <w:vAlign w:val="center"/>
          </w:tcPr>
          <w:p w14:paraId="0CA72127" w14:textId="77777777" w:rsidR="00DD7BE6" w:rsidRDefault="005658C5">
            <w:pPr>
              <w:jc w:val="right"/>
            </w:pPr>
            <w:r>
              <w:rPr>
                <w:rFonts w:hint="eastAsia"/>
              </w:rPr>
              <w:t>8.1</w:t>
            </w:r>
          </w:p>
        </w:tc>
        <w:tc>
          <w:tcPr>
            <w:tcW w:w="833" w:type="pct"/>
            <w:shd w:val="clear" w:color="auto" w:fill="auto"/>
            <w:tcMar>
              <w:top w:w="28" w:type="dxa"/>
              <w:left w:w="28" w:type="dxa"/>
              <w:bottom w:w="28" w:type="dxa"/>
              <w:right w:w="28" w:type="dxa"/>
            </w:tcMar>
            <w:vAlign w:val="center"/>
          </w:tcPr>
          <w:p w14:paraId="02AF8A12" w14:textId="77777777" w:rsidR="00DD7BE6" w:rsidRDefault="005658C5">
            <w:pPr>
              <w:jc w:val="right"/>
            </w:pPr>
            <w:r>
              <w:rPr>
                <w:rFonts w:hint="eastAsia"/>
              </w:rPr>
              <w:t>6.0</w:t>
            </w:r>
          </w:p>
        </w:tc>
        <w:tc>
          <w:tcPr>
            <w:tcW w:w="834" w:type="pct"/>
            <w:shd w:val="clear" w:color="auto" w:fill="auto"/>
            <w:tcMar>
              <w:top w:w="28" w:type="dxa"/>
              <w:left w:w="28" w:type="dxa"/>
              <w:bottom w:w="28" w:type="dxa"/>
              <w:right w:w="28" w:type="dxa"/>
            </w:tcMar>
            <w:vAlign w:val="center"/>
          </w:tcPr>
          <w:p w14:paraId="23509128" w14:textId="77777777" w:rsidR="00DD7BE6" w:rsidRDefault="005658C5">
            <w:pPr>
              <w:jc w:val="right"/>
            </w:pPr>
            <w:r>
              <w:rPr>
                <w:rFonts w:hint="eastAsia"/>
              </w:rPr>
              <w:t>-20.0</w:t>
            </w:r>
          </w:p>
        </w:tc>
      </w:tr>
      <w:tr w:rsidR="00DD7BE6" w14:paraId="11FFA1B3" w14:textId="77777777">
        <w:trPr>
          <w:trHeight w:val="20"/>
          <w:jc w:val="center"/>
        </w:trPr>
        <w:tc>
          <w:tcPr>
            <w:tcW w:w="833" w:type="pct"/>
            <w:shd w:val="clear" w:color="auto" w:fill="auto"/>
            <w:tcMar>
              <w:top w:w="28" w:type="dxa"/>
              <w:left w:w="28" w:type="dxa"/>
              <w:bottom w:w="28" w:type="dxa"/>
              <w:right w:w="28" w:type="dxa"/>
            </w:tcMar>
            <w:vAlign w:val="center"/>
          </w:tcPr>
          <w:p w14:paraId="2104D9AE" w14:textId="77777777" w:rsidR="00DD7BE6" w:rsidRDefault="005658C5">
            <w:r>
              <w:t>国</w:t>
            </w:r>
          </w:p>
        </w:tc>
        <w:tc>
          <w:tcPr>
            <w:tcW w:w="834" w:type="pct"/>
            <w:shd w:val="clear" w:color="auto" w:fill="auto"/>
            <w:tcMar>
              <w:top w:w="28" w:type="dxa"/>
              <w:left w:w="28" w:type="dxa"/>
              <w:bottom w:w="28" w:type="dxa"/>
              <w:right w:w="28" w:type="dxa"/>
            </w:tcMar>
            <w:vAlign w:val="center"/>
          </w:tcPr>
          <w:p w14:paraId="521FB4B6" w14:textId="77777777" w:rsidR="00DD7BE6" w:rsidRDefault="005658C5">
            <w:pPr>
              <w:jc w:val="right"/>
            </w:pPr>
            <w:r>
              <w:rPr>
                <w:rFonts w:hint="eastAsia"/>
              </w:rPr>
              <w:t>5.7</w:t>
            </w:r>
          </w:p>
        </w:tc>
        <w:tc>
          <w:tcPr>
            <w:tcW w:w="833" w:type="pct"/>
            <w:shd w:val="clear" w:color="auto" w:fill="auto"/>
            <w:tcMar>
              <w:top w:w="28" w:type="dxa"/>
              <w:left w:w="28" w:type="dxa"/>
              <w:bottom w:w="28" w:type="dxa"/>
              <w:right w:w="28" w:type="dxa"/>
            </w:tcMar>
            <w:vAlign w:val="center"/>
          </w:tcPr>
          <w:p w14:paraId="2564956B" w14:textId="77777777" w:rsidR="00DD7BE6" w:rsidRDefault="005658C5">
            <w:pPr>
              <w:jc w:val="right"/>
            </w:pPr>
            <w:r>
              <w:rPr>
                <w:rFonts w:hint="eastAsia"/>
              </w:rPr>
              <w:t>5.0</w:t>
            </w:r>
          </w:p>
        </w:tc>
        <w:tc>
          <w:tcPr>
            <w:tcW w:w="834" w:type="pct"/>
            <w:shd w:val="clear" w:color="auto" w:fill="auto"/>
            <w:tcMar>
              <w:top w:w="28" w:type="dxa"/>
              <w:left w:w="28" w:type="dxa"/>
              <w:bottom w:w="28" w:type="dxa"/>
              <w:right w:w="28" w:type="dxa"/>
            </w:tcMar>
            <w:vAlign w:val="center"/>
          </w:tcPr>
          <w:p w14:paraId="1EC4E18C" w14:textId="77777777" w:rsidR="00DD7BE6" w:rsidRDefault="005658C5">
            <w:pPr>
              <w:jc w:val="right"/>
            </w:pPr>
            <w:r>
              <w:rPr>
                <w:rFonts w:hint="eastAsia"/>
              </w:rPr>
              <w:t>5.0</w:t>
            </w:r>
          </w:p>
        </w:tc>
        <w:tc>
          <w:tcPr>
            <w:tcW w:w="833" w:type="pct"/>
            <w:shd w:val="clear" w:color="auto" w:fill="auto"/>
            <w:tcMar>
              <w:top w:w="28" w:type="dxa"/>
              <w:left w:w="28" w:type="dxa"/>
              <w:bottom w:w="28" w:type="dxa"/>
              <w:right w:w="28" w:type="dxa"/>
            </w:tcMar>
            <w:vAlign w:val="center"/>
          </w:tcPr>
          <w:p w14:paraId="020D69C4" w14:textId="77777777" w:rsidR="00DD7BE6" w:rsidRDefault="005658C5">
            <w:pPr>
              <w:jc w:val="right"/>
            </w:pPr>
            <w:r>
              <w:rPr>
                <w:rFonts w:hint="eastAsia"/>
              </w:rPr>
              <w:t>4.7</w:t>
            </w:r>
          </w:p>
        </w:tc>
        <w:tc>
          <w:tcPr>
            <w:tcW w:w="834" w:type="pct"/>
            <w:shd w:val="clear" w:color="auto" w:fill="auto"/>
            <w:tcMar>
              <w:top w:w="28" w:type="dxa"/>
              <w:left w:w="28" w:type="dxa"/>
              <w:bottom w:w="28" w:type="dxa"/>
              <w:right w:w="28" w:type="dxa"/>
            </w:tcMar>
            <w:vAlign w:val="center"/>
          </w:tcPr>
          <w:p w14:paraId="579F36A1" w14:textId="77777777" w:rsidR="00DD7BE6" w:rsidRDefault="005658C5">
            <w:pPr>
              <w:jc w:val="right"/>
            </w:pPr>
            <w:r>
              <w:rPr>
                <w:rFonts w:hint="eastAsia"/>
              </w:rPr>
              <w:t>-17.5</w:t>
            </w:r>
          </w:p>
        </w:tc>
      </w:tr>
      <w:tr w:rsidR="00DD7BE6" w14:paraId="127936D9" w14:textId="77777777">
        <w:trPr>
          <w:trHeight w:val="20"/>
          <w:jc w:val="center"/>
        </w:trPr>
        <w:tc>
          <w:tcPr>
            <w:tcW w:w="833" w:type="pct"/>
            <w:shd w:val="clear" w:color="auto" w:fill="auto"/>
            <w:tcMar>
              <w:top w:w="28" w:type="dxa"/>
              <w:left w:w="28" w:type="dxa"/>
              <w:bottom w:w="28" w:type="dxa"/>
              <w:right w:w="28" w:type="dxa"/>
            </w:tcMar>
            <w:vAlign w:val="center"/>
          </w:tcPr>
          <w:p w14:paraId="16EB0707" w14:textId="77777777" w:rsidR="00DD7BE6" w:rsidRDefault="005658C5">
            <w:r>
              <w:t>県</w:t>
            </w:r>
          </w:p>
        </w:tc>
        <w:tc>
          <w:tcPr>
            <w:tcW w:w="834" w:type="pct"/>
            <w:shd w:val="clear" w:color="auto" w:fill="auto"/>
            <w:tcMar>
              <w:top w:w="28" w:type="dxa"/>
              <w:left w:w="28" w:type="dxa"/>
              <w:bottom w:w="28" w:type="dxa"/>
              <w:right w:w="28" w:type="dxa"/>
            </w:tcMar>
            <w:vAlign w:val="center"/>
          </w:tcPr>
          <w:p w14:paraId="51795775" w14:textId="77777777" w:rsidR="00DD7BE6" w:rsidRDefault="005658C5">
            <w:pPr>
              <w:jc w:val="right"/>
            </w:pPr>
            <w:r>
              <w:rPr>
                <w:rFonts w:hint="eastAsia"/>
              </w:rPr>
              <w:t>7.0</w:t>
            </w:r>
          </w:p>
        </w:tc>
        <w:tc>
          <w:tcPr>
            <w:tcW w:w="833" w:type="pct"/>
            <w:shd w:val="clear" w:color="auto" w:fill="auto"/>
            <w:tcMar>
              <w:top w:w="28" w:type="dxa"/>
              <w:left w:w="28" w:type="dxa"/>
              <w:bottom w:w="28" w:type="dxa"/>
              <w:right w:w="28" w:type="dxa"/>
            </w:tcMar>
            <w:vAlign w:val="center"/>
          </w:tcPr>
          <w:p w14:paraId="371CFB05" w14:textId="77777777" w:rsidR="00DD7BE6" w:rsidRDefault="005658C5">
            <w:pPr>
              <w:jc w:val="right"/>
            </w:pPr>
            <w:r>
              <w:rPr>
                <w:rFonts w:hint="eastAsia"/>
              </w:rPr>
              <w:t>6.2</w:t>
            </w:r>
          </w:p>
        </w:tc>
        <w:tc>
          <w:tcPr>
            <w:tcW w:w="834" w:type="pct"/>
            <w:shd w:val="clear" w:color="auto" w:fill="auto"/>
            <w:tcMar>
              <w:top w:w="28" w:type="dxa"/>
              <w:left w:w="28" w:type="dxa"/>
              <w:bottom w:w="28" w:type="dxa"/>
              <w:right w:w="28" w:type="dxa"/>
            </w:tcMar>
            <w:vAlign w:val="center"/>
          </w:tcPr>
          <w:p w14:paraId="6DD6CEA6" w14:textId="77777777" w:rsidR="00DD7BE6" w:rsidRDefault="005658C5">
            <w:pPr>
              <w:jc w:val="right"/>
            </w:pPr>
            <w:r>
              <w:rPr>
                <w:rFonts w:hint="eastAsia"/>
              </w:rPr>
              <w:t>6.2</w:t>
            </w:r>
          </w:p>
        </w:tc>
        <w:tc>
          <w:tcPr>
            <w:tcW w:w="833" w:type="pct"/>
            <w:shd w:val="clear" w:color="auto" w:fill="auto"/>
            <w:tcMar>
              <w:top w:w="28" w:type="dxa"/>
              <w:left w:w="28" w:type="dxa"/>
              <w:bottom w:w="28" w:type="dxa"/>
              <w:right w:w="28" w:type="dxa"/>
            </w:tcMar>
            <w:vAlign w:val="center"/>
          </w:tcPr>
          <w:p w14:paraId="64C29C5B" w14:textId="77777777" w:rsidR="00DD7BE6" w:rsidRDefault="005658C5">
            <w:pPr>
              <w:jc w:val="right"/>
            </w:pPr>
            <w:r>
              <w:rPr>
                <w:rFonts w:hint="eastAsia"/>
              </w:rPr>
              <w:t>5.8</w:t>
            </w:r>
          </w:p>
        </w:tc>
        <w:tc>
          <w:tcPr>
            <w:tcW w:w="834" w:type="pct"/>
            <w:shd w:val="clear" w:color="auto" w:fill="auto"/>
            <w:tcMar>
              <w:top w:w="28" w:type="dxa"/>
              <w:left w:w="28" w:type="dxa"/>
              <w:bottom w:w="28" w:type="dxa"/>
              <w:right w:w="28" w:type="dxa"/>
            </w:tcMar>
            <w:vAlign w:val="center"/>
          </w:tcPr>
          <w:p w14:paraId="18F53830" w14:textId="77777777" w:rsidR="00DD7BE6" w:rsidRDefault="005658C5">
            <w:pPr>
              <w:jc w:val="right"/>
            </w:pPr>
            <w:r>
              <w:rPr>
                <w:rFonts w:hint="eastAsia"/>
              </w:rPr>
              <w:t>-17.1</w:t>
            </w:r>
          </w:p>
        </w:tc>
      </w:tr>
      <w:tr w:rsidR="00DD7BE6" w14:paraId="7A04FC08" w14:textId="77777777">
        <w:trPr>
          <w:trHeight w:val="20"/>
          <w:jc w:val="center"/>
        </w:trPr>
        <w:tc>
          <w:tcPr>
            <w:tcW w:w="833" w:type="pct"/>
            <w:shd w:val="clear" w:color="auto" w:fill="auto"/>
            <w:tcMar>
              <w:top w:w="28" w:type="dxa"/>
              <w:left w:w="28" w:type="dxa"/>
              <w:bottom w:w="28" w:type="dxa"/>
              <w:right w:w="28" w:type="dxa"/>
            </w:tcMar>
            <w:vAlign w:val="center"/>
          </w:tcPr>
          <w:p w14:paraId="4F39D928" w14:textId="77777777" w:rsidR="00DD7BE6" w:rsidRDefault="005658C5">
            <w:r>
              <w:t>同規模</w:t>
            </w:r>
          </w:p>
        </w:tc>
        <w:tc>
          <w:tcPr>
            <w:tcW w:w="834" w:type="pct"/>
            <w:shd w:val="clear" w:color="auto" w:fill="auto"/>
            <w:tcMar>
              <w:top w:w="28" w:type="dxa"/>
              <w:left w:w="28" w:type="dxa"/>
              <w:bottom w:w="28" w:type="dxa"/>
              <w:right w:w="28" w:type="dxa"/>
            </w:tcMar>
            <w:vAlign w:val="center"/>
          </w:tcPr>
          <w:p w14:paraId="794CA174" w14:textId="77777777" w:rsidR="00DD7BE6" w:rsidRDefault="005658C5">
            <w:pPr>
              <w:jc w:val="right"/>
            </w:pPr>
            <w:r>
              <w:rPr>
                <w:rFonts w:hint="eastAsia"/>
              </w:rPr>
              <w:t>5.7</w:t>
            </w:r>
          </w:p>
        </w:tc>
        <w:tc>
          <w:tcPr>
            <w:tcW w:w="833" w:type="pct"/>
            <w:shd w:val="clear" w:color="auto" w:fill="auto"/>
            <w:tcMar>
              <w:top w:w="28" w:type="dxa"/>
              <w:left w:w="28" w:type="dxa"/>
              <w:bottom w:w="28" w:type="dxa"/>
              <w:right w:w="28" w:type="dxa"/>
            </w:tcMar>
            <w:vAlign w:val="center"/>
          </w:tcPr>
          <w:p w14:paraId="0BDADBC0" w14:textId="77777777" w:rsidR="00DD7BE6" w:rsidRDefault="005658C5">
            <w:pPr>
              <w:jc w:val="right"/>
            </w:pPr>
            <w:r>
              <w:rPr>
                <w:rFonts w:hint="eastAsia"/>
              </w:rPr>
              <w:t>5.1</w:t>
            </w:r>
          </w:p>
        </w:tc>
        <w:tc>
          <w:tcPr>
            <w:tcW w:w="834" w:type="pct"/>
            <w:shd w:val="clear" w:color="auto" w:fill="auto"/>
            <w:tcMar>
              <w:top w:w="28" w:type="dxa"/>
              <w:left w:w="28" w:type="dxa"/>
              <w:bottom w:w="28" w:type="dxa"/>
              <w:right w:w="28" w:type="dxa"/>
            </w:tcMar>
            <w:vAlign w:val="center"/>
          </w:tcPr>
          <w:p w14:paraId="662D0AEC" w14:textId="77777777" w:rsidR="00DD7BE6" w:rsidRDefault="005658C5">
            <w:pPr>
              <w:jc w:val="right"/>
            </w:pPr>
            <w:r>
              <w:rPr>
                <w:rFonts w:hint="eastAsia"/>
              </w:rPr>
              <w:t>5.0</w:t>
            </w:r>
          </w:p>
        </w:tc>
        <w:tc>
          <w:tcPr>
            <w:tcW w:w="833" w:type="pct"/>
            <w:shd w:val="clear" w:color="auto" w:fill="auto"/>
            <w:tcMar>
              <w:top w:w="28" w:type="dxa"/>
              <w:left w:w="28" w:type="dxa"/>
              <w:bottom w:w="28" w:type="dxa"/>
              <w:right w:w="28" w:type="dxa"/>
            </w:tcMar>
            <w:vAlign w:val="center"/>
          </w:tcPr>
          <w:p w14:paraId="6908E616" w14:textId="77777777" w:rsidR="00DD7BE6" w:rsidRDefault="005658C5">
            <w:pPr>
              <w:jc w:val="right"/>
            </w:pPr>
            <w:r>
              <w:rPr>
                <w:rFonts w:hint="eastAsia"/>
              </w:rPr>
              <w:t>4.8</w:t>
            </w:r>
          </w:p>
        </w:tc>
        <w:tc>
          <w:tcPr>
            <w:tcW w:w="834" w:type="pct"/>
            <w:shd w:val="clear" w:color="auto" w:fill="auto"/>
            <w:tcMar>
              <w:top w:w="28" w:type="dxa"/>
              <w:left w:w="28" w:type="dxa"/>
              <w:bottom w:w="28" w:type="dxa"/>
              <w:right w:w="28" w:type="dxa"/>
            </w:tcMar>
            <w:vAlign w:val="center"/>
          </w:tcPr>
          <w:p w14:paraId="156FB87B" w14:textId="77777777" w:rsidR="00DD7BE6" w:rsidRDefault="005658C5">
            <w:pPr>
              <w:jc w:val="right"/>
            </w:pPr>
            <w:r>
              <w:rPr>
                <w:rFonts w:hint="eastAsia"/>
              </w:rPr>
              <w:t>-15.8</w:t>
            </w:r>
          </w:p>
        </w:tc>
      </w:tr>
    </w:tbl>
    <w:p w14:paraId="2C45A556" w14:textId="77777777" w:rsidR="00DD7BE6" w:rsidRDefault="00DD7BE6"/>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生活習慣病と基礎疾患の受診率_経年_脳血管疾患_入院"/>
      </w:tblPr>
      <w:tblGrid>
        <w:gridCol w:w="1561"/>
        <w:gridCol w:w="1564"/>
        <w:gridCol w:w="1562"/>
        <w:gridCol w:w="1564"/>
        <w:gridCol w:w="1562"/>
        <w:gridCol w:w="1562"/>
      </w:tblGrid>
      <w:tr w:rsidR="00DD7BE6" w14:paraId="29A6F850" w14:textId="77777777">
        <w:trPr>
          <w:trHeight w:val="32"/>
          <w:jc w:val="center"/>
        </w:trPr>
        <w:tc>
          <w:tcPr>
            <w:tcW w:w="833" w:type="pct"/>
            <w:shd w:val="clear" w:color="auto" w:fill="CCD6FF"/>
            <w:tcMar>
              <w:top w:w="28" w:type="dxa"/>
              <w:left w:w="28" w:type="dxa"/>
              <w:bottom w:w="28" w:type="dxa"/>
              <w:right w:w="28" w:type="dxa"/>
            </w:tcMar>
            <w:vAlign w:val="center"/>
          </w:tcPr>
          <w:p w14:paraId="06E49369" w14:textId="77777777" w:rsidR="00DD7BE6" w:rsidRDefault="005658C5">
            <w:pPr>
              <w:jc w:val="center"/>
              <w:rPr>
                <w:b/>
              </w:rPr>
            </w:pPr>
            <w:r>
              <w:rPr>
                <w:b/>
              </w:rPr>
              <w:t>脳血管疾患</w:t>
            </w:r>
          </w:p>
        </w:tc>
        <w:tc>
          <w:tcPr>
            <w:tcW w:w="834" w:type="pct"/>
            <w:shd w:val="clear" w:color="auto" w:fill="CCD6FF"/>
            <w:tcMar>
              <w:top w:w="28" w:type="dxa"/>
              <w:left w:w="28" w:type="dxa"/>
              <w:bottom w:w="28" w:type="dxa"/>
              <w:right w:w="28" w:type="dxa"/>
            </w:tcMar>
            <w:vAlign w:val="center"/>
          </w:tcPr>
          <w:p w14:paraId="09F7DB58" w14:textId="77777777" w:rsidR="00DD7BE6" w:rsidRDefault="005658C5">
            <w:pPr>
              <w:jc w:val="center"/>
              <w:rPr>
                <w:b/>
              </w:rPr>
            </w:pPr>
            <w:r>
              <w:rPr>
                <w:b/>
              </w:rPr>
              <w:t>令和</w:t>
            </w:r>
            <w:r>
              <w:rPr>
                <w:b/>
              </w:rPr>
              <w:t>1</w:t>
            </w:r>
            <w:r>
              <w:rPr>
                <w:b/>
              </w:rPr>
              <w:t>年度</w:t>
            </w:r>
          </w:p>
        </w:tc>
        <w:tc>
          <w:tcPr>
            <w:tcW w:w="833" w:type="pct"/>
            <w:shd w:val="clear" w:color="auto" w:fill="CCD6FF"/>
            <w:tcMar>
              <w:top w:w="28" w:type="dxa"/>
              <w:left w:w="28" w:type="dxa"/>
              <w:bottom w:w="28" w:type="dxa"/>
              <w:right w:w="28" w:type="dxa"/>
            </w:tcMar>
            <w:vAlign w:val="center"/>
          </w:tcPr>
          <w:p w14:paraId="04A67B4A" w14:textId="77777777" w:rsidR="00DD7BE6" w:rsidRDefault="005658C5">
            <w:pPr>
              <w:jc w:val="center"/>
              <w:rPr>
                <w:b/>
              </w:rPr>
            </w:pPr>
            <w:r>
              <w:rPr>
                <w:b/>
              </w:rPr>
              <w:t>令和</w:t>
            </w:r>
            <w:r>
              <w:rPr>
                <w:b/>
              </w:rPr>
              <w:t>2</w:t>
            </w:r>
            <w:r>
              <w:rPr>
                <w:b/>
              </w:rPr>
              <w:t>年度</w:t>
            </w:r>
          </w:p>
        </w:tc>
        <w:tc>
          <w:tcPr>
            <w:tcW w:w="834" w:type="pct"/>
            <w:shd w:val="clear" w:color="auto" w:fill="CCD6FF"/>
            <w:tcMar>
              <w:top w:w="28" w:type="dxa"/>
              <w:left w:w="28" w:type="dxa"/>
              <w:bottom w:w="28" w:type="dxa"/>
              <w:right w:w="28" w:type="dxa"/>
            </w:tcMar>
            <w:vAlign w:val="center"/>
          </w:tcPr>
          <w:p w14:paraId="01D481D4" w14:textId="77777777" w:rsidR="00DD7BE6" w:rsidRDefault="005658C5">
            <w:pPr>
              <w:jc w:val="center"/>
              <w:rPr>
                <w:b/>
              </w:rPr>
            </w:pPr>
            <w:r>
              <w:rPr>
                <w:b/>
              </w:rPr>
              <w:t>令和</w:t>
            </w:r>
            <w:r>
              <w:rPr>
                <w:b/>
              </w:rPr>
              <w:t>3</w:t>
            </w:r>
            <w:r>
              <w:rPr>
                <w:b/>
              </w:rPr>
              <w:t>年度</w:t>
            </w:r>
          </w:p>
        </w:tc>
        <w:tc>
          <w:tcPr>
            <w:tcW w:w="833" w:type="pct"/>
            <w:shd w:val="clear" w:color="auto" w:fill="CCD6FF"/>
            <w:tcMar>
              <w:top w:w="28" w:type="dxa"/>
              <w:left w:w="28" w:type="dxa"/>
              <w:bottom w:w="28" w:type="dxa"/>
              <w:right w:w="28" w:type="dxa"/>
            </w:tcMar>
            <w:vAlign w:val="center"/>
          </w:tcPr>
          <w:p w14:paraId="5085617B" w14:textId="77777777" w:rsidR="00DD7BE6" w:rsidRDefault="005658C5">
            <w:pPr>
              <w:jc w:val="center"/>
              <w:rPr>
                <w:b/>
              </w:rPr>
            </w:pPr>
            <w:r>
              <w:rPr>
                <w:b/>
              </w:rPr>
              <w:t>令和</w:t>
            </w:r>
            <w:r>
              <w:rPr>
                <w:b/>
              </w:rPr>
              <w:t>4</w:t>
            </w:r>
            <w:r>
              <w:rPr>
                <w:b/>
              </w:rPr>
              <w:t>年度</w:t>
            </w:r>
          </w:p>
        </w:tc>
        <w:tc>
          <w:tcPr>
            <w:tcW w:w="834" w:type="pct"/>
            <w:shd w:val="clear" w:color="auto" w:fill="F2F2F2"/>
            <w:tcMar>
              <w:top w:w="28" w:type="dxa"/>
              <w:left w:w="28" w:type="dxa"/>
              <w:bottom w:w="28" w:type="dxa"/>
              <w:right w:w="28" w:type="dxa"/>
            </w:tcMar>
            <w:vAlign w:val="center"/>
          </w:tcPr>
          <w:p w14:paraId="27F97FC2" w14:textId="77777777" w:rsidR="00DD7BE6" w:rsidRDefault="005658C5">
            <w:pPr>
              <w:jc w:val="center"/>
              <w:rPr>
                <w:b/>
              </w:rPr>
            </w:pPr>
            <w:r>
              <w:rPr>
                <w:rFonts w:hint="eastAsia"/>
                <w:b/>
                <w:sz w:val="14"/>
              </w:rPr>
              <w:t>令和</w:t>
            </w:r>
            <w:r>
              <w:rPr>
                <w:rFonts w:hint="eastAsia"/>
                <w:b/>
                <w:sz w:val="14"/>
              </w:rPr>
              <w:t>1</w:t>
            </w:r>
            <w:r>
              <w:rPr>
                <w:rFonts w:hint="eastAsia"/>
                <w:b/>
                <w:sz w:val="14"/>
              </w:rPr>
              <w:t>年度と令和</w:t>
            </w:r>
            <w:r>
              <w:rPr>
                <w:rFonts w:hint="eastAsia"/>
                <w:b/>
                <w:sz w:val="14"/>
              </w:rPr>
              <w:t>4</w:t>
            </w:r>
            <w:r>
              <w:rPr>
                <w:rFonts w:hint="eastAsia"/>
                <w:b/>
                <w:sz w:val="14"/>
              </w:rPr>
              <w:t>年度の変化率（</w:t>
            </w:r>
            <w:r>
              <w:rPr>
                <w:rFonts w:hint="eastAsia"/>
                <w:b/>
                <w:sz w:val="14"/>
              </w:rPr>
              <w:t>%</w:t>
            </w:r>
            <w:r>
              <w:rPr>
                <w:rFonts w:hint="eastAsia"/>
                <w:b/>
                <w:sz w:val="14"/>
              </w:rPr>
              <w:t>）</w:t>
            </w:r>
          </w:p>
        </w:tc>
      </w:tr>
      <w:tr w:rsidR="00DD7BE6" w14:paraId="70120EA8" w14:textId="77777777">
        <w:trPr>
          <w:trHeight w:val="20"/>
          <w:jc w:val="center"/>
        </w:trPr>
        <w:tc>
          <w:tcPr>
            <w:tcW w:w="833" w:type="pct"/>
            <w:shd w:val="clear" w:color="auto" w:fill="auto"/>
            <w:tcMar>
              <w:top w:w="28" w:type="dxa"/>
              <w:left w:w="28" w:type="dxa"/>
              <w:bottom w:w="28" w:type="dxa"/>
              <w:right w:w="28" w:type="dxa"/>
            </w:tcMar>
            <w:vAlign w:val="center"/>
          </w:tcPr>
          <w:p w14:paraId="0590EFCE" w14:textId="77777777" w:rsidR="00DD7BE6" w:rsidRDefault="005658C5">
            <w:r>
              <w:t>吉岡町</w:t>
            </w:r>
          </w:p>
        </w:tc>
        <w:tc>
          <w:tcPr>
            <w:tcW w:w="834" w:type="pct"/>
            <w:shd w:val="clear" w:color="auto" w:fill="auto"/>
            <w:tcMar>
              <w:top w:w="28" w:type="dxa"/>
              <w:left w:w="28" w:type="dxa"/>
              <w:bottom w:w="28" w:type="dxa"/>
              <w:right w:w="28" w:type="dxa"/>
            </w:tcMar>
            <w:vAlign w:val="center"/>
          </w:tcPr>
          <w:p w14:paraId="244C640A" w14:textId="77777777" w:rsidR="00DD7BE6" w:rsidRDefault="005658C5">
            <w:pPr>
              <w:jc w:val="right"/>
            </w:pPr>
            <w:r>
              <w:rPr>
                <w:rFonts w:hint="eastAsia"/>
              </w:rPr>
              <w:t>14.4</w:t>
            </w:r>
          </w:p>
        </w:tc>
        <w:tc>
          <w:tcPr>
            <w:tcW w:w="833" w:type="pct"/>
            <w:shd w:val="clear" w:color="auto" w:fill="auto"/>
            <w:tcMar>
              <w:top w:w="28" w:type="dxa"/>
              <w:left w:w="28" w:type="dxa"/>
              <w:bottom w:w="28" w:type="dxa"/>
              <w:right w:w="28" w:type="dxa"/>
            </w:tcMar>
            <w:vAlign w:val="center"/>
          </w:tcPr>
          <w:p w14:paraId="21A6A1EF" w14:textId="77777777" w:rsidR="00DD7BE6" w:rsidRDefault="005658C5">
            <w:pPr>
              <w:jc w:val="right"/>
            </w:pPr>
            <w:r>
              <w:rPr>
                <w:rFonts w:hint="eastAsia"/>
              </w:rPr>
              <w:t>10.9</w:t>
            </w:r>
          </w:p>
        </w:tc>
        <w:tc>
          <w:tcPr>
            <w:tcW w:w="834" w:type="pct"/>
            <w:shd w:val="clear" w:color="auto" w:fill="auto"/>
            <w:tcMar>
              <w:top w:w="28" w:type="dxa"/>
              <w:left w:w="28" w:type="dxa"/>
              <w:bottom w:w="28" w:type="dxa"/>
              <w:right w:w="28" w:type="dxa"/>
            </w:tcMar>
            <w:vAlign w:val="center"/>
          </w:tcPr>
          <w:p w14:paraId="109F208C" w14:textId="77777777" w:rsidR="00DD7BE6" w:rsidRDefault="005658C5">
            <w:pPr>
              <w:jc w:val="right"/>
            </w:pPr>
            <w:r>
              <w:rPr>
                <w:rFonts w:hint="eastAsia"/>
              </w:rPr>
              <w:t>11.1</w:t>
            </w:r>
          </w:p>
        </w:tc>
        <w:tc>
          <w:tcPr>
            <w:tcW w:w="833" w:type="pct"/>
            <w:shd w:val="clear" w:color="auto" w:fill="auto"/>
            <w:tcMar>
              <w:top w:w="28" w:type="dxa"/>
              <w:left w:w="28" w:type="dxa"/>
              <w:bottom w:w="28" w:type="dxa"/>
              <w:right w:w="28" w:type="dxa"/>
            </w:tcMar>
            <w:vAlign w:val="center"/>
          </w:tcPr>
          <w:p w14:paraId="43B062B7" w14:textId="77777777" w:rsidR="00DD7BE6" w:rsidRDefault="005658C5">
            <w:pPr>
              <w:jc w:val="right"/>
            </w:pPr>
            <w:r>
              <w:rPr>
                <w:rFonts w:hint="eastAsia"/>
              </w:rPr>
              <w:t>9.8</w:t>
            </w:r>
          </w:p>
        </w:tc>
        <w:tc>
          <w:tcPr>
            <w:tcW w:w="834" w:type="pct"/>
            <w:shd w:val="clear" w:color="auto" w:fill="auto"/>
            <w:tcMar>
              <w:top w:w="28" w:type="dxa"/>
              <w:left w:w="28" w:type="dxa"/>
              <w:bottom w:w="28" w:type="dxa"/>
              <w:right w:w="28" w:type="dxa"/>
            </w:tcMar>
            <w:vAlign w:val="center"/>
          </w:tcPr>
          <w:p w14:paraId="60C7E7BC" w14:textId="77777777" w:rsidR="00DD7BE6" w:rsidRDefault="005658C5">
            <w:pPr>
              <w:jc w:val="right"/>
            </w:pPr>
            <w:r>
              <w:rPr>
                <w:rFonts w:hint="eastAsia"/>
              </w:rPr>
              <w:t>-31.9</w:t>
            </w:r>
          </w:p>
        </w:tc>
      </w:tr>
      <w:tr w:rsidR="00DD7BE6" w14:paraId="5185D9B5" w14:textId="77777777">
        <w:trPr>
          <w:trHeight w:val="20"/>
          <w:jc w:val="center"/>
        </w:trPr>
        <w:tc>
          <w:tcPr>
            <w:tcW w:w="833" w:type="pct"/>
            <w:shd w:val="clear" w:color="auto" w:fill="auto"/>
            <w:tcMar>
              <w:top w:w="28" w:type="dxa"/>
              <w:left w:w="28" w:type="dxa"/>
              <w:bottom w:w="28" w:type="dxa"/>
              <w:right w:w="28" w:type="dxa"/>
            </w:tcMar>
            <w:vAlign w:val="center"/>
          </w:tcPr>
          <w:p w14:paraId="7FC92A6E" w14:textId="77777777" w:rsidR="00DD7BE6" w:rsidRDefault="005658C5">
            <w:r>
              <w:t>国</w:t>
            </w:r>
          </w:p>
        </w:tc>
        <w:tc>
          <w:tcPr>
            <w:tcW w:w="834" w:type="pct"/>
            <w:shd w:val="clear" w:color="auto" w:fill="auto"/>
            <w:tcMar>
              <w:top w:w="28" w:type="dxa"/>
              <w:left w:w="28" w:type="dxa"/>
              <w:bottom w:w="28" w:type="dxa"/>
              <w:right w:w="28" w:type="dxa"/>
            </w:tcMar>
            <w:vAlign w:val="center"/>
          </w:tcPr>
          <w:p w14:paraId="636DB146" w14:textId="77777777" w:rsidR="00DD7BE6" w:rsidRDefault="005658C5">
            <w:pPr>
              <w:jc w:val="right"/>
            </w:pPr>
            <w:r>
              <w:rPr>
                <w:rFonts w:hint="eastAsia"/>
              </w:rPr>
              <w:t>10.6</w:t>
            </w:r>
          </w:p>
        </w:tc>
        <w:tc>
          <w:tcPr>
            <w:tcW w:w="833" w:type="pct"/>
            <w:shd w:val="clear" w:color="auto" w:fill="auto"/>
            <w:tcMar>
              <w:top w:w="28" w:type="dxa"/>
              <w:left w:w="28" w:type="dxa"/>
              <w:bottom w:w="28" w:type="dxa"/>
              <w:right w:w="28" w:type="dxa"/>
            </w:tcMar>
            <w:vAlign w:val="center"/>
          </w:tcPr>
          <w:p w14:paraId="0236B941" w14:textId="77777777" w:rsidR="00DD7BE6" w:rsidRDefault="005658C5">
            <w:pPr>
              <w:jc w:val="right"/>
            </w:pPr>
            <w:r>
              <w:rPr>
                <w:rFonts w:hint="eastAsia"/>
              </w:rPr>
              <w:t>10.4</w:t>
            </w:r>
          </w:p>
        </w:tc>
        <w:tc>
          <w:tcPr>
            <w:tcW w:w="834" w:type="pct"/>
            <w:shd w:val="clear" w:color="auto" w:fill="auto"/>
            <w:tcMar>
              <w:top w:w="28" w:type="dxa"/>
              <w:left w:w="28" w:type="dxa"/>
              <w:bottom w:w="28" w:type="dxa"/>
              <w:right w:w="28" w:type="dxa"/>
            </w:tcMar>
            <w:vAlign w:val="center"/>
          </w:tcPr>
          <w:p w14:paraId="086D9888" w14:textId="77777777" w:rsidR="00DD7BE6" w:rsidRDefault="005658C5">
            <w:pPr>
              <w:jc w:val="right"/>
            </w:pPr>
            <w:r>
              <w:rPr>
                <w:rFonts w:hint="eastAsia"/>
              </w:rPr>
              <w:t>10.6</w:t>
            </w:r>
          </w:p>
        </w:tc>
        <w:tc>
          <w:tcPr>
            <w:tcW w:w="833" w:type="pct"/>
            <w:shd w:val="clear" w:color="auto" w:fill="auto"/>
            <w:tcMar>
              <w:top w:w="28" w:type="dxa"/>
              <w:left w:w="28" w:type="dxa"/>
              <w:bottom w:w="28" w:type="dxa"/>
              <w:right w:w="28" w:type="dxa"/>
            </w:tcMar>
            <w:vAlign w:val="center"/>
          </w:tcPr>
          <w:p w14:paraId="6F81496F" w14:textId="77777777" w:rsidR="00DD7BE6" w:rsidRDefault="005658C5">
            <w:pPr>
              <w:jc w:val="right"/>
            </w:pPr>
            <w:r>
              <w:rPr>
                <w:rFonts w:hint="eastAsia"/>
              </w:rPr>
              <w:t>10.2</w:t>
            </w:r>
          </w:p>
        </w:tc>
        <w:tc>
          <w:tcPr>
            <w:tcW w:w="834" w:type="pct"/>
            <w:shd w:val="clear" w:color="auto" w:fill="auto"/>
            <w:tcMar>
              <w:top w:w="28" w:type="dxa"/>
              <w:left w:w="28" w:type="dxa"/>
              <w:bottom w:w="28" w:type="dxa"/>
              <w:right w:w="28" w:type="dxa"/>
            </w:tcMar>
            <w:vAlign w:val="center"/>
          </w:tcPr>
          <w:p w14:paraId="4DEB28B7" w14:textId="77777777" w:rsidR="00DD7BE6" w:rsidRDefault="005658C5">
            <w:pPr>
              <w:jc w:val="right"/>
            </w:pPr>
            <w:r>
              <w:rPr>
                <w:rFonts w:hint="eastAsia"/>
              </w:rPr>
              <w:t>-3.8</w:t>
            </w:r>
          </w:p>
        </w:tc>
      </w:tr>
      <w:tr w:rsidR="00DD7BE6" w14:paraId="30E41472" w14:textId="77777777">
        <w:trPr>
          <w:trHeight w:val="20"/>
          <w:jc w:val="center"/>
        </w:trPr>
        <w:tc>
          <w:tcPr>
            <w:tcW w:w="833" w:type="pct"/>
            <w:shd w:val="clear" w:color="auto" w:fill="auto"/>
            <w:tcMar>
              <w:top w:w="28" w:type="dxa"/>
              <w:left w:w="28" w:type="dxa"/>
              <w:bottom w:w="28" w:type="dxa"/>
              <w:right w:w="28" w:type="dxa"/>
            </w:tcMar>
            <w:vAlign w:val="center"/>
          </w:tcPr>
          <w:p w14:paraId="16FDDDCE" w14:textId="77777777" w:rsidR="00DD7BE6" w:rsidRDefault="005658C5">
            <w:r>
              <w:t>県</w:t>
            </w:r>
          </w:p>
        </w:tc>
        <w:tc>
          <w:tcPr>
            <w:tcW w:w="834" w:type="pct"/>
            <w:shd w:val="clear" w:color="auto" w:fill="auto"/>
            <w:tcMar>
              <w:top w:w="28" w:type="dxa"/>
              <w:left w:w="28" w:type="dxa"/>
              <w:bottom w:w="28" w:type="dxa"/>
              <w:right w:w="28" w:type="dxa"/>
            </w:tcMar>
            <w:vAlign w:val="center"/>
          </w:tcPr>
          <w:p w14:paraId="2432F4A4" w14:textId="77777777" w:rsidR="00DD7BE6" w:rsidRDefault="005658C5">
            <w:pPr>
              <w:jc w:val="right"/>
            </w:pPr>
            <w:r>
              <w:rPr>
                <w:rFonts w:hint="eastAsia"/>
              </w:rPr>
              <w:t>10.4</w:t>
            </w:r>
          </w:p>
        </w:tc>
        <w:tc>
          <w:tcPr>
            <w:tcW w:w="833" w:type="pct"/>
            <w:shd w:val="clear" w:color="auto" w:fill="auto"/>
            <w:tcMar>
              <w:top w:w="28" w:type="dxa"/>
              <w:left w:w="28" w:type="dxa"/>
              <w:bottom w:w="28" w:type="dxa"/>
              <w:right w:w="28" w:type="dxa"/>
            </w:tcMar>
            <w:vAlign w:val="center"/>
          </w:tcPr>
          <w:p w14:paraId="51DFF205" w14:textId="77777777" w:rsidR="00DD7BE6" w:rsidRDefault="005658C5">
            <w:pPr>
              <w:jc w:val="right"/>
            </w:pPr>
            <w:r>
              <w:rPr>
                <w:rFonts w:hint="eastAsia"/>
              </w:rPr>
              <w:t>9.9</w:t>
            </w:r>
          </w:p>
        </w:tc>
        <w:tc>
          <w:tcPr>
            <w:tcW w:w="834" w:type="pct"/>
            <w:shd w:val="clear" w:color="auto" w:fill="auto"/>
            <w:tcMar>
              <w:top w:w="28" w:type="dxa"/>
              <w:left w:w="28" w:type="dxa"/>
              <w:bottom w:w="28" w:type="dxa"/>
              <w:right w:w="28" w:type="dxa"/>
            </w:tcMar>
            <w:vAlign w:val="center"/>
          </w:tcPr>
          <w:p w14:paraId="17549DBC" w14:textId="77777777" w:rsidR="00DD7BE6" w:rsidRDefault="005658C5">
            <w:pPr>
              <w:jc w:val="right"/>
            </w:pPr>
            <w:r>
              <w:rPr>
                <w:rFonts w:hint="eastAsia"/>
              </w:rPr>
              <w:t>10.4</w:t>
            </w:r>
          </w:p>
        </w:tc>
        <w:tc>
          <w:tcPr>
            <w:tcW w:w="833" w:type="pct"/>
            <w:shd w:val="clear" w:color="auto" w:fill="auto"/>
            <w:tcMar>
              <w:top w:w="28" w:type="dxa"/>
              <w:left w:w="28" w:type="dxa"/>
              <w:bottom w:w="28" w:type="dxa"/>
              <w:right w:w="28" w:type="dxa"/>
            </w:tcMar>
            <w:vAlign w:val="center"/>
          </w:tcPr>
          <w:p w14:paraId="2433E8B3" w14:textId="77777777" w:rsidR="00DD7BE6" w:rsidRDefault="005658C5">
            <w:pPr>
              <w:jc w:val="right"/>
            </w:pPr>
            <w:r>
              <w:rPr>
                <w:rFonts w:hint="eastAsia"/>
              </w:rPr>
              <w:t>10.6</w:t>
            </w:r>
          </w:p>
        </w:tc>
        <w:tc>
          <w:tcPr>
            <w:tcW w:w="834" w:type="pct"/>
            <w:shd w:val="clear" w:color="auto" w:fill="auto"/>
            <w:tcMar>
              <w:top w:w="28" w:type="dxa"/>
              <w:left w:w="28" w:type="dxa"/>
              <w:bottom w:w="28" w:type="dxa"/>
              <w:right w:w="28" w:type="dxa"/>
            </w:tcMar>
            <w:vAlign w:val="center"/>
          </w:tcPr>
          <w:p w14:paraId="7672E5BA" w14:textId="77777777" w:rsidR="00DD7BE6" w:rsidRDefault="005658C5">
            <w:pPr>
              <w:jc w:val="right"/>
            </w:pPr>
            <w:r>
              <w:rPr>
                <w:rFonts w:hint="eastAsia"/>
              </w:rPr>
              <w:t>1.9</w:t>
            </w:r>
          </w:p>
        </w:tc>
      </w:tr>
      <w:tr w:rsidR="00DD7BE6" w14:paraId="34D2C0E2" w14:textId="77777777">
        <w:trPr>
          <w:trHeight w:val="20"/>
          <w:jc w:val="center"/>
        </w:trPr>
        <w:tc>
          <w:tcPr>
            <w:tcW w:w="833" w:type="pct"/>
            <w:shd w:val="clear" w:color="auto" w:fill="auto"/>
            <w:tcMar>
              <w:top w:w="28" w:type="dxa"/>
              <w:left w:w="28" w:type="dxa"/>
              <w:bottom w:w="28" w:type="dxa"/>
              <w:right w:w="28" w:type="dxa"/>
            </w:tcMar>
            <w:vAlign w:val="center"/>
          </w:tcPr>
          <w:p w14:paraId="38F12744" w14:textId="77777777" w:rsidR="00DD7BE6" w:rsidRDefault="005658C5">
            <w:r>
              <w:t>同規模</w:t>
            </w:r>
          </w:p>
        </w:tc>
        <w:tc>
          <w:tcPr>
            <w:tcW w:w="834" w:type="pct"/>
            <w:shd w:val="clear" w:color="auto" w:fill="auto"/>
            <w:tcMar>
              <w:top w:w="28" w:type="dxa"/>
              <w:left w:w="28" w:type="dxa"/>
              <w:bottom w:w="28" w:type="dxa"/>
              <w:right w:w="28" w:type="dxa"/>
            </w:tcMar>
            <w:vAlign w:val="center"/>
          </w:tcPr>
          <w:p w14:paraId="167C2AFB" w14:textId="77777777" w:rsidR="00DD7BE6" w:rsidRDefault="005658C5">
            <w:pPr>
              <w:jc w:val="right"/>
            </w:pPr>
            <w:r>
              <w:rPr>
                <w:rFonts w:hint="eastAsia"/>
              </w:rPr>
              <w:t>10.6</w:t>
            </w:r>
          </w:p>
        </w:tc>
        <w:tc>
          <w:tcPr>
            <w:tcW w:w="833" w:type="pct"/>
            <w:shd w:val="clear" w:color="auto" w:fill="auto"/>
            <w:tcMar>
              <w:top w:w="28" w:type="dxa"/>
              <w:left w:w="28" w:type="dxa"/>
              <w:bottom w:w="28" w:type="dxa"/>
              <w:right w:w="28" w:type="dxa"/>
            </w:tcMar>
            <w:vAlign w:val="center"/>
          </w:tcPr>
          <w:p w14:paraId="34899967" w14:textId="77777777" w:rsidR="00DD7BE6" w:rsidRDefault="005658C5">
            <w:pPr>
              <w:jc w:val="right"/>
            </w:pPr>
            <w:r>
              <w:rPr>
                <w:rFonts w:hint="eastAsia"/>
              </w:rPr>
              <w:t>10.6</w:t>
            </w:r>
          </w:p>
        </w:tc>
        <w:tc>
          <w:tcPr>
            <w:tcW w:w="834" w:type="pct"/>
            <w:shd w:val="clear" w:color="auto" w:fill="auto"/>
            <w:tcMar>
              <w:top w:w="28" w:type="dxa"/>
              <w:left w:w="28" w:type="dxa"/>
              <w:bottom w:w="28" w:type="dxa"/>
              <w:right w:w="28" w:type="dxa"/>
            </w:tcMar>
            <w:vAlign w:val="center"/>
          </w:tcPr>
          <w:p w14:paraId="1DCEE36E" w14:textId="77777777" w:rsidR="00DD7BE6" w:rsidRDefault="005658C5">
            <w:pPr>
              <w:jc w:val="right"/>
            </w:pPr>
            <w:r>
              <w:rPr>
                <w:rFonts w:hint="eastAsia"/>
              </w:rPr>
              <w:t>10.5</w:t>
            </w:r>
          </w:p>
        </w:tc>
        <w:tc>
          <w:tcPr>
            <w:tcW w:w="833" w:type="pct"/>
            <w:shd w:val="clear" w:color="auto" w:fill="auto"/>
            <w:tcMar>
              <w:top w:w="28" w:type="dxa"/>
              <w:left w:w="28" w:type="dxa"/>
              <w:bottom w:w="28" w:type="dxa"/>
              <w:right w:w="28" w:type="dxa"/>
            </w:tcMar>
            <w:vAlign w:val="center"/>
          </w:tcPr>
          <w:p w14:paraId="24F7B2BA" w14:textId="77777777" w:rsidR="00DD7BE6" w:rsidRDefault="005658C5">
            <w:pPr>
              <w:jc w:val="right"/>
            </w:pPr>
            <w:r>
              <w:rPr>
                <w:rFonts w:hint="eastAsia"/>
              </w:rPr>
              <w:t>10.1</w:t>
            </w:r>
          </w:p>
        </w:tc>
        <w:tc>
          <w:tcPr>
            <w:tcW w:w="834" w:type="pct"/>
            <w:shd w:val="clear" w:color="auto" w:fill="auto"/>
            <w:tcMar>
              <w:top w:w="28" w:type="dxa"/>
              <w:left w:w="28" w:type="dxa"/>
              <w:bottom w:w="28" w:type="dxa"/>
              <w:right w:w="28" w:type="dxa"/>
            </w:tcMar>
            <w:vAlign w:val="center"/>
          </w:tcPr>
          <w:p w14:paraId="4D905326" w14:textId="77777777" w:rsidR="00DD7BE6" w:rsidRDefault="005658C5">
            <w:pPr>
              <w:jc w:val="right"/>
            </w:pPr>
            <w:r>
              <w:rPr>
                <w:rFonts w:hint="eastAsia"/>
              </w:rPr>
              <w:t>-4.7</w:t>
            </w:r>
          </w:p>
        </w:tc>
      </w:tr>
    </w:tbl>
    <w:p w14:paraId="143E5D0B" w14:textId="77777777" w:rsidR="00DD7BE6" w:rsidRDefault="00DD7BE6"/>
    <w:tbl>
      <w:tblPr>
        <w:tblW w:w="5000" w:type="pct"/>
        <w:tblLayout w:type="fixed"/>
        <w:tblLook w:val="0600" w:firstRow="0" w:lastRow="0" w:firstColumn="0" w:lastColumn="0" w:noHBand="1" w:noVBand="1"/>
        <w:tblCaption w:val="生活習慣病と基礎疾患の受診率_経年_慢性腎臓病_外来"/>
      </w:tblPr>
      <w:tblGrid>
        <w:gridCol w:w="1561"/>
        <w:gridCol w:w="1564"/>
        <w:gridCol w:w="1562"/>
        <w:gridCol w:w="1564"/>
        <w:gridCol w:w="1562"/>
        <w:gridCol w:w="1562"/>
      </w:tblGrid>
      <w:tr w:rsidR="00DD7BE6" w14:paraId="1897E3C9" w14:textId="77777777">
        <w:trPr>
          <w:trHeight w:val="20"/>
        </w:trPr>
        <w:tc>
          <w:tcPr>
            <w:tcW w:w="833"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378438A7" w14:textId="77777777" w:rsidR="00DD7BE6" w:rsidRDefault="005658C5">
            <w:pPr>
              <w:jc w:val="center"/>
              <w:rPr>
                <w:b/>
              </w:rPr>
            </w:pPr>
            <w:r>
              <w:rPr>
                <w:b/>
              </w:rPr>
              <w:t>慢性腎臓病（透析あり）</w:t>
            </w:r>
          </w:p>
        </w:tc>
        <w:tc>
          <w:tcPr>
            <w:tcW w:w="834"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67E2759" w14:textId="77777777" w:rsidR="00DD7BE6" w:rsidRDefault="005658C5">
            <w:pPr>
              <w:jc w:val="center"/>
              <w:rPr>
                <w:b/>
              </w:rPr>
            </w:pPr>
            <w:r>
              <w:rPr>
                <w:b/>
              </w:rPr>
              <w:t>令和</w:t>
            </w:r>
            <w:r>
              <w:rPr>
                <w:b/>
              </w:rPr>
              <w:t>1</w:t>
            </w:r>
            <w:r>
              <w:rPr>
                <w:b/>
              </w:rPr>
              <w:t>年度</w:t>
            </w:r>
          </w:p>
        </w:tc>
        <w:tc>
          <w:tcPr>
            <w:tcW w:w="833"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10B86284" w14:textId="77777777" w:rsidR="00DD7BE6" w:rsidRDefault="005658C5">
            <w:pPr>
              <w:jc w:val="center"/>
              <w:rPr>
                <w:b/>
              </w:rPr>
            </w:pPr>
            <w:r>
              <w:rPr>
                <w:b/>
              </w:rPr>
              <w:t>令和</w:t>
            </w:r>
            <w:r>
              <w:rPr>
                <w:b/>
              </w:rPr>
              <w:t>2</w:t>
            </w:r>
            <w:r>
              <w:rPr>
                <w:b/>
              </w:rPr>
              <w:t>年度</w:t>
            </w:r>
          </w:p>
        </w:tc>
        <w:tc>
          <w:tcPr>
            <w:tcW w:w="834"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0CA82BFC" w14:textId="77777777" w:rsidR="00DD7BE6" w:rsidRDefault="005658C5">
            <w:pPr>
              <w:jc w:val="center"/>
              <w:rPr>
                <w:b/>
              </w:rPr>
            </w:pPr>
            <w:r>
              <w:rPr>
                <w:b/>
              </w:rPr>
              <w:t>令和</w:t>
            </w:r>
            <w:r>
              <w:rPr>
                <w:b/>
              </w:rPr>
              <w:t>3</w:t>
            </w:r>
            <w:r>
              <w:rPr>
                <w:b/>
              </w:rPr>
              <w:t>年度</w:t>
            </w:r>
          </w:p>
        </w:tc>
        <w:tc>
          <w:tcPr>
            <w:tcW w:w="833"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AAC27B5" w14:textId="77777777" w:rsidR="00DD7BE6" w:rsidRDefault="005658C5">
            <w:pPr>
              <w:jc w:val="center"/>
              <w:rPr>
                <w:b/>
              </w:rPr>
            </w:pPr>
            <w:r>
              <w:rPr>
                <w:b/>
              </w:rPr>
              <w:t>令和</w:t>
            </w:r>
            <w:r>
              <w:rPr>
                <w:b/>
              </w:rPr>
              <w:t>4</w:t>
            </w:r>
            <w:r>
              <w:rPr>
                <w:b/>
              </w:rPr>
              <w:t>年度</w:t>
            </w:r>
          </w:p>
        </w:tc>
        <w:tc>
          <w:tcPr>
            <w:tcW w:w="834" w:type="pct"/>
            <w:tcBorders>
              <w:top w:val="single" w:sz="4" w:space="0" w:color="auto"/>
              <w:left w:val="single" w:sz="4" w:space="0" w:color="auto"/>
              <w:bottom w:val="single" w:sz="4" w:space="0" w:color="auto"/>
              <w:right w:val="single" w:sz="4" w:space="0" w:color="auto"/>
            </w:tcBorders>
            <w:shd w:val="clear" w:color="auto" w:fill="F2F2F2"/>
            <w:tcMar>
              <w:top w:w="28" w:type="dxa"/>
              <w:left w:w="28" w:type="dxa"/>
              <w:bottom w:w="28" w:type="dxa"/>
              <w:right w:w="28" w:type="dxa"/>
            </w:tcMar>
            <w:vAlign w:val="center"/>
          </w:tcPr>
          <w:p w14:paraId="297C1755" w14:textId="77777777" w:rsidR="00DD7BE6" w:rsidRDefault="005658C5">
            <w:pPr>
              <w:jc w:val="center"/>
              <w:rPr>
                <w:b/>
              </w:rPr>
            </w:pPr>
            <w:r>
              <w:rPr>
                <w:rFonts w:hint="eastAsia"/>
                <w:b/>
                <w:sz w:val="14"/>
              </w:rPr>
              <w:t>令和</w:t>
            </w:r>
            <w:r>
              <w:rPr>
                <w:rFonts w:hint="eastAsia"/>
                <w:b/>
                <w:sz w:val="14"/>
              </w:rPr>
              <w:t>1</w:t>
            </w:r>
            <w:r>
              <w:rPr>
                <w:rFonts w:hint="eastAsia"/>
                <w:b/>
                <w:sz w:val="14"/>
              </w:rPr>
              <w:t>年度と令和</w:t>
            </w:r>
            <w:r>
              <w:rPr>
                <w:rFonts w:hint="eastAsia"/>
                <w:b/>
                <w:sz w:val="14"/>
              </w:rPr>
              <w:t>4</w:t>
            </w:r>
            <w:r>
              <w:rPr>
                <w:rFonts w:hint="eastAsia"/>
                <w:b/>
                <w:sz w:val="14"/>
              </w:rPr>
              <w:t>年度の変化率（</w:t>
            </w:r>
            <w:r>
              <w:rPr>
                <w:rFonts w:hint="eastAsia"/>
                <w:b/>
                <w:sz w:val="14"/>
              </w:rPr>
              <w:t>%</w:t>
            </w:r>
            <w:r>
              <w:rPr>
                <w:rFonts w:hint="eastAsia"/>
                <w:b/>
                <w:sz w:val="14"/>
              </w:rPr>
              <w:t>）</w:t>
            </w:r>
          </w:p>
        </w:tc>
      </w:tr>
      <w:tr w:rsidR="00DD7BE6" w14:paraId="7AE18FB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PrEx>
        <w:trPr>
          <w:trHeight w:val="20"/>
        </w:trPr>
        <w:tc>
          <w:tcPr>
            <w:tcW w:w="833" w:type="pct"/>
            <w:tcBorders>
              <w:top w:val="single" w:sz="4" w:space="0" w:color="auto"/>
            </w:tcBorders>
            <w:shd w:val="clear" w:color="auto" w:fill="auto"/>
            <w:tcMar>
              <w:top w:w="28" w:type="dxa"/>
              <w:left w:w="28" w:type="dxa"/>
              <w:bottom w:w="28" w:type="dxa"/>
              <w:right w:w="28" w:type="dxa"/>
            </w:tcMar>
            <w:vAlign w:val="center"/>
          </w:tcPr>
          <w:p w14:paraId="160A4993" w14:textId="77777777" w:rsidR="00DD7BE6" w:rsidRDefault="005658C5">
            <w:r>
              <w:t>吉岡町</w:t>
            </w:r>
          </w:p>
        </w:tc>
        <w:tc>
          <w:tcPr>
            <w:tcW w:w="834" w:type="pct"/>
            <w:tcBorders>
              <w:top w:val="single" w:sz="4" w:space="0" w:color="auto"/>
            </w:tcBorders>
            <w:shd w:val="clear" w:color="auto" w:fill="auto"/>
            <w:tcMar>
              <w:top w:w="28" w:type="dxa"/>
              <w:left w:w="28" w:type="dxa"/>
              <w:bottom w:w="28" w:type="dxa"/>
              <w:right w:w="28" w:type="dxa"/>
            </w:tcMar>
            <w:vAlign w:val="center"/>
          </w:tcPr>
          <w:p w14:paraId="23B53EAE" w14:textId="77777777" w:rsidR="00DD7BE6" w:rsidRDefault="005658C5">
            <w:pPr>
              <w:jc w:val="right"/>
            </w:pPr>
            <w:r>
              <w:rPr>
                <w:rFonts w:hint="eastAsia"/>
              </w:rPr>
              <w:t>13.7</w:t>
            </w:r>
          </w:p>
        </w:tc>
        <w:tc>
          <w:tcPr>
            <w:tcW w:w="833" w:type="pct"/>
            <w:tcBorders>
              <w:top w:val="single" w:sz="4" w:space="0" w:color="auto"/>
            </w:tcBorders>
            <w:shd w:val="clear" w:color="auto" w:fill="auto"/>
            <w:tcMar>
              <w:top w:w="28" w:type="dxa"/>
              <w:left w:w="28" w:type="dxa"/>
              <w:bottom w:w="28" w:type="dxa"/>
              <w:right w:w="28" w:type="dxa"/>
            </w:tcMar>
            <w:vAlign w:val="center"/>
          </w:tcPr>
          <w:p w14:paraId="7B326E7A" w14:textId="77777777" w:rsidR="00DD7BE6" w:rsidRDefault="005658C5">
            <w:pPr>
              <w:jc w:val="right"/>
            </w:pPr>
            <w:r>
              <w:rPr>
                <w:rFonts w:hint="eastAsia"/>
              </w:rPr>
              <w:t>12.8</w:t>
            </w:r>
          </w:p>
        </w:tc>
        <w:tc>
          <w:tcPr>
            <w:tcW w:w="834" w:type="pct"/>
            <w:tcBorders>
              <w:top w:val="single" w:sz="4" w:space="0" w:color="auto"/>
            </w:tcBorders>
            <w:shd w:val="clear" w:color="auto" w:fill="auto"/>
            <w:tcMar>
              <w:top w:w="28" w:type="dxa"/>
              <w:left w:w="28" w:type="dxa"/>
              <w:bottom w:w="28" w:type="dxa"/>
              <w:right w:w="28" w:type="dxa"/>
            </w:tcMar>
            <w:vAlign w:val="center"/>
          </w:tcPr>
          <w:p w14:paraId="58C53348" w14:textId="77777777" w:rsidR="00DD7BE6" w:rsidRDefault="005658C5">
            <w:pPr>
              <w:jc w:val="right"/>
            </w:pPr>
            <w:r>
              <w:rPr>
                <w:rFonts w:hint="eastAsia"/>
              </w:rPr>
              <w:t>20.9</w:t>
            </w:r>
          </w:p>
        </w:tc>
        <w:tc>
          <w:tcPr>
            <w:tcW w:w="833" w:type="pct"/>
            <w:tcBorders>
              <w:top w:val="single" w:sz="4" w:space="0" w:color="auto"/>
            </w:tcBorders>
            <w:shd w:val="clear" w:color="auto" w:fill="auto"/>
            <w:tcMar>
              <w:top w:w="28" w:type="dxa"/>
              <w:left w:w="28" w:type="dxa"/>
              <w:bottom w:w="28" w:type="dxa"/>
              <w:right w:w="28" w:type="dxa"/>
            </w:tcMar>
            <w:vAlign w:val="center"/>
          </w:tcPr>
          <w:p w14:paraId="204D3FD4" w14:textId="77777777" w:rsidR="00DD7BE6" w:rsidRDefault="005658C5">
            <w:pPr>
              <w:jc w:val="right"/>
            </w:pPr>
            <w:r>
              <w:rPr>
                <w:rFonts w:hint="eastAsia"/>
              </w:rPr>
              <w:t>18.4</w:t>
            </w:r>
          </w:p>
        </w:tc>
        <w:tc>
          <w:tcPr>
            <w:tcW w:w="834" w:type="pct"/>
            <w:tcBorders>
              <w:top w:val="single" w:sz="4" w:space="0" w:color="auto"/>
            </w:tcBorders>
            <w:shd w:val="clear" w:color="auto" w:fill="auto"/>
            <w:tcMar>
              <w:top w:w="28" w:type="dxa"/>
              <w:left w:w="28" w:type="dxa"/>
              <w:bottom w:w="28" w:type="dxa"/>
              <w:right w:w="28" w:type="dxa"/>
            </w:tcMar>
            <w:vAlign w:val="center"/>
          </w:tcPr>
          <w:p w14:paraId="4E96665B" w14:textId="77777777" w:rsidR="00DD7BE6" w:rsidRDefault="005658C5">
            <w:pPr>
              <w:jc w:val="right"/>
            </w:pPr>
            <w:r>
              <w:rPr>
                <w:rFonts w:hint="eastAsia"/>
              </w:rPr>
              <w:t>34.3</w:t>
            </w:r>
          </w:p>
        </w:tc>
      </w:tr>
      <w:tr w:rsidR="00DD7BE6" w14:paraId="26054D2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PrEx>
        <w:trPr>
          <w:trHeight w:val="20"/>
        </w:trPr>
        <w:tc>
          <w:tcPr>
            <w:tcW w:w="833" w:type="pct"/>
            <w:shd w:val="clear" w:color="auto" w:fill="auto"/>
            <w:tcMar>
              <w:top w:w="28" w:type="dxa"/>
              <w:left w:w="28" w:type="dxa"/>
              <w:bottom w:w="28" w:type="dxa"/>
              <w:right w:w="28" w:type="dxa"/>
            </w:tcMar>
            <w:vAlign w:val="center"/>
          </w:tcPr>
          <w:p w14:paraId="3A5262F3" w14:textId="77777777" w:rsidR="00DD7BE6" w:rsidRDefault="005658C5">
            <w:r>
              <w:t>国</w:t>
            </w:r>
          </w:p>
        </w:tc>
        <w:tc>
          <w:tcPr>
            <w:tcW w:w="834" w:type="pct"/>
            <w:shd w:val="clear" w:color="auto" w:fill="auto"/>
            <w:tcMar>
              <w:top w:w="28" w:type="dxa"/>
              <w:left w:w="28" w:type="dxa"/>
              <w:bottom w:w="28" w:type="dxa"/>
              <w:right w:w="28" w:type="dxa"/>
            </w:tcMar>
            <w:vAlign w:val="center"/>
          </w:tcPr>
          <w:p w14:paraId="05AAE29E" w14:textId="77777777" w:rsidR="00DD7BE6" w:rsidRDefault="005658C5">
            <w:pPr>
              <w:jc w:val="right"/>
            </w:pPr>
            <w:r>
              <w:rPr>
                <w:rFonts w:hint="eastAsia"/>
              </w:rPr>
              <w:t>28.6</w:t>
            </w:r>
          </w:p>
        </w:tc>
        <w:tc>
          <w:tcPr>
            <w:tcW w:w="833" w:type="pct"/>
            <w:shd w:val="clear" w:color="auto" w:fill="auto"/>
            <w:tcMar>
              <w:top w:w="28" w:type="dxa"/>
              <w:left w:w="28" w:type="dxa"/>
              <w:bottom w:w="28" w:type="dxa"/>
              <w:right w:w="28" w:type="dxa"/>
            </w:tcMar>
            <w:vAlign w:val="center"/>
          </w:tcPr>
          <w:p w14:paraId="07C46ED1" w14:textId="77777777" w:rsidR="00DD7BE6" w:rsidRDefault="005658C5">
            <w:pPr>
              <w:jc w:val="right"/>
            </w:pPr>
            <w:r>
              <w:rPr>
                <w:rFonts w:hint="eastAsia"/>
              </w:rPr>
              <w:t>29.1</w:t>
            </w:r>
          </w:p>
        </w:tc>
        <w:tc>
          <w:tcPr>
            <w:tcW w:w="834" w:type="pct"/>
            <w:shd w:val="clear" w:color="auto" w:fill="auto"/>
            <w:tcMar>
              <w:top w:w="28" w:type="dxa"/>
              <w:left w:w="28" w:type="dxa"/>
              <w:bottom w:w="28" w:type="dxa"/>
              <w:right w:w="28" w:type="dxa"/>
            </w:tcMar>
            <w:vAlign w:val="center"/>
          </w:tcPr>
          <w:p w14:paraId="15DBE9DF" w14:textId="77777777" w:rsidR="00DD7BE6" w:rsidRDefault="005658C5">
            <w:pPr>
              <w:jc w:val="right"/>
            </w:pPr>
            <w:r>
              <w:rPr>
                <w:rFonts w:hint="eastAsia"/>
              </w:rPr>
              <w:t>29.8</w:t>
            </w:r>
          </w:p>
        </w:tc>
        <w:tc>
          <w:tcPr>
            <w:tcW w:w="833" w:type="pct"/>
            <w:shd w:val="clear" w:color="auto" w:fill="auto"/>
            <w:tcMar>
              <w:top w:w="28" w:type="dxa"/>
              <w:left w:w="28" w:type="dxa"/>
              <w:bottom w:w="28" w:type="dxa"/>
              <w:right w:w="28" w:type="dxa"/>
            </w:tcMar>
            <w:vAlign w:val="center"/>
          </w:tcPr>
          <w:p w14:paraId="30A7CE5A" w14:textId="77777777" w:rsidR="00DD7BE6" w:rsidRDefault="005658C5">
            <w:pPr>
              <w:jc w:val="right"/>
            </w:pPr>
            <w:r>
              <w:rPr>
                <w:rFonts w:hint="eastAsia"/>
              </w:rPr>
              <w:t>30.3</w:t>
            </w:r>
          </w:p>
        </w:tc>
        <w:tc>
          <w:tcPr>
            <w:tcW w:w="834" w:type="pct"/>
            <w:shd w:val="clear" w:color="auto" w:fill="auto"/>
            <w:tcMar>
              <w:top w:w="28" w:type="dxa"/>
              <w:left w:w="28" w:type="dxa"/>
              <w:bottom w:w="28" w:type="dxa"/>
              <w:right w:w="28" w:type="dxa"/>
            </w:tcMar>
            <w:vAlign w:val="center"/>
          </w:tcPr>
          <w:p w14:paraId="30A43155" w14:textId="77777777" w:rsidR="00DD7BE6" w:rsidRDefault="005658C5">
            <w:pPr>
              <w:jc w:val="right"/>
            </w:pPr>
            <w:r>
              <w:rPr>
                <w:rFonts w:hint="eastAsia"/>
              </w:rPr>
              <w:t>5.9</w:t>
            </w:r>
          </w:p>
        </w:tc>
      </w:tr>
      <w:tr w:rsidR="00DD7BE6" w14:paraId="69883CA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PrEx>
        <w:trPr>
          <w:trHeight w:val="20"/>
        </w:trPr>
        <w:tc>
          <w:tcPr>
            <w:tcW w:w="833" w:type="pct"/>
            <w:shd w:val="clear" w:color="auto" w:fill="auto"/>
            <w:tcMar>
              <w:top w:w="28" w:type="dxa"/>
              <w:left w:w="28" w:type="dxa"/>
              <w:bottom w:w="28" w:type="dxa"/>
              <w:right w:w="28" w:type="dxa"/>
            </w:tcMar>
            <w:vAlign w:val="center"/>
          </w:tcPr>
          <w:p w14:paraId="346E2272" w14:textId="77777777" w:rsidR="00DD7BE6" w:rsidRDefault="005658C5">
            <w:r>
              <w:t>県</w:t>
            </w:r>
          </w:p>
        </w:tc>
        <w:tc>
          <w:tcPr>
            <w:tcW w:w="834" w:type="pct"/>
            <w:shd w:val="clear" w:color="auto" w:fill="auto"/>
            <w:tcMar>
              <w:top w:w="28" w:type="dxa"/>
              <w:left w:w="28" w:type="dxa"/>
              <w:bottom w:w="28" w:type="dxa"/>
              <w:right w:w="28" w:type="dxa"/>
            </w:tcMar>
            <w:vAlign w:val="center"/>
          </w:tcPr>
          <w:p w14:paraId="002C2F42" w14:textId="77777777" w:rsidR="00DD7BE6" w:rsidRDefault="005658C5">
            <w:pPr>
              <w:jc w:val="right"/>
            </w:pPr>
            <w:r>
              <w:rPr>
                <w:rFonts w:hint="eastAsia"/>
              </w:rPr>
              <w:t>29.3</w:t>
            </w:r>
          </w:p>
        </w:tc>
        <w:tc>
          <w:tcPr>
            <w:tcW w:w="833" w:type="pct"/>
            <w:shd w:val="clear" w:color="auto" w:fill="auto"/>
            <w:tcMar>
              <w:top w:w="28" w:type="dxa"/>
              <w:left w:w="28" w:type="dxa"/>
              <w:bottom w:w="28" w:type="dxa"/>
              <w:right w:w="28" w:type="dxa"/>
            </w:tcMar>
            <w:vAlign w:val="center"/>
          </w:tcPr>
          <w:p w14:paraId="3A1DA129" w14:textId="77777777" w:rsidR="00DD7BE6" w:rsidRDefault="005658C5">
            <w:pPr>
              <w:jc w:val="right"/>
            </w:pPr>
            <w:r>
              <w:rPr>
                <w:rFonts w:hint="eastAsia"/>
              </w:rPr>
              <w:t>29.5</w:t>
            </w:r>
          </w:p>
        </w:tc>
        <w:tc>
          <w:tcPr>
            <w:tcW w:w="834" w:type="pct"/>
            <w:shd w:val="clear" w:color="auto" w:fill="auto"/>
            <w:tcMar>
              <w:top w:w="28" w:type="dxa"/>
              <w:left w:w="28" w:type="dxa"/>
              <w:bottom w:w="28" w:type="dxa"/>
              <w:right w:w="28" w:type="dxa"/>
            </w:tcMar>
            <w:vAlign w:val="center"/>
          </w:tcPr>
          <w:p w14:paraId="1DBC85DA" w14:textId="77777777" w:rsidR="00DD7BE6" w:rsidRDefault="005658C5">
            <w:pPr>
              <w:jc w:val="right"/>
            </w:pPr>
            <w:r>
              <w:rPr>
                <w:rFonts w:hint="eastAsia"/>
              </w:rPr>
              <w:t>30.6</w:t>
            </w:r>
          </w:p>
        </w:tc>
        <w:tc>
          <w:tcPr>
            <w:tcW w:w="833" w:type="pct"/>
            <w:shd w:val="clear" w:color="auto" w:fill="auto"/>
            <w:tcMar>
              <w:top w:w="28" w:type="dxa"/>
              <w:left w:w="28" w:type="dxa"/>
              <w:bottom w:w="28" w:type="dxa"/>
              <w:right w:w="28" w:type="dxa"/>
            </w:tcMar>
            <w:vAlign w:val="center"/>
          </w:tcPr>
          <w:p w14:paraId="6467C9E5" w14:textId="77777777" w:rsidR="00DD7BE6" w:rsidRDefault="005658C5">
            <w:pPr>
              <w:jc w:val="right"/>
            </w:pPr>
            <w:r>
              <w:rPr>
                <w:rFonts w:hint="eastAsia"/>
              </w:rPr>
              <w:t>30.9</w:t>
            </w:r>
          </w:p>
        </w:tc>
        <w:tc>
          <w:tcPr>
            <w:tcW w:w="834" w:type="pct"/>
            <w:shd w:val="clear" w:color="auto" w:fill="auto"/>
            <w:tcMar>
              <w:top w:w="28" w:type="dxa"/>
              <w:left w:w="28" w:type="dxa"/>
              <w:bottom w:w="28" w:type="dxa"/>
              <w:right w:w="28" w:type="dxa"/>
            </w:tcMar>
            <w:vAlign w:val="center"/>
          </w:tcPr>
          <w:p w14:paraId="7CB93DE4" w14:textId="77777777" w:rsidR="00DD7BE6" w:rsidRDefault="005658C5">
            <w:pPr>
              <w:jc w:val="right"/>
            </w:pPr>
            <w:r>
              <w:rPr>
                <w:rFonts w:hint="eastAsia"/>
              </w:rPr>
              <w:t>5.5</w:t>
            </w:r>
          </w:p>
        </w:tc>
      </w:tr>
      <w:tr w:rsidR="00DD7BE6" w14:paraId="60078A3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0" w:type="dxa"/>
            <w:left w:w="100" w:type="dxa"/>
            <w:bottom w:w="100" w:type="dxa"/>
            <w:right w:w="100" w:type="dxa"/>
          </w:tblCellMar>
        </w:tblPrEx>
        <w:trPr>
          <w:trHeight w:val="20"/>
        </w:trPr>
        <w:tc>
          <w:tcPr>
            <w:tcW w:w="833" w:type="pct"/>
            <w:shd w:val="clear" w:color="auto" w:fill="auto"/>
            <w:tcMar>
              <w:top w:w="28" w:type="dxa"/>
              <w:left w:w="28" w:type="dxa"/>
              <w:bottom w:w="28" w:type="dxa"/>
              <w:right w:w="28" w:type="dxa"/>
            </w:tcMar>
            <w:vAlign w:val="center"/>
          </w:tcPr>
          <w:p w14:paraId="2A8BB101" w14:textId="77777777" w:rsidR="00DD7BE6" w:rsidRDefault="005658C5">
            <w:r>
              <w:t>同規模</w:t>
            </w:r>
          </w:p>
        </w:tc>
        <w:tc>
          <w:tcPr>
            <w:tcW w:w="834" w:type="pct"/>
            <w:shd w:val="clear" w:color="auto" w:fill="auto"/>
            <w:tcMar>
              <w:top w:w="28" w:type="dxa"/>
              <w:left w:w="28" w:type="dxa"/>
              <w:bottom w:w="28" w:type="dxa"/>
              <w:right w:w="28" w:type="dxa"/>
            </w:tcMar>
            <w:vAlign w:val="center"/>
          </w:tcPr>
          <w:p w14:paraId="4C124123" w14:textId="77777777" w:rsidR="00DD7BE6" w:rsidRDefault="005658C5">
            <w:pPr>
              <w:jc w:val="right"/>
            </w:pPr>
            <w:r>
              <w:rPr>
                <w:rFonts w:hint="eastAsia"/>
              </w:rPr>
              <w:t>27.7</w:t>
            </w:r>
          </w:p>
        </w:tc>
        <w:tc>
          <w:tcPr>
            <w:tcW w:w="833" w:type="pct"/>
            <w:shd w:val="clear" w:color="auto" w:fill="auto"/>
            <w:tcMar>
              <w:top w:w="28" w:type="dxa"/>
              <w:left w:w="28" w:type="dxa"/>
              <w:bottom w:w="28" w:type="dxa"/>
              <w:right w:w="28" w:type="dxa"/>
            </w:tcMar>
            <w:vAlign w:val="center"/>
          </w:tcPr>
          <w:p w14:paraId="7359CA62" w14:textId="77777777" w:rsidR="00DD7BE6" w:rsidRDefault="005658C5">
            <w:pPr>
              <w:jc w:val="right"/>
            </w:pPr>
            <w:r>
              <w:rPr>
                <w:rFonts w:hint="eastAsia"/>
              </w:rPr>
              <w:t>29.0</w:t>
            </w:r>
          </w:p>
        </w:tc>
        <w:tc>
          <w:tcPr>
            <w:tcW w:w="834" w:type="pct"/>
            <w:shd w:val="clear" w:color="auto" w:fill="auto"/>
            <w:tcMar>
              <w:top w:w="28" w:type="dxa"/>
              <w:left w:w="28" w:type="dxa"/>
              <w:bottom w:w="28" w:type="dxa"/>
              <w:right w:w="28" w:type="dxa"/>
            </w:tcMar>
            <w:vAlign w:val="center"/>
          </w:tcPr>
          <w:p w14:paraId="56B5F64E" w14:textId="77777777" w:rsidR="00DD7BE6" w:rsidRDefault="005658C5">
            <w:pPr>
              <w:jc w:val="right"/>
            </w:pPr>
            <w:r>
              <w:rPr>
                <w:rFonts w:hint="eastAsia"/>
              </w:rPr>
              <w:t>29.6</w:t>
            </w:r>
          </w:p>
        </w:tc>
        <w:tc>
          <w:tcPr>
            <w:tcW w:w="833" w:type="pct"/>
            <w:shd w:val="clear" w:color="auto" w:fill="auto"/>
            <w:tcMar>
              <w:top w:w="28" w:type="dxa"/>
              <w:left w:w="28" w:type="dxa"/>
              <w:bottom w:w="28" w:type="dxa"/>
              <w:right w:w="28" w:type="dxa"/>
            </w:tcMar>
            <w:vAlign w:val="center"/>
          </w:tcPr>
          <w:p w14:paraId="1DB6ECF9" w14:textId="77777777" w:rsidR="00DD7BE6" w:rsidRDefault="005658C5">
            <w:pPr>
              <w:jc w:val="right"/>
            </w:pPr>
            <w:r>
              <w:rPr>
                <w:rFonts w:hint="eastAsia"/>
              </w:rPr>
              <w:t>30.2</w:t>
            </w:r>
          </w:p>
        </w:tc>
        <w:tc>
          <w:tcPr>
            <w:tcW w:w="834" w:type="pct"/>
            <w:shd w:val="clear" w:color="auto" w:fill="auto"/>
            <w:tcMar>
              <w:top w:w="28" w:type="dxa"/>
              <w:left w:w="28" w:type="dxa"/>
              <w:bottom w:w="28" w:type="dxa"/>
              <w:right w:w="28" w:type="dxa"/>
            </w:tcMar>
            <w:vAlign w:val="center"/>
          </w:tcPr>
          <w:p w14:paraId="0DADCFBF" w14:textId="77777777" w:rsidR="00DD7BE6" w:rsidRDefault="005658C5">
            <w:pPr>
              <w:jc w:val="right"/>
            </w:pPr>
            <w:r>
              <w:rPr>
                <w:rFonts w:hint="eastAsia"/>
              </w:rPr>
              <w:t>9.0</w:t>
            </w:r>
          </w:p>
        </w:tc>
      </w:tr>
    </w:tbl>
    <w:p w14:paraId="1C4DF975" w14:textId="77777777" w:rsidR="00DD7BE6" w:rsidRDefault="005658C5">
      <w:pPr>
        <w:pStyle w:val="af6"/>
      </w:pPr>
      <w:r>
        <w:t>【出典】</w:t>
      </w:r>
      <w:r>
        <w:t>KDB</w:t>
      </w:r>
      <w:r>
        <w:t>帳票</w:t>
      </w:r>
      <w:r>
        <w:t xml:space="preserve"> S23_004-</w:t>
      </w:r>
      <w:r>
        <w:t>疾病別医療費分析（中分類）</w:t>
      </w:r>
      <w:r>
        <w:rPr>
          <w:rFonts w:hint="eastAsia"/>
        </w:rPr>
        <w:t xml:space="preserve"> </w:t>
      </w:r>
      <w:r>
        <w:rPr>
          <w:rFonts w:hint="eastAsia"/>
        </w:rPr>
        <w:t>令和</w:t>
      </w:r>
      <w:r>
        <w:rPr>
          <w:rFonts w:hint="eastAsia"/>
        </w:rPr>
        <w:t>1</w:t>
      </w:r>
      <w:r>
        <w:rPr>
          <w:rFonts w:hint="eastAsia"/>
        </w:rPr>
        <w:t>年度から</w:t>
      </w:r>
      <w:r>
        <w:t>令和</w:t>
      </w:r>
      <w:r>
        <w:rPr>
          <w:rFonts w:hint="eastAsia"/>
        </w:rPr>
        <w:t>4</w:t>
      </w:r>
      <w:r>
        <w:t>年度</w:t>
      </w:r>
      <w:r>
        <w:t xml:space="preserve"> </w:t>
      </w:r>
      <w:r>
        <w:t>累計</w:t>
      </w:r>
    </w:p>
    <w:p w14:paraId="7667CE0C" w14:textId="77777777" w:rsidR="00DD7BE6" w:rsidRDefault="005658C5">
      <w:pPr>
        <w:pStyle w:val="af6"/>
      </w:pPr>
      <w:r>
        <w:t>KDB</w:t>
      </w:r>
      <w:r>
        <w:t>帳票</w:t>
      </w:r>
      <w:r>
        <w:t xml:space="preserve"> S23_005-</w:t>
      </w:r>
      <w:r>
        <w:t>疾病別医療費分析（細小（</w:t>
      </w:r>
      <w:r>
        <w:t>82</w:t>
      </w:r>
      <w:r>
        <w:t>）分類）</w:t>
      </w:r>
      <w:r>
        <w:rPr>
          <w:rFonts w:hint="eastAsia"/>
        </w:rPr>
        <w:t xml:space="preserve"> </w:t>
      </w:r>
      <w:r>
        <w:rPr>
          <w:rFonts w:hint="eastAsia"/>
        </w:rPr>
        <w:t>令和</w:t>
      </w:r>
      <w:r>
        <w:rPr>
          <w:rFonts w:hint="eastAsia"/>
        </w:rPr>
        <w:t>1</w:t>
      </w:r>
      <w:r>
        <w:rPr>
          <w:rFonts w:hint="eastAsia"/>
        </w:rPr>
        <w:t>年度から</w:t>
      </w:r>
      <w:r>
        <w:t>令和</w:t>
      </w:r>
      <w:r>
        <w:rPr>
          <w:rFonts w:hint="eastAsia"/>
        </w:rPr>
        <w:t>4</w:t>
      </w:r>
      <w:r>
        <w:t>年度</w:t>
      </w:r>
      <w:r>
        <w:t xml:space="preserve"> </w:t>
      </w:r>
      <w:r>
        <w:t>累計</w:t>
      </w:r>
    </w:p>
    <w:p w14:paraId="0758ACAE" w14:textId="77777777" w:rsidR="00DD7BE6" w:rsidRDefault="005658C5">
      <w:pPr>
        <w:pStyle w:val="af4"/>
      </w:pPr>
      <w:r>
        <w:rPr>
          <w:rFonts w:hint="eastAsia"/>
        </w:rPr>
        <w:t>※表内の「虚血性心疾患」と「脳血管疾患」は入院、「慢性腎臓病（透析あり）」は外来を集計している</w:t>
      </w:r>
    </w:p>
    <w:p w14:paraId="6FE54EAC" w14:textId="77777777" w:rsidR="00DD7BE6" w:rsidRDefault="00DD7BE6">
      <w:pPr>
        <w:spacing w:line="240" w:lineRule="auto"/>
        <w:rPr>
          <w:b/>
          <w:sz w:val="22"/>
        </w:rPr>
      </w:pPr>
    </w:p>
    <w:p w14:paraId="4B0816EB" w14:textId="77777777" w:rsidR="00DD7BE6" w:rsidRDefault="005658C5">
      <w:pPr>
        <w:pStyle w:val="4"/>
      </w:pPr>
      <w:r>
        <w:rPr>
          <w:rFonts w:hint="eastAsia"/>
        </w:rPr>
        <w:t>人工透析患者数の推移</w:t>
      </w:r>
    </w:p>
    <w:p w14:paraId="106407B8" w14:textId="77777777" w:rsidR="00DD7BE6" w:rsidRDefault="005658C5">
      <w:pPr>
        <w:pStyle w:val="a0"/>
        <w:ind w:firstLine="200"/>
      </w:pPr>
      <w:r>
        <w:rPr>
          <w:rFonts w:hint="eastAsia"/>
        </w:rPr>
        <w:t>人工透析患者数の推移（図表</w:t>
      </w:r>
      <w:r>
        <w:t>3-3-4-3</w:t>
      </w:r>
      <w:r>
        <w:t>）をみると、令和</w:t>
      </w:r>
      <w:r>
        <w:t>4</w:t>
      </w:r>
      <w:r>
        <w:t>年度</w:t>
      </w:r>
      <w:r>
        <w:rPr>
          <w:rFonts w:hint="eastAsia"/>
        </w:rPr>
        <w:t>の患者数は</w:t>
      </w:r>
      <w:r>
        <w:t>10</w:t>
      </w:r>
      <w:r>
        <w:t>人</w:t>
      </w:r>
      <w:r>
        <w:rPr>
          <w:rFonts w:hint="eastAsia"/>
        </w:rPr>
        <w:t>で、</w:t>
      </w:r>
      <w:r>
        <w:t>令和</w:t>
      </w:r>
      <w:r>
        <w:t>1</w:t>
      </w:r>
      <w:r>
        <w:t>年度</w:t>
      </w:r>
      <w:r>
        <w:rPr>
          <w:rFonts w:hint="eastAsia"/>
        </w:rPr>
        <w:t>の</w:t>
      </w:r>
      <w:r>
        <w:t>12</w:t>
      </w:r>
      <w:r>
        <w:t>人</w:t>
      </w:r>
      <w:r>
        <w:rPr>
          <w:rFonts w:hint="eastAsia"/>
        </w:rPr>
        <w:t>と比較して</w:t>
      </w:r>
      <w:r>
        <w:t>2</w:t>
      </w:r>
      <w:r>
        <w:t>人減少している。</w:t>
      </w:r>
    </w:p>
    <w:p w14:paraId="6888E938" w14:textId="77777777" w:rsidR="00DD7BE6" w:rsidRDefault="005658C5">
      <w:pPr>
        <w:pStyle w:val="a0"/>
        <w:ind w:firstLine="200"/>
      </w:pPr>
      <w:r>
        <w:t>令和</w:t>
      </w:r>
      <w:r>
        <w:t>4</w:t>
      </w:r>
      <w:r>
        <w:t>年度</w:t>
      </w:r>
      <w:r>
        <w:rPr>
          <w:rFonts w:hint="eastAsia"/>
        </w:rPr>
        <w:t>における</w:t>
      </w:r>
      <w:r>
        <w:t>新規の人工透析患者数は令和</w:t>
      </w:r>
      <w:r>
        <w:t>1</w:t>
      </w:r>
      <w:r>
        <w:t>年度と比較して減少しており、令和</w:t>
      </w:r>
      <w:r>
        <w:t>4</w:t>
      </w:r>
      <w:r>
        <w:t>年度においては男性</w:t>
      </w:r>
      <w:r>
        <w:t>1</w:t>
      </w:r>
      <w:r>
        <w:t>人、女性</w:t>
      </w:r>
      <w:r>
        <w:t>0</w:t>
      </w:r>
      <w:r>
        <w:t>人となっている。</w:t>
      </w:r>
    </w:p>
    <w:p w14:paraId="6767FF34" w14:textId="77777777" w:rsidR="00DD7BE6" w:rsidRDefault="00DD7BE6">
      <w:pPr>
        <w:spacing w:line="240" w:lineRule="auto"/>
      </w:pPr>
    </w:p>
    <w:p w14:paraId="1BB66361" w14:textId="1AAE21B6" w:rsidR="00DD7BE6" w:rsidRDefault="005658C5">
      <w:pPr>
        <w:pStyle w:val="af1"/>
      </w:pPr>
      <w:bookmarkStart w:id="105" w:name="_Toc124936834"/>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3</w:t>
      </w:r>
      <w:r>
        <w:rPr>
          <w:rFonts w:hint="eastAsia"/>
        </w:rPr>
        <w:fldChar w:fldCharType="end"/>
      </w:r>
      <w:r>
        <w:t>：人工透析患者数</w:t>
      </w:r>
      <w:bookmarkEnd w:id="1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人工透析の状況_性別経年_人数新規"/>
      </w:tblPr>
      <w:tblGrid>
        <w:gridCol w:w="1561"/>
        <w:gridCol w:w="1566"/>
        <w:gridCol w:w="1562"/>
        <w:gridCol w:w="1564"/>
        <w:gridCol w:w="1562"/>
        <w:gridCol w:w="1560"/>
      </w:tblGrid>
      <w:tr w:rsidR="00DD7BE6" w14:paraId="2BF7F281" w14:textId="77777777">
        <w:trPr>
          <w:trHeight w:val="20"/>
        </w:trPr>
        <w:tc>
          <w:tcPr>
            <w:tcW w:w="1668" w:type="pct"/>
            <w:gridSpan w:val="2"/>
            <w:shd w:val="clear" w:color="auto" w:fill="CCD6FF"/>
            <w:tcMar>
              <w:top w:w="28" w:type="dxa"/>
              <w:left w:w="28" w:type="dxa"/>
              <w:bottom w:w="28" w:type="dxa"/>
              <w:right w:w="28" w:type="dxa"/>
            </w:tcMar>
            <w:vAlign w:val="center"/>
          </w:tcPr>
          <w:p w14:paraId="3F0F52E2" w14:textId="77777777" w:rsidR="00DD7BE6" w:rsidRDefault="00DD7BE6">
            <w:pPr>
              <w:widowControl w:val="0"/>
            </w:pPr>
          </w:p>
        </w:tc>
        <w:tc>
          <w:tcPr>
            <w:tcW w:w="833" w:type="pct"/>
            <w:shd w:val="clear" w:color="auto" w:fill="CCD6FF"/>
            <w:tcMar>
              <w:top w:w="28" w:type="dxa"/>
              <w:left w:w="28" w:type="dxa"/>
              <w:bottom w:w="28" w:type="dxa"/>
              <w:right w:w="28" w:type="dxa"/>
            </w:tcMar>
            <w:vAlign w:val="center"/>
          </w:tcPr>
          <w:p w14:paraId="49EB8F5A" w14:textId="77777777" w:rsidR="00DD7BE6" w:rsidRDefault="005658C5">
            <w:pPr>
              <w:widowControl w:val="0"/>
              <w:jc w:val="center"/>
            </w:pPr>
            <w:r>
              <w:rPr>
                <w:b/>
              </w:rPr>
              <w:t>令和</w:t>
            </w:r>
            <w:r>
              <w:rPr>
                <w:b/>
              </w:rPr>
              <w:t>1</w:t>
            </w:r>
            <w:r>
              <w:rPr>
                <w:b/>
              </w:rPr>
              <w:t>年度</w:t>
            </w:r>
          </w:p>
        </w:tc>
        <w:tc>
          <w:tcPr>
            <w:tcW w:w="834" w:type="pct"/>
            <w:shd w:val="clear" w:color="auto" w:fill="CCD6FF"/>
            <w:tcMar>
              <w:top w:w="28" w:type="dxa"/>
              <w:left w:w="28" w:type="dxa"/>
              <w:bottom w:w="28" w:type="dxa"/>
              <w:right w:w="28" w:type="dxa"/>
            </w:tcMar>
            <w:vAlign w:val="center"/>
          </w:tcPr>
          <w:p w14:paraId="6CE75512" w14:textId="77777777" w:rsidR="00DD7BE6" w:rsidRDefault="005658C5">
            <w:pPr>
              <w:widowControl w:val="0"/>
              <w:jc w:val="center"/>
            </w:pPr>
            <w:r>
              <w:rPr>
                <w:b/>
              </w:rPr>
              <w:t>令和</w:t>
            </w:r>
            <w:r>
              <w:rPr>
                <w:b/>
              </w:rPr>
              <w:t>2</w:t>
            </w:r>
            <w:r>
              <w:rPr>
                <w:b/>
              </w:rPr>
              <w:t>年度</w:t>
            </w:r>
          </w:p>
        </w:tc>
        <w:tc>
          <w:tcPr>
            <w:tcW w:w="833" w:type="pct"/>
            <w:shd w:val="clear" w:color="auto" w:fill="CCD6FF"/>
            <w:tcMar>
              <w:top w:w="28" w:type="dxa"/>
              <w:left w:w="28" w:type="dxa"/>
              <w:bottom w:w="28" w:type="dxa"/>
              <w:right w:w="28" w:type="dxa"/>
            </w:tcMar>
            <w:vAlign w:val="center"/>
          </w:tcPr>
          <w:p w14:paraId="01B78A88" w14:textId="77777777" w:rsidR="00DD7BE6" w:rsidRDefault="005658C5">
            <w:pPr>
              <w:widowControl w:val="0"/>
              <w:jc w:val="center"/>
            </w:pPr>
            <w:r>
              <w:rPr>
                <w:b/>
              </w:rPr>
              <w:t>令和</w:t>
            </w:r>
            <w:r>
              <w:rPr>
                <w:b/>
              </w:rPr>
              <w:t>3</w:t>
            </w:r>
            <w:r>
              <w:rPr>
                <w:b/>
              </w:rPr>
              <w:t>年度</w:t>
            </w:r>
          </w:p>
        </w:tc>
        <w:tc>
          <w:tcPr>
            <w:tcW w:w="832" w:type="pct"/>
            <w:shd w:val="clear" w:color="auto" w:fill="CCD6FF"/>
            <w:tcMar>
              <w:top w:w="28" w:type="dxa"/>
              <w:left w:w="28" w:type="dxa"/>
              <w:bottom w:w="28" w:type="dxa"/>
              <w:right w:w="28" w:type="dxa"/>
            </w:tcMar>
            <w:vAlign w:val="center"/>
          </w:tcPr>
          <w:p w14:paraId="794A2199" w14:textId="77777777" w:rsidR="00DD7BE6" w:rsidRDefault="005658C5">
            <w:pPr>
              <w:widowControl w:val="0"/>
              <w:jc w:val="center"/>
            </w:pPr>
            <w:r>
              <w:rPr>
                <w:b/>
              </w:rPr>
              <w:t>令和</w:t>
            </w:r>
            <w:r>
              <w:rPr>
                <w:b/>
              </w:rPr>
              <w:t>4</w:t>
            </w:r>
            <w:r>
              <w:rPr>
                <w:b/>
              </w:rPr>
              <w:t>年度</w:t>
            </w:r>
          </w:p>
        </w:tc>
      </w:tr>
      <w:tr w:rsidR="00DD7BE6" w14:paraId="5483196B" w14:textId="77777777">
        <w:trPr>
          <w:trHeight w:val="20"/>
        </w:trPr>
        <w:tc>
          <w:tcPr>
            <w:tcW w:w="833" w:type="pct"/>
            <w:vMerge w:val="restart"/>
            <w:shd w:val="clear" w:color="auto" w:fill="FFFFFF"/>
            <w:tcMar>
              <w:top w:w="28" w:type="dxa"/>
              <w:left w:w="28" w:type="dxa"/>
              <w:bottom w:w="28" w:type="dxa"/>
              <w:right w:w="28" w:type="dxa"/>
            </w:tcMar>
            <w:vAlign w:val="center"/>
          </w:tcPr>
          <w:p w14:paraId="621F1C72" w14:textId="77777777" w:rsidR="00DD7BE6" w:rsidRDefault="005658C5">
            <w:pPr>
              <w:widowControl w:val="0"/>
            </w:pPr>
            <w:r>
              <w:t>人工透析患者数</w:t>
            </w:r>
          </w:p>
        </w:tc>
        <w:tc>
          <w:tcPr>
            <w:tcW w:w="835" w:type="pct"/>
            <w:shd w:val="clear" w:color="auto" w:fill="auto"/>
            <w:tcMar>
              <w:top w:w="28" w:type="dxa"/>
              <w:left w:w="28" w:type="dxa"/>
              <w:bottom w:w="28" w:type="dxa"/>
              <w:right w:w="28" w:type="dxa"/>
            </w:tcMar>
            <w:vAlign w:val="center"/>
          </w:tcPr>
          <w:p w14:paraId="5E933C98" w14:textId="77777777" w:rsidR="00DD7BE6" w:rsidRDefault="005658C5">
            <w:pPr>
              <w:widowControl w:val="0"/>
            </w:pPr>
            <w:r>
              <w:t>男性</w:t>
            </w:r>
            <w:r>
              <w:rPr>
                <w:rFonts w:hint="eastAsia"/>
              </w:rPr>
              <w:t>（人）</w:t>
            </w:r>
          </w:p>
        </w:tc>
        <w:tc>
          <w:tcPr>
            <w:tcW w:w="833" w:type="pct"/>
            <w:shd w:val="clear" w:color="auto" w:fill="auto"/>
            <w:tcMar>
              <w:top w:w="28" w:type="dxa"/>
              <w:left w:w="28" w:type="dxa"/>
              <w:bottom w:w="28" w:type="dxa"/>
              <w:right w:w="28" w:type="dxa"/>
            </w:tcMar>
            <w:vAlign w:val="center"/>
          </w:tcPr>
          <w:p w14:paraId="518884BC" w14:textId="77777777" w:rsidR="00DD7BE6" w:rsidRDefault="005658C5">
            <w:pPr>
              <w:widowControl w:val="0"/>
              <w:jc w:val="right"/>
            </w:pPr>
            <w:r>
              <w:t>7</w:t>
            </w:r>
          </w:p>
        </w:tc>
        <w:tc>
          <w:tcPr>
            <w:tcW w:w="834" w:type="pct"/>
            <w:shd w:val="clear" w:color="auto" w:fill="auto"/>
            <w:tcMar>
              <w:top w:w="28" w:type="dxa"/>
              <w:left w:w="28" w:type="dxa"/>
              <w:bottom w:w="28" w:type="dxa"/>
              <w:right w:w="28" w:type="dxa"/>
            </w:tcMar>
            <w:vAlign w:val="center"/>
          </w:tcPr>
          <w:p w14:paraId="7D590140" w14:textId="77777777" w:rsidR="00DD7BE6" w:rsidRDefault="005658C5">
            <w:pPr>
              <w:widowControl w:val="0"/>
              <w:jc w:val="right"/>
            </w:pPr>
            <w:r>
              <w:t>5</w:t>
            </w:r>
          </w:p>
        </w:tc>
        <w:tc>
          <w:tcPr>
            <w:tcW w:w="833" w:type="pct"/>
            <w:shd w:val="clear" w:color="auto" w:fill="auto"/>
            <w:tcMar>
              <w:top w:w="28" w:type="dxa"/>
              <w:left w:w="28" w:type="dxa"/>
              <w:bottom w:w="28" w:type="dxa"/>
              <w:right w:w="28" w:type="dxa"/>
            </w:tcMar>
            <w:vAlign w:val="center"/>
          </w:tcPr>
          <w:p w14:paraId="5A91F619" w14:textId="77777777" w:rsidR="00DD7BE6" w:rsidRDefault="005658C5">
            <w:pPr>
              <w:widowControl w:val="0"/>
              <w:jc w:val="right"/>
            </w:pPr>
            <w:r>
              <w:t>8</w:t>
            </w:r>
          </w:p>
        </w:tc>
        <w:tc>
          <w:tcPr>
            <w:tcW w:w="832" w:type="pct"/>
            <w:shd w:val="clear" w:color="auto" w:fill="auto"/>
            <w:tcMar>
              <w:top w:w="28" w:type="dxa"/>
              <w:left w:w="28" w:type="dxa"/>
              <w:bottom w:w="28" w:type="dxa"/>
              <w:right w:w="28" w:type="dxa"/>
            </w:tcMar>
            <w:vAlign w:val="center"/>
          </w:tcPr>
          <w:p w14:paraId="2C9B150B" w14:textId="77777777" w:rsidR="00DD7BE6" w:rsidRDefault="005658C5">
            <w:pPr>
              <w:widowControl w:val="0"/>
              <w:jc w:val="right"/>
            </w:pPr>
            <w:r>
              <w:t>6</w:t>
            </w:r>
          </w:p>
        </w:tc>
      </w:tr>
      <w:tr w:rsidR="00DD7BE6" w14:paraId="69C40992" w14:textId="77777777">
        <w:trPr>
          <w:trHeight w:val="20"/>
        </w:trPr>
        <w:tc>
          <w:tcPr>
            <w:tcW w:w="833" w:type="pct"/>
            <w:vMerge/>
            <w:shd w:val="clear" w:color="auto" w:fill="FFFFFF"/>
            <w:tcMar>
              <w:top w:w="28" w:type="dxa"/>
              <w:left w:w="28" w:type="dxa"/>
              <w:bottom w:w="28" w:type="dxa"/>
              <w:right w:w="28" w:type="dxa"/>
            </w:tcMar>
            <w:vAlign w:val="center"/>
          </w:tcPr>
          <w:p w14:paraId="4472F038" w14:textId="77777777" w:rsidR="00DD7BE6" w:rsidRDefault="00DD7BE6">
            <w:pPr>
              <w:widowControl w:val="0"/>
            </w:pPr>
          </w:p>
        </w:tc>
        <w:tc>
          <w:tcPr>
            <w:tcW w:w="835" w:type="pct"/>
            <w:shd w:val="clear" w:color="auto" w:fill="auto"/>
            <w:tcMar>
              <w:top w:w="28" w:type="dxa"/>
              <w:left w:w="28" w:type="dxa"/>
              <w:bottom w:w="28" w:type="dxa"/>
              <w:right w:w="28" w:type="dxa"/>
            </w:tcMar>
            <w:vAlign w:val="center"/>
          </w:tcPr>
          <w:p w14:paraId="08765FBA" w14:textId="77777777" w:rsidR="00DD7BE6" w:rsidRDefault="005658C5">
            <w:pPr>
              <w:widowControl w:val="0"/>
            </w:pPr>
            <w:r>
              <w:t>女性</w:t>
            </w:r>
            <w:r>
              <w:rPr>
                <w:rFonts w:hint="eastAsia"/>
              </w:rPr>
              <w:t>（人）</w:t>
            </w:r>
          </w:p>
        </w:tc>
        <w:tc>
          <w:tcPr>
            <w:tcW w:w="833" w:type="pct"/>
            <w:shd w:val="clear" w:color="auto" w:fill="auto"/>
            <w:tcMar>
              <w:top w:w="28" w:type="dxa"/>
              <w:left w:w="28" w:type="dxa"/>
              <w:bottom w:w="28" w:type="dxa"/>
              <w:right w:w="28" w:type="dxa"/>
            </w:tcMar>
            <w:vAlign w:val="center"/>
          </w:tcPr>
          <w:p w14:paraId="40430BB5" w14:textId="77777777" w:rsidR="00DD7BE6" w:rsidRDefault="005658C5">
            <w:pPr>
              <w:widowControl w:val="0"/>
              <w:jc w:val="right"/>
            </w:pPr>
            <w:r>
              <w:t>5</w:t>
            </w:r>
          </w:p>
        </w:tc>
        <w:tc>
          <w:tcPr>
            <w:tcW w:w="834" w:type="pct"/>
            <w:shd w:val="clear" w:color="auto" w:fill="auto"/>
            <w:tcMar>
              <w:top w:w="28" w:type="dxa"/>
              <w:left w:w="28" w:type="dxa"/>
              <w:bottom w:w="28" w:type="dxa"/>
              <w:right w:w="28" w:type="dxa"/>
            </w:tcMar>
            <w:vAlign w:val="center"/>
          </w:tcPr>
          <w:p w14:paraId="6724EDE0" w14:textId="77777777" w:rsidR="00DD7BE6" w:rsidRDefault="005658C5">
            <w:pPr>
              <w:widowControl w:val="0"/>
              <w:jc w:val="right"/>
            </w:pPr>
            <w:r>
              <w:t>5</w:t>
            </w:r>
          </w:p>
        </w:tc>
        <w:tc>
          <w:tcPr>
            <w:tcW w:w="833" w:type="pct"/>
            <w:shd w:val="clear" w:color="auto" w:fill="auto"/>
            <w:tcMar>
              <w:top w:w="28" w:type="dxa"/>
              <w:left w:w="28" w:type="dxa"/>
              <w:bottom w:w="28" w:type="dxa"/>
              <w:right w:w="28" w:type="dxa"/>
            </w:tcMar>
            <w:vAlign w:val="center"/>
          </w:tcPr>
          <w:p w14:paraId="0EC6A363" w14:textId="77777777" w:rsidR="00DD7BE6" w:rsidRDefault="005658C5">
            <w:pPr>
              <w:widowControl w:val="0"/>
              <w:jc w:val="right"/>
            </w:pPr>
            <w:r>
              <w:t>6</w:t>
            </w:r>
          </w:p>
        </w:tc>
        <w:tc>
          <w:tcPr>
            <w:tcW w:w="832" w:type="pct"/>
            <w:shd w:val="clear" w:color="auto" w:fill="auto"/>
            <w:tcMar>
              <w:top w:w="28" w:type="dxa"/>
              <w:left w:w="28" w:type="dxa"/>
              <w:bottom w:w="28" w:type="dxa"/>
              <w:right w:w="28" w:type="dxa"/>
            </w:tcMar>
            <w:vAlign w:val="center"/>
          </w:tcPr>
          <w:p w14:paraId="7576CDDA" w14:textId="77777777" w:rsidR="00DD7BE6" w:rsidRDefault="005658C5">
            <w:pPr>
              <w:widowControl w:val="0"/>
              <w:jc w:val="right"/>
            </w:pPr>
            <w:r>
              <w:t>4</w:t>
            </w:r>
          </w:p>
        </w:tc>
      </w:tr>
      <w:tr w:rsidR="00DD7BE6" w14:paraId="1A6E7154" w14:textId="77777777">
        <w:trPr>
          <w:trHeight w:val="20"/>
        </w:trPr>
        <w:tc>
          <w:tcPr>
            <w:tcW w:w="833" w:type="pct"/>
            <w:vMerge/>
            <w:shd w:val="clear" w:color="auto" w:fill="FFFFFF"/>
            <w:tcMar>
              <w:top w:w="28" w:type="dxa"/>
              <w:left w:w="28" w:type="dxa"/>
              <w:bottom w:w="28" w:type="dxa"/>
              <w:right w:w="28" w:type="dxa"/>
            </w:tcMar>
            <w:vAlign w:val="center"/>
          </w:tcPr>
          <w:p w14:paraId="20B01D1A" w14:textId="77777777" w:rsidR="00DD7BE6" w:rsidRDefault="00DD7BE6">
            <w:pPr>
              <w:widowControl w:val="0"/>
            </w:pPr>
          </w:p>
        </w:tc>
        <w:tc>
          <w:tcPr>
            <w:tcW w:w="835" w:type="pct"/>
            <w:shd w:val="clear" w:color="auto" w:fill="auto"/>
            <w:tcMar>
              <w:top w:w="28" w:type="dxa"/>
              <w:left w:w="28" w:type="dxa"/>
              <w:bottom w:w="28" w:type="dxa"/>
              <w:right w:w="28" w:type="dxa"/>
            </w:tcMar>
            <w:vAlign w:val="center"/>
          </w:tcPr>
          <w:p w14:paraId="1F5939FA" w14:textId="77777777" w:rsidR="00DD7BE6" w:rsidRDefault="005658C5">
            <w:pPr>
              <w:widowControl w:val="0"/>
            </w:pPr>
            <w:r>
              <w:t>合計</w:t>
            </w:r>
            <w:r>
              <w:rPr>
                <w:rFonts w:hint="eastAsia"/>
              </w:rPr>
              <w:t>（人）</w:t>
            </w:r>
          </w:p>
        </w:tc>
        <w:tc>
          <w:tcPr>
            <w:tcW w:w="833" w:type="pct"/>
            <w:shd w:val="clear" w:color="auto" w:fill="auto"/>
            <w:tcMar>
              <w:top w:w="28" w:type="dxa"/>
              <w:left w:w="28" w:type="dxa"/>
              <w:bottom w:w="28" w:type="dxa"/>
              <w:right w:w="28" w:type="dxa"/>
            </w:tcMar>
            <w:vAlign w:val="center"/>
          </w:tcPr>
          <w:p w14:paraId="3D11E2E5" w14:textId="77777777" w:rsidR="00DD7BE6" w:rsidRDefault="005658C5">
            <w:pPr>
              <w:widowControl w:val="0"/>
              <w:jc w:val="right"/>
            </w:pPr>
            <w:r>
              <w:t>12</w:t>
            </w:r>
          </w:p>
        </w:tc>
        <w:tc>
          <w:tcPr>
            <w:tcW w:w="834" w:type="pct"/>
            <w:shd w:val="clear" w:color="auto" w:fill="auto"/>
            <w:tcMar>
              <w:top w:w="28" w:type="dxa"/>
              <w:left w:w="28" w:type="dxa"/>
              <w:bottom w:w="28" w:type="dxa"/>
              <w:right w:w="28" w:type="dxa"/>
            </w:tcMar>
            <w:vAlign w:val="center"/>
          </w:tcPr>
          <w:p w14:paraId="723A3212" w14:textId="77777777" w:rsidR="00DD7BE6" w:rsidRDefault="005658C5">
            <w:pPr>
              <w:widowControl w:val="0"/>
              <w:jc w:val="right"/>
            </w:pPr>
            <w:r>
              <w:t>11</w:t>
            </w:r>
          </w:p>
        </w:tc>
        <w:tc>
          <w:tcPr>
            <w:tcW w:w="833" w:type="pct"/>
            <w:shd w:val="clear" w:color="auto" w:fill="auto"/>
            <w:tcMar>
              <w:top w:w="28" w:type="dxa"/>
              <w:left w:w="28" w:type="dxa"/>
              <w:bottom w:w="28" w:type="dxa"/>
              <w:right w:w="28" w:type="dxa"/>
            </w:tcMar>
            <w:vAlign w:val="center"/>
          </w:tcPr>
          <w:p w14:paraId="3D9FD64C" w14:textId="77777777" w:rsidR="00DD7BE6" w:rsidRDefault="005658C5">
            <w:pPr>
              <w:widowControl w:val="0"/>
              <w:jc w:val="right"/>
            </w:pPr>
            <w:r>
              <w:t>13</w:t>
            </w:r>
          </w:p>
        </w:tc>
        <w:tc>
          <w:tcPr>
            <w:tcW w:w="832" w:type="pct"/>
            <w:shd w:val="clear" w:color="auto" w:fill="auto"/>
            <w:tcMar>
              <w:top w:w="28" w:type="dxa"/>
              <w:left w:w="28" w:type="dxa"/>
              <w:bottom w:w="28" w:type="dxa"/>
              <w:right w:w="28" w:type="dxa"/>
            </w:tcMar>
            <w:vAlign w:val="center"/>
          </w:tcPr>
          <w:p w14:paraId="37ED01E5" w14:textId="77777777" w:rsidR="00DD7BE6" w:rsidRDefault="005658C5">
            <w:pPr>
              <w:widowControl w:val="0"/>
              <w:jc w:val="right"/>
            </w:pPr>
            <w:r>
              <w:t>10</w:t>
            </w:r>
          </w:p>
        </w:tc>
      </w:tr>
      <w:tr w:rsidR="00DD7BE6" w14:paraId="156E225D" w14:textId="77777777">
        <w:trPr>
          <w:trHeight w:val="20"/>
        </w:trPr>
        <w:tc>
          <w:tcPr>
            <w:tcW w:w="833" w:type="pct"/>
            <w:vMerge/>
            <w:shd w:val="clear" w:color="auto" w:fill="FFFFFF"/>
            <w:tcMar>
              <w:top w:w="28" w:type="dxa"/>
              <w:left w:w="28" w:type="dxa"/>
              <w:bottom w:w="28" w:type="dxa"/>
              <w:right w:w="28" w:type="dxa"/>
            </w:tcMar>
            <w:vAlign w:val="center"/>
          </w:tcPr>
          <w:p w14:paraId="19FE73C4" w14:textId="77777777" w:rsidR="00DD7BE6" w:rsidRDefault="00DD7BE6">
            <w:pPr>
              <w:widowControl w:val="0"/>
            </w:pPr>
          </w:p>
        </w:tc>
        <w:tc>
          <w:tcPr>
            <w:tcW w:w="835" w:type="pct"/>
            <w:shd w:val="clear" w:color="auto" w:fill="auto"/>
            <w:tcMar>
              <w:top w:w="28" w:type="dxa"/>
              <w:left w:w="28" w:type="dxa"/>
              <w:bottom w:w="28" w:type="dxa"/>
              <w:right w:w="28" w:type="dxa"/>
            </w:tcMar>
            <w:vAlign w:val="center"/>
          </w:tcPr>
          <w:p w14:paraId="51ABEE49" w14:textId="77777777" w:rsidR="00DD7BE6" w:rsidRDefault="005658C5">
            <w:pPr>
              <w:widowControl w:val="0"/>
            </w:pPr>
            <w:r>
              <w:t>男性</w:t>
            </w:r>
            <w:r>
              <w:t>_</w:t>
            </w:r>
            <w:r>
              <w:t>新規</w:t>
            </w:r>
            <w:r>
              <w:rPr>
                <w:rFonts w:hint="eastAsia"/>
              </w:rPr>
              <w:t>（人）</w:t>
            </w:r>
          </w:p>
        </w:tc>
        <w:tc>
          <w:tcPr>
            <w:tcW w:w="833" w:type="pct"/>
            <w:shd w:val="clear" w:color="auto" w:fill="auto"/>
            <w:tcMar>
              <w:top w:w="28" w:type="dxa"/>
              <w:left w:w="28" w:type="dxa"/>
              <w:bottom w:w="28" w:type="dxa"/>
              <w:right w:w="28" w:type="dxa"/>
            </w:tcMar>
            <w:vAlign w:val="center"/>
          </w:tcPr>
          <w:p w14:paraId="4BE13651" w14:textId="77777777" w:rsidR="00DD7BE6" w:rsidRDefault="005658C5">
            <w:pPr>
              <w:widowControl w:val="0"/>
              <w:jc w:val="right"/>
            </w:pPr>
            <w:r>
              <w:t>2</w:t>
            </w:r>
          </w:p>
        </w:tc>
        <w:tc>
          <w:tcPr>
            <w:tcW w:w="834" w:type="pct"/>
            <w:shd w:val="clear" w:color="auto" w:fill="auto"/>
            <w:tcMar>
              <w:top w:w="28" w:type="dxa"/>
              <w:left w:w="28" w:type="dxa"/>
              <w:bottom w:w="28" w:type="dxa"/>
              <w:right w:w="28" w:type="dxa"/>
            </w:tcMar>
            <w:vAlign w:val="center"/>
          </w:tcPr>
          <w:p w14:paraId="19EDAC6D" w14:textId="77777777" w:rsidR="00DD7BE6" w:rsidRDefault="005658C5">
            <w:pPr>
              <w:widowControl w:val="0"/>
              <w:jc w:val="right"/>
            </w:pPr>
            <w:r>
              <w:t>2</w:t>
            </w:r>
          </w:p>
        </w:tc>
        <w:tc>
          <w:tcPr>
            <w:tcW w:w="833" w:type="pct"/>
            <w:shd w:val="clear" w:color="auto" w:fill="auto"/>
            <w:tcMar>
              <w:top w:w="28" w:type="dxa"/>
              <w:left w:w="28" w:type="dxa"/>
              <w:bottom w:w="28" w:type="dxa"/>
              <w:right w:w="28" w:type="dxa"/>
            </w:tcMar>
            <w:vAlign w:val="center"/>
          </w:tcPr>
          <w:p w14:paraId="4DFC93C2" w14:textId="77777777" w:rsidR="00DD7BE6" w:rsidRDefault="005658C5">
            <w:pPr>
              <w:widowControl w:val="0"/>
              <w:jc w:val="right"/>
            </w:pPr>
            <w:r>
              <w:t>2</w:t>
            </w:r>
          </w:p>
        </w:tc>
        <w:tc>
          <w:tcPr>
            <w:tcW w:w="832" w:type="pct"/>
            <w:shd w:val="clear" w:color="auto" w:fill="auto"/>
            <w:tcMar>
              <w:top w:w="28" w:type="dxa"/>
              <w:left w:w="28" w:type="dxa"/>
              <w:bottom w:w="28" w:type="dxa"/>
              <w:right w:w="28" w:type="dxa"/>
            </w:tcMar>
            <w:vAlign w:val="center"/>
          </w:tcPr>
          <w:p w14:paraId="6DBD6239" w14:textId="77777777" w:rsidR="00DD7BE6" w:rsidRDefault="005658C5">
            <w:pPr>
              <w:widowControl w:val="0"/>
              <w:jc w:val="right"/>
            </w:pPr>
            <w:r>
              <w:t>1</w:t>
            </w:r>
          </w:p>
        </w:tc>
      </w:tr>
      <w:tr w:rsidR="00DD7BE6" w14:paraId="652EF43B" w14:textId="77777777">
        <w:trPr>
          <w:trHeight w:val="20"/>
        </w:trPr>
        <w:tc>
          <w:tcPr>
            <w:tcW w:w="833" w:type="pct"/>
            <w:vMerge/>
            <w:shd w:val="clear" w:color="auto" w:fill="FFFFFF"/>
            <w:tcMar>
              <w:top w:w="28" w:type="dxa"/>
              <w:left w:w="28" w:type="dxa"/>
              <w:bottom w:w="28" w:type="dxa"/>
              <w:right w:w="28" w:type="dxa"/>
            </w:tcMar>
            <w:vAlign w:val="center"/>
          </w:tcPr>
          <w:p w14:paraId="3D2914CA" w14:textId="77777777" w:rsidR="00DD7BE6" w:rsidRDefault="00DD7BE6">
            <w:pPr>
              <w:widowControl w:val="0"/>
            </w:pPr>
          </w:p>
        </w:tc>
        <w:tc>
          <w:tcPr>
            <w:tcW w:w="835" w:type="pct"/>
            <w:shd w:val="clear" w:color="auto" w:fill="auto"/>
            <w:tcMar>
              <w:top w:w="28" w:type="dxa"/>
              <w:left w:w="28" w:type="dxa"/>
              <w:bottom w:w="28" w:type="dxa"/>
              <w:right w:w="28" w:type="dxa"/>
            </w:tcMar>
            <w:vAlign w:val="center"/>
          </w:tcPr>
          <w:p w14:paraId="6C0F5C67" w14:textId="77777777" w:rsidR="00DD7BE6" w:rsidRDefault="005658C5">
            <w:pPr>
              <w:widowControl w:val="0"/>
            </w:pPr>
            <w:r>
              <w:t>女性</w:t>
            </w:r>
            <w:r>
              <w:t>_</w:t>
            </w:r>
            <w:r>
              <w:t>新規</w:t>
            </w:r>
            <w:r>
              <w:rPr>
                <w:rFonts w:hint="eastAsia"/>
              </w:rPr>
              <w:t>（人）</w:t>
            </w:r>
          </w:p>
        </w:tc>
        <w:tc>
          <w:tcPr>
            <w:tcW w:w="833" w:type="pct"/>
            <w:shd w:val="clear" w:color="auto" w:fill="auto"/>
            <w:tcMar>
              <w:top w:w="28" w:type="dxa"/>
              <w:left w:w="28" w:type="dxa"/>
              <w:bottom w:w="28" w:type="dxa"/>
              <w:right w:w="28" w:type="dxa"/>
            </w:tcMar>
            <w:vAlign w:val="center"/>
          </w:tcPr>
          <w:p w14:paraId="2458BF26" w14:textId="77777777" w:rsidR="00DD7BE6" w:rsidRDefault="005658C5">
            <w:pPr>
              <w:widowControl w:val="0"/>
              <w:jc w:val="right"/>
            </w:pPr>
            <w:r>
              <w:t>2</w:t>
            </w:r>
          </w:p>
        </w:tc>
        <w:tc>
          <w:tcPr>
            <w:tcW w:w="834" w:type="pct"/>
            <w:shd w:val="clear" w:color="auto" w:fill="auto"/>
            <w:tcMar>
              <w:top w:w="28" w:type="dxa"/>
              <w:left w:w="28" w:type="dxa"/>
              <w:bottom w:w="28" w:type="dxa"/>
              <w:right w:w="28" w:type="dxa"/>
            </w:tcMar>
            <w:vAlign w:val="center"/>
          </w:tcPr>
          <w:p w14:paraId="7BA9E5A6" w14:textId="77777777" w:rsidR="00DD7BE6" w:rsidRDefault="005658C5">
            <w:pPr>
              <w:widowControl w:val="0"/>
              <w:jc w:val="right"/>
            </w:pPr>
            <w:r>
              <w:t>1</w:t>
            </w:r>
          </w:p>
        </w:tc>
        <w:tc>
          <w:tcPr>
            <w:tcW w:w="833" w:type="pct"/>
            <w:shd w:val="clear" w:color="auto" w:fill="auto"/>
            <w:tcMar>
              <w:top w:w="28" w:type="dxa"/>
              <w:left w:w="28" w:type="dxa"/>
              <w:bottom w:w="28" w:type="dxa"/>
              <w:right w:w="28" w:type="dxa"/>
            </w:tcMar>
            <w:vAlign w:val="center"/>
          </w:tcPr>
          <w:p w14:paraId="3FDC1122" w14:textId="77777777" w:rsidR="00DD7BE6" w:rsidRDefault="005658C5">
            <w:pPr>
              <w:widowControl w:val="0"/>
              <w:jc w:val="right"/>
            </w:pPr>
            <w:r>
              <w:t>0</w:t>
            </w:r>
          </w:p>
        </w:tc>
        <w:tc>
          <w:tcPr>
            <w:tcW w:w="832" w:type="pct"/>
            <w:shd w:val="clear" w:color="auto" w:fill="auto"/>
            <w:tcMar>
              <w:top w:w="28" w:type="dxa"/>
              <w:left w:w="28" w:type="dxa"/>
              <w:bottom w:w="28" w:type="dxa"/>
              <w:right w:w="28" w:type="dxa"/>
            </w:tcMar>
            <w:vAlign w:val="center"/>
          </w:tcPr>
          <w:p w14:paraId="788A1AB1" w14:textId="77777777" w:rsidR="00DD7BE6" w:rsidRDefault="005658C5">
            <w:pPr>
              <w:widowControl w:val="0"/>
              <w:jc w:val="right"/>
            </w:pPr>
            <w:r>
              <w:t>0</w:t>
            </w:r>
          </w:p>
        </w:tc>
      </w:tr>
    </w:tbl>
    <w:p w14:paraId="555C660E" w14:textId="77777777" w:rsidR="00DD7BE6" w:rsidRDefault="005658C5">
      <w:pPr>
        <w:pStyle w:val="af6"/>
      </w:pPr>
      <w:r>
        <w:t>【出典】</w:t>
      </w:r>
      <w:r>
        <w:t>KDB</w:t>
      </w:r>
      <w:r>
        <w:t>帳票</w:t>
      </w:r>
      <w:r>
        <w:t xml:space="preserve"> S23_001-</w:t>
      </w:r>
      <w:r>
        <w:rPr>
          <w:rFonts w:hint="eastAsia"/>
        </w:rPr>
        <w:t>医療費分析（</w:t>
      </w:r>
      <w:r>
        <w:rPr>
          <w:rFonts w:hint="eastAsia"/>
        </w:rPr>
        <w:t>1</w:t>
      </w:r>
      <w:r>
        <w:rPr>
          <w:rFonts w:hint="eastAsia"/>
        </w:rPr>
        <w:t>）細小分類</w:t>
      </w:r>
      <w:r>
        <w:t xml:space="preserve"> </w:t>
      </w:r>
      <w:r>
        <w:rPr>
          <w:rFonts w:hint="eastAsia"/>
        </w:rPr>
        <w:t>令和</w:t>
      </w:r>
      <w:r>
        <w:rPr>
          <w:rFonts w:hint="eastAsia"/>
        </w:rPr>
        <w:t>1</w:t>
      </w:r>
      <w:r>
        <w:t>年から令和</w:t>
      </w:r>
      <w:r>
        <w:t>5</w:t>
      </w:r>
      <w:r>
        <w:t>年</w:t>
      </w:r>
      <w:r>
        <w:rPr>
          <w:rFonts w:hint="eastAsia"/>
        </w:rPr>
        <w:t xml:space="preserve"> </w:t>
      </w:r>
      <w:r>
        <w:rPr>
          <w:rFonts w:hint="eastAsia"/>
        </w:rPr>
        <w:t>各月</w:t>
      </w:r>
    </w:p>
    <w:p w14:paraId="54C41322" w14:textId="77777777" w:rsidR="00DD7BE6" w:rsidRDefault="005658C5">
      <w:pPr>
        <w:pStyle w:val="af4"/>
      </w:pPr>
      <w:r>
        <w:rPr>
          <w:rFonts w:hint="eastAsia"/>
        </w:rPr>
        <w:t>※表内の「男性」「女性」「合計」は、各月の患者数から平均患者数を集計している</w:t>
      </w:r>
    </w:p>
    <w:p w14:paraId="011ED659" w14:textId="77777777" w:rsidR="00DD7BE6" w:rsidRDefault="005658C5">
      <w:pPr>
        <w:pStyle w:val="af4"/>
      </w:pPr>
      <w:r>
        <w:rPr>
          <w:rFonts w:hint="eastAsia"/>
        </w:rPr>
        <w:t>※表内の「男性</w:t>
      </w:r>
      <w:r>
        <w:rPr>
          <w:rFonts w:hint="eastAsia"/>
        </w:rPr>
        <w:t>_</w:t>
      </w:r>
      <w:r>
        <w:rPr>
          <w:rFonts w:hint="eastAsia"/>
        </w:rPr>
        <w:t>新規」「女性</w:t>
      </w:r>
      <w:r>
        <w:rPr>
          <w:rFonts w:hint="eastAsia"/>
        </w:rPr>
        <w:t>_</w:t>
      </w:r>
      <w:r>
        <w:rPr>
          <w:rFonts w:hint="eastAsia"/>
        </w:rPr>
        <w:t>新規」は、各年度内の新規の人工透析患者数を集計している</w:t>
      </w:r>
    </w:p>
    <w:p w14:paraId="1711C364" w14:textId="77777777" w:rsidR="00DD7BE6" w:rsidRDefault="005658C5">
      <w:pPr>
        <w:rPr>
          <w:b/>
        </w:rPr>
      </w:pPr>
      <w:r>
        <w:br w:type="page"/>
      </w:r>
    </w:p>
    <w:p w14:paraId="1F818981" w14:textId="77777777" w:rsidR="00DD7BE6" w:rsidRDefault="005658C5">
      <w:pPr>
        <w:pStyle w:val="3"/>
      </w:pPr>
      <w:bookmarkStart w:id="106" w:name="_Toc154586929"/>
      <w:r>
        <w:lastRenderedPageBreak/>
        <w:t>生活習慣病</w:t>
      </w:r>
      <w:r>
        <w:rPr>
          <w:rFonts w:hint="eastAsia"/>
        </w:rPr>
        <w:t>の重篤な疾患患者</w:t>
      </w:r>
      <w:r>
        <w:t>における基礎疾患の有病状況</w:t>
      </w:r>
      <w:bookmarkEnd w:id="106"/>
    </w:p>
    <w:p w14:paraId="4784E55A" w14:textId="77777777" w:rsidR="00DD7BE6" w:rsidRDefault="005658C5">
      <w:pPr>
        <w:pStyle w:val="4"/>
      </w:pPr>
      <w:r>
        <w:rPr>
          <w:rFonts w:hint="eastAsia"/>
        </w:rPr>
        <w:t>生活習慣病の重篤な疾患患者における基礎疾患の有病状況</w:t>
      </w:r>
    </w:p>
    <w:p w14:paraId="505F9AD4" w14:textId="77777777" w:rsidR="00DD7BE6" w:rsidRDefault="005658C5">
      <w:pPr>
        <w:pStyle w:val="a0"/>
        <w:ind w:firstLine="200"/>
      </w:pPr>
      <w:r>
        <w:rPr>
          <w:rFonts w:hint="eastAsia"/>
        </w:rPr>
        <w:t>生活習慣病の重篤な疾患患者において、基礎疾患のレセプトが同時に出ている人の割合をみる。</w:t>
      </w:r>
    </w:p>
    <w:p w14:paraId="7EC3932D" w14:textId="3B0AB72C" w:rsidR="00DD7BE6" w:rsidRDefault="005658C5">
      <w:pPr>
        <w:pStyle w:val="a0"/>
        <w:ind w:firstLine="200"/>
      </w:pPr>
      <w:r>
        <w:rPr>
          <w:rFonts w:hint="eastAsia"/>
        </w:rPr>
        <w:t>令和</w:t>
      </w:r>
      <w:r>
        <w:t>4</w:t>
      </w:r>
      <w:r>
        <w:t>年度</w:t>
      </w:r>
      <w:r>
        <w:t>3</w:t>
      </w:r>
      <w:r>
        <w:t>月時点の</w:t>
      </w:r>
      <w:r>
        <w:rPr>
          <w:rFonts w:hint="eastAsia"/>
        </w:rPr>
        <w:t>「</w:t>
      </w:r>
      <w:r>
        <w:t>虚血性心疾患</w:t>
      </w:r>
      <w:r>
        <w:rPr>
          <w:rFonts w:hint="eastAsia"/>
        </w:rPr>
        <w:t>」</w:t>
      </w:r>
      <w:r>
        <w:t>の患者</w:t>
      </w:r>
      <w:r>
        <w:t>150</w:t>
      </w:r>
      <w:r>
        <w:t>人</w:t>
      </w:r>
      <w:r>
        <w:rPr>
          <w:rFonts w:hint="eastAsia"/>
        </w:rPr>
        <w:t>のうち</w:t>
      </w:r>
      <w:r>
        <w:t>（</w:t>
      </w:r>
      <w:r>
        <w:rPr>
          <w:rFonts w:hint="eastAsia"/>
        </w:rPr>
        <w:fldChar w:fldCharType="begin"/>
      </w:r>
      <w:r>
        <w:rPr>
          <w:rFonts w:hint="eastAsia"/>
        </w:rPr>
        <w:instrText xml:space="preserve">REF _Ref122534437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5</w:t>
      </w:r>
      <w:r w:rsidR="00B26787">
        <w:rPr>
          <w:rFonts w:hint="eastAsia"/>
        </w:rPr>
        <w:t>-</w:t>
      </w:r>
      <w:r w:rsidR="00B26787">
        <w:rPr>
          <w:noProof/>
        </w:rPr>
        <w:t>1</w:t>
      </w:r>
      <w:r>
        <w:rPr>
          <w:rFonts w:hint="eastAsia"/>
        </w:rPr>
        <w:fldChar w:fldCharType="end"/>
      </w:r>
      <w:r>
        <w:t>）、</w:t>
      </w:r>
      <w:r>
        <w:rPr>
          <w:rFonts w:hint="eastAsia"/>
        </w:rPr>
        <w:t>「</w:t>
      </w:r>
      <w:r>
        <w:t>糖尿病</w:t>
      </w:r>
      <w:r>
        <w:rPr>
          <w:rFonts w:hint="eastAsia"/>
        </w:rPr>
        <w:t>」</w:t>
      </w:r>
      <w:r>
        <w:t>は</w:t>
      </w:r>
      <w:r>
        <w:t>47.3%</w:t>
      </w:r>
      <w:r>
        <w:t>、</w:t>
      </w:r>
      <w:r>
        <w:rPr>
          <w:rFonts w:hint="eastAsia"/>
        </w:rPr>
        <w:t>「</w:t>
      </w:r>
      <w:r>
        <w:t>高血圧症</w:t>
      </w:r>
      <w:r>
        <w:rPr>
          <w:rFonts w:hint="eastAsia"/>
        </w:rPr>
        <w:t>」</w:t>
      </w:r>
      <w:r>
        <w:t>は</w:t>
      </w:r>
      <w:r>
        <w:t>72.0%</w:t>
      </w:r>
      <w:r>
        <w:t>、</w:t>
      </w:r>
      <w:r>
        <w:rPr>
          <w:rFonts w:hint="eastAsia"/>
        </w:rPr>
        <w:t>「</w:t>
      </w:r>
      <w:r>
        <w:t>脂質異常症</w:t>
      </w:r>
      <w:r>
        <w:rPr>
          <w:rFonts w:hint="eastAsia"/>
        </w:rPr>
        <w:t>」</w:t>
      </w:r>
      <w:r>
        <w:t>は</w:t>
      </w:r>
      <w:r>
        <w:t>77.3%</w:t>
      </w:r>
      <w:r>
        <w:t>である。</w:t>
      </w:r>
      <w:r>
        <w:rPr>
          <w:rFonts w:hint="eastAsia"/>
        </w:rPr>
        <w:t>「脳血管疾患」の患者</w:t>
      </w:r>
      <w:r>
        <w:t>153</w:t>
      </w:r>
      <w:r>
        <w:t>人</w:t>
      </w:r>
      <w:r>
        <w:rPr>
          <w:rFonts w:hint="eastAsia"/>
        </w:rPr>
        <w:t>では</w:t>
      </w:r>
      <w:r>
        <w:t>、</w:t>
      </w:r>
      <w:r>
        <w:rPr>
          <w:rFonts w:hint="eastAsia"/>
        </w:rPr>
        <w:t>「</w:t>
      </w:r>
      <w:r>
        <w:t>糖尿病</w:t>
      </w:r>
      <w:r>
        <w:rPr>
          <w:rFonts w:hint="eastAsia"/>
        </w:rPr>
        <w:t>」</w:t>
      </w:r>
      <w:r>
        <w:t>は</w:t>
      </w:r>
      <w:r>
        <w:t>45.8%</w:t>
      </w:r>
      <w:r>
        <w:t>、</w:t>
      </w:r>
      <w:r>
        <w:rPr>
          <w:rFonts w:hint="eastAsia"/>
        </w:rPr>
        <w:t>「</w:t>
      </w:r>
      <w:r>
        <w:t>高血圧症</w:t>
      </w:r>
      <w:r>
        <w:rPr>
          <w:rFonts w:hint="eastAsia"/>
        </w:rPr>
        <w:t>」</w:t>
      </w:r>
      <w:r>
        <w:t>は</w:t>
      </w:r>
      <w:r>
        <w:t>71.9%</w:t>
      </w:r>
      <w:r>
        <w:t>、</w:t>
      </w:r>
      <w:r>
        <w:rPr>
          <w:rFonts w:hint="eastAsia"/>
        </w:rPr>
        <w:t>「</w:t>
      </w:r>
      <w:r>
        <w:t>脂質異常症</w:t>
      </w:r>
      <w:r>
        <w:rPr>
          <w:rFonts w:hint="eastAsia"/>
        </w:rPr>
        <w:t>」</w:t>
      </w:r>
      <w:r>
        <w:t>は</w:t>
      </w:r>
      <w:r>
        <w:t>68.6%</w:t>
      </w:r>
      <w:r>
        <w:t>となっている。</w:t>
      </w:r>
      <w:r>
        <w:rPr>
          <w:rFonts w:hint="eastAsia"/>
        </w:rPr>
        <w:t>人工透析の患者</w:t>
      </w:r>
      <w:r>
        <w:t>10</w:t>
      </w:r>
      <w:r>
        <w:t>人では、</w:t>
      </w:r>
      <w:r>
        <w:rPr>
          <w:rFonts w:hint="eastAsia"/>
        </w:rPr>
        <w:t>「</w:t>
      </w:r>
      <w:r>
        <w:t>糖尿病</w:t>
      </w:r>
      <w:r>
        <w:rPr>
          <w:rFonts w:hint="eastAsia"/>
        </w:rPr>
        <w:t>」</w:t>
      </w:r>
      <w:r>
        <w:t>は</w:t>
      </w:r>
      <w:r>
        <w:t>50.0%</w:t>
      </w:r>
      <w:r>
        <w:t>、</w:t>
      </w:r>
      <w:r>
        <w:rPr>
          <w:rFonts w:hint="eastAsia"/>
        </w:rPr>
        <w:t>「</w:t>
      </w:r>
      <w:r>
        <w:t>高血圧症</w:t>
      </w:r>
      <w:r>
        <w:rPr>
          <w:rFonts w:hint="eastAsia"/>
        </w:rPr>
        <w:t>」</w:t>
      </w:r>
      <w:r>
        <w:t>は</w:t>
      </w:r>
      <w:r>
        <w:t>100.0%</w:t>
      </w:r>
      <w:r>
        <w:t>、</w:t>
      </w:r>
      <w:r>
        <w:rPr>
          <w:rFonts w:hint="eastAsia"/>
        </w:rPr>
        <w:t>「</w:t>
      </w:r>
      <w:r>
        <w:t>脂質異常症</w:t>
      </w:r>
      <w:r>
        <w:rPr>
          <w:rFonts w:hint="eastAsia"/>
        </w:rPr>
        <w:t>」</w:t>
      </w:r>
      <w:r>
        <w:t>は</w:t>
      </w:r>
      <w:r>
        <w:t>50.0%</w:t>
      </w:r>
      <w:r>
        <w:t>となっている。</w:t>
      </w:r>
    </w:p>
    <w:p w14:paraId="2FF20F39" w14:textId="77777777" w:rsidR="00DD7BE6" w:rsidRDefault="00DD7BE6"/>
    <w:p w14:paraId="743ECA81" w14:textId="08D38DA0" w:rsidR="00DD7BE6" w:rsidRDefault="005658C5">
      <w:pPr>
        <w:pStyle w:val="af1"/>
      </w:pPr>
      <w:bookmarkStart w:id="107" w:name="_Ref122534437"/>
      <w:bookmarkStart w:id="108" w:name="_Toc124936835"/>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5</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107"/>
      <w:r>
        <w:t>：生活習慣病</w:t>
      </w:r>
      <w:r>
        <w:rPr>
          <w:rFonts w:hint="eastAsia"/>
        </w:rPr>
        <w:t>の重篤な疾患患者における</w:t>
      </w:r>
      <w:r>
        <w:t>基礎疾患の有病状況</w:t>
      </w:r>
      <w:bookmarkEnd w:id="1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生活習慣病における基礎疾患の有病状況_性別_虚血性心疾患"/>
      </w:tblPr>
      <w:tblGrid>
        <w:gridCol w:w="1171"/>
        <w:gridCol w:w="1172"/>
        <w:gridCol w:w="1172"/>
        <w:gridCol w:w="1172"/>
        <w:gridCol w:w="1172"/>
        <w:gridCol w:w="1172"/>
        <w:gridCol w:w="1172"/>
        <w:gridCol w:w="1172"/>
      </w:tblGrid>
      <w:tr w:rsidR="00DD7BE6" w14:paraId="797AD7E4" w14:textId="77777777">
        <w:trPr>
          <w:trHeight w:val="20"/>
        </w:trPr>
        <w:tc>
          <w:tcPr>
            <w:tcW w:w="1250" w:type="pct"/>
            <w:gridSpan w:val="2"/>
            <w:vMerge w:val="restart"/>
            <w:shd w:val="clear" w:color="auto" w:fill="CCD6FF"/>
            <w:tcMar>
              <w:top w:w="28" w:type="dxa"/>
              <w:left w:w="28" w:type="dxa"/>
              <w:bottom w:w="28" w:type="dxa"/>
              <w:right w:w="28" w:type="dxa"/>
            </w:tcMar>
            <w:vAlign w:val="center"/>
          </w:tcPr>
          <w:p w14:paraId="27EBBE09" w14:textId="77777777" w:rsidR="00DD7BE6" w:rsidRDefault="00DD7BE6">
            <w:pPr>
              <w:jc w:val="center"/>
              <w:rPr>
                <w:b/>
              </w:rPr>
            </w:pPr>
          </w:p>
        </w:tc>
        <w:tc>
          <w:tcPr>
            <w:tcW w:w="1250" w:type="pct"/>
            <w:gridSpan w:val="2"/>
            <w:shd w:val="clear" w:color="auto" w:fill="CCD6FF"/>
            <w:tcMar>
              <w:top w:w="28" w:type="dxa"/>
              <w:left w:w="28" w:type="dxa"/>
              <w:bottom w:w="28" w:type="dxa"/>
              <w:right w:w="28" w:type="dxa"/>
            </w:tcMar>
            <w:vAlign w:val="center"/>
          </w:tcPr>
          <w:p w14:paraId="19E62CD3" w14:textId="77777777" w:rsidR="00DD7BE6" w:rsidRDefault="005658C5">
            <w:pPr>
              <w:jc w:val="center"/>
              <w:rPr>
                <w:b/>
              </w:rPr>
            </w:pPr>
            <w:r>
              <w:rPr>
                <w:rFonts w:hint="eastAsia"/>
                <w:b/>
              </w:rPr>
              <w:t>男性</w:t>
            </w:r>
          </w:p>
        </w:tc>
        <w:tc>
          <w:tcPr>
            <w:tcW w:w="1250" w:type="pct"/>
            <w:gridSpan w:val="2"/>
            <w:shd w:val="clear" w:color="auto" w:fill="CCD6FF"/>
            <w:tcMar>
              <w:top w:w="28" w:type="dxa"/>
              <w:left w:w="28" w:type="dxa"/>
              <w:bottom w:w="28" w:type="dxa"/>
              <w:right w:w="28" w:type="dxa"/>
            </w:tcMar>
            <w:vAlign w:val="center"/>
          </w:tcPr>
          <w:p w14:paraId="2E524E0E" w14:textId="77777777" w:rsidR="00DD7BE6" w:rsidRDefault="005658C5">
            <w:pPr>
              <w:jc w:val="center"/>
              <w:rPr>
                <w:b/>
              </w:rPr>
            </w:pPr>
            <w:r>
              <w:rPr>
                <w:rFonts w:hint="eastAsia"/>
                <w:b/>
              </w:rPr>
              <w:t>女性</w:t>
            </w:r>
          </w:p>
        </w:tc>
        <w:tc>
          <w:tcPr>
            <w:tcW w:w="1250" w:type="pct"/>
            <w:gridSpan w:val="2"/>
            <w:shd w:val="clear" w:color="auto" w:fill="CCD6FF"/>
            <w:tcMar>
              <w:top w:w="28" w:type="dxa"/>
              <w:left w:w="28" w:type="dxa"/>
              <w:bottom w:w="28" w:type="dxa"/>
              <w:right w:w="28" w:type="dxa"/>
            </w:tcMar>
            <w:vAlign w:val="center"/>
          </w:tcPr>
          <w:p w14:paraId="268939CB" w14:textId="77777777" w:rsidR="00DD7BE6" w:rsidRDefault="005658C5">
            <w:pPr>
              <w:jc w:val="center"/>
              <w:rPr>
                <w:b/>
              </w:rPr>
            </w:pPr>
            <w:r>
              <w:rPr>
                <w:rFonts w:hint="eastAsia"/>
                <w:b/>
              </w:rPr>
              <w:t>合計</w:t>
            </w:r>
          </w:p>
        </w:tc>
      </w:tr>
      <w:tr w:rsidR="00DD7BE6" w14:paraId="1A0F2ACC" w14:textId="77777777">
        <w:trPr>
          <w:trHeight w:val="20"/>
        </w:trPr>
        <w:tc>
          <w:tcPr>
            <w:tcW w:w="1250" w:type="pct"/>
            <w:gridSpan w:val="2"/>
            <w:vMerge/>
            <w:shd w:val="clear" w:color="auto" w:fill="CCD6FF"/>
            <w:tcMar>
              <w:top w:w="28" w:type="dxa"/>
              <w:left w:w="28" w:type="dxa"/>
              <w:bottom w:w="28" w:type="dxa"/>
              <w:right w:w="28" w:type="dxa"/>
            </w:tcMar>
            <w:vAlign w:val="center"/>
          </w:tcPr>
          <w:p w14:paraId="78B93A0A" w14:textId="77777777" w:rsidR="00DD7BE6" w:rsidRDefault="00DD7BE6">
            <w:pPr>
              <w:jc w:val="center"/>
              <w:rPr>
                <w:b/>
              </w:rPr>
            </w:pPr>
          </w:p>
        </w:tc>
        <w:tc>
          <w:tcPr>
            <w:tcW w:w="625" w:type="pct"/>
            <w:shd w:val="clear" w:color="auto" w:fill="CCD6FF"/>
            <w:tcMar>
              <w:top w:w="28" w:type="dxa"/>
              <w:left w:w="28" w:type="dxa"/>
              <w:bottom w:w="28" w:type="dxa"/>
              <w:right w:w="28" w:type="dxa"/>
            </w:tcMar>
            <w:vAlign w:val="center"/>
          </w:tcPr>
          <w:p w14:paraId="74F48758" w14:textId="77777777" w:rsidR="00DD7BE6" w:rsidRDefault="005658C5">
            <w:pPr>
              <w:jc w:val="center"/>
              <w:rPr>
                <w:b/>
              </w:rPr>
            </w:pPr>
            <w:r>
              <w:rPr>
                <w:rFonts w:hint="eastAsia"/>
                <w:b/>
              </w:rPr>
              <w:t>人数（人）</w:t>
            </w:r>
          </w:p>
        </w:tc>
        <w:tc>
          <w:tcPr>
            <w:tcW w:w="625" w:type="pct"/>
            <w:shd w:val="clear" w:color="auto" w:fill="CCD6FF"/>
            <w:tcMar>
              <w:top w:w="28" w:type="dxa"/>
              <w:left w:w="28" w:type="dxa"/>
              <w:bottom w:w="28" w:type="dxa"/>
              <w:right w:w="28" w:type="dxa"/>
            </w:tcMar>
            <w:vAlign w:val="center"/>
          </w:tcPr>
          <w:p w14:paraId="63F92298" w14:textId="77777777" w:rsidR="00DD7BE6" w:rsidRDefault="005658C5">
            <w:pPr>
              <w:jc w:val="center"/>
              <w:rPr>
                <w:b/>
              </w:rPr>
            </w:pPr>
            <w:r>
              <w:rPr>
                <w:rFonts w:hint="eastAsia"/>
                <w:b/>
              </w:rPr>
              <w:t>割合</w:t>
            </w:r>
          </w:p>
        </w:tc>
        <w:tc>
          <w:tcPr>
            <w:tcW w:w="625" w:type="pct"/>
            <w:shd w:val="clear" w:color="auto" w:fill="CCD6FF"/>
            <w:tcMar>
              <w:top w:w="28" w:type="dxa"/>
              <w:left w:w="28" w:type="dxa"/>
              <w:bottom w:w="28" w:type="dxa"/>
              <w:right w:w="28" w:type="dxa"/>
            </w:tcMar>
            <w:vAlign w:val="center"/>
          </w:tcPr>
          <w:p w14:paraId="67B10326" w14:textId="77777777" w:rsidR="00DD7BE6" w:rsidRDefault="005658C5">
            <w:pPr>
              <w:jc w:val="center"/>
              <w:rPr>
                <w:b/>
              </w:rPr>
            </w:pPr>
            <w:r>
              <w:rPr>
                <w:rFonts w:hint="eastAsia"/>
                <w:b/>
              </w:rPr>
              <w:t>人数（人）</w:t>
            </w:r>
          </w:p>
        </w:tc>
        <w:tc>
          <w:tcPr>
            <w:tcW w:w="625" w:type="pct"/>
            <w:shd w:val="clear" w:color="auto" w:fill="CCD6FF"/>
            <w:tcMar>
              <w:top w:w="28" w:type="dxa"/>
              <w:left w:w="28" w:type="dxa"/>
              <w:bottom w:w="28" w:type="dxa"/>
              <w:right w:w="28" w:type="dxa"/>
            </w:tcMar>
            <w:vAlign w:val="center"/>
          </w:tcPr>
          <w:p w14:paraId="0CD2B228" w14:textId="77777777" w:rsidR="00DD7BE6" w:rsidRDefault="005658C5">
            <w:pPr>
              <w:jc w:val="center"/>
              <w:rPr>
                <w:b/>
              </w:rPr>
            </w:pPr>
            <w:r>
              <w:rPr>
                <w:rFonts w:hint="eastAsia"/>
                <w:b/>
              </w:rPr>
              <w:t>割合</w:t>
            </w:r>
          </w:p>
        </w:tc>
        <w:tc>
          <w:tcPr>
            <w:tcW w:w="625" w:type="pct"/>
            <w:shd w:val="clear" w:color="auto" w:fill="CCD6FF"/>
            <w:tcMar>
              <w:top w:w="28" w:type="dxa"/>
              <w:left w:w="28" w:type="dxa"/>
              <w:bottom w:w="28" w:type="dxa"/>
              <w:right w:w="28" w:type="dxa"/>
            </w:tcMar>
            <w:vAlign w:val="center"/>
          </w:tcPr>
          <w:p w14:paraId="0A096AD9" w14:textId="77777777" w:rsidR="00DD7BE6" w:rsidRDefault="005658C5">
            <w:pPr>
              <w:jc w:val="center"/>
              <w:rPr>
                <w:b/>
              </w:rPr>
            </w:pPr>
            <w:r>
              <w:rPr>
                <w:rFonts w:hint="eastAsia"/>
                <w:b/>
              </w:rPr>
              <w:t>人数（人）</w:t>
            </w:r>
          </w:p>
        </w:tc>
        <w:tc>
          <w:tcPr>
            <w:tcW w:w="625" w:type="pct"/>
            <w:shd w:val="clear" w:color="auto" w:fill="CCD6FF"/>
            <w:tcMar>
              <w:top w:w="28" w:type="dxa"/>
              <w:left w:w="28" w:type="dxa"/>
              <w:bottom w:w="28" w:type="dxa"/>
              <w:right w:w="28" w:type="dxa"/>
            </w:tcMar>
            <w:vAlign w:val="center"/>
          </w:tcPr>
          <w:p w14:paraId="2654B0CB" w14:textId="77777777" w:rsidR="00DD7BE6" w:rsidRDefault="005658C5">
            <w:pPr>
              <w:jc w:val="center"/>
              <w:rPr>
                <w:b/>
              </w:rPr>
            </w:pPr>
            <w:r>
              <w:rPr>
                <w:rFonts w:hint="eastAsia"/>
                <w:b/>
              </w:rPr>
              <w:t>割合</w:t>
            </w:r>
          </w:p>
        </w:tc>
      </w:tr>
      <w:tr w:rsidR="00DD7BE6" w14:paraId="3DB9A4BE" w14:textId="77777777">
        <w:trPr>
          <w:trHeight w:val="20"/>
        </w:trPr>
        <w:tc>
          <w:tcPr>
            <w:tcW w:w="1250" w:type="pct"/>
            <w:gridSpan w:val="2"/>
            <w:shd w:val="clear" w:color="auto" w:fill="auto"/>
            <w:tcMar>
              <w:top w:w="28" w:type="dxa"/>
              <w:left w:w="28" w:type="dxa"/>
              <w:bottom w:w="28" w:type="dxa"/>
              <w:right w:w="28" w:type="dxa"/>
            </w:tcMar>
            <w:vAlign w:val="center"/>
          </w:tcPr>
          <w:p w14:paraId="52E99FC9" w14:textId="77777777" w:rsidR="00DD7BE6" w:rsidRDefault="005658C5">
            <w:r>
              <w:t>虚血性心疾患</w:t>
            </w:r>
          </w:p>
        </w:tc>
        <w:tc>
          <w:tcPr>
            <w:tcW w:w="625" w:type="pct"/>
            <w:shd w:val="clear" w:color="auto" w:fill="auto"/>
            <w:tcMar>
              <w:top w:w="28" w:type="dxa"/>
              <w:left w:w="28" w:type="dxa"/>
              <w:bottom w:w="28" w:type="dxa"/>
              <w:right w:w="28" w:type="dxa"/>
            </w:tcMar>
            <w:vAlign w:val="center"/>
          </w:tcPr>
          <w:p w14:paraId="67A3CD64" w14:textId="77777777" w:rsidR="00DD7BE6" w:rsidRDefault="005658C5">
            <w:pPr>
              <w:jc w:val="right"/>
            </w:pPr>
            <w:r>
              <w:t>83</w:t>
            </w:r>
          </w:p>
        </w:tc>
        <w:tc>
          <w:tcPr>
            <w:tcW w:w="625" w:type="pct"/>
            <w:shd w:val="clear" w:color="auto" w:fill="auto"/>
            <w:tcMar>
              <w:top w:w="28" w:type="dxa"/>
              <w:left w:w="28" w:type="dxa"/>
              <w:bottom w:w="28" w:type="dxa"/>
              <w:right w:w="28" w:type="dxa"/>
            </w:tcMar>
            <w:vAlign w:val="center"/>
          </w:tcPr>
          <w:p w14:paraId="120B5A56" w14:textId="77777777" w:rsidR="00DD7BE6" w:rsidRDefault="005658C5">
            <w:pPr>
              <w:jc w:val="right"/>
            </w:pPr>
            <w:r>
              <w:t>-</w:t>
            </w:r>
          </w:p>
        </w:tc>
        <w:tc>
          <w:tcPr>
            <w:tcW w:w="625" w:type="pct"/>
            <w:shd w:val="clear" w:color="auto" w:fill="auto"/>
            <w:tcMar>
              <w:top w:w="28" w:type="dxa"/>
              <w:left w:w="28" w:type="dxa"/>
              <w:bottom w:w="28" w:type="dxa"/>
              <w:right w:w="28" w:type="dxa"/>
            </w:tcMar>
            <w:vAlign w:val="center"/>
          </w:tcPr>
          <w:p w14:paraId="58954306" w14:textId="77777777" w:rsidR="00DD7BE6" w:rsidRDefault="005658C5">
            <w:pPr>
              <w:jc w:val="right"/>
            </w:pPr>
            <w:r>
              <w:t>67</w:t>
            </w:r>
          </w:p>
        </w:tc>
        <w:tc>
          <w:tcPr>
            <w:tcW w:w="625" w:type="pct"/>
            <w:shd w:val="clear" w:color="auto" w:fill="auto"/>
            <w:tcMar>
              <w:top w:w="28" w:type="dxa"/>
              <w:left w:w="28" w:type="dxa"/>
              <w:bottom w:w="28" w:type="dxa"/>
              <w:right w:w="28" w:type="dxa"/>
            </w:tcMar>
            <w:vAlign w:val="center"/>
          </w:tcPr>
          <w:p w14:paraId="71391657" w14:textId="77777777" w:rsidR="00DD7BE6" w:rsidRDefault="005658C5">
            <w:pPr>
              <w:jc w:val="right"/>
            </w:pPr>
            <w:r>
              <w:t>-</w:t>
            </w:r>
          </w:p>
        </w:tc>
        <w:tc>
          <w:tcPr>
            <w:tcW w:w="625" w:type="pct"/>
            <w:shd w:val="clear" w:color="auto" w:fill="auto"/>
            <w:tcMar>
              <w:top w:w="28" w:type="dxa"/>
              <w:left w:w="28" w:type="dxa"/>
              <w:bottom w:w="28" w:type="dxa"/>
              <w:right w:w="28" w:type="dxa"/>
            </w:tcMar>
            <w:vAlign w:val="center"/>
          </w:tcPr>
          <w:p w14:paraId="361B0DA7" w14:textId="77777777" w:rsidR="00DD7BE6" w:rsidRDefault="005658C5">
            <w:pPr>
              <w:jc w:val="right"/>
            </w:pPr>
            <w:r>
              <w:t>150</w:t>
            </w:r>
          </w:p>
        </w:tc>
        <w:tc>
          <w:tcPr>
            <w:tcW w:w="625" w:type="pct"/>
            <w:shd w:val="clear" w:color="auto" w:fill="auto"/>
            <w:tcMar>
              <w:top w:w="28" w:type="dxa"/>
              <w:left w:w="28" w:type="dxa"/>
              <w:bottom w:w="28" w:type="dxa"/>
              <w:right w:w="28" w:type="dxa"/>
            </w:tcMar>
            <w:vAlign w:val="center"/>
          </w:tcPr>
          <w:p w14:paraId="46E797DC" w14:textId="77777777" w:rsidR="00DD7BE6" w:rsidRDefault="005658C5">
            <w:pPr>
              <w:jc w:val="right"/>
            </w:pPr>
            <w:r>
              <w:t>-</w:t>
            </w:r>
          </w:p>
        </w:tc>
      </w:tr>
      <w:tr w:rsidR="00DD7BE6" w14:paraId="45844401" w14:textId="77777777">
        <w:trPr>
          <w:trHeight w:val="20"/>
        </w:trPr>
        <w:tc>
          <w:tcPr>
            <w:tcW w:w="625" w:type="pct"/>
            <w:vMerge w:val="restart"/>
            <w:shd w:val="clear" w:color="auto" w:fill="auto"/>
            <w:tcMar>
              <w:top w:w="28" w:type="dxa"/>
              <w:left w:w="28" w:type="dxa"/>
              <w:bottom w:w="28" w:type="dxa"/>
              <w:right w:w="28" w:type="dxa"/>
            </w:tcMar>
            <w:vAlign w:val="center"/>
          </w:tcPr>
          <w:p w14:paraId="15F1F45A" w14:textId="77777777" w:rsidR="00DD7BE6" w:rsidRDefault="005658C5">
            <w:r>
              <w:t>基礎疾患</w:t>
            </w:r>
          </w:p>
        </w:tc>
        <w:tc>
          <w:tcPr>
            <w:tcW w:w="625" w:type="pct"/>
            <w:shd w:val="clear" w:color="auto" w:fill="auto"/>
            <w:tcMar>
              <w:top w:w="28" w:type="dxa"/>
              <w:left w:w="28" w:type="dxa"/>
              <w:bottom w:w="28" w:type="dxa"/>
              <w:right w:w="28" w:type="dxa"/>
            </w:tcMar>
            <w:vAlign w:val="center"/>
          </w:tcPr>
          <w:p w14:paraId="7E37E6AD" w14:textId="77777777" w:rsidR="00DD7BE6" w:rsidRDefault="005658C5">
            <w:r>
              <w:t>糖尿病</w:t>
            </w:r>
          </w:p>
        </w:tc>
        <w:tc>
          <w:tcPr>
            <w:tcW w:w="625" w:type="pct"/>
            <w:shd w:val="clear" w:color="auto" w:fill="auto"/>
            <w:tcMar>
              <w:top w:w="28" w:type="dxa"/>
              <w:left w:w="28" w:type="dxa"/>
              <w:bottom w:w="28" w:type="dxa"/>
              <w:right w:w="28" w:type="dxa"/>
            </w:tcMar>
            <w:vAlign w:val="center"/>
          </w:tcPr>
          <w:p w14:paraId="41996DB7" w14:textId="77777777" w:rsidR="00DD7BE6" w:rsidRDefault="005658C5">
            <w:pPr>
              <w:jc w:val="right"/>
            </w:pPr>
            <w:r>
              <w:t>50</w:t>
            </w:r>
          </w:p>
        </w:tc>
        <w:tc>
          <w:tcPr>
            <w:tcW w:w="625" w:type="pct"/>
            <w:shd w:val="clear" w:color="auto" w:fill="auto"/>
            <w:tcMar>
              <w:top w:w="28" w:type="dxa"/>
              <w:left w:w="28" w:type="dxa"/>
              <w:bottom w:w="28" w:type="dxa"/>
              <w:right w:w="28" w:type="dxa"/>
            </w:tcMar>
            <w:vAlign w:val="center"/>
          </w:tcPr>
          <w:p w14:paraId="3612CA7E" w14:textId="77777777" w:rsidR="00DD7BE6" w:rsidRDefault="005658C5">
            <w:pPr>
              <w:jc w:val="right"/>
            </w:pPr>
            <w:r>
              <w:t>60.2%</w:t>
            </w:r>
          </w:p>
        </w:tc>
        <w:tc>
          <w:tcPr>
            <w:tcW w:w="625" w:type="pct"/>
            <w:shd w:val="clear" w:color="auto" w:fill="auto"/>
            <w:tcMar>
              <w:top w:w="28" w:type="dxa"/>
              <w:left w:w="28" w:type="dxa"/>
              <w:bottom w:w="28" w:type="dxa"/>
              <w:right w:w="28" w:type="dxa"/>
            </w:tcMar>
            <w:vAlign w:val="center"/>
          </w:tcPr>
          <w:p w14:paraId="09EF026B" w14:textId="77777777" w:rsidR="00DD7BE6" w:rsidRDefault="005658C5">
            <w:pPr>
              <w:jc w:val="right"/>
            </w:pPr>
            <w:r>
              <w:t>21</w:t>
            </w:r>
          </w:p>
        </w:tc>
        <w:tc>
          <w:tcPr>
            <w:tcW w:w="625" w:type="pct"/>
            <w:shd w:val="clear" w:color="auto" w:fill="auto"/>
            <w:tcMar>
              <w:top w:w="28" w:type="dxa"/>
              <w:left w:w="28" w:type="dxa"/>
              <w:bottom w:w="28" w:type="dxa"/>
              <w:right w:w="28" w:type="dxa"/>
            </w:tcMar>
            <w:vAlign w:val="center"/>
          </w:tcPr>
          <w:p w14:paraId="313C70A7" w14:textId="77777777" w:rsidR="00DD7BE6" w:rsidRDefault="005658C5">
            <w:pPr>
              <w:jc w:val="right"/>
            </w:pPr>
            <w:r>
              <w:t>31.3%</w:t>
            </w:r>
          </w:p>
        </w:tc>
        <w:tc>
          <w:tcPr>
            <w:tcW w:w="625" w:type="pct"/>
            <w:shd w:val="clear" w:color="auto" w:fill="auto"/>
            <w:tcMar>
              <w:top w:w="28" w:type="dxa"/>
              <w:left w:w="28" w:type="dxa"/>
              <w:bottom w:w="28" w:type="dxa"/>
              <w:right w:w="28" w:type="dxa"/>
            </w:tcMar>
            <w:vAlign w:val="center"/>
          </w:tcPr>
          <w:p w14:paraId="76BA8FD4" w14:textId="77777777" w:rsidR="00DD7BE6" w:rsidRDefault="005658C5">
            <w:pPr>
              <w:jc w:val="right"/>
            </w:pPr>
            <w:r>
              <w:t>71</w:t>
            </w:r>
          </w:p>
        </w:tc>
        <w:tc>
          <w:tcPr>
            <w:tcW w:w="625" w:type="pct"/>
            <w:shd w:val="clear" w:color="auto" w:fill="auto"/>
            <w:tcMar>
              <w:top w:w="28" w:type="dxa"/>
              <w:left w:w="28" w:type="dxa"/>
              <w:bottom w:w="28" w:type="dxa"/>
              <w:right w:w="28" w:type="dxa"/>
            </w:tcMar>
            <w:vAlign w:val="center"/>
          </w:tcPr>
          <w:p w14:paraId="6E2CBE0F" w14:textId="77777777" w:rsidR="00DD7BE6" w:rsidRDefault="005658C5">
            <w:pPr>
              <w:jc w:val="right"/>
            </w:pPr>
            <w:r>
              <w:t>47.3%</w:t>
            </w:r>
          </w:p>
        </w:tc>
      </w:tr>
      <w:tr w:rsidR="00DD7BE6" w14:paraId="16F5D2B6" w14:textId="77777777">
        <w:trPr>
          <w:trHeight w:val="20"/>
        </w:trPr>
        <w:tc>
          <w:tcPr>
            <w:tcW w:w="625" w:type="pct"/>
            <w:vMerge/>
            <w:shd w:val="clear" w:color="auto" w:fill="auto"/>
            <w:tcMar>
              <w:top w:w="28" w:type="dxa"/>
              <w:left w:w="28" w:type="dxa"/>
              <w:bottom w:w="28" w:type="dxa"/>
              <w:right w:w="28" w:type="dxa"/>
            </w:tcMar>
            <w:vAlign w:val="center"/>
          </w:tcPr>
          <w:p w14:paraId="7E31AC42" w14:textId="77777777" w:rsidR="00DD7BE6" w:rsidRDefault="00DD7BE6"/>
        </w:tc>
        <w:tc>
          <w:tcPr>
            <w:tcW w:w="625" w:type="pct"/>
            <w:shd w:val="clear" w:color="auto" w:fill="auto"/>
            <w:tcMar>
              <w:top w:w="28" w:type="dxa"/>
              <w:left w:w="28" w:type="dxa"/>
              <w:bottom w:w="28" w:type="dxa"/>
              <w:right w:w="28" w:type="dxa"/>
            </w:tcMar>
            <w:vAlign w:val="center"/>
          </w:tcPr>
          <w:p w14:paraId="52AA4E45" w14:textId="77777777" w:rsidR="00DD7BE6" w:rsidRDefault="005658C5">
            <w:r>
              <w:t>高血圧症</w:t>
            </w:r>
          </w:p>
        </w:tc>
        <w:tc>
          <w:tcPr>
            <w:tcW w:w="625" w:type="pct"/>
            <w:shd w:val="clear" w:color="auto" w:fill="auto"/>
            <w:tcMar>
              <w:top w:w="28" w:type="dxa"/>
              <w:left w:w="28" w:type="dxa"/>
              <w:bottom w:w="28" w:type="dxa"/>
              <w:right w:w="28" w:type="dxa"/>
            </w:tcMar>
            <w:vAlign w:val="center"/>
          </w:tcPr>
          <w:p w14:paraId="6A89954A" w14:textId="77777777" w:rsidR="00DD7BE6" w:rsidRDefault="005658C5">
            <w:pPr>
              <w:jc w:val="right"/>
            </w:pPr>
            <w:r>
              <w:t>73</w:t>
            </w:r>
          </w:p>
        </w:tc>
        <w:tc>
          <w:tcPr>
            <w:tcW w:w="625" w:type="pct"/>
            <w:shd w:val="clear" w:color="auto" w:fill="auto"/>
            <w:tcMar>
              <w:top w:w="28" w:type="dxa"/>
              <w:left w:w="28" w:type="dxa"/>
              <w:bottom w:w="28" w:type="dxa"/>
              <w:right w:w="28" w:type="dxa"/>
            </w:tcMar>
            <w:vAlign w:val="center"/>
          </w:tcPr>
          <w:p w14:paraId="3B312B20" w14:textId="77777777" w:rsidR="00DD7BE6" w:rsidRDefault="005658C5">
            <w:pPr>
              <w:jc w:val="right"/>
            </w:pPr>
            <w:r>
              <w:t>88.0%</w:t>
            </w:r>
          </w:p>
        </w:tc>
        <w:tc>
          <w:tcPr>
            <w:tcW w:w="625" w:type="pct"/>
            <w:shd w:val="clear" w:color="auto" w:fill="auto"/>
            <w:tcMar>
              <w:top w:w="28" w:type="dxa"/>
              <w:left w:w="28" w:type="dxa"/>
              <w:bottom w:w="28" w:type="dxa"/>
              <w:right w:w="28" w:type="dxa"/>
            </w:tcMar>
            <w:vAlign w:val="center"/>
          </w:tcPr>
          <w:p w14:paraId="68502C09" w14:textId="77777777" w:rsidR="00DD7BE6" w:rsidRDefault="005658C5">
            <w:pPr>
              <w:jc w:val="right"/>
            </w:pPr>
            <w:r>
              <w:t>35</w:t>
            </w:r>
          </w:p>
        </w:tc>
        <w:tc>
          <w:tcPr>
            <w:tcW w:w="625" w:type="pct"/>
            <w:shd w:val="clear" w:color="auto" w:fill="auto"/>
            <w:tcMar>
              <w:top w:w="28" w:type="dxa"/>
              <w:left w:w="28" w:type="dxa"/>
              <w:bottom w:w="28" w:type="dxa"/>
              <w:right w:w="28" w:type="dxa"/>
            </w:tcMar>
            <w:vAlign w:val="center"/>
          </w:tcPr>
          <w:p w14:paraId="66B6450F" w14:textId="77777777" w:rsidR="00DD7BE6" w:rsidRDefault="005658C5">
            <w:pPr>
              <w:jc w:val="right"/>
            </w:pPr>
            <w:r>
              <w:t>52.2%</w:t>
            </w:r>
          </w:p>
        </w:tc>
        <w:tc>
          <w:tcPr>
            <w:tcW w:w="625" w:type="pct"/>
            <w:shd w:val="clear" w:color="auto" w:fill="auto"/>
            <w:tcMar>
              <w:top w:w="28" w:type="dxa"/>
              <w:left w:w="28" w:type="dxa"/>
              <w:bottom w:w="28" w:type="dxa"/>
              <w:right w:w="28" w:type="dxa"/>
            </w:tcMar>
            <w:vAlign w:val="center"/>
          </w:tcPr>
          <w:p w14:paraId="798450F3" w14:textId="77777777" w:rsidR="00DD7BE6" w:rsidRDefault="005658C5">
            <w:pPr>
              <w:jc w:val="right"/>
            </w:pPr>
            <w:r>
              <w:t>108</w:t>
            </w:r>
          </w:p>
        </w:tc>
        <w:tc>
          <w:tcPr>
            <w:tcW w:w="625" w:type="pct"/>
            <w:shd w:val="clear" w:color="auto" w:fill="auto"/>
            <w:tcMar>
              <w:top w:w="28" w:type="dxa"/>
              <w:left w:w="28" w:type="dxa"/>
              <w:bottom w:w="28" w:type="dxa"/>
              <w:right w:w="28" w:type="dxa"/>
            </w:tcMar>
            <w:vAlign w:val="center"/>
          </w:tcPr>
          <w:p w14:paraId="642267D2" w14:textId="77777777" w:rsidR="00DD7BE6" w:rsidRDefault="005658C5">
            <w:pPr>
              <w:jc w:val="right"/>
            </w:pPr>
            <w:r>
              <w:t>72.0%</w:t>
            </w:r>
          </w:p>
        </w:tc>
      </w:tr>
      <w:tr w:rsidR="00DD7BE6" w14:paraId="74395F10" w14:textId="77777777">
        <w:trPr>
          <w:trHeight w:val="20"/>
        </w:trPr>
        <w:tc>
          <w:tcPr>
            <w:tcW w:w="625" w:type="pct"/>
            <w:vMerge/>
            <w:shd w:val="clear" w:color="auto" w:fill="auto"/>
            <w:tcMar>
              <w:top w:w="28" w:type="dxa"/>
              <w:left w:w="28" w:type="dxa"/>
              <w:bottom w:w="28" w:type="dxa"/>
              <w:right w:w="28" w:type="dxa"/>
            </w:tcMar>
            <w:vAlign w:val="center"/>
          </w:tcPr>
          <w:p w14:paraId="6FA14769" w14:textId="77777777" w:rsidR="00DD7BE6" w:rsidRDefault="00DD7BE6"/>
        </w:tc>
        <w:tc>
          <w:tcPr>
            <w:tcW w:w="625" w:type="pct"/>
            <w:shd w:val="clear" w:color="auto" w:fill="auto"/>
            <w:tcMar>
              <w:top w:w="28" w:type="dxa"/>
              <w:left w:w="28" w:type="dxa"/>
              <w:bottom w:w="28" w:type="dxa"/>
              <w:right w:w="28" w:type="dxa"/>
            </w:tcMar>
            <w:vAlign w:val="center"/>
          </w:tcPr>
          <w:p w14:paraId="193D894C" w14:textId="77777777" w:rsidR="00DD7BE6" w:rsidRDefault="005658C5">
            <w:r>
              <w:t>脂質異常症</w:t>
            </w:r>
          </w:p>
        </w:tc>
        <w:tc>
          <w:tcPr>
            <w:tcW w:w="625" w:type="pct"/>
            <w:shd w:val="clear" w:color="auto" w:fill="auto"/>
            <w:tcMar>
              <w:top w:w="28" w:type="dxa"/>
              <w:left w:w="28" w:type="dxa"/>
              <w:bottom w:w="28" w:type="dxa"/>
              <w:right w:w="28" w:type="dxa"/>
            </w:tcMar>
            <w:vAlign w:val="center"/>
          </w:tcPr>
          <w:p w14:paraId="68C8EFB7" w14:textId="77777777" w:rsidR="00DD7BE6" w:rsidRDefault="005658C5">
            <w:pPr>
              <w:jc w:val="right"/>
            </w:pPr>
            <w:r>
              <w:t>73</w:t>
            </w:r>
          </w:p>
        </w:tc>
        <w:tc>
          <w:tcPr>
            <w:tcW w:w="625" w:type="pct"/>
            <w:shd w:val="clear" w:color="auto" w:fill="auto"/>
            <w:tcMar>
              <w:top w:w="28" w:type="dxa"/>
              <w:left w:w="28" w:type="dxa"/>
              <w:bottom w:w="28" w:type="dxa"/>
              <w:right w:w="28" w:type="dxa"/>
            </w:tcMar>
            <w:vAlign w:val="center"/>
          </w:tcPr>
          <w:p w14:paraId="7FA127C7" w14:textId="77777777" w:rsidR="00DD7BE6" w:rsidRDefault="005658C5">
            <w:pPr>
              <w:jc w:val="right"/>
            </w:pPr>
            <w:r>
              <w:t>88.0%</w:t>
            </w:r>
          </w:p>
        </w:tc>
        <w:tc>
          <w:tcPr>
            <w:tcW w:w="625" w:type="pct"/>
            <w:shd w:val="clear" w:color="auto" w:fill="auto"/>
            <w:tcMar>
              <w:top w:w="28" w:type="dxa"/>
              <w:left w:w="28" w:type="dxa"/>
              <w:bottom w:w="28" w:type="dxa"/>
              <w:right w:w="28" w:type="dxa"/>
            </w:tcMar>
            <w:vAlign w:val="center"/>
          </w:tcPr>
          <w:p w14:paraId="647FF780" w14:textId="77777777" w:rsidR="00DD7BE6" w:rsidRDefault="005658C5">
            <w:pPr>
              <w:jc w:val="right"/>
            </w:pPr>
            <w:r>
              <w:t>43</w:t>
            </w:r>
          </w:p>
        </w:tc>
        <w:tc>
          <w:tcPr>
            <w:tcW w:w="625" w:type="pct"/>
            <w:shd w:val="clear" w:color="auto" w:fill="auto"/>
            <w:tcMar>
              <w:top w:w="28" w:type="dxa"/>
              <w:left w:w="28" w:type="dxa"/>
              <w:bottom w:w="28" w:type="dxa"/>
              <w:right w:w="28" w:type="dxa"/>
            </w:tcMar>
            <w:vAlign w:val="center"/>
          </w:tcPr>
          <w:p w14:paraId="1C46CD3B" w14:textId="77777777" w:rsidR="00DD7BE6" w:rsidRDefault="005658C5">
            <w:pPr>
              <w:jc w:val="right"/>
            </w:pPr>
            <w:r>
              <w:t>64.2%</w:t>
            </w:r>
          </w:p>
        </w:tc>
        <w:tc>
          <w:tcPr>
            <w:tcW w:w="625" w:type="pct"/>
            <w:shd w:val="clear" w:color="auto" w:fill="auto"/>
            <w:tcMar>
              <w:top w:w="28" w:type="dxa"/>
              <w:left w:w="28" w:type="dxa"/>
              <w:bottom w:w="28" w:type="dxa"/>
              <w:right w:w="28" w:type="dxa"/>
            </w:tcMar>
            <w:vAlign w:val="center"/>
          </w:tcPr>
          <w:p w14:paraId="633C2134" w14:textId="77777777" w:rsidR="00DD7BE6" w:rsidRDefault="005658C5">
            <w:pPr>
              <w:jc w:val="right"/>
            </w:pPr>
            <w:r>
              <w:t>116</w:t>
            </w:r>
          </w:p>
        </w:tc>
        <w:tc>
          <w:tcPr>
            <w:tcW w:w="625" w:type="pct"/>
            <w:shd w:val="clear" w:color="auto" w:fill="auto"/>
            <w:tcMar>
              <w:top w:w="28" w:type="dxa"/>
              <w:left w:w="28" w:type="dxa"/>
              <w:bottom w:w="28" w:type="dxa"/>
              <w:right w:w="28" w:type="dxa"/>
            </w:tcMar>
            <w:vAlign w:val="center"/>
          </w:tcPr>
          <w:p w14:paraId="14D2C0C1" w14:textId="77777777" w:rsidR="00DD7BE6" w:rsidRDefault="005658C5">
            <w:pPr>
              <w:jc w:val="right"/>
            </w:pPr>
            <w:r>
              <w:t>77.3%</w:t>
            </w:r>
          </w:p>
        </w:tc>
      </w:tr>
    </w:tbl>
    <w:p w14:paraId="5800D66E" w14:textId="77777777" w:rsidR="00DD7BE6" w:rsidRDefault="00DD7BE6"/>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生活習慣病における基礎疾患の有病状況_性別_脳血管疾患"/>
      </w:tblPr>
      <w:tblGrid>
        <w:gridCol w:w="1173"/>
        <w:gridCol w:w="1173"/>
        <w:gridCol w:w="1173"/>
        <w:gridCol w:w="1172"/>
        <w:gridCol w:w="1172"/>
        <w:gridCol w:w="1172"/>
        <w:gridCol w:w="1172"/>
        <w:gridCol w:w="1166"/>
      </w:tblGrid>
      <w:tr w:rsidR="00DD7BE6" w14:paraId="499AA447" w14:textId="77777777">
        <w:trPr>
          <w:trHeight w:val="20"/>
        </w:trPr>
        <w:tc>
          <w:tcPr>
            <w:tcW w:w="1251" w:type="pct"/>
            <w:gridSpan w:val="2"/>
            <w:vMerge w:val="restar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332F3046" w14:textId="77777777" w:rsidR="00DD7BE6" w:rsidRDefault="00DD7BE6">
            <w:pPr>
              <w:jc w:val="center"/>
            </w:pPr>
          </w:p>
        </w:tc>
        <w:tc>
          <w:tcPr>
            <w:tcW w:w="1249" w:type="pct"/>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345BC000" w14:textId="77777777" w:rsidR="00DD7BE6" w:rsidRDefault="005658C5">
            <w:pPr>
              <w:jc w:val="center"/>
            </w:pPr>
            <w:r>
              <w:rPr>
                <w:rFonts w:hint="eastAsia"/>
                <w:b/>
              </w:rPr>
              <w:t>男性</w:t>
            </w:r>
          </w:p>
        </w:tc>
        <w:tc>
          <w:tcPr>
            <w:tcW w:w="1250" w:type="pct"/>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3EE1A049" w14:textId="77777777" w:rsidR="00DD7BE6" w:rsidRDefault="005658C5">
            <w:pPr>
              <w:jc w:val="center"/>
            </w:pPr>
            <w:r>
              <w:rPr>
                <w:rFonts w:hint="eastAsia"/>
                <w:b/>
              </w:rPr>
              <w:t>女性</w:t>
            </w:r>
          </w:p>
        </w:tc>
        <w:tc>
          <w:tcPr>
            <w:tcW w:w="1250" w:type="pct"/>
            <w:gridSpan w:val="2"/>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70CED3A7" w14:textId="77777777" w:rsidR="00DD7BE6" w:rsidRDefault="005658C5">
            <w:pPr>
              <w:jc w:val="center"/>
            </w:pPr>
            <w:r>
              <w:rPr>
                <w:rFonts w:hint="eastAsia"/>
                <w:b/>
              </w:rPr>
              <w:t>合計</w:t>
            </w:r>
          </w:p>
        </w:tc>
      </w:tr>
      <w:tr w:rsidR="00DD7BE6" w14:paraId="4B2A0C79" w14:textId="77777777">
        <w:trPr>
          <w:trHeight w:val="20"/>
        </w:trPr>
        <w:tc>
          <w:tcPr>
            <w:tcW w:w="1251" w:type="pct"/>
            <w:gridSpan w:val="2"/>
            <w:vMerge/>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C9D2650" w14:textId="77777777" w:rsidR="00DD7BE6" w:rsidRDefault="00DD7BE6">
            <w:pPr>
              <w:jc w:val="center"/>
            </w:pPr>
          </w:p>
        </w:tc>
        <w:tc>
          <w:tcPr>
            <w:tcW w:w="626"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43D3A1D4" w14:textId="77777777" w:rsidR="00DD7BE6" w:rsidRDefault="005658C5">
            <w:pPr>
              <w:jc w:val="center"/>
            </w:pPr>
            <w:r>
              <w:rPr>
                <w:rFonts w:hint="eastAsia"/>
                <w:b/>
              </w:rPr>
              <w:t>人数（人）</w:t>
            </w:r>
          </w:p>
        </w:tc>
        <w:tc>
          <w:tcPr>
            <w:tcW w:w="625"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8F428E5" w14:textId="77777777" w:rsidR="00DD7BE6" w:rsidRDefault="005658C5">
            <w:pPr>
              <w:jc w:val="center"/>
            </w:pPr>
            <w:r>
              <w:rPr>
                <w:rFonts w:hint="eastAsia"/>
                <w:b/>
              </w:rPr>
              <w:t>割合</w:t>
            </w:r>
          </w:p>
        </w:tc>
        <w:tc>
          <w:tcPr>
            <w:tcW w:w="625"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39D19BBA" w14:textId="77777777" w:rsidR="00DD7BE6" w:rsidRDefault="005658C5">
            <w:pPr>
              <w:jc w:val="center"/>
            </w:pPr>
            <w:r>
              <w:rPr>
                <w:rFonts w:hint="eastAsia"/>
                <w:b/>
              </w:rPr>
              <w:t>人数（人）</w:t>
            </w:r>
          </w:p>
        </w:tc>
        <w:tc>
          <w:tcPr>
            <w:tcW w:w="625"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395013CD" w14:textId="77777777" w:rsidR="00DD7BE6" w:rsidRDefault="005658C5">
            <w:pPr>
              <w:jc w:val="center"/>
            </w:pPr>
            <w:r>
              <w:rPr>
                <w:rFonts w:hint="eastAsia"/>
                <w:b/>
              </w:rPr>
              <w:t>割合</w:t>
            </w:r>
          </w:p>
        </w:tc>
        <w:tc>
          <w:tcPr>
            <w:tcW w:w="625"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50146228" w14:textId="77777777" w:rsidR="00DD7BE6" w:rsidRDefault="005658C5">
            <w:pPr>
              <w:jc w:val="center"/>
            </w:pPr>
            <w:r>
              <w:rPr>
                <w:rFonts w:hint="eastAsia"/>
                <w:b/>
              </w:rPr>
              <w:t>人数（人）</w:t>
            </w:r>
          </w:p>
        </w:tc>
        <w:tc>
          <w:tcPr>
            <w:tcW w:w="622"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39068BB2" w14:textId="77777777" w:rsidR="00DD7BE6" w:rsidRDefault="005658C5">
            <w:pPr>
              <w:jc w:val="center"/>
            </w:pPr>
            <w:r>
              <w:rPr>
                <w:rFonts w:hint="eastAsia"/>
                <w:b/>
              </w:rPr>
              <w:t>割合</w:t>
            </w:r>
          </w:p>
        </w:tc>
      </w:tr>
      <w:tr w:rsidR="00DD7BE6" w14:paraId="0AB58DC1" w14:textId="77777777">
        <w:trPr>
          <w:trHeight w:val="20"/>
        </w:trPr>
        <w:tc>
          <w:tcPr>
            <w:tcW w:w="1251" w:type="pct"/>
            <w:gridSpan w:val="2"/>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72D4B82" w14:textId="77777777" w:rsidR="00DD7BE6" w:rsidRDefault="005658C5">
            <w:r>
              <w:t>脳血管疾患</w:t>
            </w:r>
          </w:p>
        </w:tc>
        <w:tc>
          <w:tcPr>
            <w:tcW w:w="6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FB693FE" w14:textId="77777777" w:rsidR="00DD7BE6" w:rsidRDefault="005658C5">
            <w:pPr>
              <w:jc w:val="right"/>
            </w:pPr>
            <w:r>
              <w:t>88</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A5841FA" w14:textId="77777777" w:rsidR="00DD7BE6" w:rsidRDefault="005658C5">
            <w:pPr>
              <w:jc w:val="right"/>
            </w:pPr>
            <w:r>
              <w:t>-</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6E7F154" w14:textId="77777777" w:rsidR="00DD7BE6" w:rsidRDefault="005658C5">
            <w:pPr>
              <w:jc w:val="right"/>
            </w:pPr>
            <w:r>
              <w:t>65</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B2217BB" w14:textId="77777777" w:rsidR="00DD7BE6" w:rsidRDefault="005658C5">
            <w:pPr>
              <w:jc w:val="right"/>
            </w:pPr>
            <w:r>
              <w:t>-</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5F53036" w14:textId="77777777" w:rsidR="00DD7BE6" w:rsidRDefault="005658C5">
            <w:pPr>
              <w:jc w:val="right"/>
            </w:pPr>
            <w:r>
              <w:t>153</w:t>
            </w:r>
          </w:p>
        </w:tc>
        <w:tc>
          <w:tcPr>
            <w:tcW w:w="622"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A4741D7" w14:textId="77777777" w:rsidR="00DD7BE6" w:rsidRDefault="005658C5">
            <w:pPr>
              <w:jc w:val="right"/>
            </w:pPr>
            <w:r>
              <w:t>-</w:t>
            </w:r>
          </w:p>
        </w:tc>
      </w:tr>
      <w:tr w:rsidR="00DD7BE6" w14:paraId="4D691A8B" w14:textId="77777777">
        <w:trPr>
          <w:trHeight w:val="20"/>
        </w:trPr>
        <w:tc>
          <w:tcPr>
            <w:tcW w:w="626" w:type="pct"/>
            <w:vMerge w:val="restar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720BE4E0" w14:textId="77777777" w:rsidR="00DD7BE6" w:rsidRDefault="005658C5">
            <w:r>
              <w:t>基礎疾患</w:t>
            </w:r>
          </w:p>
        </w:tc>
        <w:tc>
          <w:tcPr>
            <w:tcW w:w="6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4D585551" w14:textId="77777777" w:rsidR="00DD7BE6" w:rsidRDefault="005658C5">
            <w:r>
              <w:t>糖尿病</w:t>
            </w:r>
          </w:p>
        </w:tc>
        <w:tc>
          <w:tcPr>
            <w:tcW w:w="6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0CDECA6" w14:textId="77777777" w:rsidR="00DD7BE6" w:rsidRDefault="005658C5">
            <w:pPr>
              <w:jc w:val="right"/>
            </w:pPr>
            <w:r>
              <w:t>46</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6FC8F8C" w14:textId="77777777" w:rsidR="00DD7BE6" w:rsidRDefault="005658C5">
            <w:pPr>
              <w:jc w:val="right"/>
            </w:pPr>
            <w:r>
              <w:t>52.3%</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21BAF46" w14:textId="77777777" w:rsidR="00DD7BE6" w:rsidRDefault="005658C5">
            <w:pPr>
              <w:jc w:val="right"/>
            </w:pPr>
            <w:r>
              <w:t>24</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B1FD9DD" w14:textId="77777777" w:rsidR="00DD7BE6" w:rsidRDefault="005658C5">
            <w:pPr>
              <w:jc w:val="right"/>
            </w:pPr>
            <w:r>
              <w:t>36.9%</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FF5A710" w14:textId="77777777" w:rsidR="00DD7BE6" w:rsidRDefault="005658C5">
            <w:pPr>
              <w:jc w:val="right"/>
            </w:pPr>
            <w:r>
              <w:t>70</w:t>
            </w:r>
          </w:p>
        </w:tc>
        <w:tc>
          <w:tcPr>
            <w:tcW w:w="622"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7E16D7FE" w14:textId="77777777" w:rsidR="00DD7BE6" w:rsidRDefault="005658C5">
            <w:pPr>
              <w:jc w:val="right"/>
            </w:pPr>
            <w:r>
              <w:t>45.8%</w:t>
            </w:r>
          </w:p>
        </w:tc>
      </w:tr>
      <w:tr w:rsidR="00DD7BE6" w14:paraId="0059619B" w14:textId="77777777">
        <w:trPr>
          <w:trHeight w:val="20"/>
        </w:trPr>
        <w:tc>
          <w:tcPr>
            <w:tcW w:w="626" w:type="pct"/>
            <w:vMerge/>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42C164B" w14:textId="77777777" w:rsidR="00DD7BE6" w:rsidRDefault="00DD7BE6"/>
        </w:tc>
        <w:tc>
          <w:tcPr>
            <w:tcW w:w="6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3A60263F" w14:textId="77777777" w:rsidR="00DD7BE6" w:rsidRDefault="005658C5">
            <w:r>
              <w:t>高血圧症</w:t>
            </w:r>
          </w:p>
        </w:tc>
        <w:tc>
          <w:tcPr>
            <w:tcW w:w="6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5A8010D" w14:textId="77777777" w:rsidR="00DD7BE6" w:rsidRDefault="005658C5">
            <w:pPr>
              <w:jc w:val="right"/>
            </w:pPr>
            <w:r>
              <w:t>68</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93D121B" w14:textId="77777777" w:rsidR="00DD7BE6" w:rsidRDefault="005658C5">
            <w:pPr>
              <w:jc w:val="right"/>
            </w:pPr>
            <w:r>
              <w:t>77.3%</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6EC9376" w14:textId="77777777" w:rsidR="00DD7BE6" w:rsidRDefault="005658C5">
            <w:pPr>
              <w:jc w:val="right"/>
            </w:pPr>
            <w:r>
              <w:t>42</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CE20729" w14:textId="77777777" w:rsidR="00DD7BE6" w:rsidRDefault="005658C5">
            <w:pPr>
              <w:jc w:val="right"/>
            </w:pPr>
            <w:r>
              <w:t>64.6%</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6397BF3" w14:textId="77777777" w:rsidR="00DD7BE6" w:rsidRDefault="005658C5">
            <w:pPr>
              <w:jc w:val="right"/>
            </w:pPr>
            <w:r>
              <w:t>110</w:t>
            </w:r>
          </w:p>
        </w:tc>
        <w:tc>
          <w:tcPr>
            <w:tcW w:w="622"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654DAC5" w14:textId="77777777" w:rsidR="00DD7BE6" w:rsidRDefault="005658C5">
            <w:pPr>
              <w:jc w:val="right"/>
            </w:pPr>
            <w:r>
              <w:t>71.9%</w:t>
            </w:r>
          </w:p>
        </w:tc>
      </w:tr>
      <w:tr w:rsidR="00DD7BE6" w14:paraId="591DBC41" w14:textId="77777777">
        <w:trPr>
          <w:trHeight w:val="20"/>
        </w:trPr>
        <w:tc>
          <w:tcPr>
            <w:tcW w:w="626" w:type="pct"/>
            <w:vMerge/>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00226F8" w14:textId="77777777" w:rsidR="00DD7BE6" w:rsidRDefault="00DD7BE6"/>
        </w:tc>
        <w:tc>
          <w:tcPr>
            <w:tcW w:w="6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D9D9949" w14:textId="77777777" w:rsidR="00DD7BE6" w:rsidRDefault="005658C5">
            <w:r>
              <w:t>脂質異常症</w:t>
            </w:r>
          </w:p>
        </w:tc>
        <w:tc>
          <w:tcPr>
            <w:tcW w:w="626"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520E7FA4" w14:textId="77777777" w:rsidR="00DD7BE6" w:rsidRDefault="005658C5">
            <w:pPr>
              <w:jc w:val="right"/>
            </w:pPr>
            <w:r>
              <w:t>56</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11438D20" w14:textId="77777777" w:rsidR="00DD7BE6" w:rsidRDefault="005658C5">
            <w:pPr>
              <w:jc w:val="right"/>
            </w:pPr>
            <w:r>
              <w:t>63.6%</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6789B03B" w14:textId="77777777" w:rsidR="00DD7BE6" w:rsidRDefault="005658C5">
            <w:pPr>
              <w:jc w:val="right"/>
            </w:pPr>
            <w:r>
              <w:t>49</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283ABCB3" w14:textId="77777777" w:rsidR="00DD7BE6" w:rsidRDefault="005658C5">
            <w:pPr>
              <w:jc w:val="right"/>
            </w:pPr>
            <w:r>
              <w:t>75.4%</w:t>
            </w:r>
          </w:p>
        </w:tc>
        <w:tc>
          <w:tcPr>
            <w:tcW w:w="625"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7065DCC4" w14:textId="77777777" w:rsidR="00DD7BE6" w:rsidRDefault="005658C5">
            <w:pPr>
              <w:jc w:val="right"/>
            </w:pPr>
            <w:r>
              <w:t>105</w:t>
            </w:r>
          </w:p>
        </w:tc>
        <w:tc>
          <w:tcPr>
            <w:tcW w:w="622"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tcPr>
          <w:p w14:paraId="0ED33ED2" w14:textId="77777777" w:rsidR="00DD7BE6" w:rsidRDefault="005658C5">
            <w:pPr>
              <w:jc w:val="right"/>
            </w:pPr>
            <w:r>
              <w:t>68.6%</w:t>
            </w:r>
          </w:p>
        </w:tc>
      </w:tr>
    </w:tbl>
    <w:p w14:paraId="64CBEBC4" w14:textId="77777777" w:rsidR="00DD7BE6" w:rsidRDefault="00DD7BE6"/>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生活習慣病における基礎疾患の有病状況_性別_人工透析"/>
      </w:tblPr>
      <w:tblGrid>
        <w:gridCol w:w="1173"/>
        <w:gridCol w:w="1173"/>
        <w:gridCol w:w="1173"/>
        <w:gridCol w:w="1172"/>
        <w:gridCol w:w="1172"/>
        <w:gridCol w:w="1172"/>
        <w:gridCol w:w="1172"/>
        <w:gridCol w:w="1166"/>
      </w:tblGrid>
      <w:tr w:rsidR="00DD7BE6" w14:paraId="5A55BA29" w14:textId="77777777">
        <w:trPr>
          <w:trHeight w:val="25"/>
        </w:trPr>
        <w:tc>
          <w:tcPr>
            <w:tcW w:w="1251" w:type="pct"/>
            <w:gridSpan w:val="2"/>
            <w:vMerge w:val="restart"/>
            <w:shd w:val="clear" w:color="auto" w:fill="CCD6FF"/>
            <w:tcMar>
              <w:top w:w="28" w:type="dxa"/>
              <w:left w:w="28" w:type="dxa"/>
              <w:bottom w:w="28" w:type="dxa"/>
              <w:right w:w="28" w:type="dxa"/>
            </w:tcMar>
            <w:vAlign w:val="center"/>
          </w:tcPr>
          <w:p w14:paraId="7E20BC74" w14:textId="77777777" w:rsidR="00DD7BE6" w:rsidRDefault="00DD7BE6">
            <w:pPr>
              <w:jc w:val="center"/>
            </w:pPr>
          </w:p>
        </w:tc>
        <w:tc>
          <w:tcPr>
            <w:tcW w:w="1249" w:type="pct"/>
            <w:gridSpan w:val="2"/>
            <w:shd w:val="clear" w:color="auto" w:fill="CCD6FF"/>
            <w:tcMar>
              <w:top w:w="28" w:type="dxa"/>
              <w:left w:w="28" w:type="dxa"/>
              <w:bottom w:w="28" w:type="dxa"/>
              <w:right w:w="28" w:type="dxa"/>
            </w:tcMar>
            <w:vAlign w:val="center"/>
          </w:tcPr>
          <w:p w14:paraId="48EAB0D1" w14:textId="77777777" w:rsidR="00DD7BE6" w:rsidRDefault="005658C5">
            <w:pPr>
              <w:jc w:val="center"/>
            </w:pPr>
            <w:r>
              <w:rPr>
                <w:rFonts w:hint="eastAsia"/>
                <w:b/>
              </w:rPr>
              <w:t>男性</w:t>
            </w:r>
          </w:p>
        </w:tc>
        <w:tc>
          <w:tcPr>
            <w:tcW w:w="1250" w:type="pct"/>
            <w:gridSpan w:val="2"/>
            <w:shd w:val="clear" w:color="auto" w:fill="CCD6FF"/>
            <w:tcMar>
              <w:top w:w="28" w:type="dxa"/>
              <w:left w:w="28" w:type="dxa"/>
              <w:bottom w:w="28" w:type="dxa"/>
              <w:right w:w="28" w:type="dxa"/>
            </w:tcMar>
            <w:vAlign w:val="center"/>
          </w:tcPr>
          <w:p w14:paraId="6E8E135F" w14:textId="77777777" w:rsidR="00DD7BE6" w:rsidRDefault="005658C5">
            <w:pPr>
              <w:jc w:val="center"/>
            </w:pPr>
            <w:r>
              <w:rPr>
                <w:rFonts w:hint="eastAsia"/>
                <w:b/>
              </w:rPr>
              <w:t>女性</w:t>
            </w:r>
          </w:p>
        </w:tc>
        <w:tc>
          <w:tcPr>
            <w:tcW w:w="1250" w:type="pct"/>
            <w:gridSpan w:val="2"/>
            <w:shd w:val="clear" w:color="auto" w:fill="CCD6FF"/>
            <w:tcMar>
              <w:top w:w="28" w:type="dxa"/>
              <w:left w:w="28" w:type="dxa"/>
              <w:bottom w:w="28" w:type="dxa"/>
              <w:right w:w="28" w:type="dxa"/>
            </w:tcMar>
            <w:vAlign w:val="center"/>
          </w:tcPr>
          <w:p w14:paraId="5B8A0E5C" w14:textId="77777777" w:rsidR="00DD7BE6" w:rsidRDefault="005658C5">
            <w:pPr>
              <w:jc w:val="center"/>
            </w:pPr>
            <w:r>
              <w:rPr>
                <w:rFonts w:hint="eastAsia"/>
                <w:b/>
              </w:rPr>
              <w:t>合計</w:t>
            </w:r>
          </w:p>
        </w:tc>
      </w:tr>
      <w:tr w:rsidR="00DD7BE6" w14:paraId="3BEA9523" w14:textId="77777777">
        <w:trPr>
          <w:trHeight w:val="25"/>
        </w:trPr>
        <w:tc>
          <w:tcPr>
            <w:tcW w:w="1251" w:type="pct"/>
            <w:gridSpan w:val="2"/>
            <w:vMerge/>
            <w:shd w:val="clear" w:color="auto" w:fill="CCD6FF"/>
            <w:tcMar>
              <w:top w:w="28" w:type="dxa"/>
              <w:left w:w="28" w:type="dxa"/>
              <w:bottom w:w="28" w:type="dxa"/>
              <w:right w:w="28" w:type="dxa"/>
            </w:tcMar>
            <w:vAlign w:val="center"/>
          </w:tcPr>
          <w:p w14:paraId="25D38F76" w14:textId="77777777" w:rsidR="00DD7BE6" w:rsidRDefault="00DD7BE6">
            <w:pPr>
              <w:jc w:val="center"/>
            </w:pPr>
          </w:p>
        </w:tc>
        <w:tc>
          <w:tcPr>
            <w:tcW w:w="626" w:type="pct"/>
            <w:shd w:val="clear" w:color="auto" w:fill="CCD6FF"/>
            <w:tcMar>
              <w:top w:w="28" w:type="dxa"/>
              <w:left w:w="28" w:type="dxa"/>
              <w:bottom w:w="28" w:type="dxa"/>
              <w:right w:w="28" w:type="dxa"/>
            </w:tcMar>
            <w:vAlign w:val="center"/>
          </w:tcPr>
          <w:p w14:paraId="4033702B" w14:textId="77777777" w:rsidR="00DD7BE6" w:rsidRDefault="005658C5">
            <w:pPr>
              <w:jc w:val="center"/>
            </w:pPr>
            <w:r>
              <w:rPr>
                <w:rFonts w:hint="eastAsia"/>
                <w:b/>
              </w:rPr>
              <w:t>人数（人）</w:t>
            </w:r>
          </w:p>
        </w:tc>
        <w:tc>
          <w:tcPr>
            <w:tcW w:w="625" w:type="pct"/>
            <w:shd w:val="clear" w:color="auto" w:fill="CCD6FF"/>
            <w:tcMar>
              <w:top w:w="28" w:type="dxa"/>
              <w:left w:w="28" w:type="dxa"/>
              <w:bottom w:w="28" w:type="dxa"/>
              <w:right w:w="28" w:type="dxa"/>
            </w:tcMar>
            <w:vAlign w:val="center"/>
          </w:tcPr>
          <w:p w14:paraId="1062F458" w14:textId="77777777" w:rsidR="00DD7BE6" w:rsidRDefault="005658C5">
            <w:pPr>
              <w:jc w:val="center"/>
            </w:pPr>
            <w:r>
              <w:rPr>
                <w:rFonts w:hint="eastAsia"/>
                <w:b/>
              </w:rPr>
              <w:t>割合</w:t>
            </w:r>
          </w:p>
        </w:tc>
        <w:tc>
          <w:tcPr>
            <w:tcW w:w="625" w:type="pct"/>
            <w:shd w:val="clear" w:color="auto" w:fill="CCD6FF"/>
            <w:tcMar>
              <w:top w:w="28" w:type="dxa"/>
              <w:left w:w="28" w:type="dxa"/>
              <w:bottom w:w="28" w:type="dxa"/>
              <w:right w:w="28" w:type="dxa"/>
            </w:tcMar>
            <w:vAlign w:val="center"/>
          </w:tcPr>
          <w:p w14:paraId="3F449BD3" w14:textId="77777777" w:rsidR="00DD7BE6" w:rsidRDefault="005658C5">
            <w:pPr>
              <w:jc w:val="center"/>
            </w:pPr>
            <w:r>
              <w:rPr>
                <w:rFonts w:hint="eastAsia"/>
                <w:b/>
              </w:rPr>
              <w:t>人数（人）</w:t>
            </w:r>
          </w:p>
        </w:tc>
        <w:tc>
          <w:tcPr>
            <w:tcW w:w="625" w:type="pct"/>
            <w:shd w:val="clear" w:color="auto" w:fill="CCD6FF"/>
            <w:tcMar>
              <w:top w:w="28" w:type="dxa"/>
              <w:left w:w="28" w:type="dxa"/>
              <w:bottom w:w="28" w:type="dxa"/>
              <w:right w:w="28" w:type="dxa"/>
            </w:tcMar>
            <w:vAlign w:val="center"/>
          </w:tcPr>
          <w:p w14:paraId="461ACEE9" w14:textId="77777777" w:rsidR="00DD7BE6" w:rsidRDefault="005658C5">
            <w:pPr>
              <w:jc w:val="center"/>
            </w:pPr>
            <w:r>
              <w:rPr>
                <w:rFonts w:hint="eastAsia"/>
                <w:b/>
              </w:rPr>
              <w:t>割合</w:t>
            </w:r>
          </w:p>
        </w:tc>
        <w:tc>
          <w:tcPr>
            <w:tcW w:w="625" w:type="pct"/>
            <w:shd w:val="clear" w:color="auto" w:fill="CCD6FF"/>
            <w:tcMar>
              <w:top w:w="28" w:type="dxa"/>
              <w:left w:w="28" w:type="dxa"/>
              <w:bottom w:w="28" w:type="dxa"/>
              <w:right w:w="28" w:type="dxa"/>
            </w:tcMar>
            <w:vAlign w:val="center"/>
          </w:tcPr>
          <w:p w14:paraId="0D8091A5" w14:textId="77777777" w:rsidR="00DD7BE6" w:rsidRDefault="005658C5">
            <w:pPr>
              <w:jc w:val="center"/>
            </w:pPr>
            <w:r>
              <w:rPr>
                <w:rFonts w:hint="eastAsia"/>
                <w:b/>
              </w:rPr>
              <w:t>人数（人）</w:t>
            </w:r>
          </w:p>
        </w:tc>
        <w:tc>
          <w:tcPr>
            <w:tcW w:w="622" w:type="pct"/>
            <w:shd w:val="clear" w:color="auto" w:fill="CCD6FF"/>
            <w:tcMar>
              <w:top w:w="28" w:type="dxa"/>
              <w:left w:w="28" w:type="dxa"/>
              <w:bottom w:w="28" w:type="dxa"/>
              <w:right w:w="28" w:type="dxa"/>
            </w:tcMar>
            <w:vAlign w:val="center"/>
          </w:tcPr>
          <w:p w14:paraId="186027FB" w14:textId="77777777" w:rsidR="00DD7BE6" w:rsidRDefault="005658C5">
            <w:pPr>
              <w:jc w:val="center"/>
            </w:pPr>
            <w:r>
              <w:rPr>
                <w:rFonts w:hint="eastAsia"/>
                <w:b/>
              </w:rPr>
              <w:t>割合</w:t>
            </w:r>
          </w:p>
        </w:tc>
      </w:tr>
      <w:tr w:rsidR="00DD7BE6" w14:paraId="4847A540" w14:textId="77777777">
        <w:trPr>
          <w:trHeight w:val="25"/>
        </w:trPr>
        <w:tc>
          <w:tcPr>
            <w:tcW w:w="1251" w:type="pct"/>
            <w:gridSpan w:val="2"/>
            <w:shd w:val="clear" w:color="auto" w:fill="auto"/>
            <w:tcMar>
              <w:top w:w="28" w:type="dxa"/>
              <w:left w:w="28" w:type="dxa"/>
              <w:bottom w:w="28" w:type="dxa"/>
              <w:right w:w="28" w:type="dxa"/>
            </w:tcMar>
            <w:vAlign w:val="center"/>
          </w:tcPr>
          <w:p w14:paraId="31682819" w14:textId="77777777" w:rsidR="00DD7BE6" w:rsidRDefault="005658C5">
            <w:r>
              <w:t>人工透析</w:t>
            </w:r>
          </w:p>
        </w:tc>
        <w:tc>
          <w:tcPr>
            <w:tcW w:w="626" w:type="pct"/>
            <w:shd w:val="clear" w:color="auto" w:fill="auto"/>
            <w:tcMar>
              <w:top w:w="28" w:type="dxa"/>
              <w:left w:w="28" w:type="dxa"/>
              <w:bottom w:w="28" w:type="dxa"/>
              <w:right w:w="28" w:type="dxa"/>
            </w:tcMar>
            <w:vAlign w:val="center"/>
          </w:tcPr>
          <w:p w14:paraId="03D70C65" w14:textId="77777777" w:rsidR="00DD7BE6" w:rsidRDefault="005658C5">
            <w:pPr>
              <w:jc w:val="right"/>
            </w:pPr>
            <w:r>
              <w:t>6</w:t>
            </w:r>
          </w:p>
        </w:tc>
        <w:tc>
          <w:tcPr>
            <w:tcW w:w="625" w:type="pct"/>
            <w:shd w:val="clear" w:color="auto" w:fill="auto"/>
            <w:tcMar>
              <w:top w:w="28" w:type="dxa"/>
              <w:left w:w="28" w:type="dxa"/>
              <w:bottom w:w="28" w:type="dxa"/>
              <w:right w:w="28" w:type="dxa"/>
            </w:tcMar>
            <w:vAlign w:val="center"/>
          </w:tcPr>
          <w:p w14:paraId="6C0332D7" w14:textId="77777777" w:rsidR="00DD7BE6" w:rsidRDefault="005658C5">
            <w:pPr>
              <w:jc w:val="right"/>
            </w:pPr>
            <w:r>
              <w:t>-</w:t>
            </w:r>
          </w:p>
        </w:tc>
        <w:tc>
          <w:tcPr>
            <w:tcW w:w="625" w:type="pct"/>
            <w:shd w:val="clear" w:color="auto" w:fill="auto"/>
            <w:tcMar>
              <w:top w:w="28" w:type="dxa"/>
              <w:left w:w="28" w:type="dxa"/>
              <w:bottom w:w="28" w:type="dxa"/>
              <w:right w:w="28" w:type="dxa"/>
            </w:tcMar>
            <w:vAlign w:val="center"/>
          </w:tcPr>
          <w:p w14:paraId="51C24C21" w14:textId="77777777" w:rsidR="00DD7BE6" w:rsidRDefault="005658C5">
            <w:pPr>
              <w:jc w:val="right"/>
            </w:pPr>
            <w:r>
              <w:t>4</w:t>
            </w:r>
          </w:p>
        </w:tc>
        <w:tc>
          <w:tcPr>
            <w:tcW w:w="625" w:type="pct"/>
            <w:shd w:val="clear" w:color="auto" w:fill="auto"/>
            <w:tcMar>
              <w:top w:w="28" w:type="dxa"/>
              <w:left w:w="28" w:type="dxa"/>
              <w:bottom w:w="28" w:type="dxa"/>
              <w:right w:w="28" w:type="dxa"/>
            </w:tcMar>
            <w:vAlign w:val="center"/>
          </w:tcPr>
          <w:p w14:paraId="25EF68BA" w14:textId="77777777" w:rsidR="00DD7BE6" w:rsidRDefault="005658C5">
            <w:pPr>
              <w:jc w:val="right"/>
            </w:pPr>
            <w:r>
              <w:t>-</w:t>
            </w:r>
          </w:p>
        </w:tc>
        <w:tc>
          <w:tcPr>
            <w:tcW w:w="625" w:type="pct"/>
            <w:shd w:val="clear" w:color="auto" w:fill="auto"/>
            <w:tcMar>
              <w:top w:w="28" w:type="dxa"/>
              <w:left w:w="28" w:type="dxa"/>
              <w:bottom w:w="28" w:type="dxa"/>
              <w:right w:w="28" w:type="dxa"/>
            </w:tcMar>
            <w:vAlign w:val="center"/>
          </w:tcPr>
          <w:p w14:paraId="6C918022" w14:textId="77777777" w:rsidR="00DD7BE6" w:rsidRDefault="005658C5">
            <w:pPr>
              <w:jc w:val="right"/>
            </w:pPr>
            <w:r>
              <w:t>10</w:t>
            </w:r>
          </w:p>
        </w:tc>
        <w:tc>
          <w:tcPr>
            <w:tcW w:w="622" w:type="pct"/>
            <w:shd w:val="clear" w:color="auto" w:fill="auto"/>
            <w:tcMar>
              <w:top w:w="28" w:type="dxa"/>
              <w:left w:w="28" w:type="dxa"/>
              <w:bottom w:w="28" w:type="dxa"/>
              <w:right w:w="28" w:type="dxa"/>
            </w:tcMar>
            <w:vAlign w:val="center"/>
          </w:tcPr>
          <w:p w14:paraId="24ED8D04" w14:textId="77777777" w:rsidR="00DD7BE6" w:rsidRDefault="005658C5">
            <w:pPr>
              <w:jc w:val="right"/>
            </w:pPr>
            <w:r>
              <w:t>-</w:t>
            </w:r>
          </w:p>
        </w:tc>
      </w:tr>
      <w:tr w:rsidR="00DD7BE6" w14:paraId="2A42A8C4" w14:textId="77777777">
        <w:trPr>
          <w:trHeight w:val="20"/>
        </w:trPr>
        <w:tc>
          <w:tcPr>
            <w:tcW w:w="626" w:type="pct"/>
            <w:vMerge w:val="restart"/>
            <w:shd w:val="clear" w:color="auto" w:fill="auto"/>
            <w:tcMar>
              <w:top w:w="28" w:type="dxa"/>
              <w:left w:w="28" w:type="dxa"/>
              <w:bottom w:w="28" w:type="dxa"/>
              <w:right w:w="28" w:type="dxa"/>
            </w:tcMar>
            <w:vAlign w:val="center"/>
          </w:tcPr>
          <w:p w14:paraId="7F9B5712" w14:textId="77777777" w:rsidR="00DD7BE6" w:rsidRDefault="005658C5">
            <w:r>
              <w:t>基礎疾患</w:t>
            </w:r>
          </w:p>
        </w:tc>
        <w:tc>
          <w:tcPr>
            <w:tcW w:w="626" w:type="pct"/>
            <w:shd w:val="clear" w:color="auto" w:fill="auto"/>
            <w:tcMar>
              <w:top w:w="28" w:type="dxa"/>
              <w:left w:w="28" w:type="dxa"/>
              <w:bottom w:w="28" w:type="dxa"/>
              <w:right w:w="28" w:type="dxa"/>
            </w:tcMar>
            <w:vAlign w:val="center"/>
          </w:tcPr>
          <w:p w14:paraId="0568510B" w14:textId="77777777" w:rsidR="00DD7BE6" w:rsidRDefault="005658C5">
            <w:r>
              <w:t>糖尿病</w:t>
            </w:r>
          </w:p>
        </w:tc>
        <w:tc>
          <w:tcPr>
            <w:tcW w:w="626" w:type="pct"/>
            <w:shd w:val="clear" w:color="auto" w:fill="auto"/>
            <w:tcMar>
              <w:top w:w="28" w:type="dxa"/>
              <w:left w:w="28" w:type="dxa"/>
              <w:bottom w:w="28" w:type="dxa"/>
              <w:right w:w="28" w:type="dxa"/>
            </w:tcMar>
            <w:vAlign w:val="center"/>
          </w:tcPr>
          <w:p w14:paraId="0DF9BE15" w14:textId="77777777" w:rsidR="00DD7BE6" w:rsidRDefault="005658C5">
            <w:pPr>
              <w:jc w:val="right"/>
            </w:pPr>
            <w:r>
              <w:t>4</w:t>
            </w:r>
          </w:p>
        </w:tc>
        <w:tc>
          <w:tcPr>
            <w:tcW w:w="625" w:type="pct"/>
            <w:shd w:val="clear" w:color="auto" w:fill="auto"/>
            <w:tcMar>
              <w:top w:w="28" w:type="dxa"/>
              <w:left w:w="28" w:type="dxa"/>
              <w:bottom w:w="28" w:type="dxa"/>
              <w:right w:w="28" w:type="dxa"/>
            </w:tcMar>
            <w:vAlign w:val="center"/>
          </w:tcPr>
          <w:p w14:paraId="40FDF01D" w14:textId="77777777" w:rsidR="00DD7BE6" w:rsidRDefault="005658C5">
            <w:pPr>
              <w:jc w:val="right"/>
            </w:pPr>
            <w:r>
              <w:t>66.7%</w:t>
            </w:r>
          </w:p>
        </w:tc>
        <w:tc>
          <w:tcPr>
            <w:tcW w:w="625" w:type="pct"/>
            <w:shd w:val="clear" w:color="auto" w:fill="auto"/>
            <w:tcMar>
              <w:top w:w="28" w:type="dxa"/>
              <w:left w:w="28" w:type="dxa"/>
              <w:bottom w:w="28" w:type="dxa"/>
              <w:right w:w="28" w:type="dxa"/>
            </w:tcMar>
            <w:vAlign w:val="center"/>
          </w:tcPr>
          <w:p w14:paraId="68F1631F" w14:textId="77777777" w:rsidR="00DD7BE6" w:rsidRDefault="005658C5">
            <w:pPr>
              <w:jc w:val="right"/>
            </w:pPr>
            <w:r>
              <w:t>1</w:t>
            </w:r>
          </w:p>
        </w:tc>
        <w:tc>
          <w:tcPr>
            <w:tcW w:w="625" w:type="pct"/>
            <w:shd w:val="clear" w:color="auto" w:fill="auto"/>
            <w:tcMar>
              <w:top w:w="28" w:type="dxa"/>
              <w:left w:w="28" w:type="dxa"/>
              <w:bottom w:w="28" w:type="dxa"/>
              <w:right w:w="28" w:type="dxa"/>
            </w:tcMar>
            <w:vAlign w:val="center"/>
          </w:tcPr>
          <w:p w14:paraId="0F748D42" w14:textId="77777777" w:rsidR="00DD7BE6" w:rsidRDefault="005658C5">
            <w:pPr>
              <w:jc w:val="right"/>
            </w:pPr>
            <w:r>
              <w:t>25.0%</w:t>
            </w:r>
          </w:p>
        </w:tc>
        <w:tc>
          <w:tcPr>
            <w:tcW w:w="625" w:type="pct"/>
            <w:shd w:val="clear" w:color="auto" w:fill="auto"/>
            <w:tcMar>
              <w:top w:w="28" w:type="dxa"/>
              <w:left w:w="28" w:type="dxa"/>
              <w:bottom w:w="28" w:type="dxa"/>
              <w:right w:w="28" w:type="dxa"/>
            </w:tcMar>
            <w:vAlign w:val="center"/>
          </w:tcPr>
          <w:p w14:paraId="055BCD29" w14:textId="77777777" w:rsidR="00DD7BE6" w:rsidRDefault="005658C5">
            <w:pPr>
              <w:jc w:val="right"/>
            </w:pPr>
            <w:r>
              <w:t>5</w:t>
            </w:r>
          </w:p>
        </w:tc>
        <w:tc>
          <w:tcPr>
            <w:tcW w:w="622" w:type="pct"/>
            <w:shd w:val="clear" w:color="auto" w:fill="auto"/>
            <w:tcMar>
              <w:top w:w="28" w:type="dxa"/>
              <w:left w:w="28" w:type="dxa"/>
              <w:bottom w:w="28" w:type="dxa"/>
              <w:right w:w="28" w:type="dxa"/>
            </w:tcMar>
            <w:vAlign w:val="center"/>
          </w:tcPr>
          <w:p w14:paraId="2DDA4981" w14:textId="77777777" w:rsidR="00DD7BE6" w:rsidRDefault="005658C5">
            <w:pPr>
              <w:jc w:val="right"/>
            </w:pPr>
            <w:r>
              <w:t>50.0%</w:t>
            </w:r>
          </w:p>
        </w:tc>
      </w:tr>
      <w:tr w:rsidR="00DD7BE6" w14:paraId="23349336" w14:textId="77777777">
        <w:trPr>
          <w:trHeight w:val="42"/>
        </w:trPr>
        <w:tc>
          <w:tcPr>
            <w:tcW w:w="626" w:type="pct"/>
            <w:vMerge/>
            <w:shd w:val="clear" w:color="auto" w:fill="auto"/>
            <w:tcMar>
              <w:top w:w="28" w:type="dxa"/>
              <w:left w:w="28" w:type="dxa"/>
              <w:bottom w:w="28" w:type="dxa"/>
              <w:right w:w="28" w:type="dxa"/>
            </w:tcMar>
            <w:vAlign w:val="center"/>
          </w:tcPr>
          <w:p w14:paraId="5A5124F1" w14:textId="77777777" w:rsidR="00DD7BE6" w:rsidRDefault="00DD7BE6"/>
        </w:tc>
        <w:tc>
          <w:tcPr>
            <w:tcW w:w="626" w:type="pct"/>
            <w:shd w:val="clear" w:color="auto" w:fill="auto"/>
            <w:tcMar>
              <w:top w:w="28" w:type="dxa"/>
              <w:left w:w="28" w:type="dxa"/>
              <w:bottom w:w="28" w:type="dxa"/>
              <w:right w:w="28" w:type="dxa"/>
            </w:tcMar>
            <w:vAlign w:val="center"/>
          </w:tcPr>
          <w:p w14:paraId="7603252A" w14:textId="77777777" w:rsidR="00DD7BE6" w:rsidRDefault="005658C5">
            <w:r>
              <w:t>高血圧症</w:t>
            </w:r>
          </w:p>
        </w:tc>
        <w:tc>
          <w:tcPr>
            <w:tcW w:w="626" w:type="pct"/>
            <w:shd w:val="clear" w:color="auto" w:fill="auto"/>
            <w:tcMar>
              <w:top w:w="28" w:type="dxa"/>
              <w:left w:w="28" w:type="dxa"/>
              <w:bottom w:w="28" w:type="dxa"/>
              <w:right w:w="28" w:type="dxa"/>
            </w:tcMar>
            <w:vAlign w:val="center"/>
          </w:tcPr>
          <w:p w14:paraId="71B5A082" w14:textId="77777777" w:rsidR="00DD7BE6" w:rsidRDefault="005658C5">
            <w:pPr>
              <w:jc w:val="right"/>
            </w:pPr>
            <w:r>
              <w:t>6</w:t>
            </w:r>
          </w:p>
        </w:tc>
        <w:tc>
          <w:tcPr>
            <w:tcW w:w="625" w:type="pct"/>
            <w:shd w:val="clear" w:color="auto" w:fill="auto"/>
            <w:tcMar>
              <w:top w:w="28" w:type="dxa"/>
              <w:left w:w="28" w:type="dxa"/>
              <w:bottom w:w="28" w:type="dxa"/>
              <w:right w:w="28" w:type="dxa"/>
            </w:tcMar>
            <w:vAlign w:val="center"/>
          </w:tcPr>
          <w:p w14:paraId="5FDB9CED" w14:textId="77777777" w:rsidR="00DD7BE6" w:rsidRDefault="005658C5">
            <w:pPr>
              <w:jc w:val="right"/>
            </w:pPr>
            <w:r>
              <w:t>100.0%</w:t>
            </w:r>
          </w:p>
        </w:tc>
        <w:tc>
          <w:tcPr>
            <w:tcW w:w="625" w:type="pct"/>
            <w:shd w:val="clear" w:color="auto" w:fill="auto"/>
            <w:tcMar>
              <w:top w:w="28" w:type="dxa"/>
              <w:left w:w="28" w:type="dxa"/>
              <w:bottom w:w="28" w:type="dxa"/>
              <w:right w:w="28" w:type="dxa"/>
            </w:tcMar>
            <w:vAlign w:val="center"/>
          </w:tcPr>
          <w:p w14:paraId="07201A20" w14:textId="77777777" w:rsidR="00DD7BE6" w:rsidRDefault="005658C5">
            <w:pPr>
              <w:jc w:val="right"/>
            </w:pPr>
            <w:r>
              <w:t>4</w:t>
            </w:r>
          </w:p>
        </w:tc>
        <w:tc>
          <w:tcPr>
            <w:tcW w:w="625" w:type="pct"/>
            <w:shd w:val="clear" w:color="auto" w:fill="auto"/>
            <w:tcMar>
              <w:top w:w="28" w:type="dxa"/>
              <w:left w:w="28" w:type="dxa"/>
              <w:bottom w:w="28" w:type="dxa"/>
              <w:right w:w="28" w:type="dxa"/>
            </w:tcMar>
            <w:vAlign w:val="center"/>
          </w:tcPr>
          <w:p w14:paraId="7596F1EC" w14:textId="77777777" w:rsidR="00DD7BE6" w:rsidRDefault="005658C5">
            <w:pPr>
              <w:jc w:val="right"/>
            </w:pPr>
            <w:r>
              <w:t>100.0%</w:t>
            </w:r>
          </w:p>
        </w:tc>
        <w:tc>
          <w:tcPr>
            <w:tcW w:w="625" w:type="pct"/>
            <w:shd w:val="clear" w:color="auto" w:fill="auto"/>
            <w:tcMar>
              <w:top w:w="28" w:type="dxa"/>
              <w:left w:w="28" w:type="dxa"/>
              <w:bottom w:w="28" w:type="dxa"/>
              <w:right w:w="28" w:type="dxa"/>
            </w:tcMar>
            <w:vAlign w:val="center"/>
          </w:tcPr>
          <w:p w14:paraId="3ACBE2B2" w14:textId="77777777" w:rsidR="00DD7BE6" w:rsidRDefault="005658C5">
            <w:pPr>
              <w:jc w:val="right"/>
            </w:pPr>
            <w:r>
              <w:t>10</w:t>
            </w:r>
          </w:p>
        </w:tc>
        <w:tc>
          <w:tcPr>
            <w:tcW w:w="622" w:type="pct"/>
            <w:shd w:val="clear" w:color="auto" w:fill="auto"/>
            <w:tcMar>
              <w:top w:w="28" w:type="dxa"/>
              <w:left w:w="28" w:type="dxa"/>
              <w:bottom w:w="28" w:type="dxa"/>
              <w:right w:w="28" w:type="dxa"/>
            </w:tcMar>
            <w:vAlign w:val="center"/>
          </w:tcPr>
          <w:p w14:paraId="3AC49929" w14:textId="77777777" w:rsidR="00DD7BE6" w:rsidRDefault="005658C5">
            <w:pPr>
              <w:jc w:val="right"/>
            </w:pPr>
            <w:r>
              <w:t>100.0%</w:t>
            </w:r>
          </w:p>
        </w:tc>
      </w:tr>
      <w:tr w:rsidR="00DD7BE6" w14:paraId="1D938026" w14:textId="77777777">
        <w:trPr>
          <w:trHeight w:val="42"/>
        </w:trPr>
        <w:tc>
          <w:tcPr>
            <w:tcW w:w="626" w:type="pct"/>
            <w:vMerge/>
            <w:shd w:val="clear" w:color="auto" w:fill="auto"/>
            <w:tcMar>
              <w:top w:w="28" w:type="dxa"/>
              <w:left w:w="28" w:type="dxa"/>
              <w:bottom w:w="28" w:type="dxa"/>
              <w:right w:w="28" w:type="dxa"/>
            </w:tcMar>
            <w:vAlign w:val="center"/>
          </w:tcPr>
          <w:p w14:paraId="330045E0" w14:textId="77777777" w:rsidR="00DD7BE6" w:rsidRDefault="00DD7BE6"/>
        </w:tc>
        <w:tc>
          <w:tcPr>
            <w:tcW w:w="626" w:type="pct"/>
            <w:shd w:val="clear" w:color="auto" w:fill="auto"/>
            <w:tcMar>
              <w:top w:w="28" w:type="dxa"/>
              <w:left w:w="28" w:type="dxa"/>
              <w:bottom w:w="28" w:type="dxa"/>
              <w:right w:w="28" w:type="dxa"/>
            </w:tcMar>
            <w:vAlign w:val="center"/>
          </w:tcPr>
          <w:p w14:paraId="2C857240" w14:textId="77777777" w:rsidR="00DD7BE6" w:rsidRDefault="005658C5">
            <w:r>
              <w:t>脂質異常症</w:t>
            </w:r>
          </w:p>
        </w:tc>
        <w:tc>
          <w:tcPr>
            <w:tcW w:w="626" w:type="pct"/>
            <w:shd w:val="clear" w:color="auto" w:fill="auto"/>
            <w:tcMar>
              <w:top w:w="28" w:type="dxa"/>
              <w:left w:w="28" w:type="dxa"/>
              <w:bottom w:w="28" w:type="dxa"/>
              <w:right w:w="28" w:type="dxa"/>
            </w:tcMar>
            <w:vAlign w:val="center"/>
          </w:tcPr>
          <w:p w14:paraId="167CCCDB" w14:textId="77777777" w:rsidR="00DD7BE6" w:rsidRDefault="005658C5">
            <w:pPr>
              <w:jc w:val="right"/>
            </w:pPr>
            <w:r>
              <w:t>3</w:t>
            </w:r>
          </w:p>
        </w:tc>
        <w:tc>
          <w:tcPr>
            <w:tcW w:w="625" w:type="pct"/>
            <w:shd w:val="clear" w:color="auto" w:fill="auto"/>
            <w:tcMar>
              <w:top w:w="28" w:type="dxa"/>
              <w:left w:w="28" w:type="dxa"/>
              <w:bottom w:w="28" w:type="dxa"/>
              <w:right w:w="28" w:type="dxa"/>
            </w:tcMar>
            <w:vAlign w:val="center"/>
          </w:tcPr>
          <w:p w14:paraId="4CCBAB99" w14:textId="77777777" w:rsidR="00DD7BE6" w:rsidRDefault="005658C5">
            <w:pPr>
              <w:jc w:val="right"/>
            </w:pPr>
            <w:r>
              <w:t>50.0%</w:t>
            </w:r>
          </w:p>
        </w:tc>
        <w:tc>
          <w:tcPr>
            <w:tcW w:w="625" w:type="pct"/>
            <w:shd w:val="clear" w:color="auto" w:fill="auto"/>
            <w:tcMar>
              <w:top w:w="28" w:type="dxa"/>
              <w:left w:w="28" w:type="dxa"/>
              <w:bottom w:w="28" w:type="dxa"/>
              <w:right w:w="28" w:type="dxa"/>
            </w:tcMar>
            <w:vAlign w:val="center"/>
          </w:tcPr>
          <w:p w14:paraId="3C82F5B5" w14:textId="77777777" w:rsidR="00DD7BE6" w:rsidRDefault="005658C5">
            <w:pPr>
              <w:jc w:val="right"/>
            </w:pPr>
            <w:r>
              <w:t>2</w:t>
            </w:r>
          </w:p>
        </w:tc>
        <w:tc>
          <w:tcPr>
            <w:tcW w:w="625" w:type="pct"/>
            <w:shd w:val="clear" w:color="auto" w:fill="auto"/>
            <w:tcMar>
              <w:top w:w="28" w:type="dxa"/>
              <w:left w:w="28" w:type="dxa"/>
              <w:bottom w:w="28" w:type="dxa"/>
              <w:right w:w="28" w:type="dxa"/>
            </w:tcMar>
            <w:vAlign w:val="center"/>
          </w:tcPr>
          <w:p w14:paraId="0718F487" w14:textId="77777777" w:rsidR="00DD7BE6" w:rsidRDefault="005658C5">
            <w:pPr>
              <w:jc w:val="right"/>
            </w:pPr>
            <w:r>
              <w:t>50.0%</w:t>
            </w:r>
          </w:p>
        </w:tc>
        <w:tc>
          <w:tcPr>
            <w:tcW w:w="625" w:type="pct"/>
            <w:shd w:val="clear" w:color="auto" w:fill="auto"/>
            <w:tcMar>
              <w:top w:w="28" w:type="dxa"/>
              <w:left w:w="28" w:type="dxa"/>
              <w:bottom w:w="28" w:type="dxa"/>
              <w:right w:w="28" w:type="dxa"/>
            </w:tcMar>
            <w:vAlign w:val="center"/>
          </w:tcPr>
          <w:p w14:paraId="6369955D" w14:textId="77777777" w:rsidR="00DD7BE6" w:rsidRDefault="005658C5">
            <w:pPr>
              <w:jc w:val="right"/>
            </w:pPr>
            <w:r>
              <w:t>5</w:t>
            </w:r>
          </w:p>
        </w:tc>
        <w:tc>
          <w:tcPr>
            <w:tcW w:w="622" w:type="pct"/>
            <w:shd w:val="clear" w:color="auto" w:fill="auto"/>
            <w:tcMar>
              <w:top w:w="28" w:type="dxa"/>
              <w:left w:w="28" w:type="dxa"/>
              <w:bottom w:w="28" w:type="dxa"/>
              <w:right w:w="28" w:type="dxa"/>
            </w:tcMar>
            <w:vAlign w:val="center"/>
          </w:tcPr>
          <w:p w14:paraId="64940512" w14:textId="77777777" w:rsidR="00DD7BE6" w:rsidRDefault="005658C5">
            <w:pPr>
              <w:jc w:val="right"/>
            </w:pPr>
            <w:r>
              <w:t>50.0%</w:t>
            </w:r>
          </w:p>
        </w:tc>
      </w:tr>
    </w:tbl>
    <w:p w14:paraId="3EA7E7E7" w14:textId="77777777" w:rsidR="00DD7BE6" w:rsidRDefault="005658C5">
      <w:pPr>
        <w:pStyle w:val="af6"/>
      </w:pPr>
      <w:bookmarkStart w:id="109" w:name="_Hlk136414451"/>
      <w:r>
        <w:t>【出典】</w:t>
      </w:r>
      <w:r>
        <w:t>KDB</w:t>
      </w:r>
      <w:r>
        <w:t>帳票</w:t>
      </w:r>
      <w:r>
        <w:t xml:space="preserve"> S21_018-</w:t>
      </w:r>
      <w:r>
        <w:t>厚生労働省様式（様式</w:t>
      </w:r>
      <w:r>
        <w:t>3-5</w:t>
      </w:r>
      <w:r>
        <w:t>）</w:t>
      </w:r>
      <w:r>
        <w:t xml:space="preserve"> </w:t>
      </w:r>
      <w:r>
        <w:t>令和</w:t>
      </w:r>
      <w:r>
        <w:rPr>
          <w:rFonts w:hint="eastAsia"/>
        </w:rPr>
        <w:t>5</w:t>
      </w:r>
      <w:r>
        <w:t>年</w:t>
      </w:r>
      <w:r>
        <w:t>5</w:t>
      </w:r>
      <w:r>
        <w:t>月</w:t>
      </w:r>
    </w:p>
    <w:p w14:paraId="4A78684D" w14:textId="77777777" w:rsidR="00DD7BE6" w:rsidRDefault="005658C5">
      <w:pPr>
        <w:pStyle w:val="af6"/>
      </w:pPr>
      <w:r>
        <w:t>KDB</w:t>
      </w:r>
      <w:r>
        <w:t>帳票</w:t>
      </w:r>
      <w:r>
        <w:t xml:space="preserve"> S21_019-</w:t>
      </w:r>
      <w:r>
        <w:t>厚生労働省様式（様式</w:t>
      </w:r>
      <w:r>
        <w:t>3-6</w:t>
      </w:r>
      <w:r>
        <w:t>）</w:t>
      </w:r>
      <w:r>
        <w:t xml:space="preserve"> </w:t>
      </w:r>
      <w:r>
        <w:t>令和</w:t>
      </w:r>
      <w:r>
        <w:rPr>
          <w:rFonts w:hint="eastAsia"/>
        </w:rPr>
        <w:t>5</w:t>
      </w:r>
      <w:r>
        <w:t>年</w:t>
      </w:r>
      <w:r>
        <w:t>5</w:t>
      </w:r>
      <w:r>
        <w:t>月</w:t>
      </w:r>
    </w:p>
    <w:p w14:paraId="08463495" w14:textId="77777777" w:rsidR="00DD7BE6" w:rsidRDefault="005658C5">
      <w:pPr>
        <w:pStyle w:val="af6"/>
      </w:pPr>
      <w:r>
        <w:t>KDB</w:t>
      </w:r>
      <w:r>
        <w:t>帳票</w:t>
      </w:r>
      <w:r>
        <w:t xml:space="preserve"> S21_020-</w:t>
      </w:r>
      <w:r>
        <w:t>厚生労働省様式（様式</w:t>
      </w:r>
      <w:r>
        <w:t>3-7</w:t>
      </w:r>
      <w:r>
        <w:t>）</w:t>
      </w:r>
      <w:r>
        <w:t xml:space="preserve"> </w:t>
      </w:r>
      <w:r>
        <w:t>令和</w:t>
      </w:r>
      <w:r>
        <w:rPr>
          <w:rFonts w:hint="eastAsia"/>
        </w:rPr>
        <w:t>5</w:t>
      </w:r>
      <w:r>
        <w:t>年</w:t>
      </w:r>
      <w:r>
        <w:t>5</w:t>
      </w:r>
      <w:r>
        <w:t>月</w:t>
      </w:r>
      <w:bookmarkEnd w:id="109"/>
    </w:p>
    <w:p w14:paraId="085BED1B" w14:textId="77777777" w:rsidR="00DD7BE6" w:rsidRDefault="005658C5">
      <w:pPr>
        <w:pStyle w:val="4"/>
      </w:pPr>
      <w:r>
        <w:rPr>
          <w:rFonts w:hint="eastAsia"/>
        </w:rPr>
        <w:t>基礎疾患の有病状況</w:t>
      </w:r>
    </w:p>
    <w:p w14:paraId="49A3E865" w14:textId="6018F434" w:rsidR="00DD7BE6" w:rsidRDefault="005658C5">
      <w:pPr>
        <w:pStyle w:val="a0"/>
        <w:ind w:firstLine="200"/>
      </w:pPr>
      <w:r>
        <w:rPr>
          <w:rFonts w:hint="eastAsia"/>
        </w:rPr>
        <w:t>また、令和</w:t>
      </w:r>
      <w:r>
        <w:t>4</w:t>
      </w:r>
      <w:r>
        <w:t>年度</w:t>
      </w:r>
      <w:r>
        <w:t>3</w:t>
      </w:r>
      <w:r>
        <w:t>月時点</w:t>
      </w:r>
      <w:r>
        <w:rPr>
          <w:rFonts w:hint="eastAsia"/>
        </w:rPr>
        <w:t>で</w:t>
      </w:r>
      <w:r>
        <w:t>の被保険者における基礎疾患の有病</w:t>
      </w:r>
      <w:r>
        <w:rPr>
          <w:rFonts w:hint="eastAsia"/>
        </w:rPr>
        <w:t>者</w:t>
      </w:r>
      <w:r>
        <w:t>数</w:t>
      </w:r>
      <w:r>
        <w:rPr>
          <w:rFonts w:hint="eastAsia"/>
        </w:rPr>
        <w:t>及びその</w:t>
      </w:r>
      <w:r>
        <w:t>割合は（</w:t>
      </w:r>
      <w:r>
        <w:rPr>
          <w:rFonts w:hint="eastAsia"/>
        </w:rPr>
        <w:fldChar w:fldCharType="begin"/>
      </w:r>
      <w:r>
        <w:rPr>
          <w:rFonts w:hint="eastAsia"/>
        </w:rPr>
        <w:instrText xml:space="preserve">REF _Ref122534521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5</w:t>
      </w:r>
      <w:r w:rsidR="00B26787">
        <w:rPr>
          <w:rFonts w:hint="eastAsia"/>
        </w:rPr>
        <w:t>-</w:t>
      </w:r>
      <w:r w:rsidR="00B26787">
        <w:rPr>
          <w:noProof/>
        </w:rPr>
        <w:t>2</w:t>
      </w:r>
      <w:r>
        <w:rPr>
          <w:rFonts w:hint="eastAsia"/>
        </w:rPr>
        <w:fldChar w:fldCharType="end"/>
      </w:r>
      <w:r>
        <w:t>）、</w:t>
      </w:r>
      <w:r>
        <w:rPr>
          <w:rFonts w:hint="eastAsia"/>
        </w:rPr>
        <w:t>「</w:t>
      </w:r>
      <w:r>
        <w:t>糖尿病</w:t>
      </w:r>
      <w:r>
        <w:rPr>
          <w:rFonts w:hint="eastAsia"/>
        </w:rPr>
        <w:t>」</w:t>
      </w:r>
      <w:r>
        <w:t>が</w:t>
      </w:r>
      <w:r>
        <w:t>429</w:t>
      </w:r>
      <w:r>
        <w:t>人（</w:t>
      </w:r>
      <w:r>
        <w:t>10.9%</w:t>
      </w:r>
      <w:r>
        <w:t>）、</w:t>
      </w:r>
      <w:r>
        <w:rPr>
          <w:rFonts w:hint="eastAsia"/>
        </w:rPr>
        <w:t>「</w:t>
      </w:r>
      <w:r>
        <w:t>高血圧症</w:t>
      </w:r>
      <w:r>
        <w:rPr>
          <w:rFonts w:hint="eastAsia"/>
        </w:rPr>
        <w:t>」</w:t>
      </w:r>
      <w:r>
        <w:t>が</w:t>
      </w:r>
      <w:r>
        <w:t>790</w:t>
      </w:r>
      <w:r>
        <w:t>人（</w:t>
      </w:r>
      <w:r>
        <w:t>20.1%</w:t>
      </w:r>
      <w:r>
        <w:t>）、</w:t>
      </w:r>
      <w:r>
        <w:rPr>
          <w:rFonts w:hint="eastAsia"/>
        </w:rPr>
        <w:t>「</w:t>
      </w:r>
      <w:r>
        <w:t>脂質異常症</w:t>
      </w:r>
      <w:r>
        <w:rPr>
          <w:rFonts w:hint="eastAsia"/>
        </w:rPr>
        <w:t>」</w:t>
      </w:r>
      <w:r>
        <w:t>が</w:t>
      </w:r>
      <w:r>
        <w:t>749</w:t>
      </w:r>
      <w:r>
        <w:t>人（</w:t>
      </w:r>
      <w:r>
        <w:t>19.1%</w:t>
      </w:r>
      <w:r>
        <w:t>）となっている。</w:t>
      </w:r>
    </w:p>
    <w:p w14:paraId="30173E63" w14:textId="77777777" w:rsidR="00DD7BE6" w:rsidRDefault="00DD7BE6"/>
    <w:p w14:paraId="06C131B0" w14:textId="12C6CB49" w:rsidR="00DD7BE6" w:rsidRDefault="005658C5">
      <w:pPr>
        <w:pStyle w:val="af1"/>
      </w:pPr>
      <w:bookmarkStart w:id="110" w:name="_Ref122534521"/>
      <w:bookmarkStart w:id="111" w:name="_Toc124936836"/>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5</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2</w:t>
      </w:r>
      <w:r>
        <w:rPr>
          <w:rFonts w:hint="eastAsia"/>
        </w:rPr>
        <w:fldChar w:fldCharType="end"/>
      </w:r>
      <w:bookmarkEnd w:id="110"/>
      <w:r>
        <w:t>：基礎疾患の有病状況</w:t>
      </w:r>
      <w:bookmarkEnd w:id="1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生活習慣区分別有病状況_性疾患別_基礎疾患"/>
      </w:tblPr>
      <w:tblGrid>
        <w:gridCol w:w="1171"/>
        <w:gridCol w:w="1172"/>
        <w:gridCol w:w="1172"/>
        <w:gridCol w:w="1172"/>
        <w:gridCol w:w="1172"/>
        <w:gridCol w:w="1172"/>
        <w:gridCol w:w="1172"/>
        <w:gridCol w:w="1172"/>
      </w:tblGrid>
      <w:tr w:rsidR="00DD7BE6" w14:paraId="53C9ACDC" w14:textId="77777777">
        <w:trPr>
          <w:trHeight w:val="25"/>
          <w:jc w:val="center"/>
        </w:trPr>
        <w:tc>
          <w:tcPr>
            <w:tcW w:w="1250" w:type="pct"/>
            <w:gridSpan w:val="2"/>
            <w:vMerge w:val="restart"/>
            <w:shd w:val="clear" w:color="auto" w:fill="CCD6FF"/>
            <w:tcMar>
              <w:top w:w="28" w:type="dxa"/>
              <w:left w:w="28" w:type="dxa"/>
              <w:bottom w:w="28" w:type="dxa"/>
              <w:right w:w="28" w:type="dxa"/>
            </w:tcMar>
            <w:vAlign w:val="center"/>
          </w:tcPr>
          <w:p w14:paraId="3C9BD89F" w14:textId="77777777" w:rsidR="00DD7BE6" w:rsidRDefault="00DD7BE6">
            <w:pPr>
              <w:jc w:val="center"/>
            </w:pPr>
          </w:p>
        </w:tc>
        <w:tc>
          <w:tcPr>
            <w:tcW w:w="1250" w:type="pct"/>
            <w:gridSpan w:val="2"/>
            <w:shd w:val="clear" w:color="auto" w:fill="CCD6FF"/>
            <w:tcMar>
              <w:top w:w="28" w:type="dxa"/>
              <w:left w:w="28" w:type="dxa"/>
              <w:bottom w:w="28" w:type="dxa"/>
              <w:right w:w="28" w:type="dxa"/>
            </w:tcMar>
            <w:vAlign w:val="center"/>
          </w:tcPr>
          <w:p w14:paraId="41D221A1" w14:textId="77777777" w:rsidR="00DD7BE6" w:rsidRDefault="005658C5">
            <w:pPr>
              <w:jc w:val="center"/>
            </w:pPr>
            <w:r>
              <w:rPr>
                <w:rFonts w:hint="eastAsia"/>
                <w:b/>
              </w:rPr>
              <w:t>男性</w:t>
            </w:r>
          </w:p>
        </w:tc>
        <w:tc>
          <w:tcPr>
            <w:tcW w:w="1250" w:type="pct"/>
            <w:gridSpan w:val="2"/>
            <w:shd w:val="clear" w:color="auto" w:fill="CCD6FF"/>
            <w:tcMar>
              <w:top w:w="28" w:type="dxa"/>
              <w:left w:w="28" w:type="dxa"/>
              <w:bottom w:w="28" w:type="dxa"/>
              <w:right w:w="28" w:type="dxa"/>
            </w:tcMar>
            <w:vAlign w:val="center"/>
          </w:tcPr>
          <w:p w14:paraId="3560FD79" w14:textId="77777777" w:rsidR="00DD7BE6" w:rsidRDefault="005658C5">
            <w:pPr>
              <w:jc w:val="center"/>
            </w:pPr>
            <w:r>
              <w:rPr>
                <w:rFonts w:hint="eastAsia"/>
                <w:b/>
              </w:rPr>
              <w:t>女性</w:t>
            </w:r>
          </w:p>
        </w:tc>
        <w:tc>
          <w:tcPr>
            <w:tcW w:w="1250" w:type="pct"/>
            <w:gridSpan w:val="2"/>
            <w:shd w:val="clear" w:color="auto" w:fill="CCD6FF"/>
            <w:tcMar>
              <w:top w:w="28" w:type="dxa"/>
              <w:left w:w="28" w:type="dxa"/>
              <w:bottom w:w="28" w:type="dxa"/>
              <w:right w:w="28" w:type="dxa"/>
            </w:tcMar>
            <w:vAlign w:val="center"/>
          </w:tcPr>
          <w:p w14:paraId="64E8D895" w14:textId="77777777" w:rsidR="00DD7BE6" w:rsidRDefault="005658C5">
            <w:pPr>
              <w:jc w:val="center"/>
            </w:pPr>
            <w:r>
              <w:rPr>
                <w:rFonts w:hint="eastAsia"/>
                <w:b/>
              </w:rPr>
              <w:t>合計</w:t>
            </w:r>
          </w:p>
        </w:tc>
      </w:tr>
      <w:tr w:rsidR="00DD7BE6" w14:paraId="08E63DB4" w14:textId="77777777">
        <w:trPr>
          <w:trHeight w:val="25"/>
          <w:jc w:val="center"/>
        </w:trPr>
        <w:tc>
          <w:tcPr>
            <w:tcW w:w="1250" w:type="pct"/>
            <w:gridSpan w:val="2"/>
            <w:vMerge/>
            <w:shd w:val="clear" w:color="auto" w:fill="CCD6FF"/>
            <w:tcMar>
              <w:top w:w="28" w:type="dxa"/>
              <w:left w:w="28" w:type="dxa"/>
              <w:bottom w:w="28" w:type="dxa"/>
              <w:right w:w="28" w:type="dxa"/>
            </w:tcMar>
            <w:vAlign w:val="center"/>
          </w:tcPr>
          <w:p w14:paraId="7AF960DD" w14:textId="77777777" w:rsidR="00DD7BE6" w:rsidRDefault="00DD7BE6">
            <w:pPr>
              <w:jc w:val="center"/>
            </w:pPr>
          </w:p>
        </w:tc>
        <w:tc>
          <w:tcPr>
            <w:tcW w:w="625" w:type="pct"/>
            <w:shd w:val="clear" w:color="auto" w:fill="CCD6FF"/>
            <w:tcMar>
              <w:top w:w="28" w:type="dxa"/>
              <w:left w:w="28" w:type="dxa"/>
              <w:bottom w:w="28" w:type="dxa"/>
              <w:right w:w="28" w:type="dxa"/>
            </w:tcMar>
            <w:vAlign w:val="center"/>
          </w:tcPr>
          <w:p w14:paraId="4C060288" w14:textId="77777777" w:rsidR="00DD7BE6" w:rsidRDefault="005658C5">
            <w:pPr>
              <w:jc w:val="center"/>
            </w:pPr>
            <w:r>
              <w:rPr>
                <w:rFonts w:hint="eastAsia"/>
                <w:b/>
              </w:rPr>
              <w:t>人数（人）</w:t>
            </w:r>
          </w:p>
        </w:tc>
        <w:tc>
          <w:tcPr>
            <w:tcW w:w="625" w:type="pct"/>
            <w:shd w:val="clear" w:color="auto" w:fill="CCD6FF"/>
            <w:tcMar>
              <w:top w:w="28" w:type="dxa"/>
              <w:left w:w="28" w:type="dxa"/>
              <w:bottom w:w="28" w:type="dxa"/>
              <w:right w:w="28" w:type="dxa"/>
            </w:tcMar>
            <w:vAlign w:val="center"/>
          </w:tcPr>
          <w:p w14:paraId="1D9C0C2D" w14:textId="77777777" w:rsidR="00DD7BE6" w:rsidRDefault="005658C5">
            <w:pPr>
              <w:jc w:val="center"/>
            </w:pPr>
            <w:r>
              <w:rPr>
                <w:rFonts w:hint="eastAsia"/>
                <w:b/>
              </w:rPr>
              <w:t>割合</w:t>
            </w:r>
          </w:p>
        </w:tc>
        <w:tc>
          <w:tcPr>
            <w:tcW w:w="625" w:type="pct"/>
            <w:shd w:val="clear" w:color="auto" w:fill="CCD6FF"/>
            <w:tcMar>
              <w:top w:w="28" w:type="dxa"/>
              <w:left w:w="28" w:type="dxa"/>
              <w:bottom w:w="28" w:type="dxa"/>
              <w:right w:w="28" w:type="dxa"/>
            </w:tcMar>
            <w:vAlign w:val="center"/>
          </w:tcPr>
          <w:p w14:paraId="068BDBFD" w14:textId="77777777" w:rsidR="00DD7BE6" w:rsidRDefault="005658C5">
            <w:pPr>
              <w:jc w:val="center"/>
            </w:pPr>
            <w:r>
              <w:rPr>
                <w:rFonts w:hint="eastAsia"/>
                <w:b/>
              </w:rPr>
              <w:t>人数（人）</w:t>
            </w:r>
          </w:p>
        </w:tc>
        <w:tc>
          <w:tcPr>
            <w:tcW w:w="625" w:type="pct"/>
            <w:shd w:val="clear" w:color="auto" w:fill="CCD6FF"/>
            <w:tcMar>
              <w:top w:w="28" w:type="dxa"/>
              <w:left w:w="28" w:type="dxa"/>
              <w:bottom w:w="28" w:type="dxa"/>
              <w:right w:w="28" w:type="dxa"/>
            </w:tcMar>
            <w:vAlign w:val="center"/>
          </w:tcPr>
          <w:p w14:paraId="3E8330E2" w14:textId="77777777" w:rsidR="00DD7BE6" w:rsidRDefault="005658C5">
            <w:pPr>
              <w:jc w:val="center"/>
            </w:pPr>
            <w:r>
              <w:rPr>
                <w:rFonts w:hint="eastAsia"/>
                <w:b/>
              </w:rPr>
              <w:t>割合</w:t>
            </w:r>
          </w:p>
        </w:tc>
        <w:tc>
          <w:tcPr>
            <w:tcW w:w="625" w:type="pct"/>
            <w:shd w:val="clear" w:color="auto" w:fill="CCD6FF"/>
            <w:tcMar>
              <w:top w:w="28" w:type="dxa"/>
              <w:left w:w="28" w:type="dxa"/>
              <w:bottom w:w="28" w:type="dxa"/>
              <w:right w:w="28" w:type="dxa"/>
            </w:tcMar>
            <w:vAlign w:val="center"/>
          </w:tcPr>
          <w:p w14:paraId="49F71BE0" w14:textId="77777777" w:rsidR="00DD7BE6" w:rsidRDefault="005658C5">
            <w:pPr>
              <w:jc w:val="center"/>
            </w:pPr>
            <w:r>
              <w:rPr>
                <w:rFonts w:hint="eastAsia"/>
                <w:b/>
              </w:rPr>
              <w:t>人数（人）</w:t>
            </w:r>
          </w:p>
        </w:tc>
        <w:tc>
          <w:tcPr>
            <w:tcW w:w="625" w:type="pct"/>
            <w:shd w:val="clear" w:color="auto" w:fill="CCD6FF"/>
            <w:tcMar>
              <w:top w:w="28" w:type="dxa"/>
              <w:left w:w="28" w:type="dxa"/>
              <w:bottom w:w="28" w:type="dxa"/>
              <w:right w:w="28" w:type="dxa"/>
            </w:tcMar>
            <w:vAlign w:val="center"/>
          </w:tcPr>
          <w:p w14:paraId="27F54F0C" w14:textId="77777777" w:rsidR="00DD7BE6" w:rsidRDefault="005658C5">
            <w:pPr>
              <w:jc w:val="center"/>
            </w:pPr>
            <w:r>
              <w:rPr>
                <w:rFonts w:hint="eastAsia"/>
                <w:b/>
              </w:rPr>
              <w:t>割合</w:t>
            </w:r>
          </w:p>
        </w:tc>
      </w:tr>
      <w:tr w:rsidR="00DD7BE6" w14:paraId="24B975B3" w14:textId="77777777">
        <w:trPr>
          <w:trHeight w:val="25"/>
          <w:jc w:val="center"/>
        </w:trPr>
        <w:tc>
          <w:tcPr>
            <w:tcW w:w="1250" w:type="pct"/>
            <w:gridSpan w:val="2"/>
            <w:shd w:val="clear" w:color="auto" w:fill="auto"/>
            <w:tcMar>
              <w:top w:w="28" w:type="dxa"/>
              <w:left w:w="28" w:type="dxa"/>
              <w:bottom w:w="28" w:type="dxa"/>
              <w:right w:w="28" w:type="dxa"/>
            </w:tcMar>
            <w:vAlign w:val="center"/>
          </w:tcPr>
          <w:p w14:paraId="03D9DAAA" w14:textId="77777777" w:rsidR="00DD7BE6" w:rsidRDefault="005658C5">
            <w:r>
              <w:rPr>
                <w:rFonts w:hint="eastAsia"/>
              </w:rPr>
              <w:t>被保険者数</w:t>
            </w:r>
          </w:p>
        </w:tc>
        <w:tc>
          <w:tcPr>
            <w:tcW w:w="625" w:type="pct"/>
            <w:shd w:val="clear" w:color="auto" w:fill="auto"/>
            <w:tcMar>
              <w:top w:w="28" w:type="dxa"/>
              <w:left w:w="28" w:type="dxa"/>
              <w:bottom w:w="28" w:type="dxa"/>
              <w:right w:w="28" w:type="dxa"/>
            </w:tcMar>
            <w:vAlign w:val="center"/>
          </w:tcPr>
          <w:p w14:paraId="57A66F0B" w14:textId="77777777" w:rsidR="00DD7BE6" w:rsidRDefault="005658C5">
            <w:pPr>
              <w:jc w:val="right"/>
            </w:pPr>
            <w:r>
              <w:t>1,891</w:t>
            </w:r>
          </w:p>
        </w:tc>
        <w:tc>
          <w:tcPr>
            <w:tcW w:w="625" w:type="pct"/>
            <w:shd w:val="clear" w:color="auto" w:fill="auto"/>
            <w:tcMar>
              <w:top w:w="28" w:type="dxa"/>
              <w:left w:w="28" w:type="dxa"/>
              <w:bottom w:w="28" w:type="dxa"/>
              <w:right w:w="28" w:type="dxa"/>
            </w:tcMar>
            <w:vAlign w:val="center"/>
          </w:tcPr>
          <w:p w14:paraId="26FED72F" w14:textId="77777777" w:rsidR="00DD7BE6" w:rsidRDefault="005658C5">
            <w:pPr>
              <w:jc w:val="right"/>
            </w:pPr>
            <w:r>
              <w:t>-</w:t>
            </w:r>
          </w:p>
        </w:tc>
        <w:tc>
          <w:tcPr>
            <w:tcW w:w="625" w:type="pct"/>
            <w:shd w:val="clear" w:color="auto" w:fill="auto"/>
            <w:tcMar>
              <w:top w:w="28" w:type="dxa"/>
              <w:left w:w="28" w:type="dxa"/>
              <w:bottom w:w="28" w:type="dxa"/>
              <w:right w:w="28" w:type="dxa"/>
            </w:tcMar>
            <w:vAlign w:val="center"/>
          </w:tcPr>
          <w:p w14:paraId="1991E5EA" w14:textId="77777777" w:rsidR="00DD7BE6" w:rsidRDefault="005658C5">
            <w:pPr>
              <w:jc w:val="right"/>
            </w:pPr>
            <w:r>
              <w:t>2,038</w:t>
            </w:r>
          </w:p>
        </w:tc>
        <w:tc>
          <w:tcPr>
            <w:tcW w:w="625" w:type="pct"/>
            <w:shd w:val="clear" w:color="auto" w:fill="auto"/>
            <w:tcMar>
              <w:top w:w="28" w:type="dxa"/>
              <w:left w:w="28" w:type="dxa"/>
              <w:bottom w:w="28" w:type="dxa"/>
              <w:right w:w="28" w:type="dxa"/>
            </w:tcMar>
            <w:vAlign w:val="center"/>
          </w:tcPr>
          <w:p w14:paraId="0D2E128F" w14:textId="77777777" w:rsidR="00DD7BE6" w:rsidRDefault="005658C5">
            <w:pPr>
              <w:jc w:val="right"/>
            </w:pPr>
            <w:r>
              <w:t>-</w:t>
            </w:r>
          </w:p>
        </w:tc>
        <w:tc>
          <w:tcPr>
            <w:tcW w:w="625" w:type="pct"/>
            <w:shd w:val="clear" w:color="auto" w:fill="auto"/>
            <w:tcMar>
              <w:top w:w="28" w:type="dxa"/>
              <w:left w:w="28" w:type="dxa"/>
              <w:bottom w:w="28" w:type="dxa"/>
              <w:right w:w="28" w:type="dxa"/>
            </w:tcMar>
            <w:vAlign w:val="center"/>
          </w:tcPr>
          <w:p w14:paraId="3B8AB58A" w14:textId="77777777" w:rsidR="00DD7BE6" w:rsidRDefault="005658C5">
            <w:pPr>
              <w:jc w:val="right"/>
            </w:pPr>
            <w:r>
              <w:t>3,929</w:t>
            </w:r>
          </w:p>
        </w:tc>
        <w:tc>
          <w:tcPr>
            <w:tcW w:w="625" w:type="pct"/>
            <w:shd w:val="clear" w:color="auto" w:fill="auto"/>
            <w:tcMar>
              <w:top w:w="28" w:type="dxa"/>
              <w:left w:w="28" w:type="dxa"/>
              <w:bottom w:w="28" w:type="dxa"/>
              <w:right w:w="28" w:type="dxa"/>
            </w:tcMar>
            <w:vAlign w:val="center"/>
          </w:tcPr>
          <w:p w14:paraId="536354CF" w14:textId="77777777" w:rsidR="00DD7BE6" w:rsidRDefault="005658C5">
            <w:pPr>
              <w:jc w:val="right"/>
            </w:pPr>
            <w:r>
              <w:t>-</w:t>
            </w:r>
          </w:p>
        </w:tc>
      </w:tr>
      <w:tr w:rsidR="00DD7BE6" w14:paraId="4C9F5372" w14:textId="77777777">
        <w:trPr>
          <w:trHeight w:val="30"/>
          <w:jc w:val="center"/>
        </w:trPr>
        <w:tc>
          <w:tcPr>
            <w:tcW w:w="625" w:type="pct"/>
            <w:vMerge w:val="restart"/>
            <w:shd w:val="clear" w:color="auto" w:fill="auto"/>
            <w:tcMar>
              <w:top w:w="28" w:type="dxa"/>
              <w:left w:w="28" w:type="dxa"/>
              <w:bottom w:w="28" w:type="dxa"/>
              <w:right w:w="28" w:type="dxa"/>
            </w:tcMar>
            <w:vAlign w:val="center"/>
          </w:tcPr>
          <w:p w14:paraId="79E50819" w14:textId="77777777" w:rsidR="00DD7BE6" w:rsidRDefault="005658C5">
            <w:r>
              <w:t>基礎疾患</w:t>
            </w:r>
          </w:p>
        </w:tc>
        <w:tc>
          <w:tcPr>
            <w:tcW w:w="625" w:type="pct"/>
            <w:shd w:val="clear" w:color="auto" w:fill="auto"/>
            <w:tcMar>
              <w:top w:w="28" w:type="dxa"/>
              <w:left w:w="28" w:type="dxa"/>
              <w:bottom w:w="28" w:type="dxa"/>
              <w:right w:w="28" w:type="dxa"/>
            </w:tcMar>
            <w:vAlign w:val="center"/>
          </w:tcPr>
          <w:p w14:paraId="6274B080" w14:textId="77777777" w:rsidR="00DD7BE6" w:rsidRDefault="005658C5">
            <w:r>
              <w:t>糖尿病</w:t>
            </w:r>
          </w:p>
        </w:tc>
        <w:tc>
          <w:tcPr>
            <w:tcW w:w="625" w:type="pct"/>
            <w:shd w:val="clear" w:color="auto" w:fill="auto"/>
            <w:tcMar>
              <w:top w:w="28" w:type="dxa"/>
              <w:left w:w="28" w:type="dxa"/>
              <w:bottom w:w="28" w:type="dxa"/>
              <w:right w:w="28" w:type="dxa"/>
            </w:tcMar>
            <w:vAlign w:val="center"/>
          </w:tcPr>
          <w:p w14:paraId="31A3FD6F" w14:textId="77777777" w:rsidR="00DD7BE6" w:rsidRDefault="005658C5">
            <w:pPr>
              <w:jc w:val="right"/>
            </w:pPr>
            <w:r>
              <w:t>255</w:t>
            </w:r>
          </w:p>
        </w:tc>
        <w:tc>
          <w:tcPr>
            <w:tcW w:w="625" w:type="pct"/>
            <w:shd w:val="clear" w:color="auto" w:fill="auto"/>
            <w:tcMar>
              <w:top w:w="28" w:type="dxa"/>
              <w:left w:w="28" w:type="dxa"/>
              <w:bottom w:w="28" w:type="dxa"/>
              <w:right w:w="28" w:type="dxa"/>
            </w:tcMar>
            <w:vAlign w:val="center"/>
          </w:tcPr>
          <w:p w14:paraId="7B3E6A7B" w14:textId="77777777" w:rsidR="00DD7BE6" w:rsidRDefault="005658C5">
            <w:pPr>
              <w:jc w:val="right"/>
            </w:pPr>
            <w:r>
              <w:t>13.5%</w:t>
            </w:r>
          </w:p>
        </w:tc>
        <w:tc>
          <w:tcPr>
            <w:tcW w:w="625" w:type="pct"/>
            <w:shd w:val="clear" w:color="auto" w:fill="auto"/>
            <w:tcMar>
              <w:top w:w="28" w:type="dxa"/>
              <w:left w:w="28" w:type="dxa"/>
              <w:bottom w:w="28" w:type="dxa"/>
              <w:right w:w="28" w:type="dxa"/>
            </w:tcMar>
            <w:vAlign w:val="center"/>
          </w:tcPr>
          <w:p w14:paraId="2487E4C0" w14:textId="77777777" w:rsidR="00DD7BE6" w:rsidRDefault="005658C5">
            <w:pPr>
              <w:jc w:val="right"/>
            </w:pPr>
            <w:r>
              <w:t>174</w:t>
            </w:r>
          </w:p>
        </w:tc>
        <w:tc>
          <w:tcPr>
            <w:tcW w:w="625" w:type="pct"/>
            <w:shd w:val="clear" w:color="auto" w:fill="auto"/>
            <w:tcMar>
              <w:top w:w="28" w:type="dxa"/>
              <w:left w:w="28" w:type="dxa"/>
              <w:bottom w:w="28" w:type="dxa"/>
              <w:right w:w="28" w:type="dxa"/>
            </w:tcMar>
            <w:vAlign w:val="center"/>
          </w:tcPr>
          <w:p w14:paraId="0C5F5B2A" w14:textId="77777777" w:rsidR="00DD7BE6" w:rsidRDefault="005658C5">
            <w:pPr>
              <w:jc w:val="right"/>
            </w:pPr>
            <w:r>
              <w:t>8.5%</w:t>
            </w:r>
          </w:p>
        </w:tc>
        <w:tc>
          <w:tcPr>
            <w:tcW w:w="625" w:type="pct"/>
            <w:shd w:val="clear" w:color="auto" w:fill="auto"/>
            <w:tcMar>
              <w:top w:w="28" w:type="dxa"/>
              <w:left w:w="28" w:type="dxa"/>
              <w:bottom w:w="28" w:type="dxa"/>
              <w:right w:w="28" w:type="dxa"/>
            </w:tcMar>
            <w:vAlign w:val="center"/>
          </w:tcPr>
          <w:p w14:paraId="413923B0" w14:textId="77777777" w:rsidR="00DD7BE6" w:rsidRDefault="005658C5">
            <w:pPr>
              <w:jc w:val="right"/>
            </w:pPr>
            <w:r>
              <w:t>429</w:t>
            </w:r>
          </w:p>
        </w:tc>
        <w:tc>
          <w:tcPr>
            <w:tcW w:w="625" w:type="pct"/>
            <w:shd w:val="clear" w:color="auto" w:fill="auto"/>
            <w:tcMar>
              <w:top w:w="28" w:type="dxa"/>
              <w:left w:w="28" w:type="dxa"/>
              <w:bottom w:w="28" w:type="dxa"/>
              <w:right w:w="28" w:type="dxa"/>
            </w:tcMar>
            <w:vAlign w:val="center"/>
          </w:tcPr>
          <w:p w14:paraId="481AF113" w14:textId="77777777" w:rsidR="00DD7BE6" w:rsidRDefault="005658C5">
            <w:pPr>
              <w:jc w:val="right"/>
            </w:pPr>
            <w:r>
              <w:t>10.9%</w:t>
            </w:r>
          </w:p>
        </w:tc>
      </w:tr>
      <w:tr w:rsidR="00DD7BE6" w14:paraId="56326C7C" w14:textId="77777777">
        <w:trPr>
          <w:trHeight w:val="20"/>
          <w:jc w:val="center"/>
        </w:trPr>
        <w:tc>
          <w:tcPr>
            <w:tcW w:w="625" w:type="pct"/>
            <w:vMerge/>
            <w:shd w:val="clear" w:color="auto" w:fill="auto"/>
            <w:tcMar>
              <w:top w:w="28" w:type="dxa"/>
              <w:left w:w="28" w:type="dxa"/>
              <w:bottom w:w="28" w:type="dxa"/>
              <w:right w:w="28" w:type="dxa"/>
            </w:tcMar>
            <w:vAlign w:val="center"/>
          </w:tcPr>
          <w:p w14:paraId="17512BAF" w14:textId="77777777" w:rsidR="00DD7BE6" w:rsidRDefault="00DD7BE6"/>
        </w:tc>
        <w:tc>
          <w:tcPr>
            <w:tcW w:w="625" w:type="pct"/>
            <w:shd w:val="clear" w:color="auto" w:fill="auto"/>
            <w:tcMar>
              <w:top w:w="28" w:type="dxa"/>
              <w:left w:w="28" w:type="dxa"/>
              <w:bottom w:w="28" w:type="dxa"/>
              <w:right w:w="28" w:type="dxa"/>
            </w:tcMar>
            <w:vAlign w:val="center"/>
          </w:tcPr>
          <w:p w14:paraId="2005A84D" w14:textId="77777777" w:rsidR="00DD7BE6" w:rsidRDefault="005658C5">
            <w:r>
              <w:t>高血圧症</w:t>
            </w:r>
          </w:p>
        </w:tc>
        <w:tc>
          <w:tcPr>
            <w:tcW w:w="625" w:type="pct"/>
            <w:shd w:val="clear" w:color="auto" w:fill="auto"/>
            <w:tcMar>
              <w:top w:w="28" w:type="dxa"/>
              <w:left w:w="28" w:type="dxa"/>
              <w:bottom w:w="28" w:type="dxa"/>
              <w:right w:w="28" w:type="dxa"/>
            </w:tcMar>
            <w:vAlign w:val="center"/>
          </w:tcPr>
          <w:p w14:paraId="14164FA4" w14:textId="77777777" w:rsidR="00DD7BE6" w:rsidRDefault="005658C5">
            <w:pPr>
              <w:jc w:val="right"/>
            </w:pPr>
            <w:r>
              <w:t>428</w:t>
            </w:r>
          </w:p>
        </w:tc>
        <w:tc>
          <w:tcPr>
            <w:tcW w:w="625" w:type="pct"/>
            <w:shd w:val="clear" w:color="auto" w:fill="auto"/>
            <w:tcMar>
              <w:top w:w="28" w:type="dxa"/>
              <w:left w:w="28" w:type="dxa"/>
              <w:bottom w:w="28" w:type="dxa"/>
              <w:right w:w="28" w:type="dxa"/>
            </w:tcMar>
            <w:vAlign w:val="center"/>
          </w:tcPr>
          <w:p w14:paraId="36FA0CDD" w14:textId="77777777" w:rsidR="00DD7BE6" w:rsidRDefault="005658C5">
            <w:pPr>
              <w:jc w:val="right"/>
            </w:pPr>
            <w:r>
              <w:t>22.6%</w:t>
            </w:r>
          </w:p>
        </w:tc>
        <w:tc>
          <w:tcPr>
            <w:tcW w:w="625" w:type="pct"/>
            <w:shd w:val="clear" w:color="auto" w:fill="auto"/>
            <w:tcMar>
              <w:top w:w="28" w:type="dxa"/>
              <w:left w:w="28" w:type="dxa"/>
              <w:bottom w:w="28" w:type="dxa"/>
              <w:right w:w="28" w:type="dxa"/>
            </w:tcMar>
            <w:vAlign w:val="center"/>
          </w:tcPr>
          <w:p w14:paraId="31CC3C4C" w14:textId="77777777" w:rsidR="00DD7BE6" w:rsidRDefault="005658C5">
            <w:pPr>
              <w:jc w:val="right"/>
            </w:pPr>
            <w:r>
              <w:t>362</w:t>
            </w:r>
          </w:p>
        </w:tc>
        <w:tc>
          <w:tcPr>
            <w:tcW w:w="625" w:type="pct"/>
            <w:shd w:val="clear" w:color="auto" w:fill="auto"/>
            <w:tcMar>
              <w:top w:w="28" w:type="dxa"/>
              <w:left w:w="28" w:type="dxa"/>
              <w:bottom w:w="28" w:type="dxa"/>
              <w:right w:w="28" w:type="dxa"/>
            </w:tcMar>
            <w:vAlign w:val="center"/>
          </w:tcPr>
          <w:p w14:paraId="03320A6D" w14:textId="77777777" w:rsidR="00DD7BE6" w:rsidRDefault="005658C5">
            <w:pPr>
              <w:jc w:val="right"/>
            </w:pPr>
            <w:r>
              <w:t>17.8%</w:t>
            </w:r>
          </w:p>
        </w:tc>
        <w:tc>
          <w:tcPr>
            <w:tcW w:w="625" w:type="pct"/>
            <w:shd w:val="clear" w:color="auto" w:fill="auto"/>
            <w:tcMar>
              <w:top w:w="28" w:type="dxa"/>
              <w:left w:w="28" w:type="dxa"/>
              <w:bottom w:w="28" w:type="dxa"/>
              <w:right w:w="28" w:type="dxa"/>
            </w:tcMar>
            <w:vAlign w:val="center"/>
          </w:tcPr>
          <w:p w14:paraId="31C6B0C5" w14:textId="77777777" w:rsidR="00DD7BE6" w:rsidRDefault="005658C5">
            <w:pPr>
              <w:jc w:val="right"/>
            </w:pPr>
            <w:r>
              <w:t>790</w:t>
            </w:r>
          </w:p>
        </w:tc>
        <w:tc>
          <w:tcPr>
            <w:tcW w:w="625" w:type="pct"/>
            <w:shd w:val="clear" w:color="auto" w:fill="auto"/>
            <w:tcMar>
              <w:top w:w="28" w:type="dxa"/>
              <w:left w:w="28" w:type="dxa"/>
              <w:bottom w:w="28" w:type="dxa"/>
              <w:right w:w="28" w:type="dxa"/>
            </w:tcMar>
            <w:vAlign w:val="center"/>
          </w:tcPr>
          <w:p w14:paraId="2E783FC0" w14:textId="77777777" w:rsidR="00DD7BE6" w:rsidRDefault="005658C5">
            <w:pPr>
              <w:jc w:val="right"/>
            </w:pPr>
            <w:r>
              <w:t>20.1%</w:t>
            </w:r>
          </w:p>
        </w:tc>
      </w:tr>
      <w:tr w:rsidR="00DD7BE6" w14:paraId="0E5BBA34" w14:textId="77777777">
        <w:trPr>
          <w:trHeight w:val="20"/>
          <w:jc w:val="center"/>
        </w:trPr>
        <w:tc>
          <w:tcPr>
            <w:tcW w:w="625" w:type="pct"/>
            <w:vMerge/>
            <w:shd w:val="clear" w:color="auto" w:fill="auto"/>
            <w:tcMar>
              <w:top w:w="28" w:type="dxa"/>
              <w:left w:w="28" w:type="dxa"/>
              <w:bottom w:w="28" w:type="dxa"/>
              <w:right w:w="28" w:type="dxa"/>
            </w:tcMar>
            <w:vAlign w:val="center"/>
          </w:tcPr>
          <w:p w14:paraId="6778B2AD" w14:textId="77777777" w:rsidR="00DD7BE6" w:rsidRDefault="00DD7BE6"/>
        </w:tc>
        <w:tc>
          <w:tcPr>
            <w:tcW w:w="625" w:type="pct"/>
            <w:shd w:val="clear" w:color="auto" w:fill="auto"/>
            <w:tcMar>
              <w:top w:w="28" w:type="dxa"/>
              <w:left w:w="28" w:type="dxa"/>
              <w:bottom w:w="28" w:type="dxa"/>
              <w:right w:w="28" w:type="dxa"/>
            </w:tcMar>
            <w:vAlign w:val="center"/>
          </w:tcPr>
          <w:p w14:paraId="1C6B8AB0" w14:textId="77777777" w:rsidR="00DD7BE6" w:rsidRDefault="005658C5">
            <w:r>
              <w:t>脂質異常症</w:t>
            </w:r>
          </w:p>
        </w:tc>
        <w:tc>
          <w:tcPr>
            <w:tcW w:w="625" w:type="pct"/>
            <w:shd w:val="clear" w:color="auto" w:fill="auto"/>
            <w:tcMar>
              <w:top w:w="28" w:type="dxa"/>
              <w:left w:w="28" w:type="dxa"/>
              <w:bottom w:w="28" w:type="dxa"/>
              <w:right w:w="28" w:type="dxa"/>
            </w:tcMar>
            <w:vAlign w:val="center"/>
          </w:tcPr>
          <w:p w14:paraId="64B454BB" w14:textId="77777777" w:rsidR="00DD7BE6" w:rsidRDefault="005658C5">
            <w:pPr>
              <w:jc w:val="right"/>
            </w:pPr>
            <w:r>
              <w:t>352</w:t>
            </w:r>
          </w:p>
        </w:tc>
        <w:tc>
          <w:tcPr>
            <w:tcW w:w="625" w:type="pct"/>
            <w:shd w:val="clear" w:color="auto" w:fill="auto"/>
            <w:tcMar>
              <w:top w:w="28" w:type="dxa"/>
              <w:left w:w="28" w:type="dxa"/>
              <w:bottom w:w="28" w:type="dxa"/>
              <w:right w:w="28" w:type="dxa"/>
            </w:tcMar>
            <w:vAlign w:val="center"/>
          </w:tcPr>
          <w:p w14:paraId="75237F1E" w14:textId="77777777" w:rsidR="00DD7BE6" w:rsidRDefault="005658C5">
            <w:pPr>
              <w:jc w:val="right"/>
            </w:pPr>
            <w:r>
              <w:t>18.6%</w:t>
            </w:r>
          </w:p>
        </w:tc>
        <w:tc>
          <w:tcPr>
            <w:tcW w:w="625" w:type="pct"/>
            <w:shd w:val="clear" w:color="auto" w:fill="auto"/>
            <w:tcMar>
              <w:top w:w="28" w:type="dxa"/>
              <w:left w:w="28" w:type="dxa"/>
              <w:bottom w:w="28" w:type="dxa"/>
              <w:right w:w="28" w:type="dxa"/>
            </w:tcMar>
            <w:vAlign w:val="center"/>
          </w:tcPr>
          <w:p w14:paraId="6DD0A565" w14:textId="77777777" w:rsidR="00DD7BE6" w:rsidRDefault="005658C5">
            <w:pPr>
              <w:jc w:val="right"/>
            </w:pPr>
            <w:r>
              <w:t>397</w:t>
            </w:r>
          </w:p>
        </w:tc>
        <w:tc>
          <w:tcPr>
            <w:tcW w:w="625" w:type="pct"/>
            <w:shd w:val="clear" w:color="auto" w:fill="auto"/>
            <w:tcMar>
              <w:top w:w="28" w:type="dxa"/>
              <w:left w:w="28" w:type="dxa"/>
              <w:bottom w:w="28" w:type="dxa"/>
              <w:right w:w="28" w:type="dxa"/>
            </w:tcMar>
            <w:vAlign w:val="center"/>
          </w:tcPr>
          <w:p w14:paraId="78660B80" w14:textId="77777777" w:rsidR="00DD7BE6" w:rsidRDefault="005658C5">
            <w:pPr>
              <w:jc w:val="right"/>
            </w:pPr>
            <w:r>
              <w:t>19.5%</w:t>
            </w:r>
          </w:p>
        </w:tc>
        <w:tc>
          <w:tcPr>
            <w:tcW w:w="625" w:type="pct"/>
            <w:shd w:val="clear" w:color="auto" w:fill="auto"/>
            <w:tcMar>
              <w:top w:w="28" w:type="dxa"/>
              <w:left w:w="28" w:type="dxa"/>
              <w:bottom w:w="28" w:type="dxa"/>
              <w:right w:w="28" w:type="dxa"/>
            </w:tcMar>
            <w:vAlign w:val="center"/>
          </w:tcPr>
          <w:p w14:paraId="7DD4186B" w14:textId="77777777" w:rsidR="00DD7BE6" w:rsidRDefault="005658C5">
            <w:pPr>
              <w:jc w:val="right"/>
            </w:pPr>
            <w:r>
              <w:t>749</w:t>
            </w:r>
          </w:p>
        </w:tc>
        <w:tc>
          <w:tcPr>
            <w:tcW w:w="625" w:type="pct"/>
            <w:shd w:val="clear" w:color="auto" w:fill="auto"/>
            <w:tcMar>
              <w:top w:w="28" w:type="dxa"/>
              <w:left w:w="28" w:type="dxa"/>
              <w:bottom w:w="28" w:type="dxa"/>
              <w:right w:w="28" w:type="dxa"/>
            </w:tcMar>
            <w:vAlign w:val="center"/>
          </w:tcPr>
          <w:p w14:paraId="4CB9C8DE" w14:textId="77777777" w:rsidR="00DD7BE6" w:rsidRDefault="005658C5">
            <w:pPr>
              <w:jc w:val="right"/>
            </w:pPr>
            <w:r>
              <w:t>19.1%</w:t>
            </w:r>
          </w:p>
        </w:tc>
      </w:tr>
    </w:tbl>
    <w:p w14:paraId="7003104A" w14:textId="77777777" w:rsidR="00DD7BE6" w:rsidRDefault="005658C5">
      <w:pPr>
        <w:pStyle w:val="af6"/>
      </w:pPr>
      <w:r>
        <w:t>【出典】</w:t>
      </w:r>
      <w:r>
        <w:t>KDB</w:t>
      </w:r>
      <w:r>
        <w:t>帳票</w:t>
      </w:r>
      <w:r>
        <w:t xml:space="preserve"> S21_014-</w:t>
      </w:r>
      <w:r>
        <w:rPr>
          <w:rFonts w:hint="eastAsia"/>
        </w:rPr>
        <w:t>厚生労働省様式（様式</w:t>
      </w:r>
      <w:r>
        <w:rPr>
          <w:rFonts w:hint="eastAsia"/>
        </w:rPr>
        <w:t>3</w:t>
      </w:r>
      <w:r>
        <w:t>-1</w:t>
      </w:r>
      <w:r>
        <w:rPr>
          <w:rFonts w:hint="eastAsia"/>
        </w:rPr>
        <w:t>）</w:t>
      </w:r>
      <w:r>
        <w:t xml:space="preserve"> </w:t>
      </w:r>
      <w:r>
        <w:t>令和</w:t>
      </w:r>
      <w:r>
        <w:rPr>
          <w:rFonts w:hint="eastAsia"/>
        </w:rPr>
        <w:t>5</w:t>
      </w:r>
      <w:r>
        <w:t>年</w:t>
      </w:r>
      <w:r>
        <w:t>5</w:t>
      </w:r>
      <w:r>
        <w:t>月</w:t>
      </w:r>
    </w:p>
    <w:p w14:paraId="4094D7F3" w14:textId="77777777" w:rsidR="00DD7BE6" w:rsidRDefault="005658C5">
      <w:r>
        <w:br w:type="page"/>
      </w:r>
    </w:p>
    <w:p w14:paraId="292D62DD" w14:textId="77777777" w:rsidR="00DD7BE6" w:rsidRDefault="005658C5">
      <w:pPr>
        <w:pStyle w:val="3"/>
      </w:pPr>
      <w:bookmarkStart w:id="112" w:name="_Toc154586930"/>
      <w:r>
        <w:lastRenderedPageBreak/>
        <w:t>高額なレセプトの状況</w:t>
      </w:r>
      <w:bookmarkEnd w:id="112"/>
    </w:p>
    <w:p w14:paraId="4D368D1A" w14:textId="37F63EBA" w:rsidR="00DD7BE6" w:rsidRDefault="005658C5">
      <w:pPr>
        <w:pStyle w:val="a0"/>
        <w:ind w:firstLine="200"/>
      </w:pPr>
      <w:r>
        <w:rPr>
          <w:rFonts w:hint="eastAsia"/>
        </w:rPr>
        <w:t>医療費のうち、</w:t>
      </w:r>
      <w:r>
        <w:t>1</w:t>
      </w:r>
      <w:r>
        <w:t>か月当たり</w:t>
      </w:r>
      <w:r>
        <w:rPr>
          <w:rFonts w:hint="eastAsia"/>
        </w:rPr>
        <w:t>30</w:t>
      </w:r>
      <w:r>
        <w:t>万円以上のレセプト（以下、高額なレセプトと</w:t>
      </w:r>
      <w:r>
        <w:rPr>
          <w:rFonts w:hint="eastAsia"/>
        </w:rPr>
        <w:t>いう。</w:t>
      </w:r>
      <w:r>
        <w:t>）についてみる（</w:t>
      </w:r>
      <w:r>
        <w:rPr>
          <w:rFonts w:hint="eastAsia"/>
        </w:rPr>
        <w:fldChar w:fldCharType="begin"/>
      </w:r>
      <w:r>
        <w:rPr>
          <w:rFonts w:hint="eastAsia"/>
        </w:rPr>
        <w:instrText xml:space="preserve">REF _Ref122534712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6</w:t>
      </w:r>
      <w:r w:rsidR="00B26787">
        <w:rPr>
          <w:rFonts w:hint="eastAsia"/>
        </w:rPr>
        <w:t>-</w:t>
      </w:r>
      <w:r w:rsidR="00B26787">
        <w:rPr>
          <w:noProof/>
        </w:rPr>
        <w:t>1</w:t>
      </w:r>
      <w:r>
        <w:rPr>
          <w:rFonts w:hint="eastAsia"/>
        </w:rPr>
        <w:fldChar w:fldCharType="end"/>
      </w:r>
      <w:r>
        <w:t>）。</w:t>
      </w:r>
    </w:p>
    <w:p w14:paraId="40D00FF6" w14:textId="77777777" w:rsidR="00DD7BE6" w:rsidRDefault="005658C5">
      <w:pPr>
        <w:pStyle w:val="a0"/>
        <w:ind w:firstLine="200"/>
      </w:pPr>
      <w:r>
        <w:rPr>
          <w:rFonts w:hint="eastAsia"/>
        </w:rPr>
        <w:t>令和</w:t>
      </w:r>
      <w:r>
        <w:t>4</w:t>
      </w:r>
      <w:r>
        <w:t>年度のレセプトのうち、高額なレセプトは</w:t>
      </w:r>
      <w:r>
        <w:t>7</w:t>
      </w:r>
      <w:r>
        <w:t>億</w:t>
      </w:r>
      <w:r>
        <w:t>4,300</w:t>
      </w:r>
      <w:r>
        <w:t>万円、</w:t>
      </w:r>
      <w:r>
        <w:t>1,127</w:t>
      </w:r>
      <w:r>
        <w:t>件で、総医療費の</w:t>
      </w:r>
      <w:r>
        <w:t>53.4%</w:t>
      </w:r>
      <w:r>
        <w:t>、総レセプト件数の</w:t>
      </w:r>
      <w:r>
        <w:t>3.2%</w:t>
      </w:r>
      <w:r>
        <w:t>を占めて</w:t>
      </w:r>
      <w:r>
        <w:rPr>
          <w:rFonts w:hint="eastAsia"/>
        </w:rPr>
        <w:t>おり、</w:t>
      </w:r>
      <w:r>
        <w:t>上位</w:t>
      </w:r>
      <w:r>
        <w:t>10</w:t>
      </w:r>
      <w:r>
        <w:t>疾病で高額なレセプトの</w:t>
      </w:r>
      <w:r>
        <w:t>51.7%</w:t>
      </w:r>
      <w:r>
        <w:t>を占めている。</w:t>
      </w:r>
    </w:p>
    <w:p w14:paraId="09013154" w14:textId="77777777" w:rsidR="00DD7BE6" w:rsidRDefault="005658C5">
      <w:pPr>
        <w:pStyle w:val="a0"/>
        <w:ind w:firstLine="200"/>
      </w:pPr>
      <w:r>
        <w:rPr>
          <w:rFonts w:hint="eastAsia"/>
        </w:rPr>
        <w:t>保健事業により予防可能な疾患という観点で、重篤な疾患についてみると、</w:t>
      </w:r>
      <w:r>
        <w:t>「腎不全」が上位に入っている</w:t>
      </w:r>
      <w:r>
        <w:rPr>
          <w:rFonts w:hint="eastAsia"/>
        </w:rPr>
        <w:t>。</w:t>
      </w:r>
    </w:p>
    <w:p w14:paraId="0DCE18A5" w14:textId="77777777" w:rsidR="00DD7BE6" w:rsidRDefault="00DD7BE6"/>
    <w:p w14:paraId="36941D1A" w14:textId="0965FFF7" w:rsidR="00DD7BE6" w:rsidRDefault="005658C5">
      <w:pPr>
        <w:pStyle w:val="af1"/>
      </w:pPr>
      <w:bookmarkStart w:id="113" w:name="_Ref122534712"/>
      <w:bookmarkStart w:id="114" w:name="_Toc124936837"/>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6</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113"/>
      <w:r>
        <w:t>：疾病</w:t>
      </w:r>
      <w:r>
        <w:rPr>
          <w:rFonts w:hint="eastAsia"/>
        </w:rPr>
        <w:t>分類（</w:t>
      </w:r>
      <w:r>
        <w:t>中分類</w:t>
      </w:r>
      <w:r>
        <w:rPr>
          <w:rFonts w:hint="eastAsia"/>
        </w:rPr>
        <w:t>）</w:t>
      </w:r>
      <w:r>
        <w:t>別</w:t>
      </w:r>
      <w:r>
        <w:t>_1</w:t>
      </w:r>
      <w:r>
        <w:t>か月当たり</w:t>
      </w:r>
      <w:r>
        <w:t>30</w:t>
      </w:r>
      <w:r>
        <w:t>万円以上のレセプトの状況</w:t>
      </w:r>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高額レセプトの状況"/>
      </w:tblPr>
      <w:tblGrid>
        <w:gridCol w:w="3372"/>
        <w:gridCol w:w="1501"/>
        <w:gridCol w:w="1500"/>
        <w:gridCol w:w="1500"/>
        <w:gridCol w:w="1502"/>
      </w:tblGrid>
      <w:tr w:rsidR="00DD7BE6" w14:paraId="3360F976" w14:textId="77777777">
        <w:trPr>
          <w:trHeight w:val="20"/>
        </w:trPr>
        <w:tc>
          <w:tcPr>
            <w:tcW w:w="1798" w:type="pct"/>
            <w:shd w:val="clear" w:color="auto" w:fill="CCD6FF"/>
            <w:tcMar>
              <w:top w:w="28" w:type="dxa"/>
              <w:left w:w="28" w:type="dxa"/>
              <w:bottom w:w="28" w:type="dxa"/>
              <w:right w:w="28" w:type="dxa"/>
            </w:tcMar>
            <w:vAlign w:val="center"/>
          </w:tcPr>
          <w:p w14:paraId="6B2D39E5" w14:textId="77777777" w:rsidR="00DD7BE6" w:rsidRDefault="00DD7BE6"/>
        </w:tc>
        <w:tc>
          <w:tcPr>
            <w:tcW w:w="800" w:type="pct"/>
            <w:shd w:val="clear" w:color="auto" w:fill="CCD6FF"/>
            <w:tcMar>
              <w:top w:w="28" w:type="dxa"/>
              <w:left w:w="28" w:type="dxa"/>
              <w:bottom w:w="28" w:type="dxa"/>
              <w:right w:w="28" w:type="dxa"/>
            </w:tcMar>
            <w:vAlign w:val="center"/>
          </w:tcPr>
          <w:p w14:paraId="41130306" w14:textId="77777777" w:rsidR="00DD7BE6" w:rsidRDefault="005658C5">
            <w:pPr>
              <w:jc w:val="center"/>
            </w:pPr>
            <w:r>
              <w:rPr>
                <w:b/>
              </w:rPr>
              <w:t>医療費（円）</w:t>
            </w:r>
          </w:p>
        </w:tc>
        <w:tc>
          <w:tcPr>
            <w:tcW w:w="800" w:type="pct"/>
            <w:shd w:val="clear" w:color="auto" w:fill="CCD6FF"/>
            <w:tcMar>
              <w:top w:w="28" w:type="dxa"/>
              <w:left w:w="28" w:type="dxa"/>
              <w:bottom w:w="28" w:type="dxa"/>
              <w:right w:w="28" w:type="dxa"/>
            </w:tcMar>
            <w:vAlign w:val="center"/>
          </w:tcPr>
          <w:p w14:paraId="1167C856" w14:textId="77777777" w:rsidR="00DD7BE6" w:rsidRDefault="005658C5">
            <w:pPr>
              <w:jc w:val="center"/>
              <w:rPr>
                <w:b/>
              </w:rPr>
            </w:pPr>
            <w:r>
              <w:rPr>
                <w:b/>
              </w:rPr>
              <w:t>総医療費に</w:t>
            </w:r>
          </w:p>
          <w:p w14:paraId="557D45D6" w14:textId="77777777" w:rsidR="00DD7BE6" w:rsidRDefault="005658C5">
            <w:pPr>
              <w:jc w:val="center"/>
            </w:pPr>
            <w:r>
              <w:rPr>
                <w:b/>
              </w:rPr>
              <w:t>占める割合</w:t>
            </w:r>
          </w:p>
        </w:tc>
        <w:tc>
          <w:tcPr>
            <w:tcW w:w="800" w:type="pct"/>
            <w:shd w:val="clear" w:color="auto" w:fill="CCD6FF"/>
            <w:tcMar>
              <w:top w:w="28" w:type="dxa"/>
              <w:left w:w="28" w:type="dxa"/>
              <w:bottom w:w="28" w:type="dxa"/>
              <w:right w:w="28" w:type="dxa"/>
            </w:tcMar>
            <w:vAlign w:val="center"/>
          </w:tcPr>
          <w:p w14:paraId="41ECFE3B" w14:textId="77777777" w:rsidR="00DD7BE6" w:rsidRDefault="005658C5">
            <w:pPr>
              <w:jc w:val="center"/>
              <w:rPr>
                <w:b/>
              </w:rPr>
            </w:pPr>
            <w:r>
              <w:rPr>
                <w:rFonts w:hint="eastAsia"/>
                <w:b/>
              </w:rPr>
              <w:t>レセプト件数</w:t>
            </w:r>
          </w:p>
          <w:p w14:paraId="3BE1EEF5" w14:textId="77777777" w:rsidR="00DD7BE6" w:rsidRDefault="005658C5">
            <w:pPr>
              <w:jc w:val="center"/>
              <w:rPr>
                <w:b/>
              </w:rPr>
            </w:pPr>
            <w:r>
              <w:rPr>
                <w:rFonts w:hint="eastAsia"/>
                <w:b/>
              </w:rPr>
              <w:t>（累計）（件）</w:t>
            </w:r>
          </w:p>
        </w:tc>
        <w:tc>
          <w:tcPr>
            <w:tcW w:w="801" w:type="pct"/>
            <w:shd w:val="clear" w:color="auto" w:fill="CCD6FF"/>
            <w:tcMar>
              <w:top w:w="28" w:type="dxa"/>
              <w:left w:w="28" w:type="dxa"/>
              <w:bottom w:w="28" w:type="dxa"/>
              <w:right w:w="28" w:type="dxa"/>
            </w:tcMar>
            <w:vAlign w:val="center"/>
          </w:tcPr>
          <w:p w14:paraId="6598F874" w14:textId="77777777" w:rsidR="00DD7BE6" w:rsidRDefault="005658C5">
            <w:pPr>
              <w:jc w:val="center"/>
              <w:rPr>
                <w:b/>
              </w:rPr>
            </w:pPr>
            <w:r>
              <w:rPr>
                <w:rFonts w:hint="eastAsia"/>
                <w:b/>
              </w:rPr>
              <w:t>レセプト件数に</w:t>
            </w:r>
          </w:p>
          <w:p w14:paraId="388076F9" w14:textId="77777777" w:rsidR="00DD7BE6" w:rsidRDefault="005658C5">
            <w:pPr>
              <w:jc w:val="center"/>
              <w:rPr>
                <w:b/>
              </w:rPr>
            </w:pPr>
            <w:r>
              <w:rPr>
                <w:rFonts w:hint="eastAsia"/>
                <w:b/>
              </w:rPr>
              <w:t>占める割合</w:t>
            </w:r>
          </w:p>
        </w:tc>
      </w:tr>
      <w:tr w:rsidR="00DD7BE6" w14:paraId="347CD8F5" w14:textId="77777777">
        <w:trPr>
          <w:trHeight w:val="20"/>
        </w:trPr>
        <w:tc>
          <w:tcPr>
            <w:tcW w:w="1798" w:type="pct"/>
            <w:shd w:val="clear" w:color="auto" w:fill="auto"/>
            <w:tcMar>
              <w:top w:w="28" w:type="dxa"/>
              <w:left w:w="28" w:type="dxa"/>
              <w:bottom w:w="28" w:type="dxa"/>
              <w:right w:w="28" w:type="dxa"/>
            </w:tcMar>
            <w:vAlign w:val="center"/>
          </w:tcPr>
          <w:p w14:paraId="2A4EF6E4" w14:textId="77777777" w:rsidR="00DD7BE6" w:rsidRDefault="005658C5">
            <w:r>
              <w:t>令和</w:t>
            </w:r>
            <w:r>
              <w:rPr>
                <w:rFonts w:hint="eastAsia"/>
              </w:rPr>
              <w:t>4</w:t>
            </w:r>
            <w:r>
              <w:t>年度</w:t>
            </w:r>
            <w:r>
              <w:t>_</w:t>
            </w:r>
            <w:r>
              <w:t>総</w:t>
            </w:r>
            <w:r>
              <w:rPr>
                <w:rFonts w:hint="eastAsia"/>
              </w:rPr>
              <w:t>数</w:t>
            </w:r>
          </w:p>
        </w:tc>
        <w:tc>
          <w:tcPr>
            <w:tcW w:w="800" w:type="pct"/>
            <w:shd w:val="clear" w:color="auto" w:fill="auto"/>
            <w:tcMar>
              <w:top w:w="28" w:type="dxa"/>
              <w:left w:w="28" w:type="dxa"/>
              <w:bottom w:w="28" w:type="dxa"/>
              <w:right w:w="28" w:type="dxa"/>
            </w:tcMar>
            <w:vAlign w:val="center"/>
          </w:tcPr>
          <w:p w14:paraId="32624632" w14:textId="77777777" w:rsidR="00DD7BE6" w:rsidRDefault="005658C5">
            <w:pPr>
              <w:jc w:val="right"/>
            </w:pPr>
            <w:r>
              <w:t>1,392,285,440</w:t>
            </w:r>
          </w:p>
        </w:tc>
        <w:tc>
          <w:tcPr>
            <w:tcW w:w="800" w:type="pct"/>
            <w:shd w:val="clear" w:color="auto" w:fill="auto"/>
            <w:tcMar>
              <w:top w:w="28" w:type="dxa"/>
              <w:left w:w="28" w:type="dxa"/>
              <w:bottom w:w="28" w:type="dxa"/>
              <w:right w:w="28" w:type="dxa"/>
            </w:tcMar>
            <w:vAlign w:val="center"/>
          </w:tcPr>
          <w:p w14:paraId="7F2BBCEF" w14:textId="77777777" w:rsidR="00DD7BE6" w:rsidRDefault="005658C5">
            <w:pPr>
              <w:jc w:val="right"/>
            </w:pPr>
            <w:r>
              <w:t>-</w:t>
            </w:r>
          </w:p>
        </w:tc>
        <w:tc>
          <w:tcPr>
            <w:tcW w:w="800" w:type="pct"/>
            <w:shd w:val="clear" w:color="auto" w:fill="auto"/>
            <w:tcMar>
              <w:top w:w="28" w:type="dxa"/>
              <w:left w:w="28" w:type="dxa"/>
              <w:bottom w:w="28" w:type="dxa"/>
              <w:right w:w="28" w:type="dxa"/>
            </w:tcMar>
            <w:vAlign w:val="center"/>
          </w:tcPr>
          <w:p w14:paraId="4BFC15AF" w14:textId="77777777" w:rsidR="00DD7BE6" w:rsidRDefault="005658C5">
            <w:pPr>
              <w:jc w:val="right"/>
            </w:pPr>
            <w:r>
              <w:t>35,073</w:t>
            </w:r>
          </w:p>
        </w:tc>
        <w:tc>
          <w:tcPr>
            <w:tcW w:w="801" w:type="pct"/>
            <w:shd w:val="clear" w:color="auto" w:fill="auto"/>
            <w:tcMar>
              <w:top w:w="28" w:type="dxa"/>
              <w:left w:w="28" w:type="dxa"/>
              <w:bottom w:w="28" w:type="dxa"/>
              <w:right w:w="28" w:type="dxa"/>
            </w:tcMar>
            <w:vAlign w:val="center"/>
          </w:tcPr>
          <w:p w14:paraId="20D8B3F7" w14:textId="77777777" w:rsidR="00DD7BE6" w:rsidRDefault="005658C5">
            <w:pPr>
              <w:jc w:val="right"/>
            </w:pPr>
            <w:r>
              <w:rPr>
                <w:rFonts w:hint="eastAsia"/>
              </w:rPr>
              <w:t>-</w:t>
            </w:r>
          </w:p>
        </w:tc>
      </w:tr>
      <w:tr w:rsidR="00DD7BE6" w14:paraId="5805A290" w14:textId="77777777">
        <w:trPr>
          <w:trHeight w:val="20"/>
        </w:trPr>
        <w:tc>
          <w:tcPr>
            <w:tcW w:w="1798" w:type="pct"/>
            <w:shd w:val="clear" w:color="auto" w:fill="auto"/>
            <w:tcMar>
              <w:top w:w="28" w:type="dxa"/>
              <w:left w:w="28" w:type="dxa"/>
              <w:bottom w:w="28" w:type="dxa"/>
              <w:right w:w="28" w:type="dxa"/>
            </w:tcMar>
            <w:vAlign w:val="center"/>
          </w:tcPr>
          <w:p w14:paraId="349BFAC2" w14:textId="77777777" w:rsidR="00DD7BE6" w:rsidRDefault="005658C5">
            <w:r>
              <w:rPr>
                <w:rFonts w:hint="eastAsia"/>
              </w:rPr>
              <w:t>高額な</w:t>
            </w:r>
            <w:r>
              <w:t>レセプトの合計</w:t>
            </w:r>
          </w:p>
        </w:tc>
        <w:tc>
          <w:tcPr>
            <w:tcW w:w="800" w:type="pct"/>
            <w:shd w:val="clear" w:color="auto" w:fill="auto"/>
            <w:tcMar>
              <w:top w:w="28" w:type="dxa"/>
              <w:left w:w="28" w:type="dxa"/>
              <w:bottom w:w="28" w:type="dxa"/>
              <w:right w:w="28" w:type="dxa"/>
            </w:tcMar>
            <w:vAlign w:val="center"/>
          </w:tcPr>
          <w:p w14:paraId="5EEFB074" w14:textId="77777777" w:rsidR="00DD7BE6" w:rsidRDefault="005658C5">
            <w:pPr>
              <w:jc w:val="right"/>
            </w:pPr>
            <w:r>
              <w:t>743,074,030</w:t>
            </w:r>
          </w:p>
        </w:tc>
        <w:tc>
          <w:tcPr>
            <w:tcW w:w="800" w:type="pct"/>
            <w:shd w:val="clear" w:color="auto" w:fill="auto"/>
            <w:tcMar>
              <w:top w:w="28" w:type="dxa"/>
              <w:left w:w="28" w:type="dxa"/>
              <w:bottom w:w="28" w:type="dxa"/>
              <w:right w:w="28" w:type="dxa"/>
            </w:tcMar>
            <w:vAlign w:val="center"/>
          </w:tcPr>
          <w:p w14:paraId="2C513306" w14:textId="77777777" w:rsidR="00DD7BE6" w:rsidRDefault="005658C5">
            <w:pPr>
              <w:jc w:val="right"/>
            </w:pPr>
            <w:r>
              <w:t>53.4%</w:t>
            </w:r>
          </w:p>
        </w:tc>
        <w:tc>
          <w:tcPr>
            <w:tcW w:w="800" w:type="pct"/>
            <w:shd w:val="clear" w:color="auto" w:fill="auto"/>
            <w:tcMar>
              <w:top w:w="28" w:type="dxa"/>
              <w:left w:w="28" w:type="dxa"/>
              <w:bottom w:w="28" w:type="dxa"/>
              <w:right w:w="28" w:type="dxa"/>
            </w:tcMar>
            <w:vAlign w:val="center"/>
          </w:tcPr>
          <w:p w14:paraId="421F41B3" w14:textId="77777777" w:rsidR="00DD7BE6" w:rsidRDefault="005658C5">
            <w:pPr>
              <w:jc w:val="right"/>
            </w:pPr>
            <w:r>
              <w:t>1,127</w:t>
            </w:r>
          </w:p>
        </w:tc>
        <w:tc>
          <w:tcPr>
            <w:tcW w:w="801" w:type="pct"/>
            <w:shd w:val="clear" w:color="auto" w:fill="auto"/>
            <w:tcMar>
              <w:top w:w="28" w:type="dxa"/>
              <w:left w:w="28" w:type="dxa"/>
              <w:bottom w:w="28" w:type="dxa"/>
              <w:right w:w="28" w:type="dxa"/>
            </w:tcMar>
            <w:vAlign w:val="center"/>
          </w:tcPr>
          <w:p w14:paraId="442845AC" w14:textId="77777777" w:rsidR="00DD7BE6" w:rsidRDefault="005658C5">
            <w:pPr>
              <w:jc w:val="right"/>
            </w:pPr>
            <w:r>
              <w:t>3.2%</w:t>
            </w:r>
          </w:p>
        </w:tc>
      </w:tr>
    </w:tbl>
    <w:p w14:paraId="6B3A484D" w14:textId="77777777" w:rsidR="00DD7BE6" w:rsidRDefault="00DD7BE6"/>
    <w:p w14:paraId="35F49195" w14:textId="77777777" w:rsidR="00DD7BE6" w:rsidRDefault="005658C5">
      <w:pPr>
        <w:ind w:leftChars="71" w:left="114"/>
        <w:rPr>
          <w:sz w:val="18"/>
        </w:rPr>
      </w:pPr>
      <w:r>
        <w:rPr>
          <w:rFonts w:hint="eastAsia"/>
          <w:sz w:val="18"/>
        </w:rPr>
        <w:t>内訳（上位の疾病）</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高額レセプトの状況_内訳"/>
      </w:tblPr>
      <w:tblGrid>
        <w:gridCol w:w="528"/>
        <w:gridCol w:w="2849"/>
        <w:gridCol w:w="1501"/>
        <w:gridCol w:w="1503"/>
        <w:gridCol w:w="1501"/>
        <w:gridCol w:w="1497"/>
      </w:tblGrid>
      <w:tr w:rsidR="00DD7BE6" w14:paraId="3684510C" w14:textId="77777777">
        <w:trPr>
          <w:trHeight w:val="40"/>
        </w:trPr>
        <w:tc>
          <w:tcPr>
            <w:tcW w:w="281" w:type="pct"/>
            <w:shd w:val="clear" w:color="auto" w:fill="CCD6FF"/>
            <w:tcMar>
              <w:top w:w="28" w:type="dxa"/>
              <w:left w:w="28" w:type="dxa"/>
              <w:bottom w:w="28" w:type="dxa"/>
              <w:right w:w="28" w:type="dxa"/>
            </w:tcMar>
            <w:vAlign w:val="center"/>
          </w:tcPr>
          <w:p w14:paraId="0281D248" w14:textId="77777777" w:rsidR="00DD7BE6" w:rsidRDefault="005658C5">
            <w:pPr>
              <w:jc w:val="center"/>
              <w:rPr>
                <w:b/>
              </w:rPr>
            </w:pPr>
            <w:r>
              <w:rPr>
                <w:b/>
              </w:rPr>
              <w:t>順位</w:t>
            </w:r>
          </w:p>
        </w:tc>
        <w:tc>
          <w:tcPr>
            <w:tcW w:w="1519" w:type="pct"/>
            <w:shd w:val="clear" w:color="auto" w:fill="CCD6FF"/>
            <w:tcMar>
              <w:top w:w="28" w:type="dxa"/>
              <w:left w:w="28" w:type="dxa"/>
              <w:bottom w:w="28" w:type="dxa"/>
              <w:right w:w="28" w:type="dxa"/>
            </w:tcMar>
            <w:vAlign w:val="center"/>
          </w:tcPr>
          <w:p w14:paraId="496CBCC4" w14:textId="77777777" w:rsidR="00DD7BE6" w:rsidRDefault="005658C5">
            <w:pPr>
              <w:jc w:val="center"/>
              <w:rPr>
                <w:b/>
              </w:rPr>
            </w:pPr>
            <w:r>
              <w:rPr>
                <w:rFonts w:hint="eastAsia"/>
                <w:b/>
              </w:rPr>
              <w:t>疾病分類（中分類）</w:t>
            </w:r>
          </w:p>
        </w:tc>
        <w:tc>
          <w:tcPr>
            <w:tcW w:w="800" w:type="pct"/>
            <w:shd w:val="clear" w:color="auto" w:fill="CCD6FF"/>
            <w:tcMar>
              <w:top w:w="28" w:type="dxa"/>
              <w:left w:w="28" w:type="dxa"/>
              <w:bottom w:w="28" w:type="dxa"/>
              <w:right w:w="28" w:type="dxa"/>
            </w:tcMar>
            <w:vAlign w:val="center"/>
          </w:tcPr>
          <w:p w14:paraId="6B929647" w14:textId="77777777" w:rsidR="00DD7BE6" w:rsidRDefault="005658C5">
            <w:pPr>
              <w:jc w:val="center"/>
              <w:rPr>
                <w:b/>
              </w:rPr>
            </w:pPr>
            <w:r>
              <w:rPr>
                <w:b/>
              </w:rPr>
              <w:t>医療費（円）</w:t>
            </w:r>
          </w:p>
        </w:tc>
        <w:tc>
          <w:tcPr>
            <w:tcW w:w="801" w:type="pct"/>
            <w:shd w:val="clear" w:color="auto" w:fill="CCD6FF"/>
            <w:tcMar>
              <w:top w:w="28" w:type="dxa"/>
              <w:left w:w="28" w:type="dxa"/>
              <w:bottom w:w="28" w:type="dxa"/>
              <w:right w:w="28" w:type="dxa"/>
            </w:tcMar>
            <w:vAlign w:val="center"/>
          </w:tcPr>
          <w:p w14:paraId="719C01EC" w14:textId="77777777" w:rsidR="00DD7BE6" w:rsidRDefault="005658C5">
            <w:pPr>
              <w:jc w:val="center"/>
              <w:rPr>
                <w:b/>
              </w:rPr>
            </w:pPr>
            <w:r>
              <w:rPr>
                <w:rFonts w:hint="eastAsia"/>
                <w:b/>
              </w:rPr>
              <w:t>高額な</w:t>
            </w:r>
            <w:r>
              <w:rPr>
                <w:b/>
              </w:rPr>
              <w:t>レセプトの医療費に占める割合</w:t>
            </w:r>
          </w:p>
        </w:tc>
        <w:tc>
          <w:tcPr>
            <w:tcW w:w="800" w:type="pct"/>
            <w:shd w:val="clear" w:color="auto" w:fill="CCD6FF"/>
            <w:tcMar>
              <w:top w:w="28" w:type="dxa"/>
              <w:left w:w="28" w:type="dxa"/>
              <w:bottom w:w="28" w:type="dxa"/>
              <w:right w:w="28" w:type="dxa"/>
            </w:tcMar>
            <w:vAlign w:val="center"/>
          </w:tcPr>
          <w:p w14:paraId="0902BCBD" w14:textId="77777777" w:rsidR="00DD7BE6" w:rsidRDefault="005658C5">
            <w:pPr>
              <w:jc w:val="center"/>
              <w:rPr>
                <w:b/>
              </w:rPr>
            </w:pPr>
            <w:r>
              <w:rPr>
                <w:b/>
              </w:rPr>
              <w:t>件数（累計）</w:t>
            </w:r>
          </w:p>
          <w:p w14:paraId="490F57D5" w14:textId="77777777" w:rsidR="00DD7BE6" w:rsidRDefault="005658C5">
            <w:pPr>
              <w:jc w:val="center"/>
              <w:rPr>
                <w:b/>
              </w:rPr>
            </w:pPr>
            <w:r>
              <w:rPr>
                <w:b/>
              </w:rPr>
              <w:t>（件）</w:t>
            </w:r>
          </w:p>
        </w:tc>
        <w:tc>
          <w:tcPr>
            <w:tcW w:w="798" w:type="pct"/>
            <w:shd w:val="clear" w:color="auto" w:fill="CCD6FF"/>
            <w:tcMar>
              <w:top w:w="28" w:type="dxa"/>
              <w:left w:w="28" w:type="dxa"/>
              <w:bottom w:w="28" w:type="dxa"/>
              <w:right w:w="28" w:type="dxa"/>
            </w:tcMar>
            <w:vAlign w:val="center"/>
          </w:tcPr>
          <w:p w14:paraId="6CA9508E" w14:textId="77777777" w:rsidR="00DD7BE6" w:rsidRDefault="005658C5">
            <w:pPr>
              <w:jc w:val="center"/>
              <w:rPr>
                <w:b/>
              </w:rPr>
            </w:pPr>
            <w:r>
              <w:rPr>
                <w:rFonts w:hint="eastAsia"/>
                <w:b/>
              </w:rPr>
              <w:t>高額なレセプト</w:t>
            </w:r>
            <w:r>
              <w:rPr>
                <w:b/>
              </w:rPr>
              <w:t>のレセプト</w:t>
            </w:r>
            <w:r>
              <w:rPr>
                <w:rFonts w:hint="eastAsia"/>
                <w:b/>
              </w:rPr>
              <w:t>件数</w:t>
            </w:r>
            <w:r>
              <w:rPr>
                <w:b/>
              </w:rPr>
              <w:t>に占める割合</w:t>
            </w:r>
          </w:p>
        </w:tc>
      </w:tr>
      <w:tr w:rsidR="00DD7BE6" w14:paraId="0074AC0E" w14:textId="77777777">
        <w:trPr>
          <w:trHeight w:val="20"/>
        </w:trPr>
        <w:tc>
          <w:tcPr>
            <w:tcW w:w="281" w:type="pct"/>
            <w:shd w:val="clear" w:color="auto" w:fill="auto"/>
            <w:tcMar>
              <w:top w:w="28" w:type="dxa"/>
              <w:left w:w="28" w:type="dxa"/>
              <w:bottom w:w="28" w:type="dxa"/>
              <w:right w:w="28" w:type="dxa"/>
            </w:tcMar>
            <w:vAlign w:val="center"/>
          </w:tcPr>
          <w:p w14:paraId="0D25FDC6" w14:textId="77777777" w:rsidR="00DD7BE6" w:rsidRDefault="005658C5">
            <w:pPr>
              <w:jc w:val="center"/>
            </w:pPr>
            <w:r>
              <w:t>1</w:t>
            </w:r>
            <w:r>
              <w:t>位</w:t>
            </w:r>
          </w:p>
        </w:tc>
        <w:tc>
          <w:tcPr>
            <w:tcW w:w="1519" w:type="pct"/>
            <w:shd w:val="clear" w:color="auto" w:fill="auto"/>
            <w:tcMar>
              <w:top w:w="28" w:type="dxa"/>
              <w:left w:w="28" w:type="dxa"/>
              <w:bottom w:w="28" w:type="dxa"/>
              <w:right w:w="28" w:type="dxa"/>
            </w:tcMar>
            <w:vAlign w:val="center"/>
          </w:tcPr>
          <w:p w14:paraId="05854231" w14:textId="77777777" w:rsidR="00DD7BE6" w:rsidRDefault="005658C5">
            <w:r>
              <w:t>その他の悪性新生物</w:t>
            </w:r>
          </w:p>
        </w:tc>
        <w:tc>
          <w:tcPr>
            <w:tcW w:w="800" w:type="pct"/>
            <w:shd w:val="clear" w:color="auto" w:fill="auto"/>
            <w:tcMar>
              <w:top w:w="28" w:type="dxa"/>
              <w:left w:w="28" w:type="dxa"/>
              <w:bottom w:w="28" w:type="dxa"/>
              <w:right w:w="28" w:type="dxa"/>
            </w:tcMar>
            <w:vAlign w:val="center"/>
          </w:tcPr>
          <w:p w14:paraId="6448FA2F" w14:textId="77777777" w:rsidR="00DD7BE6" w:rsidRDefault="005658C5">
            <w:pPr>
              <w:jc w:val="right"/>
            </w:pPr>
            <w:r>
              <w:t>76,288,410</w:t>
            </w:r>
          </w:p>
        </w:tc>
        <w:tc>
          <w:tcPr>
            <w:tcW w:w="801" w:type="pct"/>
            <w:shd w:val="clear" w:color="auto" w:fill="auto"/>
            <w:tcMar>
              <w:top w:w="28" w:type="dxa"/>
              <w:left w:w="28" w:type="dxa"/>
              <w:bottom w:w="28" w:type="dxa"/>
              <w:right w:w="28" w:type="dxa"/>
            </w:tcMar>
            <w:vAlign w:val="center"/>
          </w:tcPr>
          <w:p w14:paraId="5EB2D99A" w14:textId="77777777" w:rsidR="00DD7BE6" w:rsidRDefault="005658C5">
            <w:pPr>
              <w:jc w:val="right"/>
            </w:pPr>
            <w:r>
              <w:t>10.3%</w:t>
            </w:r>
          </w:p>
        </w:tc>
        <w:tc>
          <w:tcPr>
            <w:tcW w:w="800" w:type="pct"/>
            <w:shd w:val="clear" w:color="auto" w:fill="auto"/>
            <w:tcMar>
              <w:top w:w="28" w:type="dxa"/>
              <w:left w:w="28" w:type="dxa"/>
              <w:bottom w:w="28" w:type="dxa"/>
              <w:right w:w="28" w:type="dxa"/>
            </w:tcMar>
            <w:vAlign w:val="center"/>
          </w:tcPr>
          <w:p w14:paraId="0E52E4CE" w14:textId="77777777" w:rsidR="00DD7BE6" w:rsidRDefault="005658C5">
            <w:pPr>
              <w:jc w:val="right"/>
            </w:pPr>
            <w:r>
              <w:t>90</w:t>
            </w:r>
          </w:p>
        </w:tc>
        <w:tc>
          <w:tcPr>
            <w:tcW w:w="798" w:type="pct"/>
            <w:shd w:val="clear" w:color="auto" w:fill="auto"/>
            <w:tcMar>
              <w:top w:w="28" w:type="dxa"/>
              <w:left w:w="28" w:type="dxa"/>
              <w:bottom w:w="28" w:type="dxa"/>
              <w:right w:w="28" w:type="dxa"/>
            </w:tcMar>
            <w:vAlign w:val="center"/>
          </w:tcPr>
          <w:p w14:paraId="1D206FFB" w14:textId="77777777" w:rsidR="00DD7BE6" w:rsidRDefault="005658C5">
            <w:pPr>
              <w:jc w:val="right"/>
            </w:pPr>
            <w:r>
              <w:t>8.0%</w:t>
            </w:r>
          </w:p>
        </w:tc>
      </w:tr>
      <w:tr w:rsidR="00DD7BE6" w14:paraId="597B73A4" w14:textId="77777777">
        <w:trPr>
          <w:trHeight w:val="20"/>
        </w:trPr>
        <w:tc>
          <w:tcPr>
            <w:tcW w:w="281" w:type="pct"/>
            <w:shd w:val="clear" w:color="auto" w:fill="auto"/>
            <w:tcMar>
              <w:top w:w="28" w:type="dxa"/>
              <w:left w:w="28" w:type="dxa"/>
              <w:bottom w:w="28" w:type="dxa"/>
              <w:right w:w="28" w:type="dxa"/>
            </w:tcMar>
            <w:vAlign w:val="center"/>
          </w:tcPr>
          <w:p w14:paraId="16F94D96" w14:textId="77777777" w:rsidR="00DD7BE6" w:rsidRDefault="005658C5">
            <w:pPr>
              <w:jc w:val="center"/>
            </w:pPr>
            <w:r>
              <w:t>2</w:t>
            </w:r>
            <w:r>
              <w:t>位</w:t>
            </w:r>
          </w:p>
        </w:tc>
        <w:tc>
          <w:tcPr>
            <w:tcW w:w="1519" w:type="pct"/>
            <w:shd w:val="clear" w:color="auto" w:fill="auto"/>
            <w:tcMar>
              <w:top w:w="28" w:type="dxa"/>
              <w:left w:w="28" w:type="dxa"/>
              <w:bottom w:w="28" w:type="dxa"/>
              <w:right w:w="28" w:type="dxa"/>
            </w:tcMar>
            <w:vAlign w:val="center"/>
          </w:tcPr>
          <w:p w14:paraId="75222551" w14:textId="77777777" w:rsidR="00DD7BE6" w:rsidRDefault="005658C5">
            <w:r>
              <w:t>統合失調症、統合失調症型障害及び妄想性障害</w:t>
            </w:r>
          </w:p>
        </w:tc>
        <w:tc>
          <w:tcPr>
            <w:tcW w:w="800" w:type="pct"/>
            <w:shd w:val="clear" w:color="auto" w:fill="auto"/>
            <w:tcMar>
              <w:top w:w="28" w:type="dxa"/>
              <w:left w:w="28" w:type="dxa"/>
              <w:bottom w:w="28" w:type="dxa"/>
              <w:right w:w="28" w:type="dxa"/>
            </w:tcMar>
            <w:vAlign w:val="center"/>
          </w:tcPr>
          <w:p w14:paraId="39FE981D" w14:textId="77777777" w:rsidR="00DD7BE6" w:rsidRDefault="005658C5">
            <w:pPr>
              <w:jc w:val="right"/>
            </w:pPr>
            <w:r>
              <w:t>71,651,860</w:t>
            </w:r>
          </w:p>
        </w:tc>
        <w:tc>
          <w:tcPr>
            <w:tcW w:w="801" w:type="pct"/>
            <w:shd w:val="clear" w:color="auto" w:fill="auto"/>
            <w:tcMar>
              <w:top w:w="28" w:type="dxa"/>
              <w:left w:w="28" w:type="dxa"/>
              <w:bottom w:w="28" w:type="dxa"/>
              <w:right w:w="28" w:type="dxa"/>
            </w:tcMar>
            <w:vAlign w:val="center"/>
          </w:tcPr>
          <w:p w14:paraId="771E602E" w14:textId="77777777" w:rsidR="00DD7BE6" w:rsidRDefault="005658C5">
            <w:pPr>
              <w:jc w:val="right"/>
            </w:pPr>
            <w:r>
              <w:t>9.6%</w:t>
            </w:r>
          </w:p>
        </w:tc>
        <w:tc>
          <w:tcPr>
            <w:tcW w:w="800" w:type="pct"/>
            <w:shd w:val="clear" w:color="auto" w:fill="auto"/>
            <w:tcMar>
              <w:top w:w="28" w:type="dxa"/>
              <w:left w:w="28" w:type="dxa"/>
              <w:bottom w:w="28" w:type="dxa"/>
              <w:right w:w="28" w:type="dxa"/>
            </w:tcMar>
            <w:vAlign w:val="center"/>
          </w:tcPr>
          <w:p w14:paraId="635CC822" w14:textId="77777777" w:rsidR="00DD7BE6" w:rsidRDefault="005658C5">
            <w:pPr>
              <w:jc w:val="right"/>
            </w:pPr>
            <w:r>
              <w:t>165</w:t>
            </w:r>
          </w:p>
        </w:tc>
        <w:tc>
          <w:tcPr>
            <w:tcW w:w="798" w:type="pct"/>
            <w:shd w:val="clear" w:color="auto" w:fill="auto"/>
            <w:tcMar>
              <w:top w:w="28" w:type="dxa"/>
              <w:left w:w="28" w:type="dxa"/>
              <w:bottom w:w="28" w:type="dxa"/>
              <w:right w:w="28" w:type="dxa"/>
            </w:tcMar>
            <w:vAlign w:val="center"/>
          </w:tcPr>
          <w:p w14:paraId="7976B144" w14:textId="77777777" w:rsidR="00DD7BE6" w:rsidRDefault="005658C5">
            <w:pPr>
              <w:jc w:val="right"/>
            </w:pPr>
            <w:r>
              <w:t>14.6%</w:t>
            </w:r>
          </w:p>
        </w:tc>
      </w:tr>
      <w:tr w:rsidR="00DD7BE6" w14:paraId="40F3BE05" w14:textId="77777777">
        <w:trPr>
          <w:trHeight w:val="20"/>
        </w:trPr>
        <w:tc>
          <w:tcPr>
            <w:tcW w:w="281" w:type="pct"/>
            <w:shd w:val="clear" w:color="auto" w:fill="auto"/>
            <w:tcMar>
              <w:top w:w="28" w:type="dxa"/>
              <w:left w:w="28" w:type="dxa"/>
              <w:bottom w:w="28" w:type="dxa"/>
              <w:right w:w="28" w:type="dxa"/>
            </w:tcMar>
            <w:vAlign w:val="center"/>
          </w:tcPr>
          <w:p w14:paraId="701030D1" w14:textId="77777777" w:rsidR="00DD7BE6" w:rsidRDefault="005658C5">
            <w:pPr>
              <w:jc w:val="center"/>
            </w:pPr>
            <w:r>
              <w:t>3</w:t>
            </w:r>
            <w:r>
              <w:t>位</w:t>
            </w:r>
          </w:p>
        </w:tc>
        <w:tc>
          <w:tcPr>
            <w:tcW w:w="1519" w:type="pct"/>
            <w:shd w:val="clear" w:color="auto" w:fill="auto"/>
            <w:tcMar>
              <w:top w:w="28" w:type="dxa"/>
              <w:left w:w="28" w:type="dxa"/>
              <w:bottom w:w="28" w:type="dxa"/>
              <w:right w:w="28" w:type="dxa"/>
            </w:tcMar>
            <w:vAlign w:val="center"/>
          </w:tcPr>
          <w:p w14:paraId="382DC4C0" w14:textId="77777777" w:rsidR="00DD7BE6" w:rsidRDefault="005658C5">
            <w:r>
              <w:t>腎不全</w:t>
            </w:r>
          </w:p>
        </w:tc>
        <w:tc>
          <w:tcPr>
            <w:tcW w:w="800" w:type="pct"/>
            <w:shd w:val="clear" w:color="auto" w:fill="auto"/>
            <w:tcMar>
              <w:top w:w="28" w:type="dxa"/>
              <w:left w:w="28" w:type="dxa"/>
              <w:bottom w:w="28" w:type="dxa"/>
              <w:right w:w="28" w:type="dxa"/>
            </w:tcMar>
            <w:vAlign w:val="center"/>
          </w:tcPr>
          <w:p w14:paraId="4EE1D948" w14:textId="77777777" w:rsidR="00DD7BE6" w:rsidRDefault="005658C5">
            <w:pPr>
              <w:jc w:val="right"/>
            </w:pPr>
            <w:r>
              <w:t>53,928,510</w:t>
            </w:r>
          </w:p>
        </w:tc>
        <w:tc>
          <w:tcPr>
            <w:tcW w:w="801" w:type="pct"/>
            <w:shd w:val="clear" w:color="auto" w:fill="auto"/>
            <w:tcMar>
              <w:top w:w="28" w:type="dxa"/>
              <w:left w:w="28" w:type="dxa"/>
              <w:bottom w:w="28" w:type="dxa"/>
              <w:right w:w="28" w:type="dxa"/>
            </w:tcMar>
            <w:vAlign w:val="center"/>
          </w:tcPr>
          <w:p w14:paraId="49598FB3" w14:textId="77777777" w:rsidR="00DD7BE6" w:rsidRDefault="005658C5">
            <w:pPr>
              <w:jc w:val="right"/>
            </w:pPr>
            <w:r>
              <w:t>7.3%</w:t>
            </w:r>
          </w:p>
        </w:tc>
        <w:tc>
          <w:tcPr>
            <w:tcW w:w="800" w:type="pct"/>
            <w:shd w:val="clear" w:color="auto" w:fill="auto"/>
            <w:tcMar>
              <w:top w:w="28" w:type="dxa"/>
              <w:left w:w="28" w:type="dxa"/>
              <w:bottom w:w="28" w:type="dxa"/>
              <w:right w:w="28" w:type="dxa"/>
            </w:tcMar>
            <w:vAlign w:val="center"/>
          </w:tcPr>
          <w:p w14:paraId="0BEA9920" w14:textId="77777777" w:rsidR="00DD7BE6" w:rsidRDefault="005658C5">
            <w:pPr>
              <w:jc w:val="right"/>
            </w:pPr>
            <w:r>
              <w:t>123</w:t>
            </w:r>
          </w:p>
        </w:tc>
        <w:tc>
          <w:tcPr>
            <w:tcW w:w="798" w:type="pct"/>
            <w:shd w:val="clear" w:color="auto" w:fill="auto"/>
            <w:tcMar>
              <w:top w:w="28" w:type="dxa"/>
              <w:left w:w="28" w:type="dxa"/>
              <w:bottom w:w="28" w:type="dxa"/>
              <w:right w:w="28" w:type="dxa"/>
            </w:tcMar>
            <w:vAlign w:val="center"/>
          </w:tcPr>
          <w:p w14:paraId="420124F6" w14:textId="77777777" w:rsidR="00DD7BE6" w:rsidRDefault="005658C5">
            <w:pPr>
              <w:jc w:val="right"/>
            </w:pPr>
            <w:r>
              <w:t>10.9%</w:t>
            </w:r>
          </w:p>
        </w:tc>
      </w:tr>
      <w:tr w:rsidR="00DD7BE6" w14:paraId="665E5149" w14:textId="77777777">
        <w:trPr>
          <w:trHeight w:val="20"/>
        </w:trPr>
        <w:tc>
          <w:tcPr>
            <w:tcW w:w="281" w:type="pct"/>
            <w:shd w:val="clear" w:color="auto" w:fill="auto"/>
            <w:tcMar>
              <w:top w:w="28" w:type="dxa"/>
              <w:left w:w="28" w:type="dxa"/>
              <w:bottom w:w="28" w:type="dxa"/>
              <w:right w:w="28" w:type="dxa"/>
            </w:tcMar>
            <w:vAlign w:val="center"/>
          </w:tcPr>
          <w:p w14:paraId="61CD98AF" w14:textId="77777777" w:rsidR="00DD7BE6" w:rsidRDefault="005658C5">
            <w:pPr>
              <w:jc w:val="center"/>
            </w:pPr>
            <w:r>
              <w:t>4</w:t>
            </w:r>
            <w:r>
              <w:t>位</w:t>
            </w:r>
          </w:p>
        </w:tc>
        <w:tc>
          <w:tcPr>
            <w:tcW w:w="1519" w:type="pct"/>
            <w:shd w:val="clear" w:color="auto" w:fill="auto"/>
            <w:tcMar>
              <w:top w:w="28" w:type="dxa"/>
              <w:left w:w="28" w:type="dxa"/>
              <w:bottom w:w="28" w:type="dxa"/>
              <w:right w:w="28" w:type="dxa"/>
            </w:tcMar>
            <w:vAlign w:val="center"/>
          </w:tcPr>
          <w:p w14:paraId="27676DBB" w14:textId="77777777" w:rsidR="00DD7BE6" w:rsidRDefault="005658C5">
            <w:r>
              <w:t>その他の心疾患</w:t>
            </w:r>
          </w:p>
        </w:tc>
        <w:tc>
          <w:tcPr>
            <w:tcW w:w="800" w:type="pct"/>
            <w:shd w:val="clear" w:color="auto" w:fill="auto"/>
            <w:tcMar>
              <w:top w:w="28" w:type="dxa"/>
              <w:left w:w="28" w:type="dxa"/>
              <w:bottom w:w="28" w:type="dxa"/>
              <w:right w:w="28" w:type="dxa"/>
            </w:tcMar>
            <w:vAlign w:val="center"/>
          </w:tcPr>
          <w:p w14:paraId="45E977F3" w14:textId="77777777" w:rsidR="00DD7BE6" w:rsidRDefault="005658C5">
            <w:pPr>
              <w:jc w:val="right"/>
            </w:pPr>
            <w:r>
              <w:t>39,893,310</w:t>
            </w:r>
          </w:p>
        </w:tc>
        <w:tc>
          <w:tcPr>
            <w:tcW w:w="801" w:type="pct"/>
            <w:shd w:val="clear" w:color="auto" w:fill="auto"/>
            <w:tcMar>
              <w:top w:w="28" w:type="dxa"/>
              <w:left w:w="28" w:type="dxa"/>
              <w:bottom w:w="28" w:type="dxa"/>
              <w:right w:w="28" w:type="dxa"/>
            </w:tcMar>
            <w:vAlign w:val="center"/>
          </w:tcPr>
          <w:p w14:paraId="28AB7707" w14:textId="77777777" w:rsidR="00DD7BE6" w:rsidRDefault="005658C5">
            <w:pPr>
              <w:jc w:val="right"/>
            </w:pPr>
            <w:r>
              <w:t>5.4%</w:t>
            </w:r>
          </w:p>
        </w:tc>
        <w:tc>
          <w:tcPr>
            <w:tcW w:w="800" w:type="pct"/>
            <w:shd w:val="clear" w:color="auto" w:fill="auto"/>
            <w:tcMar>
              <w:top w:w="28" w:type="dxa"/>
              <w:left w:w="28" w:type="dxa"/>
              <w:bottom w:w="28" w:type="dxa"/>
              <w:right w:w="28" w:type="dxa"/>
            </w:tcMar>
            <w:vAlign w:val="center"/>
          </w:tcPr>
          <w:p w14:paraId="55020189" w14:textId="77777777" w:rsidR="00DD7BE6" w:rsidRDefault="005658C5">
            <w:pPr>
              <w:jc w:val="right"/>
            </w:pPr>
            <w:r>
              <w:t>40</w:t>
            </w:r>
          </w:p>
        </w:tc>
        <w:tc>
          <w:tcPr>
            <w:tcW w:w="798" w:type="pct"/>
            <w:shd w:val="clear" w:color="auto" w:fill="auto"/>
            <w:tcMar>
              <w:top w:w="28" w:type="dxa"/>
              <w:left w:w="28" w:type="dxa"/>
              <w:bottom w:w="28" w:type="dxa"/>
              <w:right w:w="28" w:type="dxa"/>
            </w:tcMar>
            <w:vAlign w:val="center"/>
          </w:tcPr>
          <w:p w14:paraId="4901D53D" w14:textId="77777777" w:rsidR="00DD7BE6" w:rsidRDefault="005658C5">
            <w:pPr>
              <w:jc w:val="right"/>
            </w:pPr>
            <w:r>
              <w:t>3.5%</w:t>
            </w:r>
          </w:p>
        </w:tc>
      </w:tr>
      <w:tr w:rsidR="00DD7BE6" w14:paraId="3D8923FA" w14:textId="77777777">
        <w:trPr>
          <w:trHeight w:val="20"/>
        </w:trPr>
        <w:tc>
          <w:tcPr>
            <w:tcW w:w="281" w:type="pct"/>
            <w:shd w:val="clear" w:color="auto" w:fill="auto"/>
            <w:tcMar>
              <w:top w:w="28" w:type="dxa"/>
              <w:left w:w="28" w:type="dxa"/>
              <w:bottom w:w="28" w:type="dxa"/>
              <w:right w:w="28" w:type="dxa"/>
            </w:tcMar>
            <w:vAlign w:val="center"/>
          </w:tcPr>
          <w:p w14:paraId="4B614C57" w14:textId="77777777" w:rsidR="00DD7BE6" w:rsidRDefault="005658C5">
            <w:pPr>
              <w:jc w:val="center"/>
            </w:pPr>
            <w:r>
              <w:t>5</w:t>
            </w:r>
            <w:r>
              <w:t>位</w:t>
            </w:r>
          </w:p>
        </w:tc>
        <w:tc>
          <w:tcPr>
            <w:tcW w:w="1519" w:type="pct"/>
            <w:shd w:val="clear" w:color="auto" w:fill="auto"/>
            <w:tcMar>
              <w:top w:w="28" w:type="dxa"/>
              <w:left w:w="28" w:type="dxa"/>
              <w:bottom w:w="28" w:type="dxa"/>
              <w:right w:w="28" w:type="dxa"/>
            </w:tcMar>
            <w:vAlign w:val="center"/>
          </w:tcPr>
          <w:p w14:paraId="6EBA71E1" w14:textId="77777777" w:rsidR="00DD7BE6" w:rsidRDefault="005658C5">
            <w:r>
              <w:t>その他の呼吸器系の疾患</w:t>
            </w:r>
          </w:p>
        </w:tc>
        <w:tc>
          <w:tcPr>
            <w:tcW w:w="800" w:type="pct"/>
            <w:shd w:val="clear" w:color="auto" w:fill="auto"/>
            <w:tcMar>
              <w:top w:w="28" w:type="dxa"/>
              <w:left w:w="28" w:type="dxa"/>
              <w:bottom w:w="28" w:type="dxa"/>
              <w:right w:w="28" w:type="dxa"/>
            </w:tcMar>
            <w:vAlign w:val="center"/>
          </w:tcPr>
          <w:p w14:paraId="01AFC17F" w14:textId="77777777" w:rsidR="00DD7BE6" w:rsidRDefault="005658C5">
            <w:pPr>
              <w:jc w:val="right"/>
            </w:pPr>
            <w:r>
              <w:t>29,789,640</w:t>
            </w:r>
          </w:p>
        </w:tc>
        <w:tc>
          <w:tcPr>
            <w:tcW w:w="801" w:type="pct"/>
            <w:shd w:val="clear" w:color="auto" w:fill="auto"/>
            <w:tcMar>
              <w:top w:w="28" w:type="dxa"/>
              <w:left w:w="28" w:type="dxa"/>
              <w:bottom w:w="28" w:type="dxa"/>
              <w:right w:w="28" w:type="dxa"/>
            </w:tcMar>
            <w:vAlign w:val="center"/>
          </w:tcPr>
          <w:p w14:paraId="4E9EE93F" w14:textId="77777777" w:rsidR="00DD7BE6" w:rsidRDefault="005658C5">
            <w:pPr>
              <w:jc w:val="right"/>
            </w:pPr>
            <w:r>
              <w:t>4.0%</w:t>
            </w:r>
          </w:p>
        </w:tc>
        <w:tc>
          <w:tcPr>
            <w:tcW w:w="800" w:type="pct"/>
            <w:shd w:val="clear" w:color="auto" w:fill="auto"/>
            <w:tcMar>
              <w:top w:w="28" w:type="dxa"/>
              <w:left w:w="28" w:type="dxa"/>
              <w:bottom w:w="28" w:type="dxa"/>
              <w:right w:w="28" w:type="dxa"/>
            </w:tcMar>
            <w:vAlign w:val="center"/>
          </w:tcPr>
          <w:p w14:paraId="4166F400" w14:textId="77777777" w:rsidR="00DD7BE6" w:rsidRDefault="005658C5">
            <w:pPr>
              <w:jc w:val="right"/>
            </w:pPr>
            <w:r>
              <w:t>31</w:t>
            </w:r>
          </w:p>
        </w:tc>
        <w:tc>
          <w:tcPr>
            <w:tcW w:w="798" w:type="pct"/>
            <w:shd w:val="clear" w:color="auto" w:fill="auto"/>
            <w:tcMar>
              <w:top w:w="28" w:type="dxa"/>
              <w:left w:w="28" w:type="dxa"/>
              <w:bottom w:w="28" w:type="dxa"/>
              <w:right w:w="28" w:type="dxa"/>
            </w:tcMar>
            <w:vAlign w:val="center"/>
          </w:tcPr>
          <w:p w14:paraId="25AB73E0" w14:textId="77777777" w:rsidR="00DD7BE6" w:rsidRDefault="005658C5">
            <w:pPr>
              <w:jc w:val="right"/>
            </w:pPr>
            <w:r>
              <w:t>2.8%</w:t>
            </w:r>
          </w:p>
        </w:tc>
      </w:tr>
      <w:tr w:rsidR="00DD7BE6" w14:paraId="718DED9A" w14:textId="77777777">
        <w:trPr>
          <w:trHeight w:val="20"/>
        </w:trPr>
        <w:tc>
          <w:tcPr>
            <w:tcW w:w="281" w:type="pct"/>
            <w:shd w:val="clear" w:color="auto" w:fill="auto"/>
            <w:tcMar>
              <w:top w:w="28" w:type="dxa"/>
              <w:left w:w="28" w:type="dxa"/>
              <w:bottom w:w="28" w:type="dxa"/>
              <w:right w:w="28" w:type="dxa"/>
            </w:tcMar>
            <w:vAlign w:val="center"/>
          </w:tcPr>
          <w:p w14:paraId="51361239" w14:textId="77777777" w:rsidR="00DD7BE6" w:rsidRDefault="005658C5">
            <w:pPr>
              <w:jc w:val="center"/>
            </w:pPr>
            <w:r>
              <w:t>6</w:t>
            </w:r>
            <w:r>
              <w:t>位</w:t>
            </w:r>
          </w:p>
        </w:tc>
        <w:tc>
          <w:tcPr>
            <w:tcW w:w="1519" w:type="pct"/>
            <w:shd w:val="clear" w:color="auto" w:fill="auto"/>
            <w:tcMar>
              <w:top w:w="28" w:type="dxa"/>
              <w:left w:w="28" w:type="dxa"/>
              <w:bottom w:w="28" w:type="dxa"/>
              <w:right w:w="28" w:type="dxa"/>
            </w:tcMar>
            <w:vAlign w:val="center"/>
          </w:tcPr>
          <w:p w14:paraId="2265FDD5" w14:textId="77777777" w:rsidR="00DD7BE6" w:rsidRDefault="005658C5">
            <w:r>
              <w:t>その他の神経系の疾患</w:t>
            </w:r>
          </w:p>
        </w:tc>
        <w:tc>
          <w:tcPr>
            <w:tcW w:w="800" w:type="pct"/>
            <w:shd w:val="clear" w:color="auto" w:fill="auto"/>
            <w:tcMar>
              <w:top w:w="28" w:type="dxa"/>
              <w:left w:w="28" w:type="dxa"/>
              <w:bottom w:w="28" w:type="dxa"/>
              <w:right w:w="28" w:type="dxa"/>
            </w:tcMar>
            <w:vAlign w:val="center"/>
          </w:tcPr>
          <w:p w14:paraId="3DC7A826" w14:textId="77777777" w:rsidR="00DD7BE6" w:rsidRDefault="005658C5">
            <w:pPr>
              <w:jc w:val="right"/>
            </w:pPr>
            <w:r>
              <w:t>25,950,780</w:t>
            </w:r>
          </w:p>
        </w:tc>
        <w:tc>
          <w:tcPr>
            <w:tcW w:w="801" w:type="pct"/>
            <w:shd w:val="clear" w:color="auto" w:fill="auto"/>
            <w:tcMar>
              <w:top w:w="28" w:type="dxa"/>
              <w:left w:w="28" w:type="dxa"/>
              <w:bottom w:w="28" w:type="dxa"/>
              <w:right w:w="28" w:type="dxa"/>
            </w:tcMar>
            <w:vAlign w:val="center"/>
          </w:tcPr>
          <w:p w14:paraId="2F8A967E" w14:textId="77777777" w:rsidR="00DD7BE6" w:rsidRDefault="005658C5">
            <w:pPr>
              <w:jc w:val="right"/>
            </w:pPr>
            <w:r>
              <w:t>3.5%</w:t>
            </w:r>
          </w:p>
        </w:tc>
        <w:tc>
          <w:tcPr>
            <w:tcW w:w="800" w:type="pct"/>
            <w:shd w:val="clear" w:color="auto" w:fill="auto"/>
            <w:tcMar>
              <w:top w:w="28" w:type="dxa"/>
              <w:left w:w="28" w:type="dxa"/>
              <w:bottom w:w="28" w:type="dxa"/>
              <w:right w:w="28" w:type="dxa"/>
            </w:tcMar>
            <w:vAlign w:val="center"/>
          </w:tcPr>
          <w:p w14:paraId="72BC2DB2" w14:textId="77777777" w:rsidR="00DD7BE6" w:rsidRDefault="005658C5">
            <w:pPr>
              <w:jc w:val="right"/>
            </w:pPr>
            <w:r>
              <w:t>51</w:t>
            </w:r>
          </w:p>
        </w:tc>
        <w:tc>
          <w:tcPr>
            <w:tcW w:w="798" w:type="pct"/>
            <w:shd w:val="clear" w:color="auto" w:fill="auto"/>
            <w:tcMar>
              <w:top w:w="28" w:type="dxa"/>
              <w:left w:w="28" w:type="dxa"/>
              <w:bottom w:w="28" w:type="dxa"/>
              <w:right w:w="28" w:type="dxa"/>
            </w:tcMar>
            <w:vAlign w:val="center"/>
          </w:tcPr>
          <w:p w14:paraId="38320245" w14:textId="77777777" w:rsidR="00DD7BE6" w:rsidRDefault="005658C5">
            <w:pPr>
              <w:jc w:val="right"/>
            </w:pPr>
            <w:r>
              <w:t>4.5%</w:t>
            </w:r>
          </w:p>
        </w:tc>
      </w:tr>
      <w:tr w:rsidR="00DD7BE6" w14:paraId="37B3B8DA" w14:textId="77777777">
        <w:trPr>
          <w:trHeight w:val="20"/>
        </w:trPr>
        <w:tc>
          <w:tcPr>
            <w:tcW w:w="281" w:type="pct"/>
            <w:shd w:val="clear" w:color="auto" w:fill="auto"/>
            <w:tcMar>
              <w:top w:w="28" w:type="dxa"/>
              <w:left w:w="28" w:type="dxa"/>
              <w:bottom w:w="28" w:type="dxa"/>
              <w:right w:w="28" w:type="dxa"/>
            </w:tcMar>
            <w:vAlign w:val="center"/>
          </w:tcPr>
          <w:p w14:paraId="6CE1134C" w14:textId="77777777" w:rsidR="00DD7BE6" w:rsidRDefault="005658C5">
            <w:pPr>
              <w:jc w:val="center"/>
            </w:pPr>
            <w:r>
              <w:t>7</w:t>
            </w:r>
            <w:r>
              <w:t>位</w:t>
            </w:r>
          </w:p>
        </w:tc>
        <w:tc>
          <w:tcPr>
            <w:tcW w:w="1519" w:type="pct"/>
            <w:shd w:val="clear" w:color="auto" w:fill="auto"/>
            <w:tcMar>
              <w:top w:w="28" w:type="dxa"/>
              <w:left w:w="28" w:type="dxa"/>
              <w:bottom w:w="28" w:type="dxa"/>
              <w:right w:w="28" w:type="dxa"/>
            </w:tcMar>
            <w:vAlign w:val="center"/>
          </w:tcPr>
          <w:p w14:paraId="11AE293F" w14:textId="77777777" w:rsidR="00DD7BE6" w:rsidRDefault="005658C5">
            <w:r>
              <w:t>悪性リンパ腫</w:t>
            </w:r>
          </w:p>
        </w:tc>
        <w:tc>
          <w:tcPr>
            <w:tcW w:w="800" w:type="pct"/>
            <w:shd w:val="clear" w:color="auto" w:fill="auto"/>
            <w:tcMar>
              <w:top w:w="28" w:type="dxa"/>
              <w:left w:w="28" w:type="dxa"/>
              <w:bottom w:w="28" w:type="dxa"/>
              <w:right w:w="28" w:type="dxa"/>
            </w:tcMar>
            <w:vAlign w:val="center"/>
          </w:tcPr>
          <w:p w14:paraId="6171193F" w14:textId="77777777" w:rsidR="00DD7BE6" w:rsidRDefault="005658C5">
            <w:pPr>
              <w:jc w:val="right"/>
            </w:pPr>
            <w:r>
              <w:t>25,162,510</w:t>
            </w:r>
          </w:p>
        </w:tc>
        <w:tc>
          <w:tcPr>
            <w:tcW w:w="801" w:type="pct"/>
            <w:shd w:val="clear" w:color="auto" w:fill="auto"/>
            <w:tcMar>
              <w:top w:w="28" w:type="dxa"/>
              <w:left w:w="28" w:type="dxa"/>
              <w:bottom w:w="28" w:type="dxa"/>
              <w:right w:w="28" w:type="dxa"/>
            </w:tcMar>
            <w:vAlign w:val="center"/>
          </w:tcPr>
          <w:p w14:paraId="4AE26B0A" w14:textId="77777777" w:rsidR="00DD7BE6" w:rsidRDefault="005658C5">
            <w:pPr>
              <w:jc w:val="right"/>
            </w:pPr>
            <w:r>
              <w:t>3.4%</w:t>
            </w:r>
          </w:p>
        </w:tc>
        <w:tc>
          <w:tcPr>
            <w:tcW w:w="800" w:type="pct"/>
            <w:shd w:val="clear" w:color="auto" w:fill="auto"/>
            <w:tcMar>
              <w:top w:w="28" w:type="dxa"/>
              <w:left w:w="28" w:type="dxa"/>
              <w:bottom w:w="28" w:type="dxa"/>
              <w:right w:w="28" w:type="dxa"/>
            </w:tcMar>
            <w:vAlign w:val="center"/>
          </w:tcPr>
          <w:p w14:paraId="6B3140B6" w14:textId="77777777" w:rsidR="00DD7BE6" w:rsidRDefault="005658C5">
            <w:pPr>
              <w:jc w:val="right"/>
            </w:pPr>
            <w:r>
              <w:t>19</w:t>
            </w:r>
          </w:p>
        </w:tc>
        <w:tc>
          <w:tcPr>
            <w:tcW w:w="798" w:type="pct"/>
            <w:shd w:val="clear" w:color="auto" w:fill="auto"/>
            <w:tcMar>
              <w:top w:w="28" w:type="dxa"/>
              <w:left w:w="28" w:type="dxa"/>
              <w:bottom w:w="28" w:type="dxa"/>
              <w:right w:w="28" w:type="dxa"/>
            </w:tcMar>
            <w:vAlign w:val="center"/>
          </w:tcPr>
          <w:p w14:paraId="5B8C7D67" w14:textId="77777777" w:rsidR="00DD7BE6" w:rsidRDefault="005658C5">
            <w:pPr>
              <w:jc w:val="right"/>
            </w:pPr>
            <w:r>
              <w:t>1.7%</w:t>
            </w:r>
          </w:p>
        </w:tc>
      </w:tr>
      <w:tr w:rsidR="00DD7BE6" w14:paraId="4E5A05F1" w14:textId="77777777">
        <w:trPr>
          <w:trHeight w:val="20"/>
        </w:trPr>
        <w:tc>
          <w:tcPr>
            <w:tcW w:w="281" w:type="pct"/>
            <w:shd w:val="clear" w:color="auto" w:fill="auto"/>
            <w:tcMar>
              <w:top w:w="28" w:type="dxa"/>
              <w:left w:w="28" w:type="dxa"/>
              <w:bottom w:w="28" w:type="dxa"/>
              <w:right w:w="28" w:type="dxa"/>
            </w:tcMar>
            <w:vAlign w:val="center"/>
          </w:tcPr>
          <w:p w14:paraId="04C75446" w14:textId="77777777" w:rsidR="00DD7BE6" w:rsidRDefault="005658C5">
            <w:pPr>
              <w:jc w:val="center"/>
            </w:pPr>
            <w:r>
              <w:t>8</w:t>
            </w:r>
            <w:r>
              <w:t>位</w:t>
            </w:r>
          </w:p>
        </w:tc>
        <w:tc>
          <w:tcPr>
            <w:tcW w:w="1519" w:type="pct"/>
            <w:shd w:val="clear" w:color="auto" w:fill="auto"/>
            <w:tcMar>
              <w:top w:w="28" w:type="dxa"/>
              <w:left w:w="28" w:type="dxa"/>
              <w:bottom w:w="28" w:type="dxa"/>
              <w:right w:w="28" w:type="dxa"/>
            </w:tcMar>
            <w:vAlign w:val="center"/>
          </w:tcPr>
          <w:p w14:paraId="6DF8A312" w14:textId="77777777" w:rsidR="00DD7BE6" w:rsidRDefault="005658C5">
            <w:r>
              <w:t>てんかん</w:t>
            </w:r>
          </w:p>
        </w:tc>
        <w:tc>
          <w:tcPr>
            <w:tcW w:w="800" w:type="pct"/>
            <w:shd w:val="clear" w:color="auto" w:fill="auto"/>
            <w:tcMar>
              <w:top w:w="28" w:type="dxa"/>
              <w:left w:w="28" w:type="dxa"/>
              <w:bottom w:w="28" w:type="dxa"/>
              <w:right w:w="28" w:type="dxa"/>
            </w:tcMar>
            <w:vAlign w:val="center"/>
          </w:tcPr>
          <w:p w14:paraId="7694D8BB" w14:textId="77777777" w:rsidR="00DD7BE6" w:rsidRDefault="005658C5">
            <w:pPr>
              <w:jc w:val="right"/>
            </w:pPr>
            <w:r>
              <w:t>22,317,930</w:t>
            </w:r>
          </w:p>
        </w:tc>
        <w:tc>
          <w:tcPr>
            <w:tcW w:w="801" w:type="pct"/>
            <w:shd w:val="clear" w:color="auto" w:fill="auto"/>
            <w:tcMar>
              <w:top w:w="28" w:type="dxa"/>
              <w:left w:w="28" w:type="dxa"/>
              <w:bottom w:w="28" w:type="dxa"/>
              <w:right w:w="28" w:type="dxa"/>
            </w:tcMar>
            <w:vAlign w:val="center"/>
          </w:tcPr>
          <w:p w14:paraId="474B6D0D" w14:textId="77777777" w:rsidR="00DD7BE6" w:rsidRDefault="005658C5">
            <w:pPr>
              <w:jc w:val="right"/>
            </w:pPr>
            <w:r>
              <w:t>3.0%</w:t>
            </w:r>
          </w:p>
        </w:tc>
        <w:tc>
          <w:tcPr>
            <w:tcW w:w="800" w:type="pct"/>
            <w:shd w:val="clear" w:color="auto" w:fill="auto"/>
            <w:tcMar>
              <w:top w:w="28" w:type="dxa"/>
              <w:left w:w="28" w:type="dxa"/>
              <w:bottom w:w="28" w:type="dxa"/>
              <w:right w:w="28" w:type="dxa"/>
            </w:tcMar>
            <w:vAlign w:val="center"/>
          </w:tcPr>
          <w:p w14:paraId="33A373F3" w14:textId="77777777" w:rsidR="00DD7BE6" w:rsidRDefault="005658C5">
            <w:pPr>
              <w:jc w:val="right"/>
            </w:pPr>
            <w:r>
              <w:t>55</w:t>
            </w:r>
          </w:p>
        </w:tc>
        <w:tc>
          <w:tcPr>
            <w:tcW w:w="798" w:type="pct"/>
            <w:shd w:val="clear" w:color="auto" w:fill="auto"/>
            <w:tcMar>
              <w:top w:w="28" w:type="dxa"/>
              <w:left w:w="28" w:type="dxa"/>
              <w:bottom w:w="28" w:type="dxa"/>
              <w:right w:w="28" w:type="dxa"/>
            </w:tcMar>
            <w:vAlign w:val="center"/>
          </w:tcPr>
          <w:p w14:paraId="20A3FE28" w14:textId="77777777" w:rsidR="00DD7BE6" w:rsidRDefault="005658C5">
            <w:pPr>
              <w:jc w:val="right"/>
            </w:pPr>
            <w:r>
              <w:t>4.9%</w:t>
            </w:r>
          </w:p>
        </w:tc>
      </w:tr>
      <w:tr w:rsidR="00DD7BE6" w14:paraId="712AEED6" w14:textId="77777777">
        <w:trPr>
          <w:trHeight w:val="20"/>
        </w:trPr>
        <w:tc>
          <w:tcPr>
            <w:tcW w:w="281" w:type="pct"/>
            <w:shd w:val="clear" w:color="auto" w:fill="auto"/>
            <w:tcMar>
              <w:top w:w="28" w:type="dxa"/>
              <w:left w:w="28" w:type="dxa"/>
              <w:bottom w:w="28" w:type="dxa"/>
              <w:right w:w="28" w:type="dxa"/>
            </w:tcMar>
            <w:vAlign w:val="center"/>
          </w:tcPr>
          <w:p w14:paraId="6EA2DE57" w14:textId="77777777" w:rsidR="00DD7BE6" w:rsidRDefault="005658C5">
            <w:pPr>
              <w:jc w:val="center"/>
            </w:pPr>
            <w:r>
              <w:t>9</w:t>
            </w:r>
            <w:r>
              <w:t>位</w:t>
            </w:r>
          </w:p>
        </w:tc>
        <w:tc>
          <w:tcPr>
            <w:tcW w:w="1519" w:type="pct"/>
            <w:shd w:val="clear" w:color="auto" w:fill="auto"/>
            <w:tcMar>
              <w:top w:w="28" w:type="dxa"/>
              <w:left w:w="28" w:type="dxa"/>
              <w:bottom w:w="28" w:type="dxa"/>
              <w:right w:w="28" w:type="dxa"/>
            </w:tcMar>
            <w:vAlign w:val="center"/>
          </w:tcPr>
          <w:p w14:paraId="7938B01B" w14:textId="77777777" w:rsidR="00DD7BE6" w:rsidRDefault="005658C5">
            <w:r>
              <w:t>気分（感情）障害（躁うつ病を含む）</w:t>
            </w:r>
          </w:p>
        </w:tc>
        <w:tc>
          <w:tcPr>
            <w:tcW w:w="800" w:type="pct"/>
            <w:shd w:val="clear" w:color="auto" w:fill="auto"/>
            <w:tcMar>
              <w:top w:w="28" w:type="dxa"/>
              <w:left w:w="28" w:type="dxa"/>
              <w:bottom w:w="28" w:type="dxa"/>
              <w:right w:w="28" w:type="dxa"/>
            </w:tcMar>
            <w:vAlign w:val="center"/>
          </w:tcPr>
          <w:p w14:paraId="0EC8E96F" w14:textId="77777777" w:rsidR="00DD7BE6" w:rsidRDefault="005658C5">
            <w:pPr>
              <w:jc w:val="right"/>
            </w:pPr>
            <w:r>
              <w:t>19,806,720</w:t>
            </w:r>
          </w:p>
        </w:tc>
        <w:tc>
          <w:tcPr>
            <w:tcW w:w="801" w:type="pct"/>
            <w:shd w:val="clear" w:color="auto" w:fill="auto"/>
            <w:tcMar>
              <w:top w:w="28" w:type="dxa"/>
              <w:left w:w="28" w:type="dxa"/>
              <w:bottom w:w="28" w:type="dxa"/>
              <w:right w:w="28" w:type="dxa"/>
            </w:tcMar>
            <w:vAlign w:val="center"/>
          </w:tcPr>
          <w:p w14:paraId="4CAFF0E9" w14:textId="77777777" w:rsidR="00DD7BE6" w:rsidRDefault="005658C5">
            <w:pPr>
              <w:jc w:val="right"/>
            </w:pPr>
            <w:r>
              <w:t>2.7%</w:t>
            </w:r>
          </w:p>
        </w:tc>
        <w:tc>
          <w:tcPr>
            <w:tcW w:w="800" w:type="pct"/>
            <w:shd w:val="clear" w:color="auto" w:fill="auto"/>
            <w:tcMar>
              <w:top w:w="28" w:type="dxa"/>
              <w:left w:w="28" w:type="dxa"/>
              <w:bottom w:w="28" w:type="dxa"/>
              <w:right w:w="28" w:type="dxa"/>
            </w:tcMar>
            <w:vAlign w:val="center"/>
          </w:tcPr>
          <w:p w14:paraId="14B9ED38" w14:textId="77777777" w:rsidR="00DD7BE6" w:rsidRDefault="005658C5">
            <w:pPr>
              <w:jc w:val="right"/>
            </w:pPr>
            <w:r>
              <w:t>48</w:t>
            </w:r>
          </w:p>
        </w:tc>
        <w:tc>
          <w:tcPr>
            <w:tcW w:w="798" w:type="pct"/>
            <w:shd w:val="clear" w:color="auto" w:fill="auto"/>
            <w:tcMar>
              <w:top w:w="28" w:type="dxa"/>
              <w:left w:w="28" w:type="dxa"/>
              <w:bottom w:w="28" w:type="dxa"/>
              <w:right w:w="28" w:type="dxa"/>
            </w:tcMar>
            <w:vAlign w:val="center"/>
          </w:tcPr>
          <w:p w14:paraId="3BCE3744" w14:textId="77777777" w:rsidR="00DD7BE6" w:rsidRDefault="005658C5">
            <w:pPr>
              <w:jc w:val="right"/>
            </w:pPr>
            <w:r>
              <w:t>4.3%</w:t>
            </w:r>
          </w:p>
        </w:tc>
      </w:tr>
      <w:tr w:rsidR="00DD7BE6" w14:paraId="62861E03" w14:textId="77777777">
        <w:trPr>
          <w:trHeight w:val="20"/>
        </w:trPr>
        <w:tc>
          <w:tcPr>
            <w:tcW w:w="281" w:type="pct"/>
            <w:shd w:val="clear" w:color="auto" w:fill="auto"/>
            <w:tcMar>
              <w:top w:w="28" w:type="dxa"/>
              <w:left w:w="28" w:type="dxa"/>
              <w:bottom w:w="28" w:type="dxa"/>
              <w:right w:w="28" w:type="dxa"/>
            </w:tcMar>
            <w:vAlign w:val="center"/>
          </w:tcPr>
          <w:p w14:paraId="17197E5B" w14:textId="77777777" w:rsidR="00DD7BE6" w:rsidRDefault="005658C5">
            <w:pPr>
              <w:jc w:val="center"/>
            </w:pPr>
            <w:r>
              <w:t>10</w:t>
            </w:r>
            <w:r>
              <w:t>位</w:t>
            </w:r>
          </w:p>
        </w:tc>
        <w:tc>
          <w:tcPr>
            <w:tcW w:w="1519" w:type="pct"/>
            <w:shd w:val="clear" w:color="auto" w:fill="auto"/>
            <w:tcMar>
              <w:top w:w="28" w:type="dxa"/>
              <w:left w:w="28" w:type="dxa"/>
              <w:bottom w:w="28" w:type="dxa"/>
              <w:right w:w="28" w:type="dxa"/>
            </w:tcMar>
            <w:vAlign w:val="center"/>
          </w:tcPr>
          <w:p w14:paraId="48113137" w14:textId="77777777" w:rsidR="00DD7BE6" w:rsidRDefault="005658C5">
            <w:r>
              <w:t>関節症</w:t>
            </w:r>
          </w:p>
        </w:tc>
        <w:tc>
          <w:tcPr>
            <w:tcW w:w="800" w:type="pct"/>
            <w:shd w:val="clear" w:color="auto" w:fill="auto"/>
            <w:tcMar>
              <w:top w:w="28" w:type="dxa"/>
              <w:left w:w="28" w:type="dxa"/>
              <w:bottom w:w="28" w:type="dxa"/>
              <w:right w:w="28" w:type="dxa"/>
            </w:tcMar>
            <w:vAlign w:val="center"/>
          </w:tcPr>
          <w:p w14:paraId="5699E1BF" w14:textId="77777777" w:rsidR="00DD7BE6" w:rsidRDefault="005658C5">
            <w:pPr>
              <w:jc w:val="right"/>
            </w:pPr>
            <w:r>
              <w:t>18,832,620</w:t>
            </w:r>
          </w:p>
        </w:tc>
        <w:tc>
          <w:tcPr>
            <w:tcW w:w="801" w:type="pct"/>
            <w:shd w:val="clear" w:color="auto" w:fill="auto"/>
            <w:tcMar>
              <w:top w:w="28" w:type="dxa"/>
              <w:left w:w="28" w:type="dxa"/>
              <w:bottom w:w="28" w:type="dxa"/>
              <w:right w:w="28" w:type="dxa"/>
            </w:tcMar>
            <w:vAlign w:val="center"/>
          </w:tcPr>
          <w:p w14:paraId="68764343" w14:textId="77777777" w:rsidR="00DD7BE6" w:rsidRDefault="005658C5">
            <w:pPr>
              <w:jc w:val="right"/>
            </w:pPr>
            <w:r>
              <w:t>2.5%</w:t>
            </w:r>
          </w:p>
        </w:tc>
        <w:tc>
          <w:tcPr>
            <w:tcW w:w="800" w:type="pct"/>
            <w:shd w:val="clear" w:color="auto" w:fill="auto"/>
            <w:tcMar>
              <w:top w:w="28" w:type="dxa"/>
              <w:left w:w="28" w:type="dxa"/>
              <w:bottom w:w="28" w:type="dxa"/>
              <w:right w:w="28" w:type="dxa"/>
            </w:tcMar>
            <w:vAlign w:val="center"/>
          </w:tcPr>
          <w:p w14:paraId="1BFF4A3E" w14:textId="77777777" w:rsidR="00DD7BE6" w:rsidRDefault="005658C5">
            <w:pPr>
              <w:jc w:val="right"/>
            </w:pPr>
            <w:r>
              <w:t>15</w:t>
            </w:r>
          </w:p>
        </w:tc>
        <w:tc>
          <w:tcPr>
            <w:tcW w:w="798" w:type="pct"/>
            <w:shd w:val="clear" w:color="auto" w:fill="auto"/>
            <w:tcMar>
              <w:top w:w="28" w:type="dxa"/>
              <w:left w:w="28" w:type="dxa"/>
              <w:bottom w:w="28" w:type="dxa"/>
              <w:right w:w="28" w:type="dxa"/>
            </w:tcMar>
            <w:vAlign w:val="center"/>
          </w:tcPr>
          <w:p w14:paraId="2BCFEB64" w14:textId="77777777" w:rsidR="00DD7BE6" w:rsidRDefault="005658C5">
            <w:pPr>
              <w:jc w:val="right"/>
            </w:pPr>
            <w:r>
              <w:t>1.3%</w:t>
            </w:r>
          </w:p>
        </w:tc>
      </w:tr>
    </w:tbl>
    <w:p w14:paraId="4E3A4C41" w14:textId="77777777" w:rsidR="00DD7BE6" w:rsidRDefault="005658C5">
      <w:pPr>
        <w:pStyle w:val="af6"/>
      </w:pPr>
      <w:r>
        <w:t>【出典】</w:t>
      </w:r>
      <w:r>
        <w:t>KDB</w:t>
      </w:r>
      <w:r>
        <w:t>帳票</w:t>
      </w:r>
      <w:r>
        <w:t xml:space="preserve"> S21_001-</w:t>
      </w:r>
      <w:r>
        <w:t>地域の全体像の把握</w:t>
      </w:r>
      <w:r>
        <w:t xml:space="preserve"> </w:t>
      </w:r>
      <w:r>
        <w:t>令和</w:t>
      </w:r>
      <w:r>
        <w:rPr>
          <w:rFonts w:hint="eastAsia"/>
        </w:rPr>
        <w:t>4</w:t>
      </w:r>
      <w:r>
        <w:t>年度</w:t>
      </w:r>
      <w:r>
        <w:t xml:space="preserve"> </w:t>
      </w:r>
      <w:r>
        <w:t>累計</w:t>
      </w:r>
    </w:p>
    <w:p w14:paraId="2D8C3A6C" w14:textId="77777777" w:rsidR="00DD7BE6" w:rsidRDefault="005658C5">
      <w:pPr>
        <w:pStyle w:val="af6"/>
      </w:pPr>
      <w:r>
        <w:t>KDB</w:t>
      </w:r>
      <w:r>
        <w:t>帳票</w:t>
      </w:r>
      <w:r>
        <w:t xml:space="preserve"> S21_011-</w:t>
      </w:r>
      <w:r>
        <w:t>厚生労働省様式（様式</w:t>
      </w:r>
      <w:r>
        <w:t>1-1</w:t>
      </w:r>
      <w:r>
        <w:t>）</w:t>
      </w:r>
      <w:r>
        <w:rPr>
          <w:rFonts w:hint="eastAsia"/>
        </w:rPr>
        <w:t xml:space="preserve"> </w:t>
      </w:r>
      <w:r>
        <w:t>令和</w:t>
      </w:r>
      <w:r>
        <w:rPr>
          <w:rFonts w:hint="eastAsia"/>
        </w:rPr>
        <w:t>4</w:t>
      </w:r>
      <w:r>
        <w:t>年</w:t>
      </w:r>
      <w:r>
        <w:t>6</w:t>
      </w:r>
      <w:r>
        <w:t>月から令和</w:t>
      </w:r>
      <w:r>
        <w:rPr>
          <w:rFonts w:hint="eastAsia"/>
        </w:rPr>
        <w:t>5</w:t>
      </w:r>
      <w:r>
        <w:t>年</w:t>
      </w:r>
      <w:r>
        <w:t>5</w:t>
      </w:r>
      <w:r>
        <w:t>月</w:t>
      </w:r>
    </w:p>
    <w:p w14:paraId="77AA0EC8" w14:textId="77777777" w:rsidR="00DD7BE6" w:rsidRDefault="005658C5">
      <w:pPr>
        <w:rPr>
          <w:b/>
          <w:sz w:val="22"/>
        </w:rPr>
      </w:pPr>
      <w:r>
        <w:br w:type="page"/>
      </w:r>
    </w:p>
    <w:p w14:paraId="52060EC8" w14:textId="77777777" w:rsidR="00DD7BE6" w:rsidRDefault="005658C5">
      <w:pPr>
        <w:pStyle w:val="3"/>
      </w:pPr>
      <w:bookmarkStart w:id="115" w:name="_Toc154586931"/>
      <w:r>
        <w:lastRenderedPageBreak/>
        <w:t>長期入院レセプトの状況</w:t>
      </w:r>
      <w:bookmarkEnd w:id="115"/>
    </w:p>
    <w:p w14:paraId="4D71FFDF" w14:textId="5300C266" w:rsidR="00DD7BE6" w:rsidRDefault="005658C5">
      <w:pPr>
        <w:pStyle w:val="a0"/>
        <w:ind w:firstLine="200"/>
      </w:pPr>
      <w:r>
        <w:rPr>
          <w:rFonts w:hint="eastAsia"/>
        </w:rPr>
        <w:t>医療費のうち、</w:t>
      </w:r>
      <w:r>
        <w:t>6</w:t>
      </w:r>
      <w:r>
        <w:t>か月以上の入院患者のレセプト（以下、長期入院レセプトと</w:t>
      </w:r>
      <w:r>
        <w:rPr>
          <w:rFonts w:hint="eastAsia"/>
        </w:rPr>
        <w:t>いう。</w:t>
      </w:r>
      <w:r>
        <w:t>）についてみる（</w:t>
      </w:r>
      <w:r>
        <w:rPr>
          <w:rFonts w:hint="eastAsia"/>
        </w:rPr>
        <w:fldChar w:fldCharType="begin"/>
      </w:r>
      <w:r>
        <w:rPr>
          <w:rFonts w:hint="eastAsia"/>
        </w:rPr>
        <w:instrText xml:space="preserve">REF _Ref122535289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7</w:t>
      </w:r>
      <w:r w:rsidR="00B26787">
        <w:rPr>
          <w:rFonts w:hint="eastAsia"/>
        </w:rPr>
        <w:t>-</w:t>
      </w:r>
      <w:r w:rsidR="00B26787">
        <w:rPr>
          <w:noProof/>
        </w:rPr>
        <w:t>1</w:t>
      </w:r>
      <w:r>
        <w:rPr>
          <w:rFonts w:hint="eastAsia"/>
        </w:rPr>
        <w:fldChar w:fldCharType="end"/>
      </w:r>
      <w:r>
        <w:t>）。</w:t>
      </w:r>
    </w:p>
    <w:p w14:paraId="2971F976" w14:textId="77777777" w:rsidR="00DD7BE6" w:rsidRDefault="005658C5">
      <w:pPr>
        <w:pStyle w:val="a0"/>
        <w:ind w:firstLine="200"/>
      </w:pPr>
      <w:r>
        <w:rPr>
          <w:rFonts w:hint="eastAsia"/>
        </w:rPr>
        <w:t>令和</w:t>
      </w:r>
      <w:r>
        <w:t>4</w:t>
      </w:r>
      <w:r>
        <w:t>年度のレセプトのうち、長期入院レセプトは</w:t>
      </w:r>
      <w:r>
        <w:t>1</w:t>
      </w:r>
      <w:r>
        <w:t>億</w:t>
      </w:r>
      <w:r>
        <w:t>5,300</w:t>
      </w:r>
      <w:r>
        <w:t>万円、</w:t>
      </w:r>
      <w:r>
        <w:t>351</w:t>
      </w:r>
      <w:r>
        <w:t>件で、総医療費の</w:t>
      </w:r>
      <w:r>
        <w:t>11.0%</w:t>
      </w:r>
      <w:r>
        <w:t>、総レセプト件数の</w:t>
      </w:r>
      <w:r>
        <w:t>1.0%</w:t>
      </w:r>
      <w:r>
        <w:t>を占めている。</w:t>
      </w:r>
    </w:p>
    <w:p w14:paraId="147BE97B" w14:textId="77777777" w:rsidR="00DD7BE6" w:rsidRDefault="005658C5">
      <w:pPr>
        <w:pStyle w:val="a0"/>
        <w:ind w:firstLine="200"/>
      </w:pPr>
      <w:r>
        <w:rPr>
          <w:rFonts w:hint="eastAsia"/>
        </w:rPr>
        <w:t>保健事業により予防可能な疾患という観点で、重篤な疾患についてみると、</w:t>
      </w:r>
      <w:r>
        <w:t>「脳内出血」が上位に入っている</w:t>
      </w:r>
      <w:r>
        <w:rPr>
          <w:rFonts w:hint="eastAsia"/>
        </w:rPr>
        <w:t>。</w:t>
      </w:r>
    </w:p>
    <w:p w14:paraId="70B8BD57" w14:textId="77777777" w:rsidR="00DD7BE6" w:rsidRDefault="00DD7BE6"/>
    <w:p w14:paraId="7A44B281" w14:textId="26F08C6E" w:rsidR="00DD7BE6" w:rsidRDefault="005658C5">
      <w:pPr>
        <w:pStyle w:val="af1"/>
      </w:pPr>
      <w:bookmarkStart w:id="116" w:name="_Ref122535289"/>
      <w:bookmarkStart w:id="117" w:name="_Toc124936838"/>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7</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116"/>
      <w:r>
        <w:t>：疾病</w:t>
      </w:r>
      <w:r>
        <w:rPr>
          <w:rFonts w:hint="eastAsia"/>
        </w:rPr>
        <w:t>分類（</w:t>
      </w:r>
      <w:r>
        <w:t>中分類</w:t>
      </w:r>
      <w:r>
        <w:rPr>
          <w:rFonts w:hint="eastAsia"/>
        </w:rPr>
        <w:t>）</w:t>
      </w:r>
      <w:r>
        <w:t>別</w:t>
      </w:r>
      <w:r>
        <w:t>_6</w:t>
      </w:r>
      <w:r>
        <w:t>か月以上の入院レセプトの状況</w:t>
      </w:r>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長期入院レセプトの状況"/>
      </w:tblPr>
      <w:tblGrid>
        <w:gridCol w:w="3371"/>
        <w:gridCol w:w="1500"/>
        <w:gridCol w:w="1502"/>
        <w:gridCol w:w="1502"/>
        <w:gridCol w:w="1500"/>
      </w:tblGrid>
      <w:tr w:rsidR="00DD7BE6" w14:paraId="646964DD" w14:textId="77777777">
        <w:trPr>
          <w:trHeight w:val="20"/>
        </w:trPr>
        <w:tc>
          <w:tcPr>
            <w:tcW w:w="1798" w:type="pct"/>
            <w:shd w:val="clear" w:color="auto" w:fill="CCD6FF"/>
            <w:tcMar>
              <w:top w:w="28" w:type="dxa"/>
              <w:left w:w="28" w:type="dxa"/>
              <w:bottom w:w="28" w:type="dxa"/>
              <w:right w:w="28" w:type="dxa"/>
            </w:tcMar>
            <w:vAlign w:val="center"/>
          </w:tcPr>
          <w:p w14:paraId="38810177" w14:textId="77777777" w:rsidR="00DD7BE6" w:rsidRDefault="00DD7BE6"/>
        </w:tc>
        <w:tc>
          <w:tcPr>
            <w:tcW w:w="800" w:type="pct"/>
            <w:shd w:val="clear" w:color="auto" w:fill="CCD6FF"/>
            <w:tcMar>
              <w:top w:w="28" w:type="dxa"/>
              <w:left w:w="28" w:type="dxa"/>
              <w:bottom w:w="28" w:type="dxa"/>
              <w:right w:w="28" w:type="dxa"/>
            </w:tcMar>
            <w:vAlign w:val="center"/>
          </w:tcPr>
          <w:p w14:paraId="4821FCC9" w14:textId="77777777" w:rsidR="00DD7BE6" w:rsidRDefault="005658C5">
            <w:pPr>
              <w:jc w:val="center"/>
            </w:pPr>
            <w:r>
              <w:rPr>
                <w:b/>
              </w:rPr>
              <w:t>医療費（円）</w:t>
            </w:r>
          </w:p>
        </w:tc>
        <w:tc>
          <w:tcPr>
            <w:tcW w:w="801" w:type="pct"/>
            <w:shd w:val="clear" w:color="auto" w:fill="CCD6FF"/>
            <w:tcMar>
              <w:top w:w="28" w:type="dxa"/>
              <w:left w:w="28" w:type="dxa"/>
              <w:bottom w:w="28" w:type="dxa"/>
              <w:right w:w="28" w:type="dxa"/>
            </w:tcMar>
            <w:vAlign w:val="center"/>
          </w:tcPr>
          <w:p w14:paraId="5AEB7A98" w14:textId="77777777" w:rsidR="00DD7BE6" w:rsidRDefault="005658C5">
            <w:pPr>
              <w:jc w:val="center"/>
              <w:rPr>
                <w:b/>
              </w:rPr>
            </w:pPr>
            <w:r>
              <w:rPr>
                <w:b/>
              </w:rPr>
              <w:t>総医療費に</w:t>
            </w:r>
          </w:p>
          <w:p w14:paraId="16CAEF50" w14:textId="77777777" w:rsidR="00DD7BE6" w:rsidRDefault="005658C5">
            <w:pPr>
              <w:jc w:val="center"/>
            </w:pPr>
            <w:r>
              <w:rPr>
                <w:b/>
              </w:rPr>
              <w:t>占める割合</w:t>
            </w:r>
          </w:p>
        </w:tc>
        <w:tc>
          <w:tcPr>
            <w:tcW w:w="801" w:type="pct"/>
            <w:shd w:val="clear" w:color="auto" w:fill="CCD6FF"/>
            <w:tcMar>
              <w:top w:w="28" w:type="dxa"/>
              <w:left w:w="28" w:type="dxa"/>
              <w:bottom w:w="28" w:type="dxa"/>
              <w:right w:w="28" w:type="dxa"/>
            </w:tcMar>
            <w:vAlign w:val="center"/>
          </w:tcPr>
          <w:p w14:paraId="024B9E97" w14:textId="77777777" w:rsidR="00DD7BE6" w:rsidRDefault="005658C5">
            <w:pPr>
              <w:jc w:val="center"/>
              <w:rPr>
                <w:b/>
              </w:rPr>
            </w:pPr>
            <w:r>
              <w:rPr>
                <w:rFonts w:hint="eastAsia"/>
                <w:b/>
              </w:rPr>
              <w:t>レセプト件数</w:t>
            </w:r>
          </w:p>
          <w:p w14:paraId="2A0FC81F" w14:textId="77777777" w:rsidR="00DD7BE6" w:rsidRDefault="005658C5">
            <w:pPr>
              <w:jc w:val="center"/>
              <w:rPr>
                <w:b/>
              </w:rPr>
            </w:pPr>
            <w:r>
              <w:rPr>
                <w:rFonts w:hint="eastAsia"/>
                <w:b/>
              </w:rPr>
              <w:t>（累計）（件）</w:t>
            </w:r>
          </w:p>
        </w:tc>
        <w:tc>
          <w:tcPr>
            <w:tcW w:w="801" w:type="pct"/>
            <w:shd w:val="clear" w:color="auto" w:fill="CCD6FF"/>
            <w:tcMar>
              <w:top w:w="28" w:type="dxa"/>
              <w:left w:w="28" w:type="dxa"/>
              <w:bottom w:w="28" w:type="dxa"/>
              <w:right w:w="28" w:type="dxa"/>
            </w:tcMar>
            <w:vAlign w:val="center"/>
          </w:tcPr>
          <w:p w14:paraId="3A7D08C2" w14:textId="77777777" w:rsidR="00DD7BE6" w:rsidRDefault="005658C5">
            <w:pPr>
              <w:jc w:val="center"/>
              <w:rPr>
                <w:b/>
              </w:rPr>
            </w:pPr>
            <w:r>
              <w:rPr>
                <w:rFonts w:hint="eastAsia"/>
                <w:b/>
              </w:rPr>
              <w:t>レセプト件数に</w:t>
            </w:r>
          </w:p>
          <w:p w14:paraId="69C5CD7F" w14:textId="77777777" w:rsidR="00DD7BE6" w:rsidRDefault="005658C5">
            <w:pPr>
              <w:jc w:val="center"/>
              <w:rPr>
                <w:b/>
              </w:rPr>
            </w:pPr>
            <w:r>
              <w:rPr>
                <w:rFonts w:hint="eastAsia"/>
                <w:b/>
              </w:rPr>
              <w:t>占める割合</w:t>
            </w:r>
          </w:p>
        </w:tc>
      </w:tr>
      <w:tr w:rsidR="00DD7BE6" w14:paraId="069D360E" w14:textId="77777777">
        <w:trPr>
          <w:trHeight w:val="20"/>
        </w:trPr>
        <w:tc>
          <w:tcPr>
            <w:tcW w:w="1798" w:type="pct"/>
            <w:shd w:val="clear" w:color="auto" w:fill="auto"/>
            <w:tcMar>
              <w:top w:w="28" w:type="dxa"/>
              <w:left w:w="28" w:type="dxa"/>
              <w:bottom w:w="28" w:type="dxa"/>
              <w:right w:w="28" w:type="dxa"/>
            </w:tcMar>
            <w:vAlign w:val="center"/>
          </w:tcPr>
          <w:p w14:paraId="3A4F696C" w14:textId="77777777" w:rsidR="00DD7BE6" w:rsidRDefault="005658C5">
            <w:r>
              <w:t>令和</w:t>
            </w:r>
            <w:r>
              <w:rPr>
                <w:rFonts w:hint="eastAsia"/>
              </w:rPr>
              <w:t>4</w:t>
            </w:r>
            <w:r>
              <w:t>年度</w:t>
            </w:r>
            <w:r>
              <w:t>_</w:t>
            </w:r>
            <w:r>
              <w:t>総</w:t>
            </w:r>
            <w:r>
              <w:rPr>
                <w:rFonts w:hint="eastAsia"/>
              </w:rPr>
              <w:t>数</w:t>
            </w:r>
          </w:p>
        </w:tc>
        <w:tc>
          <w:tcPr>
            <w:tcW w:w="800" w:type="pct"/>
            <w:shd w:val="clear" w:color="auto" w:fill="auto"/>
            <w:tcMar>
              <w:top w:w="28" w:type="dxa"/>
              <w:left w:w="28" w:type="dxa"/>
              <w:bottom w:w="28" w:type="dxa"/>
              <w:right w:w="28" w:type="dxa"/>
            </w:tcMar>
            <w:vAlign w:val="center"/>
          </w:tcPr>
          <w:p w14:paraId="138C26BC" w14:textId="77777777" w:rsidR="00DD7BE6" w:rsidRDefault="005658C5">
            <w:pPr>
              <w:jc w:val="right"/>
            </w:pPr>
            <w:r>
              <w:t>1,392,285,440</w:t>
            </w:r>
          </w:p>
        </w:tc>
        <w:tc>
          <w:tcPr>
            <w:tcW w:w="801" w:type="pct"/>
            <w:shd w:val="clear" w:color="auto" w:fill="auto"/>
            <w:tcMar>
              <w:top w:w="28" w:type="dxa"/>
              <w:left w:w="28" w:type="dxa"/>
              <w:bottom w:w="28" w:type="dxa"/>
              <w:right w:w="28" w:type="dxa"/>
            </w:tcMar>
            <w:vAlign w:val="center"/>
          </w:tcPr>
          <w:p w14:paraId="02B6AD41" w14:textId="77777777" w:rsidR="00DD7BE6" w:rsidRDefault="005658C5">
            <w:pPr>
              <w:jc w:val="right"/>
            </w:pPr>
            <w:r>
              <w:t>-</w:t>
            </w:r>
          </w:p>
        </w:tc>
        <w:tc>
          <w:tcPr>
            <w:tcW w:w="801" w:type="pct"/>
            <w:shd w:val="clear" w:color="auto" w:fill="auto"/>
            <w:tcMar>
              <w:top w:w="28" w:type="dxa"/>
              <w:left w:w="28" w:type="dxa"/>
              <w:bottom w:w="28" w:type="dxa"/>
              <w:right w:w="28" w:type="dxa"/>
            </w:tcMar>
            <w:vAlign w:val="center"/>
          </w:tcPr>
          <w:p w14:paraId="35213782" w14:textId="77777777" w:rsidR="00DD7BE6" w:rsidRDefault="005658C5">
            <w:pPr>
              <w:jc w:val="right"/>
            </w:pPr>
            <w:r>
              <w:t>35,073</w:t>
            </w:r>
          </w:p>
        </w:tc>
        <w:tc>
          <w:tcPr>
            <w:tcW w:w="801" w:type="pct"/>
            <w:shd w:val="clear" w:color="auto" w:fill="auto"/>
            <w:tcMar>
              <w:top w:w="28" w:type="dxa"/>
              <w:left w:w="28" w:type="dxa"/>
              <w:bottom w:w="28" w:type="dxa"/>
              <w:right w:w="28" w:type="dxa"/>
            </w:tcMar>
            <w:vAlign w:val="center"/>
          </w:tcPr>
          <w:p w14:paraId="565B461A" w14:textId="77777777" w:rsidR="00DD7BE6" w:rsidRDefault="005658C5">
            <w:pPr>
              <w:jc w:val="right"/>
            </w:pPr>
            <w:r>
              <w:rPr>
                <w:rFonts w:hint="eastAsia"/>
              </w:rPr>
              <w:t>-</w:t>
            </w:r>
          </w:p>
        </w:tc>
      </w:tr>
      <w:tr w:rsidR="00DD7BE6" w14:paraId="79609685" w14:textId="77777777">
        <w:trPr>
          <w:trHeight w:val="20"/>
        </w:trPr>
        <w:tc>
          <w:tcPr>
            <w:tcW w:w="1798" w:type="pct"/>
            <w:shd w:val="clear" w:color="auto" w:fill="auto"/>
            <w:tcMar>
              <w:top w:w="28" w:type="dxa"/>
              <w:left w:w="28" w:type="dxa"/>
              <w:bottom w:w="28" w:type="dxa"/>
              <w:right w:w="28" w:type="dxa"/>
            </w:tcMar>
            <w:vAlign w:val="center"/>
          </w:tcPr>
          <w:p w14:paraId="582F6C0F" w14:textId="77777777" w:rsidR="00DD7BE6" w:rsidRDefault="005658C5">
            <w:r>
              <w:rPr>
                <w:rFonts w:hint="eastAsia"/>
              </w:rPr>
              <w:t>長期入院レセプト</w:t>
            </w:r>
            <w:r>
              <w:t>の合計</w:t>
            </w:r>
          </w:p>
        </w:tc>
        <w:tc>
          <w:tcPr>
            <w:tcW w:w="800" w:type="pct"/>
            <w:shd w:val="clear" w:color="auto" w:fill="auto"/>
            <w:tcMar>
              <w:top w:w="28" w:type="dxa"/>
              <w:left w:w="28" w:type="dxa"/>
              <w:bottom w:w="28" w:type="dxa"/>
              <w:right w:w="28" w:type="dxa"/>
            </w:tcMar>
            <w:vAlign w:val="center"/>
          </w:tcPr>
          <w:p w14:paraId="2E516566" w14:textId="77777777" w:rsidR="00DD7BE6" w:rsidRDefault="005658C5">
            <w:pPr>
              <w:jc w:val="right"/>
            </w:pPr>
            <w:r>
              <w:t>153,445,280</w:t>
            </w:r>
          </w:p>
        </w:tc>
        <w:tc>
          <w:tcPr>
            <w:tcW w:w="801" w:type="pct"/>
            <w:shd w:val="clear" w:color="auto" w:fill="auto"/>
            <w:tcMar>
              <w:top w:w="28" w:type="dxa"/>
              <w:left w:w="28" w:type="dxa"/>
              <w:bottom w:w="28" w:type="dxa"/>
              <w:right w:w="28" w:type="dxa"/>
            </w:tcMar>
            <w:vAlign w:val="center"/>
          </w:tcPr>
          <w:p w14:paraId="03ABCDC1" w14:textId="77777777" w:rsidR="00DD7BE6" w:rsidRDefault="005658C5">
            <w:pPr>
              <w:jc w:val="right"/>
            </w:pPr>
            <w:r>
              <w:t>11.0%</w:t>
            </w:r>
          </w:p>
        </w:tc>
        <w:tc>
          <w:tcPr>
            <w:tcW w:w="801" w:type="pct"/>
            <w:shd w:val="clear" w:color="auto" w:fill="auto"/>
            <w:tcMar>
              <w:top w:w="28" w:type="dxa"/>
              <w:left w:w="28" w:type="dxa"/>
              <w:bottom w:w="28" w:type="dxa"/>
              <w:right w:w="28" w:type="dxa"/>
            </w:tcMar>
            <w:vAlign w:val="center"/>
          </w:tcPr>
          <w:p w14:paraId="71011477" w14:textId="77777777" w:rsidR="00DD7BE6" w:rsidRDefault="005658C5">
            <w:pPr>
              <w:jc w:val="right"/>
            </w:pPr>
            <w:r>
              <w:t>351</w:t>
            </w:r>
          </w:p>
        </w:tc>
        <w:tc>
          <w:tcPr>
            <w:tcW w:w="801" w:type="pct"/>
            <w:shd w:val="clear" w:color="auto" w:fill="auto"/>
            <w:tcMar>
              <w:top w:w="28" w:type="dxa"/>
              <w:left w:w="28" w:type="dxa"/>
              <w:bottom w:w="28" w:type="dxa"/>
              <w:right w:w="28" w:type="dxa"/>
            </w:tcMar>
            <w:vAlign w:val="center"/>
          </w:tcPr>
          <w:p w14:paraId="517B11A4" w14:textId="77777777" w:rsidR="00DD7BE6" w:rsidRDefault="005658C5">
            <w:pPr>
              <w:jc w:val="right"/>
            </w:pPr>
            <w:r>
              <w:t>1.0%</w:t>
            </w:r>
          </w:p>
        </w:tc>
      </w:tr>
    </w:tbl>
    <w:p w14:paraId="097B5346" w14:textId="77777777" w:rsidR="00DD7BE6" w:rsidRDefault="00DD7BE6"/>
    <w:p w14:paraId="5B3647B8" w14:textId="77777777" w:rsidR="00DD7BE6" w:rsidRDefault="005658C5">
      <w:pPr>
        <w:ind w:leftChars="71" w:left="114"/>
        <w:rPr>
          <w:sz w:val="18"/>
        </w:rPr>
      </w:pPr>
      <w:r>
        <w:rPr>
          <w:rFonts w:hint="eastAsia"/>
          <w:sz w:val="18"/>
        </w:rPr>
        <w:t>内訳（上位の疾病）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長期入院レセプトの状況_内訳"/>
      </w:tblPr>
      <w:tblGrid>
        <w:gridCol w:w="555"/>
        <w:gridCol w:w="2814"/>
        <w:gridCol w:w="1502"/>
        <w:gridCol w:w="1502"/>
        <w:gridCol w:w="1502"/>
        <w:gridCol w:w="1500"/>
      </w:tblGrid>
      <w:tr w:rsidR="00DD7BE6" w14:paraId="3EA9E900" w14:textId="77777777">
        <w:trPr>
          <w:trHeight w:val="47"/>
        </w:trPr>
        <w:tc>
          <w:tcPr>
            <w:tcW w:w="296" w:type="pct"/>
            <w:shd w:val="clear" w:color="auto" w:fill="CCD6FF"/>
            <w:tcMar>
              <w:top w:w="28" w:type="dxa"/>
              <w:left w:w="28" w:type="dxa"/>
              <w:bottom w:w="28" w:type="dxa"/>
              <w:right w:w="28" w:type="dxa"/>
            </w:tcMar>
            <w:vAlign w:val="center"/>
          </w:tcPr>
          <w:p w14:paraId="4C6A4CE3" w14:textId="77777777" w:rsidR="00DD7BE6" w:rsidRDefault="005658C5">
            <w:pPr>
              <w:jc w:val="center"/>
              <w:rPr>
                <w:b/>
              </w:rPr>
            </w:pPr>
            <w:r>
              <w:rPr>
                <w:b/>
              </w:rPr>
              <w:t>順位</w:t>
            </w:r>
          </w:p>
        </w:tc>
        <w:tc>
          <w:tcPr>
            <w:tcW w:w="1501" w:type="pct"/>
            <w:shd w:val="clear" w:color="auto" w:fill="CCD6FF"/>
            <w:tcMar>
              <w:top w:w="28" w:type="dxa"/>
              <w:left w:w="28" w:type="dxa"/>
              <w:bottom w:w="28" w:type="dxa"/>
              <w:right w:w="28" w:type="dxa"/>
            </w:tcMar>
            <w:vAlign w:val="center"/>
          </w:tcPr>
          <w:p w14:paraId="251481A6" w14:textId="77777777" w:rsidR="00DD7BE6" w:rsidRDefault="005658C5">
            <w:pPr>
              <w:jc w:val="center"/>
              <w:rPr>
                <w:b/>
              </w:rPr>
            </w:pPr>
            <w:r>
              <w:rPr>
                <w:rFonts w:hint="eastAsia"/>
                <w:b/>
              </w:rPr>
              <w:t>疾病分類（中分類）</w:t>
            </w:r>
          </w:p>
        </w:tc>
        <w:tc>
          <w:tcPr>
            <w:tcW w:w="801" w:type="pct"/>
            <w:shd w:val="clear" w:color="auto" w:fill="CCD6FF"/>
            <w:tcMar>
              <w:top w:w="28" w:type="dxa"/>
              <w:left w:w="28" w:type="dxa"/>
              <w:bottom w:w="28" w:type="dxa"/>
              <w:right w:w="28" w:type="dxa"/>
            </w:tcMar>
            <w:vAlign w:val="center"/>
          </w:tcPr>
          <w:p w14:paraId="1EBE8756" w14:textId="77777777" w:rsidR="00DD7BE6" w:rsidRDefault="005658C5">
            <w:pPr>
              <w:jc w:val="center"/>
              <w:rPr>
                <w:b/>
              </w:rPr>
            </w:pPr>
            <w:r>
              <w:rPr>
                <w:b/>
              </w:rPr>
              <w:t>医療費（円）</w:t>
            </w:r>
          </w:p>
        </w:tc>
        <w:tc>
          <w:tcPr>
            <w:tcW w:w="801" w:type="pct"/>
            <w:shd w:val="clear" w:color="auto" w:fill="CCD6FF"/>
            <w:tcMar>
              <w:top w:w="28" w:type="dxa"/>
              <w:left w:w="28" w:type="dxa"/>
              <w:bottom w:w="28" w:type="dxa"/>
              <w:right w:w="28" w:type="dxa"/>
            </w:tcMar>
            <w:vAlign w:val="center"/>
          </w:tcPr>
          <w:p w14:paraId="0E5AB368" w14:textId="77777777" w:rsidR="00DD7BE6" w:rsidRDefault="005658C5">
            <w:pPr>
              <w:jc w:val="center"/>
              <w:rPr>
                <w:b/>
              </w:rPr>
            </w:pPr>
            <w:r>
              <w:rPr>
                <w:rFonts w:hint="eastAsia"/>
                <w:b/>
              </w:rPr>
              <w:t>長期入院</w:t>
            </w:r>
            <w:r>
              <w:rPr>
                <w:b/>
              </w:rPr>
              <w:t>レセプトの医療費に占める割合</w:t>
            </w:r>
          </w:p>
        </w:tc>
        <w:tc>
          <w:tcPr>
            <w:tcW w:w="801" w:type="pct"/>
            <w:shd w:val="clear" w:color="auto" w:fill="CCD6FF"/>
            <w:tcMar>
              <w:top w:w="28" w:type="dxa"/>
              <w:left w:w="28" w:type="dxa"/>
              <w:bottom w:w="28" w:type="dxa"/>
              <w:right w:w="28" w:type="dxa"/>
            </w:tcMar>
            <w:vAlign w:val="center"/>
          </w:tcPr>
          <w:p w14:paraId="48A142FF" w14:textId="77777777" w:rsidR="00DD7BE6" w:rsidRDefault="005658C5">
            <w:pPr>
              <w:jc w:val="center"/>
              <w:rPr>
                <w:b/>
              </w:rPr>
            </w:pPr>
            <w:r>
              <w:rPr>
                <w:b/>
              </w:rPr>
              <w:t>件数（累計）</w:t>
            </w:r>
          </w:p>
          <w:p w14:paraId="6D93FC89" w14:textId="77777777" w:rsidR="00DD7BE6" w:rsidRDefault="005658C5">
            <w:pPr>
              <w:jc w:val="center"/>
              <w:rPr>
                <w:b/>
              </w:rPr>
            </w:pPr>
            <w:r>
              <w:rPr>
                <w:b/>
              </w:rPr>
              <w:t>（件）</w:t>
            </w:r>
          </w:p>
        </w:tc>
        <w:tc>
          <w:tcPr>
            <w:tcW w:w="800" w:type="pct"/>
            <w:shd w:val="clear" w:color="auto" w:fill="CCD6FF"/>
            <w:tcMar>
              <w:top w:w="28" w:type="dxa"/>
              <w:left w:w="28" w:type="dxa"/>
              <w:bottom w:w="28" w:type="dxa"/>
              <w:right w:w="28" w:type="dxa"/>
            </w:tcMar>
            <w:vAlign w:val="center"/>
          </w:tcPr>
          <w:p w14:paraId="614C140C" w14:textId="77777777" w:rsidR="00DD7BE6" w:rsidRDefault="005658C5">
            <w:pPr>
              <w:jc w:val="center"/>
              <w:rPr>
                <w:b/>
              </w:rPr>
            </w:pPr>
            <w:r>
              <w:rPr>
                <w:rFonts w:hint="eastAsia"/>
                <w:b/>
              </w:rPr>
              <w:t>長期入院レセプトの</w:t>
            </w:r>
            <w:r>
              <w:rPr>
                <w:b/>
              </w:rPr>
              <w:t>レセプト</w:t>
            </w:r>
            <w:r>
              <w:rPr>
                <w:rFonts w:hint="eastAsia"/>
                <w:b/>
              </w:rPr>
              <w:t>件数</w:t>
            </w:r>
            <w:r>
              <w:rPr>
                <w:b/>
              </w:rPr>
              <w:t>に占める割合</w:t>
            </w:r>
          </w:p>
        </w:tc>
      </w:tr>
      <w:tr w:rsidR="00DD7BE6" w14:paraId="00AB51D3" w14:textId="77777777">
        <w:trPr>
          <w:trHeight w:val="20"/>
        </w:trPr>
        <w:tc>
          <w:tcPr>
            <w:tcW w:w="296" w:type="pct"/>
            <w:shd w:val="clear" w:color="auto" w:fill="auto"/>
            <w:tcMar>
              <w:top w:w="28" w:type="dxa"/>
              <w:left w:w="28" w:type="dxa"/>
              <w:bottom w:w="28" w:type="dxa"/>
              <w:right w:w="28" w:type="dxa"/>
            </w:tcMar>
            <w:vAlign w:val="center"/>
          </w:tcPr>
          <w:p w14:paraId="175C7A45" w14:textId="77777777" w:rsidR="00DD7BE6" w:rsidRDefault="005658C5">
            <w:pPr>
              <w:jc w:val="center"/>
            </w:pPr>
            <w:r>
              <w:t>1</w:t>
            </w:r>
            <w:r>
              <w:t>位</w:t>
            </w:r>
          </w:p>
        </w:tc>
        <w:tc>
          <w:tcPr>
            <w:tcW w:w="1501" w:type="pct"/>
            <w:shd w:val="clear" w:color="auto" w:fill="auto"/>
            <w:tcMar>
              <w:top w:w="28" w:type="dxa"/>
              <w:left w:w="28" w:type="dxa"/>
              <w:bottom w:w="28" w:type="dxa"/>
              <w:right w:w="28" w:type="dxa"/>
            </w:tcMar>
            <w:vAlign w:val="center"/>
          </w:tcPr>
          <w:p w14:paraId="51CB77AA" w14:textId="77777777" w:rsidR="00DD7BE6" w:rsidRDefault="005658C5">
            <w:r>
              <w:t>統合失調症、統合失調症型障害及び妄想性障害</w:t>
            </w:r>
          </w:p>
        </w:tc>
        <w:tc>
          <w:tcPr>
            <w:tcW w:w="801" w:type="pct"/>
            <w:shd w:val="clear" w:color="auto" w:fill="auto"/>
            <w:tcMar>
              <w:top w:w="28" w:type="dxa"/>
              <w:left w:w="28" w:type="dxa"/>
              <w:bottom w:w="28" w:type="dxa"/>
              <w:right w:w="28" w:type="dxa"/>
            </w:tcMar>
            <w:vAlign w:val="center"/>
          </w:tcPr>
          <w:p w14:paraId="05BAA35B" w14:textId="77777777" w:rsidR="00DD7BE6" w:rsidRDefault="005658C5">
            <w:pPr>
              <w:jc w:val="right"/>
            </w:pPr>
            <w:r>
              <w:t>53,523,510</w:t>
            </w:r>
          </w:p>
        </w:tc>
        <w:tc>
          <w:tcPr>
            <w:tcW w:w="801" w:type="pct"/>
            <w:shd w:val="clear" w:color="auto" w:fill="auto"/>
            <w:tcMar>
              <w:top w:w="28" w:type="dxa"/>
              <w:left w:w="28" w:type="dxa"/>
              <w:bottom w:w="28" w:type="dxa"/>
              <w:right w:w="28" w:type="dxa"/>
            </w:tcMar>
            <w:vAlign w:val="center"/>
          </w:tcPr>
          <w:p w14:paraId="6419916E" w14:textId="77777777" w:rsidR="00DD7BE6" w:rsidRDefault="005658C5">
            <w:pPr>
              <w:jc w:val="right"/>
            </w:pPr>
            <w:r>
              <w:t>34.9%</w:t>
            </w:r>
          </w:p>
        </w:tc>
        <w:tc>
          <w:tcPr>
            <w:tcW w:w="801" w:type="pct"/>
            <w:shd w:val="clear" w:color="auto" w:fill="auto"/>
            <w:tcMar>
              <w:top w:w="28" w:type="dxa"/>
              <w:left w:w="28" w:type="dxa"/>
              <w:bottom w:w="28" w:type="dxa"/>
              <w:right w:w="28" w:type="dxa"/>
            </w:tcMar>
            <w:vAlign w:val="center"/>
          </w:tcPr>
          <w:p w14:paraId="43ED0BB7" w14:textId="77777777" w:rsidR="00DD7BE6" w:rsidRDefault="005658C5">
            <w:pPr>
              <w:jc w:val="right"/>
            </w:pPr>
            <w:r>
              <w:t>138</w:t>
            </w:r>
          </w:p>
        </w:tc>
        <w:tc>
          <w:tcPr>
            <w:tcW w:w="800" w:type="pct"/>
            <w:shd w:val="clear" w:color="auto" w:fill="auto"/>
            <w:tcMar>
              <w:top w:w="28" w:type="dxa"/>
              <w:left w:w="28" w:type="dxa"/>
              <w:bottom w:w="28" w:type="dxa"/>
              <w:right w:w="28" w:type="dxa"/>
            </w:tcMar>
            <w:vAlign w:val="center"/>
          </w:tcPr>
          <w:p w14:paraId="77E754C0" w14:textId="77777777" w:rsidR="00DD7BE6" w:rsidRDefault="005658C5">
            <w:pPr>
              <w:jc w:val="right"/>
            </w:pPr>
            <w:r>
              <w:t>39.3%</w:t>
            </w:r>
          </w:p>
        </w:tc>
      </w:tr>
      <w:tr w:rsidR="00DD7BE6" w14:paraId="17F6CF36" w14:textId="77777777">
        <w:trPr>
          <w:trHeight w:val="20"/>
        </w:trPr>
        <w:tc>
          <w:tcPr>
            <w:tcW w:w="296" w:type="pct"/>
            <w:shd w:val="clear" w:color="auto" w:fill="auto"/>
            <w:tcMar>
              <w:top w:w="28" w:type="dxa"/>
              <w:left w:w="28" w:type="dxa"/>
              <w:bottom w:w="28" w:type="dxa"/>
              <w:right w:w="28" w:type="dxa"/>
            </w:tcMar>
            <w:vAlign w:val="center"/>
          </w:tcPr>
          <w:p w14:paraId="476EB9BC" w14:textId="77777777" w:rsidR="00DD7BE6" w:rsidRDefault="005658C5">
            <w:pPr>
              <w:jc w:val="center"/>
            </w:pPr>
            <w:r>
              <w:t>2</w:t>
            </w:r>
            <w:r>
              <w:t>位</w:t>
            </w:r>
          </w:p>
        </w:tc>
        <w:tc>
          <w:tcPr>
            <w:tcW w:w="1501" w:type="pct"/>
            <w:shd w:val="clear" w:color="auto" w:fill="auto"/>
            <w:tcMar>
              <w:top w:w="28" w:type="dxa"/>
              <w:left w:w="28" w:type="dxa"/>
              <w:bottom w:w="28" w:type="dxa"/>
              <w:right w:w="28" w:type="dxa"/>
            </w:tcMar>
            <w:vAlign w:val="center"/>
          </w:tcPr>
          <w:p w14:paraId="7DD82FF8" w14:textId="77777777" w:rsidR="00DD7BE6" w:rsidRDefault="005658C5">
            <w:r>
              <w:t>てんかん</w:t>
            </w:r>
          </w:p>
        </w:tc>
        <w:tc>
          <w:tcPr>
            <w:tcW w:w="801" w:type="pct"/>
            <w:shd w:val="clear" w:color="auto" w:fill="auto"/>
            <w:tcMar>
              <w:top w:w="28" w:type="dxa"/>
              <w:left w:w="28" w:type="dxa"/>
              <w:bottom w:w="28" w:type="dxa"/>
              <w:right w:w="28" w:type="dxa"/>
            </w:tcMar>
            <w:vAlign w:val="center"/>
          </w:tcPr>
          <w:p w14:paraId="69B53E1E" w14:textId="77777777" w:rsidR="00DD7BE6" w:rsidRDefault="005658C5">
            <w:pPr>
              <w:jc w:val="right"/>
            </w:pPr>
            <w:r>
              <w:t>19,105,000</w:t>
            </w:r>
          </w:p>
        </w:tc>
        <w:tc>
          <w:tcPr>
            <w:tcW w:w="801" w:type="pct"/>
            <w:shd w:val="clear" w:color="auto" w:fill="auto"/>
            <w:tcMar>
              <w:top w:w="28" w:type="dxa"/>
              <w:left w:w="28" w:type="dxa"/>
              <w:bottom w:w="28" w:type="dxa"/>
              <w:right w:w="28" w:type="dxa"/>
            </w:tcMar>
            <w:vAlign w:val="center"/>
          </w:tcPr>
          <w:p w14:paraId="691CFD02" w14:textId="77777777" w:rsidR="00DD7BE6" w:rsidRDefault="005658C5">
            <w:pPr>
              <w:jc w:val="right"/>
            </w:pPr>
            <w:r>
              <w:t>12.5%</w:t>
            </w:r>
          </w:p>
        </w:tc>
        <w:tc>
          <w:tcPr>
            <w:tcW w:w="801" w:type="pct"/>
            <w:shd w:val="clear" w:color="auto" w:fill="auto"/>
            <w:tcMar>
              <w:top w:w="28" w:type="dxa"/>
              <w:left w:w="28" w:type="dxa"/>
              <w:bottom w:w="28" w:type="dxa"/>
              <w:right w:w="28" w:type="dxa"/>
            </w:tcMar>
            <w:vAlign w:val="center"/>
          </w:tcPr>
          <w:p w14:paraId="18231616" w14:textId="77777777" w:rsidR="00DD7BE6" w:rsidRDefault="005658C5">
            <w:pPr>
              <w:jc w:val="right"/>
            </w:pPr>
            <w:r>
              <w:t>49</w:t>
            </w:r>
          </w:p>
        </w:tc>
        <w:tc>
          <w:tcPr>
            <w:tcW w:w="800" w:type="pct"/>
            <w:shd w:val="clear" w:color="auto" w:fill="auto"/>
            <w:tcMar>
              <w:top w:w="28" w:type="dxa"/>
              <w:left w:w="28" w:type="dxa"/>
              <w:bottom w:w="28" w:type="dxa"/>
              <w:right w:w="28" w:type="dxa"/>
            </w:tcMar>
            <w:vAlign w:val="center"/>
          </w:tcPr>
          <w:p w14:paraId="15131419" w14:textId="77777777" w:rsidR="00DD7BE6" w:rsidRDefault="005658C5">
            <w:pPr>
              <w:jc w:val="right"/>
            </w:pPr>
            <w:r>
              <w:t>14.0%</w:t>
            </w:r>
          </w:p>
        </w:tc>
      </w:tr>
      <w:tr w:rsidR="00DD7BE6" w14:paraId="02F9E63B" w14:textId="77777777">
        <w:trPr>
          <w:trHeight w:val="20"/>
        </w:trPr>
        <w:tc>
          <w:tcPr>
            <w:tcW w:w="296" w:type="pct"/>
            <w:shd w:val="clear" w:color="auto" w:fill="auto"/>
            <w:tcMar>
              <w:top w:w="28" w:type="dxa"/>
              <w:left w:w="28" w:type="dxa"/>
              <w:bottom w:w="28" w:type="dxa"/>
              <w:right w:w="28" w:type="dxa"/>
            </w:tcMar>
            <w:vAlign w:val="center"/>
          </w:tcPr>
          <w:p w14:paraId="72781312" w14:textId="77777777" w:rsidR="00DD7BE6" w:rsidRDefault="005658C5">
            <w:pPr>
              <w:jc w:val="center"/>
            </w:pPr>
            <w:r>
              <w:t>3</w:t>
            </w:r>
            <w:r>
              <w:t>位</w:t>
            </w:r>
          </w:p>
        </w:tc>
        <w:tc>
          <w:tcPr>
            <w:tcW w:w="1501" w:type="pct"/>
            <w:shd w:val="clear" w:color="auto" w:fill="auto"/>
            <w:tcMar>
              <w:top w:w="28" w:type="dxa"/>
              <w:left w:w="28" w:type="dxa"/>
              <w:bottom w:w="28" w:type="dxa"/>
              <w:right w:w="28" w:type="dxa"/>
            </w:tcMar>
            <w:vAlign w:val="center"/>
          </w:tcPr>
          <w:p w14:paraId="03808C2F" w14:textId="77777777" w:rsidR="00DD7BE6" w:rsidRDefault="005658C5">
            <w:r>
              <w:t>気分（感情）障害（躁うつ病を含む）</w:t>
            </w:r>
          </w:p>
        </w:tc>
        <w:tc>
          <w:tcPr>
            <w:tcW w:w="801" w:type="pct"/>
            <w:shd w:val="clear" w:color="auto" w:fill="auto"/>
            <w:tcMar>
              <w:top w:w="28" w:type="dxa"/>
              <w:left w:w="28" w:type="dxa"/>
              <w:bottom w:w="28" w:type="dxa"/>
              <w:right w:w="28" w:type="dxa"/>
            </w:tcMar>
            <w:vAlign w:val="center"/>
          </w:tcPr>
          <w:p w14:paraId="758E9740" w14:textId="77777777" w:rsidR="00DD7BE6" w:rsidRDefault="005658C5">
            <w:pPr>
              <w:jc w:val="right"/>
            </w:pPr>
            <w:r>
              <w:t>14,529,620</w:t>
            </w:r>
          </w:p>
        </w:tc>
        <w:tc>
          <w:tcPr>
            <w:tcW w:w="801" w:type="pct"/>
            <w:shd w:val="clear" w:color="auto" w:fill="auto"/>
            <w:tcMar>
              <w:top w:w="28" w:type="dxa"/>
              <w:left w:w="28" w:type="dxa"/>
              <w:bottom w:w="28" w:type="dxa"/>
              <w:right w:w="28" w:type="dxa"/>
            </w:tcMar>
            <w:vAlign w:val="center"/>
          </w:tcPr>
          <w:p w14:paraId="7A4D6A95" w14:textId="77777777" w:rsidR="00DD7BE6" w:rsidRDefault="005658C5">
            <w:pPr>
              <w:jc w:val="right"/>
            </w:pPr>
            <w:r>
              <w:t>9.5%</w:t>
            </w:r>
          </w:p>
        </w:tc>
        <w:tc>
          <w:tcPr>
            <w:tcW w:w="801" w:type="pct"/>
            <w:shd w:val="clear" w:color="auto" w:fill="auto"/>
            <w:tcMar>
              <w:top w:w="28" w:type="dxa"/>
              <w:left w:w="28" w:type="dxa"/>
              <w:bottom w:w="28" w:type="dxa"/>
              <w:right w:w="28" w:type="dxa"/>
            </w:tcMar>
            <w:vAlign w:val="center"/>
          </w:tcPr>
          <w:p w14:paraId="06FECB8C" w14:textId="77777777" w:rsidR="00DD7BE6" w:rsidRDefault="005658C5">
            <w:pPr>
              <w:jc w:val="right"/>
            </w:pPr>
            <w:r>
              <w:t>38</w:t>
            </w:r>
          </w:p>
        </w:tc>
        <w:tc>
          <w:tcPr>
            <w:tcW w:w="800" w:type="pct"/>
            <w:shd w:val="clear" w:color="auto" w:fill="auto"/>
            <w:tcMar>
              <w:top w:w="28" w:type="dxa"/>
              <w:left w:w="28" w:type="dxa"/>
              <w:bottom w:w="28" w:type="dxa"/>
              <w:right w:w="28" w:type="dxa"/>
            </w:tcMar>
            <w:vAlign w:val="center"/>
          </w:tcPr>
          <w:p w14:paraId="77D35F3F" w14:textId="77777777" w:rsidR="00DD7BE6" w:rsidRDefault="005658C5">
            <w:pPr>
              <w:jc w:val="right"/>
            </w:pPr>
            <w:r>
              <w:t>10.8%</w:t>
            </w:r>
          </w:p>
        </w:tc>
      </w:tr>
      <w:tr w:rsidR="00DD7BE6" w14:paraId="1FFC1C1C" w14:textId="77777777">
        <w:trPr>
          <w:trHeight w:val="20"/>
        </w:trPr>
        <w:tc>
          <w:tcPr>
            <w:tcW w:w="296" w:type="pct"/>
            <w:shd w:val="clear" w:color="auto" w:fill="auto"/>
            <w:tcMar>
              <w:top w:w="28" w:type="dxa"/>
              <w:left w:w="28" w:type="dxa"/>
              <w:bottom w:w="28" w:type="dxa"/>
              <w:right w:w="28" w:type="dxa"/>
            </w:tcMar>
            <w:vAlign w:val="center"/>
          </w:tcPr>
          <w:p w14:paraId="4802201A" w14:textId="77777777" w:rsidR="00DD7BE6" w:rsidRDefault="005658C5">
            <w:pPr>
              <w:jc w:val="center"/>
            </w:pPr>
            <w:r>
              <w:t>4</w:t>
            </w:r>
            <w:r>
              <w:t>位</w:t>
            </w:r>
          </w:p>
        </w:tc>
        <w:tc>
          <w:tcPr>
            <w:tcW w:w="1501" w:type="pct"/>
            <w:shd w:val="clear" w:color="auto" w:fill="auto"/>
            <w:tcMar>
              <w:top w:w="28" w:type="dxa"/>
              <w:left w:w="28" w:type="dxa"/>
              <w:bottom w:w="28" w:type="dxa"/>
              <w:right w:w="28" w:type="dxa"/>
            </w:tcMar>
            <w:vAlign w:val="center"/>
          </w:tcPr>
          <w:p w14:paraId="149667E8" w14:textId="77777777" w:rsidR="00DD7BE6" w:rsidRDefault="005658C5">
            <w:r>
              <w:t>その他の神経系の疾患</w:t>
            </w:r>
          </w:p>
        </w:tc>
        <w:tc>
          <w:tcPr>
            <w:tcW w:w="801" w:type="pct"/>
            <w:shd w:val="clear" w:color="auto" w:fill="auto"/>
            <w:tcMar>
              <w:top w:w="28" w:type="dxa"/>
              <w:left w:w="28" w:type="dxa"/>
              <w:bottom w:w="28" w:type="dxa"/>
              <w:right w:w="28" w:type="dxa"/>
            </w:tcMar>
            <w:vAlign w:val="center"/>
          </w:tcPr>
          <w:p w14:paraId="691CED52" w14:textId="77777777" w:rsidR="00DD7BE6" w:rsidRDefault="005658C5">
            <w:pPr>
              <w:jc w:val="right"/>
            </w:pPr>
            <w:r>
              <w:t>10,879,550</w:t>
            </w:r>
          </w:p>
        </w:tc>
        <w:tc>
          <w:tcPr>
            <w:tcW w:w="801" w:type="pct"/>
            <w:shd w:val="clear" w:color="auto" w:fill="auto"/>
            <w:tcMar>
              <w:top w:w="28" w:type="dxa"/>
              <w:left w:w="28" w:type="dxa"/>
              <w:bottom w:w="28" w:type="dxa"/>
              <w:right w:w="28" w:type="dxa"/>
            </w:tcMar>
            <w:vAlign w:val="center"/>
          </w:tcPr>
          <w:p w14:paraId="15C94BEB" w14:textId="77777777" w:rsidR="00DD7BE6" w:rsidRDefault="005658C5">
            <w:pPr>
              <w:jc w:val="right"/>
            </w:pPr>
            <w:r>
              <w:t>7.1%</w:t>
            </w:r>
          </w:p>
        </w:tc>
        <w:tc>
          <w:tcPr>
            <w:tcW w:w="801" w:type="pct"/>
            <w:shd w:val="clear" w:color="auto" w:fill="auto"/>
            <w:tcMar>
              <w:top w:w="28" w:type="dxa"/>
              <w:left w:w="28" w:type="dxa"/>
              <w:bottom w:w="28" w:type="dxa"/>
              <w:right w:w="28" w:type="dxa"/>
            </w:tcMar>
            <w:vAlign w:val="center"/>
          </w:tcPr>
          <w:p w14:paraId="667223C7" w14:textId="77777777" w:rsidR="00DD7BE6" w:rsidRDefault="005658C5">
            <w:pPr>
              <w:jc w:val="right"/>
            </w:pPr>
            <w:r>
              <w:t>28</w:t>
            </w:r>
          </w:p>
        </w:tc>
        <w:tc>
          <w:tcPr>
            <w:tcW w:w="800" w:type="pct"/>
            <w:shd w:val="clear" w:color="auto" w:fill="auto"/>
            <w:tcMar>
              <w:top w:w="28" w:type="dxa"/>
              <w:left w:w="28" w:type="dxa"/>
              <w:bottom w:w="28" w:type="dxa"/>
              <w:right w:w="28" w:type="dxa"/>
            </w:tcMar>
            <w:vAlign w:val="center"/>
          </w:tcPr>
          <w:p w14:paraId="43D365FB" w14:textId="77777777" w:rsidR="00DD7BE6" w:rsidRDefault="005658C5">
            <w:pPr>
              <w:jc w:val="right"/>
            </w:pPr>
            <w:r>
              <w:t>8.0%</w:t>
            </w:r>
          </w:p>
        </w:tc>
      </w:tr>
      <w:tr w:rsidR="00DD7BE6" w14:paraId="243CE920" w14:textId="77777777">
        <w:trPr>
          <w:trHeight w:val="20"/>
        </w:trPr>
        <w:tc>
          <w:tcPr>
            <w:tcW w:w="296" w:type="pct"/>
            <w:shd w:val="clear" w:color="auto" w:fill="auto"/>
            <w:tcMar>
              <w:top w:w="28" w:type="dxa"/>
              <w:left w:w="28" w:type="dxa"/>
              <w:bottom w:w="28" w:type="dxa"/>
              <w:right w:w="28" w:type="dxa"/>
            </w:tcMar>
            <w:vAlign w:val="center"/>
          </w:tcPr>
          <w:p w14:paraId="25CF346B" w14:textId="77777777" w:rsidR="00DD7BE6" w:rsidRDefault="005658C5">
            <w:pPr>
              <w:jc w:val="center"/>
            </w:pPr>
            <w:r>
              <w:t>5</w:t>
            </w:r>
            <w:r>
              <w:t>位</w:t>
            </w:r>
          </w:p>
        </w:tc>
        <w:tc>
          <w:tcPr>
            <w:tcW w:w="1501" w:type="pct"/>
            <w:shd w:val="clear" w:color="auto" w:fill="auto"/>
            <w:tcMar>
              <w:top w:w="28" w:type="dxa"/>
              <w:left w:w="28" w:type="dxa"/>
              <w:bottom w:w="28" w:type="dxa"/>
              <w:right w:w="28" w:type="dxa"/>
            </w:tcMar>
            <w:vAlign w:val="center"/>
          </w:tcPr>
          <w:p w14:paraId="191AA2F9" w14:textId="77777777" w:rsidR="00DD7BE6" w:rsidRDefault="005658C5">
            <w:r>
              <w:t>その他の精神及び行動の障害</w:t>
            </w:r>
          </w:p>
        </w:tc>
        <w:tc>
          <w:tcPr>
            <w:tcW w:w="801" w:type="pct"/>
            <w:shd w:val="clear" w:color="auto" w:fill="auto"/>
            <w:tcMar>
              <w:top w:w="28" w:type="dxa"/>
              <w:left w:w="28" w:type="dxa"/>
              <w:bottom w:w="28" w:type="dxa"/>
              <w:right w:w="28" w:type="dxa"/>
            </w:tcMar>
            <w:vAlign w:val="center"/>
          </w:tcPr>
          <w:p w14:paraId="2DEAE37B" w14:textId="77777777" w:rsidR="00DD7BE6" w:rsidRDefault="005658C5">
            <w:pPr>
              <w:jc w:val="right"/>
            </w:pPr>
            <w:r>
              <w:t>10,286,470</w:t>
            </w:r>
          </w:p>
        </w:tc>
        <w:tc>
          <w:tcPr>
            <w:tcW w:w="801" w:type="pct"/>
            <w:shd w:val="clear" w:color="auto" w:fill="auto"/>
            <w:tcMar>
              <w:top w:w="28" w:type="dxa"/>
              <w:left w:w="28" w:type="dxa"/>
              <w:bottom w:w="28" w:type="dxa"/>
              <w:right w:w="28" w:type="dxa"/>
            </w:tcMar>
            <w:vAlign w:val="center"/>
          </w:tcPr>
          <w:p w14:paraId="2725A1EE" w14:textId="77777777" w:rsidR="00DD7BE6" w:rsidRDefault="005658C5">
            <w:pPr>
              <w:jc w:val="right"/>
            </w:pPr>
            <w:r>
              <w:t>6.7%</w:t>
            </w:r>
          </w:p>
        </w:tc>
        <w:tc>
          <w:tcPr>
            <w:tcW w:w="801" w:type="pct"/>
            <w:shd w:val="clear" w:color="auto" w:fill="auto"/>
            <w:tcMar>
              <w:top w:w="28" w:type="dxa"/>
              <w:left w:w="28" w:type="dxa"/>
              <w:bottom w:w="28" w:type="dxa"/>
              <w:right w:w="28" w:type="dxa"/>
            </w:tcMar>
            <w:vAlign w:val="center"/>
          </w:tcPr>
          <w:p w14:paraId="69C1DC6F" w14:textId="77777777" w:rsidR="00DD7BE6" w:rsidRDefault="005658C5">
            <w:pPr>
              <w:jc w:val="right"/>
            </w:pPr>
            <w:r>
              <w:t>19</w:t>
            </w:r>
          </w:p>
        </w:tc>
        <w:tc>
          <w:tcPr>
            <w:tcW w:w="800" w:type="pct"/>
            <w:shd w:val="clear" w:color="auto" w:fill="auto"/>
            <w:tcMar>
              <w:top w:w="28" w:type="dxa"/>
              <w:left w:w="28" w:type="dxa"/>
              <w:bottom w:w="28" w:type="dxa"/>
              <w:right w:w="28" w:type="dxa"/>
            </w:tcMar>
            <w:vAlign w:val="center"/>
          </w:tcPr>
          <w:p w14:paraId="4D327846" w14:textId="77777777" w:rsidR="00DD7BE6" w:rsidRDefault="005658C5">
            <w:pPr>
              <w:jc w:val="right"/>
            </w:pPr>
            <w:r>
              <w:t>5.4%</w:t>
            </w:r>
          </w:p>
        </w:tc>
      </w:tr>
      <w:tr w:rsidR="00DD7BE6" w14:paraId="4540B55F" w14:textId="77777777">
        <w:trPr>
          <w:trHeight w:val="20"/>
        </w:trPr>
        <w:tc>
          <w:tcPr>
            <w:tcW w:w="296" w:type="pct"/>
            <w:shd w:val="clear" w:color="auto" w:fill="auto"/>
            <w:tcMar>
              <w:top w:w="28" w:type="dxa"/>
              <w:left w:w="28" w:type="dxa"/>
              <w:bottom w:w="28" w:type="dxa"/>
              <w:right w:w="28" w:type="dxa"/>
            </w:tcMar>
            <w:vAlign w:val="center"/>
          </w:tcPr>
          <w:p w14:paraId="4FC84658" w14:textId="77777777" w:rsidR="00DD7BE6" w:rsidRDefault="005658C5">
            <w:pPr>
              <w:jc w:val="center"/>
            </w:pPr>
            <w:r>
              <w:t>6</w:t>
            </w:r>
            <w:r>
              <w:t>位</w:t>
            </w:r>
          </w:p>
        </w:tc>
        <w:tc>
          <w:tcPr>
            <w:tcW w:w="1501" w:type="pct"/>
            <w:shd w:val="clear" w:color="auto" w:fill="auto"/>
            <w:tcMar>
              <w:top w:w="28" w:type="dxa"/>
              <w:left w:w="28" w:type="dxa"/>
              <w:bottom w:w="28" w:type="dxa"/>
              <w:right w:w="28" w:type="dxa"/>
            </w:tcMar>
            <w:vAlign w:val="center"/>
          </w:tcPr>
          <w:p w14:paraId="513F7004" w14:textId="77777777" w:rsidR="00DD7BE6" w:rsidRDefault="005658C5">
            <w:r>
              <w:t>脳内出血</w:t>
            </w:r>
          </w:p>
        </w:tc>
        <w:tc>
          <w:tcPr>
            <w:tcW w:w="801" w:type="pct"/>
            <w:shd w:val="clear" w:color="auto" w:fill="auto"/>
            <w:tcMar>
              <w:top w:w="28" w:type="dxa"/>
              <w:left w:w="28" w:type="dxa"/>
              <w:bottom w:w="28" w:type="dxa"/>
              <w:right w:w="28" w:type="dxa"/>
            </w:tcMar>
            <w:vAlign w:val="center"/>
          </w:tcPr>
          <w:p w14:paraId="09B91F53" w14:textId="77777777" w:rsidR="00DD7BE6" w:rsidRDefault="005658C5">
            <w:pPr>
              <w:jc w:val="right"/>
            </w:pPr>
            <w:r>
              <w:t>9,758,730</w:t>
            </w:r>
          </w:p>
        </w:tc>
        <w:tc>
          <w:tcPr>
            <w:tcW w:w="801" w:type="pct"/>
            <w:shd w:val="clear" w:color="auto" w:fill="auto"/>
            <w:tcMar>
              <w:top w:w="28" w:type="dxa"/>
              <w:left w:w="28" w:type="dxa"/>
              <w:bottom w:w="28" w:type="dxa"/>
              <w:right w:w="28" w:type="dxa"/>
            </w:tcMar>
            <w:vAlign w:val="center"/>
          </w:tcPr>
          <w:p w14:paraId="1DF36CC6" w14:textId="77777777" w:rsidR="00DD7BE6" w:rsidRDefault="005658C5">
            <w:pPr>
              <w:jc w:val="right"/>
            </w:pPr>
            <w:r>
              <w:t>6.4%</w:t>
            </w:r>
          </w:p>
        </w:tc>
        <w:tc>
          <w:tcPr>
            <w:tcW w:w="801" w:type="pct"/>
            <w:shd w:val="clear" w:color="auto" w:fill="auto"/>
            <w:tcMar>
              <w:top w:w="28" w:type="dxa"/>
              <w:left w:w="28" w:type="dxa"/>
              <w:bottom w:w="28" w:type="dxa"/>
              <w:right w:w="28" w:type="dxa"/>
            </w:tcMar>
            <w:vAlign w:val="center"/>
          </w:tcPr>
          <w:p w14:paraId="1EA0B58F" w14:textId="77777777" w:rsidR="00DD7BE6" w:rsidRDefault="005658C5">
            <w:pPr>
              <w:jc w:val="right"/>
            </w:pPr>
            <w:r>
              <w:t>18</w:t>
            </w:r>
          </w:p>
        </w:tc>
        <w:tc>
          <w:tcPr>
            <w:tcW w:w="800" w:type="pct"/>
            <w:shd w:val="clear" w:color="auto" w:fill="auto"/>
            <w:tcMar>
              <w:top w:w="28" w:type="dxa"/>
              <w:left w:w="28" w:type="dxa"/>
              <w:bottom w:w="28" w:type="dxa"/>
              <w:right w:w="28" w:type="dxa"/>
            </w:tcMar>
            <w:vAlign w:val="center"/>
          </w:tcPr>
          <w:p w14:paraId="1661E952" w14:textId="77777777" w:rsidR="00DD7BE6" w:rsidRDefault="005658C5">
            <w:pPr>
              <w:jc w:val="right"/>
            </w:pPr>
            <w:r>
              <w:t>5.1%</w:t>
            </w:r>
          </w:p>
        </w:tc>
      </w:tr>
      <w:tr w:rsidR="00DD7BE6" w14:paraId="44EDB860" w14:textId="77777777">
        <w:trPr>
          <w:trHeight w:val="20"/>
        </w:trPr>
        <w:tc>
          <w:tcPr>
            <w:tcW w:w="296" w:type="pct"/>
            <w:shd w:val="clear" w:color="auto" w:fill="auto"/>
            <w:tcMar>
              <w:top w:w="28" w:type="dxa"/>
              <w:left w:w="28" w:type="dxa"/>
              <w:bottom w:w="28" w:type="dxa"/>
              <w:right w:w="28" w:type="dxa"/>
            </w:tcMar>
            <w:vAlign w:val="center"/>
          </w:tcPr>
          <w:p w14:paraId="5E7ADB65" w14:textId="77777777" w:rsidR="00DD7BE6" w:rsidRDefault="005658C5">
            <w:pPr>
              <w:jc w:val="center"/>
            </w:pPr>
            <w:r>
              <w:t>7</w:t>
            </w:r>
            <w:r>
              <w:t>位</w:t>
            </w:r>
          </w:p>
        </w:tc>
        <w:tc>
          <w:tcPr>
            <w:tcW w:w="1501" w:type="pct"/>
            <w:shd w:val="clear" w:color="auto" w:fill="auto"/>
            <w:tcMar>
              <w:top w:w="28" w:type="dxa"/>
              <w:left w:w="28" w:type="dxa"/>
              <w:bottom w:w="28" w:type="dxa"/>
              <w:right w:w="28" w:type="dxa"/>
            </w:tcMar>
            <w:vAlign w:val="center"/>
          </w:tcPr>
          <w:p w14:paraId="2A3FA263" w14:textId="77777777" w:rsidR="00DD7BE6" w:rsidRDefault="005658C5">
            <w:r>
              <w:t>その他の心疾患</w:t>
            </w:r>
          </w:p>
        </w:tc>
        <w:tc>
          <w:tcPr>
            <w:tcW w:w="801" w:type="pct"/>
            <w:shd w:val="clear" w:color="auto" w:fill="auto"/>
            <w:tcMar>
              <w:top w:w="28" w:type="dxa"/>
              <w:left w:w="28" w:type="dxa"/>
              <w:bottom w:w="28" w:type="dxa"/>
              <w:right w:w="28" w:type="dxa"/>
            </w:tcMar>
            <w:vAlign w:val="center"/>
          </w:tcPr>
          <w:p w14:paraId="66456AA2" w14:textId="77777777" w:rsidR="00DD7BE6" w:rsidRDefault="005658C5">
            <w:pPr>
              <w:jc w:val="right"/>
            </w:pPr>
            <w:r>
              <w:t>9,440,210</w:t>
            </w:r>
          </w:p>
        </w:tc>
        <w:tc>
          <w:tcPr>
            <w:tcW w:w="801" w:type="pct"/>
            <w:shd w:val="clear" w:color="auto" w:fill="auto"/>
            <w:tcMar>
              <w:top w:w="28" w:type="dxa"/>
              <w:left w:w="28" w:type="dxa"/>
              <w:bottom w:w="28" w:type="dxa"/>
              <w:right w:w="28" w:type="dxa"/>
            </w:tcMar>
            <w:vAlign w:val="center"/>
          </w:tcPr>
          <w:p w14:paraId="1018AB50" w14:textId="77777777" w:rsidR="00DD7BE6" w:rsidRDefault="005658C5">
            <w:pPr>
              <w:jc w:val="right"/>
            </w:pPr>
            <w:r>
              <w:t>6.2%</w:t>
            </w:r>
          </w:p>
        </w:tc>
        <w:tc>
          <w:tcPr>
            <w:tcW w:w="801" w:type="pct"/>
            <w:shd w:val="clear" w:color="auto" w:fill="auto"/>
            <w:tcMar>
              <w:top w:w="28" w:type="dxa"/>
              <w:left w:w="28" w:type="dxa"/>
              <w:bottom w:w="28" w:type="dxa"/>
              <w:right w:w="28" w:type="dxa"/>
            </w:tcMar>
            <w:vAlign w:val="center"/>
          </w:tcPr>
          <w:p w14:paraId="1D70C31A" w14:textId="77777777" w:rsidR="00DD7BE6" w:rsidRDefault="005658C5">
            <w:pPr>
              <w:jc w:val="right"/>
            </w:pPr>
            <w:r>
              <w:t>12</w:t>
            </w:r>
          </w:p>
        </w:tc>
        <w:tc>
          <w:tcPr>
            <w:tcW w:w="800" w:type="pct"/>
            <w:shd w:val="clear" w:color="auto" w:fill="auto"/>
            <w:tcMar>
              <w:top w:w="28" w:type="dxa"/>
              <w:left w:w="28" w:type="dxa"/>
              <w:bottom w:w="28" w:type="dxa"/>
              <w:right w:w="28" w:type="dxa"/>
            </w:tcMar>
            <w:vAlign w:val="center"/>
          </w:tcPr>
          <w:p w14:paraId="09F98847" w14:textId="77777777" w:rsidR="00DD7BE6" w:rsidRDefault="005658C5">
            <w:pPr>
              <w:jc w:val="right"/>
            </w:pPr>
            <w:r>
              <w:t>3.4%</w:t>
            </w:r>
          </w:p>
        </w:tc>
      </w:tr>
      <w:tr w:rsidR="00DD7BE6" w14:paraId="1BF5DB83" w14:textId="77777777">
        <w:trPr>
          <w:trHeight w:val="20"/>
        </w:trPr>
        <w:tc>
          <w:tcPr>
            <w:tcW w:w="296" w:type="pct"/>
            <w:shd w:val="clear" w:color="auto" w:fill="auto"/>
            <w:tcMar>
              <w:top w:w="28" w:type="dxa"/>
              <w:left w:w="28" w:type="dxa"/>
              <w:bottom w:w="28" w:type="dxa"/>
              <w:right w:w="28" w:type="dxa"/>
            </w:tcMar>
            <w:vAlign w:val="center"/>
          </w:tcPr>
          <w:p w14:paraId="6EC717A2" w14:textId="77777777" w:rsidR="00DD7BE6" w:rsidRDefault="005658C5">
            <w:pPr>
              <w:jc w:val="center"/>
            </w:pPr>
            <w:r>
              <w:t>8</w:t>
            </w:r>
            <w:r>
              <w:t>位</w:t>
            </w:r>
          </w:p>
        </w:tc>
        <w:tc>
          <w:tcPr>
            <w:tcW w:w="1501" w:type="pct"/>
            <w:shd w:val="clear" w:color="auto" w:fill="auto"/>
            <w:tcMar>
              <w:top w:w="28" w:type="dxa"/>
              <w:left w:w="28" w:type="dxa"/>
              <w:bottom w:w="28" w:type="dxa"/>
              <w:right w:w="28" w:type="dxa"/>
            </w:tcMar>
            <w:vAlign w:val="center"/>
          </w:tcPr>
          <w:p w14:paraId="66E29D1B" w14:textId="77777777" w:rsidR="00DD7BE6" w:rsidRDefault="005658C5">
            <w:r>
              <w:t>気管、気管支及び肺の悪性新生物</w:t>
            </w:r>
          </w:p>
        </w:tc>
        <w:tc>
          <w:tcPr>
            <w:tcW w:w="801" w:type="pct"/>
            <w:shd w:val="clear" w:color="auto" w:fill="auto"/>
            <w:tcMar>
              <w:top w:w="28" w:type="dxa"/>
              <w:left w:w="28" w:type="dxa"/>
              <w:bottom w:w="28" w:type="dxa"/>
              <w:right w:w="28" w:type="dxa"/>
            </w:tcMar>
            <w:vAlign w:val="center"/>
          </w:tcPr>
          <w:p w14:paraId="1EB20D5F" w14:textId="77777777" w:rsidR="00DD7BE6" w:rsidRDefault="005658C5">
            <w:pPr>
              <w:jc w:val="right"/>
            </w:pPr>
            <w:r>
              <w:t>5,837,390</w:t>
            </w:r>
          </w:p>
        </w:tc>
        <w:tc>
          <w:tcPr>
            <w:tcW w:w="801" w:type="pct"/>
            <w:shd w:val="clear" w:color="auto" w:fill="auto"/>
            <w:tcMar>
              <w:top w:w="28" w:type="dxa"/>
              <w:left w:w="28" w:type="dxa"/>
              <w:bottom w:w="28" w:type="dxa"/>
              <w:right w:w="28" w:type="dxa"/>
            </w:tcMar>
            <w:vAlign w:val="center"/>
          </w:tcPr>
          <w:p w14:paraId="2FB7B2F4" w14:textId="77777777" w:rsidR="00DD7BE6" w:rsidRDefault="005658C5">
            <w:pPr>
              <w:jc w:val="right"/>
            </w:pPr>
            <w:r>
              <w:t>3.8%</w:t>
            </w:r>
          </w:p>
        </w:tc>
        <w:tc>
          <w:tcPr>
            <w:tcW w:w="801" w:type="pct"/>
            <w:shd w:val="clear" w:color="auto" w:fill="auto"/>
            <w:tcMar>
              <w:top w:w="28" w:type="dxa"/>
              <w:left w:w="28" w:type="dxa"/>
              <w:bottom w:w="28" w:type="dxa"/>
              <w:right w:w="28" w:type="dxa"/>
            </w:tcMar>
            <w:vAlign w:val="center"/>
          </w:tcPr>
          <w:p w14:paraId="35591262" w14:textId="77777777" w:rsidR="00DD7BE6" w:rsidRDefault="005658C5">
            <w:pPr>
              <w:jc w:val="right"/>
            </w:pPr>
            <w:r>
              <w:t>8</w:t>
            </w:r>
          </w:p>
        </w:tc>
        <w:tc>
          <w:tcPr>
            <w:tcW w:w="800" w:type="pct"/>
            <w:shd w:val="clear" w:color="auto" w:fill="auto"/>
            <w:tcMar>
              <w:top w:w="28" w:type="dxa"/>
              <w:left w:w="28" w:type="dxa"/>
              <w:bottom w:w="28" w:type="dxa"/>
              <w:right w:w="28" w:type="dxa"/>
            </w:tcMar>
            <w:vAlign w:val="center"/>
          </w:tcPr>
          <w:p w14:paraId="352307FA" w14:textId="77777777" w:rsidR="00DD7BE6" w:rsidRDefault="005658C5">
            <w:pPr>
              <w:jc w:val="right"/>
            </w:pPr>
            <w:r>
              <w:t>2.3%</w:t>
            </w:r>
          </w:p>
        </w:tc>
      </w:tr>
      <w:tr w:rsidR="00DD7BE6" w14:paraId="5344FF7F" w14:textId="77777777">
        <w:trPr>
          <w:trHeight w:val="20"/>
        </w:trPr>
        <w:tc>
          <w:tcPr>
            <w:tcW w:w="296" w:type="pct"/>
            <w:shd w:val="clear" w:color="auto" w:fill="auto"/>
            <w:tcMar>
              <w:top w:w="28" w:type="dxa"/>
              <w:left w:w="28" w:type="dxa"/>
              <w:bottom w:w="28" w:type="dxa"/>
              <w:right w:w="28" w:type="dxa"/>
            </w:tcMar>
            <w:vAlign w:val="center"/>
          </w:tcPr>
          <w:p w14:paraId="41F2F453" w14:textId="77777777" w:rsidR="00DD7BE6" w:rsidRDefault="005658C5">
            <w:pPr>
              <w:jc w:val="center"/>
            </w:pPr>
            <w:r>
              <w:t>9</w:t>
            </w:r>
            <w:r>
              <w:t>位</w:t>
            </w:r>
          </w:p>
        </w:tc>
        <w:tc>
          <w:tcPr>
            <w:tcW w:w="1501" w:type="pct"/>
            <w:shd w:val="clear" w:color="auto" w:fill="auto"/>
            <w:tcMar>
              <w:top w:w="28" w:type="dxa"/>
              <w:left w:w="28" w:type="dxa"/>
              <w:bottom w:w="28" w:type="dxa"/>
              <w:right w:w="28" w:type="dxa"/>
            </w:tcMar>
            <w:vAlign w:val="center"/>
          </w:tcPr>
          <w:p w14:paraId="2093F5C9" w14:textId="77777777" w:rsidR="00DD7BE6" w:rsidRDefault="005658C5">
            <w:r>
              <w:t>神経症性障害、ストレス関連障害及び身体表現性障害</w:t>
            </w:r>
          </w:p>
        </w:tc>
        <w:tc>
          <w:tcPr>
            <w:tcW w:w="801" w:type="pct"/>
            <w:shd w:val="clear" w:color="auto" w:fill="auto"/>
            <w:tcMar>
              <w:top w:w="28" w:type="dxa"/>
              <w:left w:w="28" w:type="dxa"/>
              <w:bottom w:w="28" w:type="dxa"/>
              <w:right w:w="28" w:type="dxa"/>
            </w:tcMar>
            <w:vAlign w:val="center"/>
          </w:tcPr>
          <w:p w14:paraId="6748ED7E" w14:textId="77777777" w:rsidR="00DD7BE6" w:rsidRDefault="005658C5">
            <w:pPr>
              <w:jc w:val="right"/>
            </w:pPr>
            <w:r>
              <w:t>5,391,660</w:t>
            </w:r>
          </w:p>
        </w:tc>
        <w:tc>
          <w:tcPr>
            <w:tcW w:w="801" w:type="pct"/>
            <w:shd w:val="clear" w:color="auto" w:fill="auto"/>
            <w:tcMar>
              <w:top w:w="28" w:type="dxa"/>
              <w:left w:w="28" w:type="dxa"/>
              <w:bottom w:w="28" w:type="dxa"/>
              <w:right w:w="28" w:type="dxa"/>
            </w:tcMar>
            <w:vAlign w:val="center"/>
          </w:tcPr>
          <w:p w14:paraId="73CBF3EE" w14:textId="77777777" w:rsidR="00DD7BE6" w:rsidRDefault="005658C5">
            <w:pPr>
              <w:jc w:val="right"/>
            </w:pPr>
            <w:r>
              <w:t>3.5%</w:t>
            </w:r>
          </w:p>
        </w:tc>
        <w:tc>
          <w:tcPr>
            <w:tcW w:w="801" w:type="pct"/>
            <w:shd w:val="clear" w:color="auto" w:fill="auto"/>
            <w:tcMar>
              <w:top w:w="28" w:type="dxa"/>
              <w:left w:w="28" w:type="dxa"/>
              <w:bottom w:w="28" w:type="dxa"/>
              <w:right w:w="28" w:type="dxa"/>
            </w:tcMar>
            <w:vAlign w:val="center"/>
          </w:tcPr>
          <w:p w14:paraId="7259E6A5" w14:textId="77777777" w:rsidR="00DD7BE6" w:rsidRDefault="005658C5">
            <w:pPr>
              <w:jc w:val="right"/>
            </w:pPr>
            <w:r>
              <w:t>14</w:t>
            </w:r>
          </w:p>
        </w:tc>
        <w:tc>
          <w:tcPr>
            <w:tcW w:w="800" w:type="pct"/>
            <w:shd w:val="clear" w:color="auto" w:fill="auto"/>
            <w:tcMar>
              <w:top w:w="28" w:type="dxa"/>
              <w:left w:w="28" w:type="dxa"/>
              <w:bottom w:w="28" w:type="dxa"/>
              <w:right w:w="28" w:type="dxa"/>
            </w:tcMar>
            <w:vAlign w:val="center"/>
          </w:tcPr>
          <w:p w14:paraId="7DF24B70" w14:textId="77777777" w:rsidR="00DD7BE6" w:rsidRDefault="005658C5">
            <w:pPr>
              <w:jc w:val="right"/>
            </w:pPr>
            <w:r>
              <w:t>4.0%</w:t>
            </w:r>
          </w:p>
        </w:tc>
      </w:tr>
      <w:tr w:rsidR="00DD7BE6" w14:paraId="164247E1" w14:textId="77777777">
        <w:trPr>
          <w:trHeight w:val="20"/>
        </w:trPr>
        <w:tc>
          <w:tcPr>
            <w:tcW w:w="296" w:type="pct"/>
            <w:shd w:val="clear" w:color="auto" w:fill="auto"/>
            <w:tcMar>
              <w:top w:w="28" w:type="dxa"/>
              <w:left w:w="28" w:type="dxa"/>
              <w:bottom w:w="28" w:type="dxa"/>
              <w:right w:w="28" w:type="dxa"/>
            </w:tcMar>
            <w:vAlign w:val="center"/>
          </w:tcPr>
          <w:p w14:paraId="190A9610" w14:textId="77777777" w:rsidR="00DD7BE6" w:rsidRDefault="005658C5">
            <w:pPr>
              <w:jc w:val="center"/>
            </w:pPr>
            <w:r>
              <w:t>10</w:t>
            </w:r>
            <w:r>
              <w:t>位</w:t>
            </w:r>
          </w:p>
        </w:tc>
        <w:tc>
          <w:tcPr>
            <w:tcW w:w="1501" w:type="pct"/>
            <w:shd w:val="clear" w:color="auto" w:fill="auto"/>
            <w:tcMar>
              <w:top w:w="28" w:type="dxa"/>
              <w:left w:w="28" w:type="dxa"/>
              <w:bottom w:w="28" w:type="dxa"/>
              <w:right w:w="28" w:type="dxa"/>
            </w:tcMar>
            <w:vAlign w:val="center"/>
          </w:tcPr>
          <w:p w14:paraId="462B9F01" w14:textId="77777777" w:rsidR="00DD7BE6" w:rsidRDefault="005658C5">
            <w:r>
              <w:t>その他の呼吸器系の疾患</w:t>
            </w:r>
          </w:p>
        </w:tc>
        <w:tc>
          <w:tcPr>
            <w:tcW w:w="801" w:type="pct"/>
            <w:shd w:val="clear" w:color="auto" w:fill="auto"/>
            <w:tcMar>
              <w:top w:w="28" w:type="dxa"/>
              <w:left w:w="28" w:type="dxa"/>
              <w:bottom w:w="28" w:type="dxa"/>
              <w:right w:w="28" w:type="dxa"/>
            </w:tcMar>
            <w:vAlign w:val="center"/>
          </w:tcPr>
          <w:p w14:paraId="127FD63D" w14:textId="77777777" w:rsidR="00DD7BE6" w:rsidRDefault="005658C5">
            <w:pPr>
              <w:jc w:val="right"/>
            </w:pPr>
            <w:r>
              <w:t>5,105,020</w:t>
            </w:r>
          </w:p>
        </w:tc>
        <w:tc>
          <w:tcPr>
            <w:tcW w:w="801" w:type="pct"/>
            <w:shd w:val="clear" w:color="auto" w:fill="auto"/>
            <w:tcMar>
              <w:top w:w="28" w:type="dxa"/>
              <w:left w:w="28" w:type="dxa"/>
              <w:bottom w:w="28" w:type="dxa"/>
              <w:right w:w="28" w:type="dxa"/>
            </w:tcMar>
            <w:vAlign w:val="center"/>
          </w:tcPr>
          <w:p w14:paraId="4D4A92B7" w14:textId="77777777" w:rsidR="00DD7BE6" w:rsidRDefault="005658C5">
            <w:pPr>
              <w:jc w:val="right"/>
            </w:pPr>
            <w:r>
              <w:t>3.3%</w:t>
            </w:r>
          </w:p>
        </w:tc>
        <w:tc>
          <w:tcPr>
            <w:tcW w:w="801" w:type="pct"/>
            <w:shd w:val="clear" w:color="auto" w:fill="auto"/>
            <w:tcMar>
              <w:top w:w="28" w:type="dxa"/>
              <w:left w:w="28" w:type="dxa"/>
              <w:bottom w:w="28" w:type="dxa"/>
              <w:right w:w="28" w:type="dxa"/>
            </w:tcMar>
            <w:vAlign w:val="center"/>
          </w:tcPr>
          <w:p w14:paraId="40EB44EE" w14:textId="77777777" w:rsidR="00DD7BE6" w:rsidRDefault="005658C5">
            <w:pPr>
              <w:jc w:val="right"/>
            </w:pPr>
            <w:r>
              <w:t>7</w:t>
            </w:r>
          </w:p>
        </w:tc>
        <w:tc>
          <w:tcPr>
            <w:tcW w:w="800" w:type="pct"/>
            <w:shd w:val="clear" w:color="auto" w:fill="auto"/>
            <w:tcMar>
              <w:top w:w="28" w:type="dxa"/>
              <w:left w:w="28" w:type="dxa"/>
              <w:bottom w:w="28" w:type="dxa"/>
              <w:right w:w="28" w:type="dxa"/>
            </w:tcMar>
            <w:vAlign w:val="center"/>
          </w:tcPr>
          <w:p w14:paraId="1CC03F1F" w14:textId="77777777" w:rsidR="00DD7BE6" w:rsidRDefault="005658C5">
            <w:pPr>
              <w:jc w:val="right"/>
            </w:pPr>
            <w:r>
              <w:t>2.0%</w:t>
            </w:r>
          </w:p>
        </w:tc>
      </w:tr>
    </w:tbl>
    <w:p w14:paraId="07CC3E63" w14:textId="77777777" w:rsidR="00DD7BE6" w:rsidRDefault="005658C5">
      <w:pPr>
        <w:pStyle w:val="af6"/>
      </w:pPr>
      <w:r>
        <w:t>【出典】</w:t>
      </w:r>
      <w:r>
        <w:t>KDB</w:t>
      </w:r>
      <w:r>
        <w:t>帳票</w:t>
      </w:r>
      <w:r>
        <w:t xml:space="preserve"> S21_001-</w:t>
      </w:r>
      <w:r>
        <w:t>地域の全体像の把握</w:t>
      </w:r>
      <w:r>
        <w:t xml:space="preserve"> </w:t>
      </w:r>
      <w:r>
        <w:t>令和</w:t>
      </w:r>
      <w:r>
        <w:rPr>
          <w:rFonts w:hint="eastAsia"/>
        </w:rPr>
        <w:t>4</w:t>
      </w:r>
      <w:r>
        <w:t>年度</w:t>
      </w:r>
      <w:r>
        <w:t xml:space="preserve"> </w:t>
      </w:r>
      <w:r>
        <w:t>累計</w:t>
      </w:r>
    </w:p>
    <w:p w14:paraId="4181FF8E" w14:textId="77777777" w:rsidR="00DD7BE6" w:rsidRDefault="005658C5">
      <w:pPr>
        <w:pStyle w:val="af6"/>
      </w:pPr>
      <w:r>
        <w:t>KDB</w:t>
      </w:r>
      <w:r>
        <w:t>帳票</w:t>
      </w:r>
      <w:r>
        <w:t xml:space="preserve"> S21_012-</w:t>
      </w:r>
      <w:r>
        <w:t>厚生労働省様式（様式</w:t>
      </w:r>
      <w:r>
        <w:t>2-1</w:t>
      </w:r>
      <w:r>
        <w:t>）</w:t>
      </w:r>
      <w:r>
        <w:rPr>
          <w:rFonts w:hint="eastAsia"/>
        </w:rPr>
        <w:t xml:space="preserve"> </w:t>
      </w:r>
      <w:r>
        <w:t>令和</w:t>
      </w:r>
      <w:r>
        <w:rPr>
          <w:rFonts w:hint="eastAsia"/>
        </w:rPr>
        <w:t>4</w:t>
      </w:r>
      <w:r>
        <w:t>年</w:t>
      </w:r>
      <w:r>
        <w:t>6</w:t>
      </w:r>
      <w:r>
        <w:t>月から令和</w:t>
      </w:r>
      <w:r>
        <w:rPr>
          <w:rFonts w:hint="eastAsia"/>
        </w:rPr>
        <w:t>5</w:t>
      </w:r>
      <w:r>
        <w:t>年</w:t>
      </w:r>
      <w:r>
        <w:t>5</w:t>
      </w:r>
      <w:r>
        <w:t>月</w:t>
      </w:r>
    </w:p>
    <w:p w14:paraId="3335CF24" w14:textId="77777777" w:rsidR="00DD7BE6" w:rsidRDefault="00DD7BE6"/>
    <w:p w14:paraId="1960A211" w14:textId="77777777" w:rsidR="00DD7BE6" w:rsidRDefault="00DD7BE6">
      <w:pPr>
        <w:sectPr w:rsidR="00DD7BE6" w:rsidSect="00EA4D65">
          <w:headerReference w:type="even" r:id="rId39"/>
          <w:headerReference w:type="default" r:id="rId40"/>
          <w:footerReference w:type="first" r:id="rId41"/>
          <w:pgSz w:w="11909" w:h="16834"/>
          <w:pgMar w:top="1418" w:right="1106" w:bottom="1418" w:left="1418" w:header="850" w:footer="720" w:gutter="0"/>
          <w:cols w:space="720"/>
          <w:docGrid w:linePitch="272"/>
        </w:sectPr>
      </w:pPr>
    </w:p>
    <w:p w14:paraId="2B362DE2" w14:textId="77777777" w:rsidR="00DD7BE6" w:rsidRDefault="005658C5">
      <w:pPr>
        <w:pStyle w:val="2"/>
      </w:pPr>
      <w:bookmarkStart w:id="118" w:name="_Toc154586932"/>
      <w:r>
        <w:lastRenderedPageBreak/>
        <w:t>特定健診・特定保健指導・生活習慣の状況</w:t>
      </w:r>
      <w:bookmarkEnd w:id="118"/>
    </w:p>
    <w:p w14:paraId="588B0A6C" w14:textId="77777777" w:rsidR="00DD7BE6" w:rsidRDefault="005658C5">
      <w:pPr>
        <w:pStyle w:val="3"/>
      </w:pPr>
      <w:bookmarkStart w:id="119" w:name="_Toc154586933"/>
      <w:r>
        <w:t>特定健診受診率</w:t>
      </w:r>
      <w:bookmarkEnd w:id="119"/>
    </w:p>
    <w:p w14:paraId="691BAA79" w14:textId="77777777" w:rsidR="00DD7BE6" w:rsidRDefault="005658C5">
      <w:pPr>
        <w:pStyle w:val="4"/>
      </w:pPr>
      <w:bookmarkStart w:id="120" w:name="_Ref130887348"/>
      <w:bookmarkStart w:id="121" w:name="_Ref131184622"/>
      <w:r>
        <w:rPr>
          <w:rFonts w:hint="eastAsia"/>
        </w:rPr>
        <w:t>特定健診受診率</w:t>
      </w:r>
      <w:bookmarkEnd w:id="120"/>
      <w:r>
        <w:rPr>
          <w:rFonts w:hint="eastAsia"/>
        </w:rPr>
        <w:t>の推移</w:t>
      </w:r>
      <w:bookmarkEnd w:id="121"/>
    </w:p>
    <w:p w14:paraId="6567CA9B" w14:textId="77777777" w:rsidR="00DD7BE6" w:rsidRDefault="005658C5">
      <w:pPr>
        <w:pStyle w:val="a0"/>
        <w:ind w:firstLine="200"/>
      </w:pPr>
      <w:r>
        <w:rPr>
          <w:rFonts w:hint="eastAsia"/>
        </w:rPr>
        <w:t>以降では、生活習慣病の発症及び重症化予防を目的に実施している、特定健診、特定保健指導及び生活習慣病の治療状況に関連するデータを概観する。</w:t>
      </w:r>
    </w:p>
    <w:p w14:paraId="59D496AA" w14:textId="32A84D40" w:rsidR="00DD7BE6" w:rsidRDefault="005658C5">
      <w:pPr>
        <w:pStyle w:val="a0"/>
        <w:ind w:firstLine="200"/>
      </w:pPr>
      <w:r>
        <w:rPr>
          <w:rFonts w:hint="eastAsia"/>
        </w:rPr>
        <w:t>まず、</w:t>
      </w:r>
      <w:r>
        <w:t>特定健診の実施状況をみると（</w:t>
      </w:r>
      <w:r>
        <w:rPr>
          <w:rFonts w:hint="eastAsia"/>
        </w:rPr>
        <w:fldChar w:fldCharType="begin"/>
      </w:r>
      <w:r>
        <w:rPr>
          <w:rFonts w:hint="eastAsia"/>
        </w:rPr>
        <w:instrText xml:space="preserve">REF _Ref122535537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1</w:t>
      </w:r>
      <w:r w:rsidR="00B26787">
        <w:rPr>
          <w:rFonts w:hint="eastAsia"/>
        </w:rPr>
        <w:t>-</w:t>
      </w:r>
      <w:r w:rsidR="00B26787">
        <w:rPr>
          <w:noProof/>
        </w:rPr>
        <w:t>1</w:t>
      </w:r>
      <w:r>
        <w:rPr>
          <w:rFonts w:hint="eastAsia"/>
        </w:rPr>
        <w:fldChar w:fldCharType="end"/>
      </w:r>
      <w:r>
        <w:t>）、</w:t>
      </w:r>
      <w:r w:rsidRPr="005A4EFB">
        <w:t>令和</w:t>
      </w:r>
      <w:r w:rsidRPr="005A4EFB">
        <w:t>4</w:t>
      </w:r>
      <w:r w:rsidRPr="005A4EFB">
        <w:t>年度の特定健診受診率</w:t>
      </w:r>
      <w:r w:rsidRPr="005A4EFB">
        <w:rPr>
          <w:rFonts w:hint="eastAsia"/>
        </w:rPr>
        <w:t>（速報値）</w:t>
      </w:r>
      <w:r w:rsidRPr="005A4EFB">
        <w:t>は</w:t>
      </w:r>
      <w:r w:rsidRPr="005A4EFB">
        <w:t>38.8%</w:t>
      </w:r>
      <w:r w:rsidRPr="005A4EFB">
        <w:t>であ</w:t>
      </w:r>
      <w:r w:rsidRPr="005A4EFB">
        <w:rPr>
          <w:rFonts w:hint="eastAsia"/>
        </w:rPr>
        <w:t>り、</w:t>
      </w:r>
      <w:r w:rsidRPr="005A4EFB">
        <w:t>令和</w:t>
      </w:r>
      <w:r w:rsidRPr="005A4EFB">
        <w:t>1</w:t>
      </w:r>
      <w:r w:rsidRPr="005A4EFB">
        <w:t>年度と比較</w:t>
      </w:r>
      <w:r w:rsidRPr="005A4EFB">
        <w:rPr>
          <w:rFonts w:hint="eastAsia"/>
        </w:rPr>
        <w:t>して</w:t>
      </w:r>
      <w:r w:rsidRPr="005A4EFB">
        <w:t>5.3</w:t>
      </w:r>
      <w:r w:rsidRPr="005A4EFB">
        <w:t>ポイント低下している。</w:t>
      </w:r>
      <w:r w:rsidRPr="005A4EFB">
        <w:rPr>
          <w:rFonts w:hint="eastAsia"/>
        </w:rPr>
        <w:t>令和</w:t>
      </w:r>
      <w:r w:rsidRPr="005A4EFB">
        <w:rPr>
          <w:rFonts w:hint="eastAsia"/>
        </w:rPr>
        <w:t>3</w:t>
      </w:r>
      <w:r w:rsidRPr="005A4EFB">
        <w:rPr>
          <w:rFonts w:hint="eastAsia"/>
        </w:rPr>
        <w:t>年度までの受診率でみると国より高</w:t>
      </w:r>
      <w:r w:rsidR="0034622C">
        <w:rPr>
          <w:rFonts w:hint="eastAsia"/>
        </w:rPr>
        <w:t>く県より低い</w:t>
      </w:r>
      <w:r w:rsidRPr="005A4EFB">
        <w:rPr>
          <w:rFonts w:hint="eastAsia"/>
        </w:rPr>
        <w:t>。年齢階層別にみると</w:t>
      </w:r>
      <w:r w:rsidRPr="005A4EFB">
        <w:t>（</w:t>
      </w:r>
      <w:r w:rsidRPr="005A4EFB">
        <w:rPr>
          <w:rFonts w:hint="eastAsia"/>
        </w:rPr>
        <w:fldChar w:fldCharType="begin"/>
      </w:r>
      <w:r w:rsidRPr="005A4EFB">
        <w:rPr>
          <w:rFonts w:hint="eastAsia"/>
        </w:rPr>
        <w:instrText xml:space="preserve">REF _Ref122535556 \h </w:instrText>
      </w:r>
      <w:r w:rsidR="005A4EFB">
        <w:instrText xml:space="preserve">  </w:instrText>
      </w:r>
      <w:r w:rsidRPr="005A4EFB">
        <w:rPr>
          <w:rFonts w:hint="eastAsia"/>
        </w:rPr>
      </w:r>
      <w:r w:rsidRPr="005A4EFB">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1</w:t>
      </w:r>
      <w:r w:rsidR="00B26787">
        <w:rPr>
          <w:rFonts w:hint="eastAsia"/>
        </w:rPr>
        <w:t>-</w:t>
      </w:r>
      <w:r w:rsidR="00B26787">
        <w:rPr>
          <w:noProof/>
        </w:rPr>
        <w:t>2</w:t>
      </w:r>
      <w:r w:rsidRPr="005A4EFB">
        <w:rPr>
          <w:rFonts w:hint="eastAsia"/>
        </w:rPr>
        <w:fldChar w:fldCharType="end"/>
      </w:r>
      <w:r w:rsidRPr="005A4EFB">
        <w:t>）、</w:t>
      </w:r>
      <w:r w:rsidRPr="005A4EFB">
        <w:rPr>
          <w:rFonts w:hint="eastAsia"/>
        </w:rPr>
        <w:t>特に</w:t>
      </w:r>
      <w:r w:rsidRPr="005A4EFB">
        <w:t>50-54</w:t>
      </w:r>
      <w:r w:rsidRPr="005A4EFB">
        <w:t>歳</w:t>
      </w:r>
      <w:r w:rsidRPr="005A4EFB">
        <w:rPr>
          <w:rFonts w:hint="eastAsia"/>
        </w:rPr>
        <w:t>の特定健診受診率が</w:t>
      </w:r>
      <w:r>
        <w:t>低下</w:t>
      </w:r>
      <w:r>
        <w:rPr>
          <w:rFonts w:hint="eastAsia"/>
        </w:rPr>
        <w:t>している。</w:t>
      </w:r>
    </w:p>
    <w:p w14:paraId="4BA4E959" w14:textId="77777777" w:rsidR="00DD7BE6" w:rsidRDefault="00DD7BE6"/>
    <w:p w14:paraId="1098E343" w14:textId="38254695" w:rsidR="00DD7BE6" w:rsidRDefault="005658C5">
      <w:pPr>
        <w:pStyle w:val="af1"/>
      </w:pPr>
      <w:bookmarkStart w:id="122" w:name="_Ref122535537"/>
      <w:bookmarkStart w:id="123" w:name="_Toc124936839"/>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122"/>
      <w:r>
        <w:t>：特定健診受診率（法定報告値）</w:t>
      </w:r>
      <w:bookmarkEnd w:id="123"/>
    </w:p>
    <w:p w14:paraId="54533258" w14:textId="77777777" w:rsidR="00DD7BE6" w:rsidRDefault="005658C5">
      <w:pPr>
        <w:jc w:val="center"/>
      </w:pPr>
      <w:r>
        <w:rPr>
          <w:noProof/>
        </w:rPr>
        <w:drawing>
          <wp:inline distT="0" distB="0" distL="0" distR="0" wp14:anchorId="40607E01" wp14:editId="50CED1AA">
            <wp:extent cx="5939790" cy="2519680"/>
            <wp:effectExtent l="0" t="0" r="0" b="0"/>
            <wp:docPr id="1043" name="オブジェクト 0" descr="特定健診受診・保健指導指導実施_経年比較_受診者_受診率変化"/>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特定健診受診・保健指導指導実施_経年比較_受診者_受診率変化"/>
      </w:tblPr>
      <w:tblGrid>
        <w:gridCol w:w="1338"/>
        <w:gridCol w:w="1338"/>
        <w:gridCol w:w="1339"/>
        <w:gridCol w:w="1341"/>
        <w:gridCol w:w="1339"/>
        <w:gridCol w:w="1341"/>
        <w:gridCol w:w="1339"/>
      </w:tblGrid>
      <w:tr w:rsidR="00DD7BE6" w14:paraId="268AB717" w14:textId="77777777">
        <w:trPr>
          <w:trHeight w:val="20"/>
        </w:trPr>
        <w:tc>
          <w:tcPr>
            <w:tcW w:w="1427" w:type="pct"/>
            <w:gridSpan w:val="2"/>
            <w:shd w:val="clear" w:color="auto" w:fill="CCD6FF"/>
            <w:tcMar>
              <w:top w:w="28" w:type="dxa"/>
              <w:left w:w="28" w:type="dxa"/>
              <w:bottom w:w="28" w:type="dxa"/>
              <w:right w:w="28" w:type="dxa"/>
            </w:tcMar>
            <w:vAlign w:val="center"/>
          </w:tcPr>
          <w:p w14:paraId="16BF2BDE" w14:textId="77777777" w:rsidR="00DD7BE6" w:rsidRDefault="00DD7BE6">
            <w:pPr>
              <w:jc w:val="center"/>
            </w:pPr>
          </w:p>
        </w:tc>
        <w:tc>
          <w:tcPr>
            <w:tcW w:w="714" w:type="pct"/>
            <w:shd w:val="clear" w:color="auto" w:fill="CCD6FF"/>
            <w:tcMar>
              <w:top w:w="28" w:type="dxa"/>
              <w:left w:w="28" w:type="dxa"/>
              <w:bottom w:w="28" w:type="dxa"/>
              <w:right w:w="28" w:type="dxa"/>
            </w:tcMar>
            <w:vAlign w:val="center"/>
          </w:tcPr>
          <w:p w14:paraId="3F02AB94" w14:textId="77777777" w:rsidR="00DD7BE6" w:rsidRDefault="005658C5">
            <w:pPr>
              <w:jc w:val="center"/>
              <w:rPr>
                <w:b/>
              </w:rPr>
            </w:pPr>
            <w:r>
              <w:rPr>
                <w:b/>
              </w:rPr>
              <w:t>令和</w:t>
            </w:r>
            <w:r>
              <w:rPr>
                <w:b/>
              </w:rPr>
              <w:t>1</w:t>
            </w:r>
            <w:r>
              <w:rPr>
                <w:b/>
              </w:rPr>
              <w:t>年度</w:t>
            </w:r>
          </w:p>
        </w:tc>
        <w:tc>
          <w:tcPr>
            <w:tcW w:w="715" w:type="pct"/>
            <w:shd w:val="clear" w:color="auto" w:fill="CCD6FF"/>
            <w:tcMar>
              <w:top w:w="28" w:type="dxa"/>
              <w:left w:w="28" w:type="dxa"/>
              <w:bottom w:w="28" w:type="dxa"/>
              <w:right w:w="28" w:type="dxa"/>
            </w:tcMar>
            <w:vAlign w:val="center"/>
          </w:tcPr>
          <w:p w14:paraId="647D34FD" w14:textId="77777777" w:rsidR="00DD7BE6" w:rsidRDefault="005658C5">
            <w:pPr>
              <w:jc w:val="center"/>
              <w:rPr>
                <w:b/>
              </w:rPr>
            </w:pPr>
            <w:r>
              <w:rPr>
                <w:b/>
              </w:rPr>
              <w:t>令和</w:t>
            </w:r>
            <w:r>
              <w:rPr>
                <w:b/>
              </w:rPr>
              <w:t>2</w:t>
            </w:r>
            <w:r>
              <w:rPr>
                <w:b/>
              </w:rPr>
              <w:t>年度</w:t>
            </w:r>
          </w:p>
        </w:tc>
        <w:tc>
          <w:tcPr>
            <w:tcW w:w="714" w:type="pct"/>
            <w:shd w:val="clear" w:color="auto" w:fill="CCD6FF"/>
            <w:tcMar>
              <w:top w:w="28" w:type="dxa"/>
              <w:left w:w="28" w:type="dxa"/>
              <w:bottom w:w="28" w:type="dxa"/>
              <w:right w:w="28" w:type="dxa"/>
            </w:tcMar>
            <w:vAlign w:val="center"/>
          </w:tcPr>
          <w:p w14:paraId="3266C127" w14:textId="77777777" w:rsidR="00DD7BE6" w:rsidRDefault="005658C5">
            <w:pPr>
              <w:jc w:val="center"/>
              <w:rPr>
                <w:b/>
              </w:rPr>
            </w:pPr>
            <w:r>
              <w:rPr>
                <w:b/>
              </w:rPr>
              <w:t>令和</w:t>
            </w:r>
            <w:r>
              <w:rPr>
                <w:b/>
              </w:rPr>
              <w:t>3</w:t>
            </w:r>
            <w:r>
              <w:rPr>
                <w:b/>
              </w:rPr>
              <w:t>年度</w:t>
            </w:r>
          </w:p>
        </w:tc>
        <w:tc>
          <w:tcPr>
            <w:tcW w:w="715" w:type="pct"/>
            <w:shd w:val="clear" w:color="auto" w:fill="CCD6FF"/>
            <w:tcMar>
              <w:top w:w="28" w:type="dxa"/>
              <w:left w:w="28" w:type="dxa"/>
              <w:bottom w:w="28" w:type="dxa"/>
              <w:right w:w="28" w:type="dxa"/>
            </w:tcMar>
            <w:vAlign w:val="center"/>
          </w:tcPr>
          <w:p w14:paraId="2B0CB695" w14:textId="77777777" w:rsidR="00DD7BE6" w:rsidRDefault="005658C5">
            <w:pPr>
              <w:jc w:val="center"/>
              <w:rPr>
                <w:b/>
              </w:rPr>
            </w:pPr>
            <w:r>
              <w:rPr>
                <w:b/>
              </w:rPr>
              <w:t>令和</w:t>
            </w:r>
            <w:r>
              <w:rPr>
                <w:b/>
              </w:rPr>
              <w:t>4</w:t>
            </w:r>
            <w:r>
              <w:rPr>
                <w:b/>
              </w:rPr>
              <w:t>年度</w:t>
            </w:r>
          </w:p>
        </w:tc>
        <w:tc>
          <w:tcPr>
            <w:tcW w:w="714" w:type="pct"/>
            <w:shd w:val="clear" w:color="auto" w:fill="F2F2F2"/>
            <w:tcMar>
              <w:top w:w="28" w:type="dxa"/>
              <w:left w:w="28" w:type="dxa"/>
              <w:bottom w:w="28" w:type="dxa"/>
              <w:right w:w="28" w:type="dxa"/>
            </w:tcMar>
            <w:vAlign w:val="center"/>
          </w:tcPr>
          <w:p w14:paraId="21C53B90" w14:textId="77777777" w:rsidR="00DD7BE6" w:rsidRDefault="005658C5">
            <w:pPr>
              <w:jc w:val="center"/>
              <w:rPr>
                <w:b/>
              </w:rPr>
            </w:pPr>
            <w:r>
              <w:rPr>
                <w:rFonts w:hint="eastAsia"/>
                <w:b/>
                <w:sz w:val="14"/>
              </w:rPr>
              <w:t>令和</w:t>
            </w:r>
            <w:r>
              <w:rPr>
                <w:rFonts w:hint="eastAsia"/>
                <w:b/>
                <w:sz w:val="14"/>
              </w:rPr>
              <w:t>1</w:t>
            </w:r>
            <w:r>
              <w:rPr>
                <w:rFonts w:hint="eastAsia"/>
                <w:b/>
                <w:sz w:val="14"/>
              </w:rPr>
              <w:t>年度と令和</w:t>
            </w:r>
            <w:r>
              <w:rPr>
                <w:rFonts w:hint="eastAsia"/>
                <w:b/>
                <w:sz w:val="14"/>
              </w:rPr>
              <w:t>4</w:t>
            </w:r>
            <w:r>
              <w:rPr>
                <w:rFonts w:hint="eastAsia"/>
                <w:b/>
                <w:sz w:val="14"/>
              </w:rPr>
              <w:t>年度の差</w:t>
            </w:r>
          </w:p>
        </w:tc>
      </w:tr>
      <w:tr w:rsidR="00DD7BE6" w14:paraId="3CF835AB" w14:textId="77777777">
        <w:trPr>
          <w:trHeight w:val="20"/>
        </w:trPr>
        <w:tc>
          <w:tcPr>
            <w:tcW w:w="1427" w:type="pct"/>
            <w:gridSpan w:val="2"/>
            <w:shd w:val="clear" w:color="auto" w:fill="auto"/>
            <w:tcMar>
              <w:top w:w="28" w:type="dxa"/>
              <w:left w:w="28" w:type="dxa"/>
              <w:bottom w:w="28" w:type="dxa"/>
              <w:right w:w="28" w:type="dxa"/>
            </w:tcMar>
            <w:vAlign w:val="center"/>
          </w:tcPr>
          <w:p w14:paraId="329EB48A" w14:textId="77777777" w:rsidR="00DD7BE6" w:rsidRDefault="005658C5">
            <w:r>
              <w:rPr>
                <w:rFonts w:hint="eastAsia"/>
              </w:rPr>
              <w:t>特定健診</w:t>
            </w:r>
            <w:r>
              <w:t>対象者</w:t>
            </w:r>
            <w:r>
              <w:rPr>
                <w:rFonts w:hint="eastAsia"/>
              </w:rPr>
              <w:t>数</w:t>
            </w:r>
            <w:r>
              <w:t>（人）</w:t>
            </w:r>
          </w:p>
        </w:tc>
        <w:tc>
          <w:tcPr>
            <w:tcW w:w="714" w:type="pct"/>
            <w:shd w:val="clear" w:color="auto" w:fill="auto"/>
            <w:tcMar>
              <w:top w:w="28" w:type="dxa"/>
              <w:left w:w="28" w:type="dxa"/>
              <w:bottom w:w="28" w:type="dxa"/>
              <w:right w:w="28" w:type="dxa"/>
            </w:tcMar>
            <w:vAlign w:val="center"/>
          </w:tcPr>
          <w:p w14:paraId="0D80DB0B" w14:textId="77777777" w:rsidR="00DD7BE6" w:rsidRDefault="005658C5">
            <w:pPr>
              <w:jc w:val="right"/>
            </w:pPr>
            <w:r>
              <w:t>2,777</w:t>
            </w:r>
          </w:p>
        </w:tc>
        <w:tc>
          <w:tcPr>
            <w:tcW w:w="715" w:type="pct"/>
            <w:shd w:val="clear" w:color="auto" w:fill="auto"/>
            <w:tcMar>
              <w:top w:w="28" w:type="dxa"/>
              <w:left w:w="28" w:type="dxa"/>
              <w:bottom w:w="28" w:type="dxa"/>
              <w:right w:w="28" w:type="dxa"/>
            </w:tcMar>
            <w:vAlign w:val="center"/>
          </w:tcPr>
          <w:p w14:paraId="235FDE5C" w14:textId="77777777" w:rsidR="00DD7BE6" w:rsidRDefault="005658C5">
            <w:pPr>
              <w:jc w:val="right"/>
            </w:pPr>
            <w:r>
              <w:t>2,752</w:t>
            </w:r>
          </w:p>
        </w:tc>
        <w:tc>
          <w:tcPr>
            <w:tcW w:w="714" w:type="pct"/>
            <w:shd w:val="clear" w:color="auto" w:fill="auto"/>
            <w:tcMar>
              <w:top w:w="28" w:type="dxa"/>
              <w:left w:w="28" w:type="dxa"/>
              <w:bottom w:w="28" w:type="dxa"/>
              <w:right w:w="28" w:type="dxa"/>
            </w:tcMar>
            <w:vAlign w:val="center"/>
          </w:tcPr>
          <w:p w14:paraId="2FE22D17" w14:textId="77777777" w:rsidR="00DD7BE6" w:rsidRDefault="005658C5">
            <w:pPr>
              <w:jc w:val="right"/>
            </w:pPr>
            <w:r>
              <w:rPr>
                <w:rFonts w:hint="eastAsia"/>
              </w:rPr>
              <w:t>2,716</w:t>
            </w:r>
          </w:p>
        </w:tc>
        <w:tc>
          <w:tcPr>
            <w:tcW w:w="715" w:type="pct"/>
            <w:shd w:val="clear" w:color="auto" w:fill="auto"/>
            <w:tcMar>
              <w:top w:w="28" w:type="dxa"/>
              <w:left w:w="28" w:type="dxa"/>
              <w:bottom w:w="28" w:type="dxa"/>
              <w:right w:w="28" w:type="dxa"/>
            </w:tcMar>
            <w:vAlign w:val="center"/>
          </w:tcPr>
          <w:p w14:paraId="12E891A4" w14:textId="77777777" w:rsidR="00DD7BE6" w:rsidRDefault="005658C5">
            <w:pPr>
              <w:jc w:val="right"/>
            </w:pPr>
            <w:r>
              <w:rPr>
                <w:rFonts w:hint="eastAsia"/>
              </w:rPr>
              <w:t>2,569</w:t>
            </w:r>
          </w:p>
        </w:tc>
        <w:tc>
          <w:tcPr>
            <w:tcW w:w="714" w:type="pct"/>
            <w:shd w:val="clear" w:color="auto" w:fill="auto"/>
            <w:tcMar>
              <w:top w:w="28" w:type="dxa"/>
              <w:left w:w="28" w:type="dxa"/>
              <w:bottom w:w="28" w:type="dxa"/>
              <w:right w:w="28" w:type="dxa"/>
            </w:tcMar>
            <w:vAlign w:val="center"/>
          </w:tcPr>
          <w:p w14:paraId="7F280296" w14:textId="77777777" w:rsidR="00DD7BE6" w:rsidRDefault="005658C5">
            <w:pPr>
              <w:jc w:val="right"/>
            </w:pPr>
            <w:r>
              <w:t>-208</w:t>
            </w:r>
          </w:p>
        </w:tc>
      </w:tr>
      <w:tr w:rsidR="00DD7BE6" w14:paraId="1D5B3603" w14:textId="77777777">
        <w:trPr>
          <w:trHeight w:val="20"/>
        </w:trPr>
        <w:tc>
          <w:tcPr>
            <w:tcW w:w="1427" w:type="pct"/>
            <w:gridSpan w:val="2"/>
            <w:shd w:val="clear" w:color="auto" w:fill="auto"/>
            <w:tcMar>
              <w:top w:w="28" w:type="dxa"/>
              <w:left w:w="28" w:type="dxa"/>
              <w:bottom w:w="28" w:type="dxa"/>
              <w:right w:w="28" w:type="dxa"/>
            </w:tcMar>
            <w:vAlign w:val="center"/>
          </w:tcPr>
          <w:p w14:paraId="192FC0A8" w14:textId="77777777" w:rsidR="00DD7BE6" w:rsidRDefault="005658C5">
            <w:r>
              <w:t>特定健診受診者</w:t>
            </w:r>
            <w:r>
              <w:rPr>
                <w:rFonts w:hint="eastAsia"/>
              </w:rPr>
              <w:t>数</w:t>
            </w:r>
            <w:r>
              <w:t>（人）</w:t>
            </w:r>
          </w:p>
        </w:tc>
        <w:tc>
          <w:tcPr>
            <w:tcW w:w="714" w:type="pct"/>
            <w:shd w:val="clear" w:color="auto" w:fill="auto"/>
            <w:tcMar>
              <w:top w:w="28" w:type="dxa"/>
              <w:left w:w="28" w:type="dxa"/>
              <w:bottom w:w="28" w:type="dxa"/>
              <w:right w:w="28" w:type="dxa"/>
            </w:tcMar>
            <w:vAlign w:val="center"/>
          </w:tcPr>
          <w:p w14:paraId="57FEB736" w14:textId="77777777" w:rsidR="00DD7BE6" w:rsidRDefault="005658C5">
            <w:pPr>
              <w:jc w:val="right"/>
            </w:pPr>
            <w:r>
              <w:t>1,224</w:t>
            </w:r>
          </w:p>
        </w:tc>
        <w:tc>
          <w:tcPr>
            <w:tcW w:w="715" w:type="pct"/>
            <w:shd w:val="clear" w:color="auto" w:fill="auto"/>
            <w:tcMar>
              <w:top w:w="28" w:type="dxa"/>
              <w:left w:w="28" w:type="dxa"/>
              <w:bottom w:w="28" w:type="dxa"/>
              <w:right w:w="28" w:type="dxa"/>
            </w:tcMar>
            <w:vAlign w:val="center"/>
          </w:tcPr>
          <w:p w14:paraId="61C765B6" w14:textId="77777777" w:rsidR="00DD7BE6" w:rsidRDefault="005658C5">
            <w:pPr>
              <w:jc w:val="right"/>
            </w:pPr>
            <w:r>
              <w:t>927</w:t>
            </w:r>
          </w:p>
        </w:tc>
        <w:tc>
          <w:tcPr>
            <w:tcW w:w="714" w:type="pct"/>
            <w:shd w:val="clear" w:color="auto" w:fill="auto"/>
            <w:tcMar>
              <w:top w:w="28" w:type="dxa"/>
              <w:left w:w="28" w:type="dxa"/>
              <w:bottom w:w="28" w:type="dxa"/>
              <w:right w:w="28" w:type="dxa"/>
            </w:tcMar>
            <w:vAlign w:val="center"/>
          </w:tcPr>
          <w:p w14:paraId="3995E1D1" w14:textId="77777777" w:rsidR="00DD7BE6" w:rsidRDefault="005658C5">
            <w:pPr>
              <w:jc w:val="right"/>
            </w:pPr>
            <w:r>
              <w:rPr>
                <w:rFonts w:hint="eastAsia"/>
              </w:rPr>
              <w:t>1,030</w:t>
            </w:r>
          </w:p>
        </w:tc>
        <w:tc>
          <w:tcPr>
            <w:tcW w:w="715" w:type="pct"/>
            <w:shd w:val="clear" w:color="auto" w:fill="auto"/>
            <w:tcMar>
              <w:top w:w="28" w:type="dxa"/>
              <w:left w:w="28" w:type="dxa"/>
              <w:bottom w:w="28" w:type="dxa"/>
              <w:right w:w="28" w:type="dxa"/>
            </w:tcMar>
            <w:vAlign w:val="center"/>
          </w:tcPr>
          <w:p w14:paraId="4604DB94" w14:textId="77777777" w:rsidR="00DD7BE6" w:rsidRDefault="005658C5">
            <w:pPr>
              <w:jc w:val="right"/>
            </w:pPr>
            <w:r>
              <w:rPr>
                <w:rFonts w:hint="eastAsia"/>
              </w:rPr>
              <w:t>997</w:t>
            </w:r>
          </w:p>
        </w:tc>
        <w:tc>
          <w:tcPr>
            <w:tcW w:w="714" w:type="pct"/>
            <w:shd w:val="clear" w:color="auto" w:fill="auto"/>
            <w:tcMar>
              <w:top w:w="28" w:type="dxa"/>
              <w:left w:w="28" w:type="dxa"/>
              <w:bottom w:w="28" w:type="dxa"/>
              <w:right w:w="28" w:type="dxa"/>
            </w:tcMar>
            <w:vAlign w:val="center"/>
          </w:tcPr>
          <w:p w14:paraId="43688FA3" w14:textId="77777777" w:rsidR="00DD7BE6" w:rsidRDefault="005658C5">
            <w:pPr>
              <w:jc w:val="right"/>
            </w:pPr>
            <w:r>
              <w:t>-227</w:t>
            </w:r>
          </w:p>
        </w:tc>
      </w:tr>
      <w:tr w:rsidR="00DD7BE6" w14:paraId="0C3E583E" w14:textId="77777777">
        <w:trPr>
          <w:trHeight w:val="20"/>
        </w:trPr>
        <w:tc>
          <w:tcPr>
            <w:tcW w:w="714" w:type="pct"/>
            <w:vMerge w:val="restart"/>
            <w:shd w:val="clear" w:color="auto" w:fill="auto"/>
            <w:tcMar>
              <w:top w:w="28" w:type="dxa"/>
              <w:left w:w="28" w:type="dxa"/>
              <w:bottom w:w="28" w:type="dxa"/>
              <w:right w:w="28" w:type="dxa"/>
            </w:tcMar>
            <w:vAlign w:val="center"/>
          </w:tcPr>
          <w:p w14:paraId="4F33C3BE" w14:textId="77777777" w:rsidR="00DD7BE6" w:rsidRDefault="005658C5">
            <w:r>
              <w:t>特定健診受診率</w:t>
            </w:r>
          </w:p>
        </w:tc>
        <w:tc>
          <w:tcPr>
            <w:tcW w:w="714" w:type="pct"/>
            <w:shd w:val="clear" w:color="auto" w:fill="auto"/>
            <w:tcMar>
              <w:top w:w="28" w:type="dxa"/>
              <w:left w:w="28" w:type="dxa"/>
              <w:bottom w:w="28" w:type="dxa"/>
              <w:right w:w="28" w:type="dxa"/>
            </w:tcMar>
            <w:vAlign w:val="center"/>
          </w:tcPr>
          <w:p w14:paraId="0FE921C6" w14:textId="77777777" w:rsidR="00DD7BE6" w:rsidRDefault="005658C5">
            <w:r>
              <w:t>吉岡町</w:t>
            </w:r>
          </w:p>
        </w:tc>
        <w:tc>
          <w:tcPr>
            <w:tcW w:w="714" w:type="pct"/>
            <w:shd w:val="clear" w:color="auto" w:fill="auto"/>
            <w:tcMar>
              <w:top w:w="28" w:type="dxa"/>
              <w:left w:w="28" w:type="dxa"/>
              <w:bottom w:w="28" w:type="dxa"/>
              <w:right w:w="28" w:type="dxa"/>
            </w:tcMar>
            <w:vAlign w:val="center"/>
          </w:tcPr>
          <w:p w14:paraId="7DC162EC" w14:textId="77777777" w:rsidR="00DD7BE6" w:rsidRDefault="005658C5">
            <w:pPr>
              <w:jc w:val="right"/>
            </w:pPr>
            <w:r>
              <w:t>44.1%</w:t>
            </w:r>
          </w:p>
        </w:tc>
        <w:tc>
          <w:tcPr>
            <w:tcW w:w="715" w:type="pct"/>
            <w:shd w:val="clear" w:color="auto" w:fill="auto"/>
            <w:tcMar>
              <w:top w:w="28" w:type="dxa"/>
              <w:left w:w="28" w:type="dxa"/>
              <w:bottom w:w="28" w:type="dxa"/>
              <w:right w:w="28" w:type="dxa"/>
            </w:tcMar>
            <w:vAlign w:val="center"/>
          </w:tcPr>
          <w:p w14:paraId="7EFCE833" w14:textId="77777777" w:rsidR="00DD7BE6" w:rsidRDefault="005658C5">
            <w:pPr>
              <w:jc w:val="right"/>
            </w:pPr>
            <w:r>
              <w:t>33.7%</w:t>
            </w:r>
          </w:p>
        </w:tc>
        <w:tc>
          <w:tcPr>
            <w:tcW w:w="714" w:type="pct"/>
            <w:shd w:val="clear" w:color="auto" w:fill="auto"/>
            <w:tcMar>
              <w:top w:w="28" w:type="dxa"/>
              <w:left w:w="28" w:type="dxa"/>
              <w:bottom w:w="28" w:type="dxa"/>
              <w:right w:w="28" w:type="dxa"/>
            </w:tcMar>
            <w:vAlign w:val="center"/>
          </w:tcPr>
          <w:p w14:paraId="4764DF18" w14:textId="77777777" w:rsidR="00DD7BE6" w:rsidRDefault="005658C5">
            <w:pPr>
              <w:jc w:val="right"/>
            </w:pPr>
            <w:r>
              <w:t>37.9%</w:t>
            </w:r>
          </w:p>
        </w:tc>
        <w:tc>
          <w:tcPr>
            <w:tcW w:w="715" w:type="pct"/>
            <w:shd w:val="clear" w:color="auto" w:fill="auto"/>
            <w:tcMar>
              <w:top w:w="28" w:type="dxa"/>
              <w:left w:w="28" w:type="dxa"/>
              <w:bottom w:w="28" w:type="dxa"/>
              <w:right w:w="28" w:type="dxa"/>
            </w:tcMar>
            <w:vAlign w:val="center"/>
          </w:tcPr>
          <w:p w14:paraId="03CF6B39" w14:textId="77777777" w:rsidR="00DD7BE6" w:rsidRPr="005A4EFB" w:rsidRDefault="005658C5">
            <w:pPr>
              <w:jc w:val="right"/>
            </w:pPr>
            <w:r w:rsidRPr="005A4EFB">
              <w:t>38.8%</w:t>
            </w:r>
          </w:p>
        </w:tc>
        <w:tc>
          <w:tcPr>
            <w:tcW w:w="714" w:type="pct"/>
            <w:shd w:val="clear" w:color="auto" w:fill="auto"/>
            <w:tcMar>
              <w:top w:w="28" w:type="dxa"/>
              <w:left w:w="28" w:type="dxa"/>
              <w:bottom w:w="28" w:type="dxa"/>
              <w:right w:w="28" w:type="dxa"/>
            </w:tcMar>
            <w:vAlign w:val="center"/>
          </w:tcPr>
          <w:p w14:paraId="47511278" w14:textId="77777777" w:rsidR="00DD7BE6" w:rsidRPr="005A4EFB" w:rsidRDefault="005658C5">
            <w:pPr>
              <w:jc w:val="right"/>
            </w:pPr>
            <w:r w:rsidRPr="005A4EFB">
              <w:t>-5.3</w:t>
            </w:r>
          </w:p>
        </w:tc>
      </w:tr>
      <w:tr w:rsidR="00DD7BE6" w14:paraId="40D794EB" w14:textId="77777777">
        <w:trPr>
          <w:trHeight w:val="20"/>
        </w:trPr>
        <w:tc>
          <w:tcPr>
            <w:tcW w:w="714" w:type="pct"/>
            <w:vMerge/>
            <w:shd w:val="clear" w:color="auto" w:fill="auto"/>
            <w:tcMar>
              <w:top w:w="28" w:type="dxa"/>
              <w:left w:w="28" w:type="dxa"/>
              <w:bottom w:w="28" w:type="dxa"/>
              <w:right w:w="28" w:type="dxa"/>
            </w:tcMar>
            <w:vAlign w:val="center"/>
          </w:tcPr>
          <w:p w14:paraId="4ECC0369" w14:textId="77777777" w:rsidR="00DD7BE6" w:rsidRDefault="00DD7BE6"/>
        </w:tc>
        <w:tc>
          <w:tcPr>
            <w:tcW w:w="714" w:type="pct"/>
            <w:shd w:val="clear" w:color="auto" w:fill="auto"/>
            <w:tcMar>
              <w:top w:w="28" w:type="dxa"/>
              <w:left w:w="28" w:type="dxa"/>
              <w:bottom w:w="28" w:type="dxa"/>
              <w:right w:w="28" w:type="dxa"/>
            </w:tcMar>
            <w:vAlign w:val="center"/>
          </w:tcPr>
          <w:p w14:paraId="03ABB887" w14:textId="77777777" w:rsidR="00DD7BE6" w:rsidRDefault="005658C5">
            <w:r>
              <w:t>国</w:t>
            </w:r>
          </w:p>
        </w:tc>
        <w:tc>
          <w:tcPr>
            <w:tcW w:w="714" w:type="pct"/>
            <w:shd w:val="clear" w:color="auto" w:fill="auto"/>
            <w:tcMar>
              <w:top w:w="28" w:type="dxa"/>
              <w:left w:w="28" w:type="dxa"/>
              <w:bottom w:w="28" w:type="dxa"/>
              <w:right w:w="28" w:type="dxa"/>
            </w:tcMar>
            <w:vAlign w:val="center"/>
          </w:tcPr>
          <w:p w14:paraId="6DD2BD4D" w14:textId="77777777" w:rsidR="00DD7BE6" w:rsidRDefault="005658C5">
            <w:pPr>
              <w:jc w:val="right"/>
            </w:pPr>
            <w:r>
              <w:t>38.0%</w:t>
            </w:r>
          </w:p>
        </w:tc>
        <w:tc>
          <w:tcPr>
            <w:tcW w:w="715" w:type="pct"/>
            <w:shd w:val="clear" w:color="auto" w:fill="auto"/>
            <w:tcMar>
              <w:top w:w="28" w:type="dxa"/>
              <w:left w:w="28" w:type="dxa"/>
              <w:bottom w:w="28" w:type="dxa"/>
              <w:right w:w="28" w:type="dxa"/>
            </w:tcMar>
            <w:vAlign w:val="center"/>
          </w:tcPr>
          <w:p w14:paraId="48B51DE5" w14:textId="77777777" w:rsidR="00DD7BE6" w:rsidRDefault="005658C5">
            <w:pPr>
              <w:jc w:val="right"/>
            </w:pPr>
            <w:r>
              <w:t>33.7%</w:t>
            </w:r>
          </w:p>
        </w:tc>
        <w:tc>
          <w:tcPr>
            <w:tcW w:w="714" w:type="pct"/>
            <w:shd w:val="clear" w:color="auto" w:fill="auto"/>
            <w:tcMar>
              <w:top w:w="28" w:type="dxa"/>
              <w:left w:w="28" w:type="dxa"/>
              <w:bottom w:w="28" w:type="dxa"/>
              <w:right w:w="28" w:type="dxa"/>
            </w:tcMar>
            <w:vAlign w:val="center"/>
          </w:tcPr>
          <w:p w14:paraId="6748BBD2" w14:textId="77777777" w:rsidR="00DD7BE6" w:rsidRDefault="005658C5">
            <w:pPr>
              <w:jc w:val="right"/>
            </w:pPr>
            <w:r>
              <w:t>36.4%</w:t>
            </w:r>
          </w:p>
        </w:tc>
        <w:tc>
          <w:tcPr>
            <w:tcW w:w="715" w:type="pct"/>
            <w:shd w:val="clear" w:color="auto" w:fill="auto"/>
            <w:tcMar>
              <w:top w:w="28" w:type="dxa"/>
              <w:left w:w="28" w:type="dxa"/>
              <w:bottom w:w="28" w:type="dxa"/>
              <w:right w:w="28" w:type="dxa"/>
            </w:tcMar>
            <w:vAlign w:val="center"/>
          </w:tcPr>
          <w:p w14:paraId="6C5A5B20" w14:textId="77777777" w:rsidR="00DD7BE6" w:rsidRPr="005A4EFB" w:rsidRDefault="005658C5">
            <w:pPr>
              <w:jc w:val="right"/>
            </w:pPr>
            <w:r w:rsidRPr="005A4EFB">
              <w:rPr>
                <w:rFonts w:hint="eastAsia"/>
              </w:rPr>
              <w:t>-</w:t>
            </w:r>
          </w:p>
        </w:tc>
        <w:tc>
          <w:tcPr>
            <w:tcW w:w="714" w:type="pct"/>
            <w:shd w:val="clear" w:color="auto" w:fill="auto"/>
            <w:tcMar>
              <w:top w:w="28" w:type="dxa"/>
              <w:left w:w="28" w:type="dxa"/>
              <w:bottom w:w="28" w:type="dxa"/>
              <w:right w:w="28" w:type="dxa"/>
            </w:tcMar>
            <w:vAlign w:val="center"/>
          </w:tcPr>
          <w:p w14:paraId="6166D3C8" w14:textId="77777777" w:rsidR="00DD7BE6" w:rsidRPr="005A4EFB" w:rsidRDefault="005658C5">
            <w:pPr>
              <w:jc w:val="right"/>
            </w:pPr>
            <w:r w:rsidRPr="005A4EFB">
              <w:rPr>
                <w:rFonts w:hint="eastAsia"/>
              </w:rPr>
              <w:t>-</w:t>
            </w:r>
          </w:p>
        </w:tc>
      </w:tr>
      <w:tr w:rsidR="00DD7BE6" w14:paraId="770BBF2B" w14:textId="77777777">
        <w:trPr>
          <w:trHeight w:val="20"/>
        </w:trPr>
        <w:tc>
          <w:tcPr>
            <w:tcW w:w="714" w:type="pct"/>
            <w:vMerge/>
            <w:shd w:val="clear" w:color="auto" w:fill="auto"/>
            <w:tcMar>
              <w:top w:w="28" w:type="dxa"/>
              <w:left w:w="28" w:type="dxa"/>
              <w:bottom w:w="28" w:type="dxa"/>
              <w:right w:w="28" w:type="dxa"/>
            </w:tcMar>
            <w:vAlign w:val="center"/>
          </w:tcPr>
          <w:p w14:paraId="2978DF7A" w14:textId="77777777" w:rsidR="00DD7BE6" w:rsidRDefault="00DD7BE6"/>
        </w:tc>
        <w:tc>
          <w:tcPr>
            <w:tcW w:w="714" w:type="pct"/>
            <w:shd w:val="clear" w:color="auto" w:fill="auto"/>
            <w:tcMar>
              <w:top w:w="28" w:type="dxa"/>
              <w:left w:w="28" w:type="dxa"/>
              <w:bottom w:w="28" w:type="dxa"/>
              <w:right w:w="28" w:type="dxa"/>
            </w:tcMar>
            <w:vAlign w:val="center"/>
          </w:tcPr>
          <w:p w14:paraId="1D221893" w14:textId="77777777" w:rsidR="00DD7BE6" w:rsidRDefault="005658C5">
            <w:r>
              <w:t>県</w:t>
            </w:r>
          </w:p>
        </w:tc>
        <w:tc>
          <w:tcPr>
            <w:tcW w:w="714" w:type="pct"/>
            <w:shd w:val="clear" w:color="auto" w:fill="auto"/>
            <w:tcMar>
              <w:top w:w="28" w:type="dxa"/>
              <w:left w:w="28" w:type="dxa"/>
              <w:bottom w:w="28" w:type="dxa"/>
              <w:right w:w="28" w:type="dxa"/>
            </w:tcMar>
            <w:vAlign w:val="center"/>
          </w:tcPr>
          <w:p w14:paraId="40157D4B" w14:textId="77777777" w:rsidR="00DD7BE6" w:rsidRDefault="005658C5">
            <w:pPr>
              <w:jc w:val="right"/>
            </w:pPr>
            <w:r>
              <w:t>42.6%</w:t>
            </w:r>
          </w:p>
        </w:tc>
        <w:tc>
          <w:tcPr>
            <w:tcW w:w="715" w:type="pct"/>
            <w:shd w:val="clear" w:color="auto" w:fill="auto"/>
            <w:tcMar>
              <w:top w:w="28" w:type="dxa"/>
              <w:left w:w="28" w:type="dxa"/>
              <w:bottom w:w="28" w:type="dxa"/>
              <w:right w:w="28" w:type="dxa"/>
            </w:tcMar>
            <w:vAlign w:val="center"/>
          </w:tcPr>
          <w:p w14:paraId="13748170" w14:textId="77777777" w:rsidR="00DD7BE6" w:rsidRDefault="005658C5">
            <w:pPr>
              <w:jc w:val="right"/>
            </w:pPr>
            <w:r>
              <w:t>35.2%</w:t>
            </w:r>
          </w:p>
        </w:tc>
        <w:tc>
          <w:tcPr>
            <w:tcW w:w="714" w:type="pct"/>
            <w:shd w:val="clear" w:color="auto" w:fill="auto"/>
            <w:tcMar>
              <w:top w:w="28" w:type="dxa"/>
              <w:left w:w="28" w:type="dxa"/>
              <w:bottom w:w="28" w:type="dxa"/>
              <w:right w:w="28" w:type="dxa"/>
            </w:tcMar>
            <w:vAlign w:val="center"/>
          </w:tcPr>
          <w:p w14:paraId="77965B55" w14:textId="77777777" w:rsidR="00DD7BE6" w:rsidRDefault="005658C5">
            <w:pPr>
              <w:jc w:val="right"/>
            </w:pPr>
            <w:r>
              <w:t>41.1%</w:t>
            </w:r>
          </w:p>
        </w:tc>
        <w:tc>
          <w:tcPr>
            <w:tcW w:w="715" w:type="pct"/>
            <w:shd w:val="clear" w:color="auto" w:fill="auto"/>
            <w:tcMar>
              <w:top w:w="28" w:type="dxa"/>
              <w:left w:w="28" w:type="dxa"/>
              <w:bottom w:w="28" w:type="dxa"/>
              <w:right w:w="28" w:type="dxa"/>
            </w:tcMar>
            <w:vAlign w:val="center"/>
          </w:tcPr>
          <w:p w14:paraId="5E3ACE2D" w14:textId="77777777" w:rsidR="00DD7BE6" w:rsidRDefault="005658C5">
            <w:pPr>
              <w:jc w:val="right"/>
            </w:pPr>
            <w:r>
              <w:t>41.4%</w:t>
            </w:r>
          </w:p>
        </w:tc>
        <w:tc>
          <w:tcPr>
            <w:tcW w:w="714" w:type="pct"/>
            <w:shd w:val="clear" w:color="auto" w:fill="auto"/>
            <w:tcMar>
              <w:top w:w="28" w:type="dxa"/>
              <w:left w:w="28" w:type="dxa"/>
              <w:bottom w:w="28" w:type="dxa"/>
              <w:right w:w="28" w:type="dxa"/>
            </w:tcMar>
            <w:vAlign w:val="center"/>
          </w:tcPr>
          <w:p w14:paraId="11048FC2" w14:textId="77777777" w:rsidR="00DD7BE6" w:rsidRDefault="005658C5">
            <w:pPr>
              <w:jc w:val="right"/>
            </w:pPr>
            <w:r>
              <w:t>-1.2</w:t>
            </w:r>
          </w:p>
        </w:tc>
      </w:tr>
    </w:tbl>
    <w:p w14:paraId="18B1CF95" w14:textId="77777777" w:rsidR="00DD7BE6" w:rsidRDefault="005658C5">
      <w:pPr>
        <w:pStyle w:val="af6"/>
        <w:rPr>
          <w:shd w:val="clear" w:color="auto" w:fill="FFFFFF"/>
        </w:rPr>
      </w:pPr>
      <w:bookmarkStart w:id="124" w:name="_Hlk136414573"/>
      <w:r>
        <w:rPr>
          <w:rFonts w:hint="eastAsia"/>
        </w:rPr>
        <w:t>【出典】厚生労働省</w:t>
      </w:r>
      <w:r>
        <w:rPr>
          <w:rFonts w:hint="eastAsia"/>
        </w:rPr>
        <w:t xml:space="preserve"> </w:t>
      </w:r>
      <w:r>
        <w:rPr>
          <w:rFonts w:hint="eastAsia"/>
          <w:shd w:val="clear" w:color="auto" w:fill="FFFFFF"/>
        </w:rPr>
        <w:t>2019</w:t>
      </w:r>
      <w:r>
        <w:rPr>
          <w:rFonts w:hint="eastAsia"/>
          <w:shd w:val="clear" w:color="auto" w:fill="FFFFFF"/>
        </w:rPr>
        <w:t>年度から</w:t>
      </w:r>
      <w:r>
        <w:rPr>
          <w:shd w:val="clear" w:color="auto" w:fill="FFFFFF"/>
        </w:rPr>
        <w:t>2021</w:t>
      </w:r>
      <w:r>
        <w:rPr>
          <w:rFonts w:hint="eastAsia"/>
          <w:shd w:val="clear" w:color="auto" w:fill="FFFFFF"/>
        </w:rPr>
        <w:t>年度</w:t>
      </w:r>
      <w:r>
        <w:rPr>
          <w:rFonts w:hint="eastAsia"/>
          <w:shd w:val="clear" w:color="auto" w:fill="FFFFFF"/>
        </w:rPr>
        <w:t xml:space="preserve"> </w:t>
      </w:r>
      <w:r>
        <w:rPr>
          <w:rFonts w:hint="eastAsia"/>
          <w:shd w:val="clear" w:color="auto" w:fill="FFFFFF"/>
        </w:rPr>
        <w:t>特定健診・特定保健指導の実施状況（保険者別）</w:t>
      </w:r>
    </w:p>
    <w:p w14:paraId="78753D73" w14:textId="77777777" w:rsidR="00DD7BE6" w:rsidRDefault="005658C5">
      <w:pPr>
        <w:pStyle w:val="af2"/>
      </w:pPr>
      <w:r>
        <w:rPr>
          <w:rFonts w:hint="eastAsia"/>
        </w:rPr>
        <w:t>公益社団法人</w:t>
      </w:r>
      <w:r>
        <w:rPr>
          <w:rFonts w:hint="eastAsia"/>
        </w:rPr>
        <w:t xml:space="preserve"> </w:t>
      </w:r>
      <w:r>
        <w:rPr>
          <w:rFonts w:hint="eastAsia"/>
        </w:rPr>
        <w:t>国民健康保険中央会</w:t>
      </w:r>
      <w:r>
        <w:rPr>
          <w:rFonts w:hint="eastAsia"/>
        </w:rPr>
        <w:t xml:space="preserve"> </w:t>
      </w:r>
      <w:r>
        <w:rPr>
          <w:rFonts w:hint="eastAsia"/>
        </w:rPr>
        <w:t>市町村国保特定健康診査・特定保健指導実施状況報告書</w:t>
      </w:r>
      <w:r>
        <w:rPr>
          <w:rFonts w:hint="eastAsia"/>
        </w:rPr>
        <w:t xml:space="preserve"> </w:t>
      </w:r>
      <w:r>
        <w:rPr>
          <w:rFonts w:hint="eastAsia"/>
        </w:rPr>
        <w:t>令和元年度から令和</w:t>
      </w:r>
      <w:r>
        <w:rPr>
          <w:rFonts w:hint="eastAsia"/>
        </w:rPr>
        <w:t>3</w:t>
      </w:r>
      <w:r>
        <w:rPr>
          <w:rFonts w:hint="eastAsia"/>
        </w:rPr>
        <w:t>年度</w:t>
      </w:r>
    </w:p>
    <w:p w14:paraId="44C35911" w14:textId="77777777" w:rsidR="00DD7BE6" w:rsidRDefault="005658C5">
      <w:pPr>
        <w:pStyle w:val="af4"/>
      </w:pPr>
      <w:r>
        <w:rPr>
          <w:rFonts w:hint="eastAsia"/>
        </w:rPr>
        <w:t>※法定報告値に係る図表における令和</w:t>
      </w:r>
      <w:r>
        <w:t>4</w:t>
      </w:r>
      <w:r>
        <w:t>年度の</w:t>
      </w:r>
      <w:r>
        <w:rPr>
          <w:rFonts w:hint="eastAsia"/>
        </w:rPr>
        <w:t>数値は</w:t>
      </w:r>
      <w:r>
        <w:t>速報値である（以下同様）</w:t>
      </w:r>
    </w:p>
    <w:bookmarkEnd w:id="124"/>
    <w:p w14:paraId="153CB76C" w14:textId="77777777" w:rsidR="00DD7BE6" w:rsidRDefault="00DD7BE6"/>
    <w:p w14:paraId="55556055" w14:textId="38716683" w:rsidR="00DD7BE6" w:rsidRDefault="005658C5">
      <w:pPr>
        <w:pStyle w:val="af1"/>
      </w:pPr>
      <w:bookmarkStart w:id="125" w:name="_Ref122535556"/>
      <w:bookmarkStart w:id="126" w:name="_Toc124936840"/>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2</w:t>
      </w:r>
      <w:r>
        <w:rPr>
          <w:rFonts w:hint="eastAsia"/>
        </w:rPr>
        <w:fldChar w:fldCharType="end"/>
      </w:r>
      <w:bookmarkEnd w:id="125"/>
      <w:r>
        <w:t>：年齢</w:t>
      </w:r>
      <w:r>
        <w:rPr>
          <w:rFonts w:hint="eastAsia"/>
        </w:rPr>
        <w:t>階層</w:t>
      </w:r>
      <w:r>
        <w:t>別</w:t>
      </w:r>
      <w:r>
        <w:t>_</w:t>
      </w:r>
      <w:r>
        <w:t>特定健診受診率</w:t>
      </w:r>
      <w:bookmarkEnd w:id="1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特定健診受診状況_年代別経年"/>
      </w:tblPr>
      <w:tblGrid>
        <w:gridCol w:w="1171"/>
        <w:gridCol w:w="1172"/>
        <w:gridCol w:w="1172"/>
        <w:gridCol w:w="1172"/>
        <w:gridCol w:w="1172"/>
        <w:gridCol w:w="1172"/>
        <w:gridCol w:w="1172"/>
        <w:gridCol w:w="1172"/>
      </w:tblGrid>
      <w:tr w:rsidR="00DD7BE6" w14:paraId="44D01B55" w14:textId="77777777">
        <w:trPr>
          <w:trHeight w:val="20"/>
        </w:trPr>
        <w:tc>
          <w:tcPr>
            <w:tcW w:w="625" w:type="pct"/>
            <w:shd w:val="clear" w:color="auto" w:fill="CCD6FF"/>
            <w:tcMar>
              <w:top w:w="28" w:type="dxa"/>
              <w:left w:w="28" w:type="dxa"/>
              <w:bottom w:w="28" w:type="dxa"/>
              <w:right w:w="28" w:type="dxa"/>
            </w:tcMar>
            <w:vAlign w:val="center"/>
          </w:tcPr>
          <w:p w14:paraId="475D7C43" w14:textId="77777777" w:rsidR="00DD7BE6" w:rsidRDefault="00DD7BE6">
            <w:pPr>
              <w:jc w:val="center"/>
            </w:pPr>
          </w:p>
        </w:tc>
        <w:tc>
          <w:tcPr>
            <w:tcW w:w="625" w:type="pct"/>
            <w:shd w:val="clear" w:color="auto" w:fill="CCD6FF"/>
            <w:tcMar>
              <w:top w:w="28" w:type="dxa"/>
              <w:left w:w="28" w:type="dxa"/>
              <w:bottom w:w="28" w:type="dxa"/>
              <w:right w:w="28" w:type="dxa"/>
            </w:tcMar>
            <w:vAlign w:val="center"/>
          </w:tcPr>
          <w:p w14:paraId="6874F8F1" w14:textId="77777777" w:rsidR="00DD7BE6" w:rsidRDefault="005658C5">
            <w:pPr>
              <w:jc w:val="center"/>
              <w:rPr>
                <w:b/>
              </w:rPr>
            </w:pPr>
            <w:r>
              <w:rPr>
                <w:b/>
              </w:rPr>
              <w:t>40-44</w:t>
            </w:r>
            <w:r>
              <w:rPr>
                <w:b/>
              </w:rPr>
              <w:t>歳</w:t>
            </w:r>
          </w:p>
        </w:tc>
        <w:tc>
          <w:tcPr>
            <w:tcW w:w="625" w:type="pct"/>
            <w:shd w:val="clear" w:color="auto" w:fill="CCD6FF"/>
            <w:tcMar>
              <w:top w:w="28" w:type="dxa"/>
              <w:left w:w="28" w:type="dxa"/>
              <w:bottom w:w="28" w:type="dxa"/>
              <w:right w:w="28" w:type="dxa"/>
            </w:tcMar>
            <w:vAlign w:val="center"/>
          </w:tcPr>
          <w:p w14:paraId="6A7F3740" w14:textId="77777777" w:rsidR="00DD7BE6" w:rsidRDefault="005658C5">
            <w:pPr>
              <w:jc w:val="center"/>
              <w:rPr>
                <w:b/>
              </w:rPr>
            </w:pPr>
            <w:r>
              <w:rPr>
                <w:b/>
              </w:rPr>
              <w:t>45-49</w:t>
            </w:r>
            <w:r>
              <w:rPr>
                <w:b/>
              </w:rPr>
              <w:t>歳</w:t>
            </w:r>
          </w:p>
        </w:tc>
        <w:tc>
          <w:tcPr>
            <w:tcW w:w="625" w:type="pct"/>
            <w:shd w:val="clear" w:color="auto" w:fill="CCD6FF"/>
            <w:tcMar>
              <w:top w:w="28" w:type="dxa"/>
              <w:left w:w="28" w:type="dxa"/>
              <w:bottom w:w="28" w:type="dxa"/>
              <w:right w:w="28" w:type="dxa"/>
            </w:tcMar>
            <w:vAlign w:val="center"/>
          </w:tcPr>
          <w:p w14:paraId="2D777C33" w14:textId="77777777" w:rsidR="00DD7BE6" w:rsidRDefault="005658C5">
            <w:pPr>
              <w:jc w:val="center"/>
              <w:rPr>
                <w:b/>
              </w:rPr>
            </w:pPr>
            <w:r>
              <w:rPr>
                <w:b/>
              </w:rPr>
              <w:t>50-54</w:t>
            </w:r>
            <w:r>
              <w:rPr>
                <w:b/>
              </w:rPr>
              <w:t>歳</w:t>
            </w:r>
          </w:p>
        </w:tc>
        <w:tc>
          <w:tcPr>
            <w:tcW w:w="625" w:type="pct"/>
            <w:shd w:val="clear" w:color="auto" w:fill="CCD6FF"/>
            <w:tcMar>
              <w:top w:w="28" w:type="dxa"/>
              <w:left w:w="28" w:type="dxa"/>
              <w:bottom w:w="28" w:type="dxa"/>
              <w:right w:w="28" w:type="dxa"/>
            </w:tcMar>
            <w:vAlign w:val="center"/>
          </w:tcPr>
          <w:p w14:paraId="5BE48439" w14:textId="77777777" w:rsidR="00DD7BE6" w:rsidRDefault="005658C5">
            <w:pPr>
              <w:jc w:val="center"/>
              <w:rPr>
                <w:b/>
              </w:rPr>
            </w:pPr>
            <w:r>
              <w:rPr>
                <w:b/>
              </w:rPr>
              <w:t>55-59</w:t>
            </w:r>
            <w:r>
              <w:rPr>
                <w:b/>
              </w:rPr>
              <w:t>歳</w:t>
            </w:r>
          </w:p>
        </w:tc>
        <w:tc>
          <w:tcPr>
            <w:tcW w:w="625" w:type="pct"/>
            <w:shd w:val="clear" w:color="auto" w:fill="CCD6FF"/>
            <w:tcMar>
              <w:top w:w="28" w:type="dxa"/>
              <w:left w:w="28" w:type="dxa"/>
              <w:bottom w:w="28" w:type="dxa"/>
              <w:right w:w="28" w:type="dxa"/>
            </w:tcMar>
            <w:vAlign w:val="center"/>
          </w:tcPr>
          <w:p w14:paraId="68B1546C" w14:textId="77777777" w:rsidR="00DD7BE6" w:rsidRDefault="005658C5">
            <w:pPr>
              <w:jc w:val="center"/>
              <w:rPr>
                <w:b/>
              </w:rPr>
            </w:pPr>
            <w:r>
              <w:rPr>
                <w:b/>
              </w:rPr>
              <w:t>60-64</w:t>
            </w:r>
            <w:r>
              <w:rPr>
                <w:b/>
              </w:rPr>
              <w:t>歳</w:t>
            </w:r>
          </w:p>
        </w:tc>
        <w:tc>
          <w:tcPr>
            <w:tcW w:w="625" w:type="pct"/>
            <w:shd w:val="clear" w:color="auto" w:fill="CCD6FF"/>
            <w:tcMar>
              <w:top w:w="28" w:type="dxa"/>
              <w:left w:w="28" w:type="dxa"/>
              <w:bottom w:w="28" w:type="dxa"/>
              <w:right w:w="28" w:type="dxa"/>
            </w:tcMar>
            <w:vAlign w:val="center"/>
          </w:tcPr>
          <w:p w14:paraId="7600ABA4" w14:textId="77777777" w:rsidR="00DD7BE6" w:rsidRDefault="005658C5">
            <w:pPr>
              <w:jc w:val="center"/>
              <w:rPr>
                <w:b/>
              </w:rPr>
            </w:pPr>
            <w:r>
              <w:rPr>
                <w:b/>
              </w:rPr>
              <w:t>65-69</w:t>
            </w:r>
            <w:r>
              <w:rPr>
                <w:b/>
              </w:rPr>
              <w:t>歳</w:t>
            </w:r>
          </w:p>
        </w:tc>
        <w:tc>
          <w:tcPr>
            <w:tcW w:w="625" w:type="pct"/>
            <w:shd w:val="clear" w:color="auto" w:fill="CCD6FF"/>
            <w:tcMar>
              <w:top w:w="28" w:type="dxa"/>
              <w:left w:w="28" w:type="dxa"/>
              <w:bottom w:w="28" w:type="dxa"/>
              <w:right w:w="28" w:type="dxa"/>
            </w:tcMar>
            <w:vAlign w:val="center"/>
          </w:tcPr>
          <w:p w14:paraId="12C5AED0" w14:textId="77777777" w:rsidR="00DD7BE6" w:rsidRDefault="005658C5">
            <w:pPr>
              <w:jc w:val="center"/>
              <w:rPr>
                <w:b/>
              </w:rPr>
            </w:pPr>
            <w:r>
              <w:rPr>
                <w:b/>
              </w:rPr>
              <w:t>70-74</w:t>
            </w:r>
            <w:r>
              <w:rPr>
                <w:b/>
              </w:rPr>
              <w:t>歳</w:t>
            </w:r>
          </w:p>
        </w:tc>
      </w:tr>
      <w:tr w:rsidR="00DD7BE6" w14:paraId="7C5862A5" w14:textId="77777777">
        <w:trPr>
          <w:trHeight w:val="20"/>
        </w:trPr>
        <w:tc>
          <w:tcPr>
            <w:tcW w:w="625" w:type="pct"/>
            <w:tcMar>
              <w:top w:w="28" w:type="dxa"/>
              <w:left w:w="28" w:type="dxa"/>
              <w:bottom w:w="28" w:type="dxa"/>
              <w:right w:w="28" w:type="dxa"/>
            </w:tcMar>
            <w:vAlign w:val="center"/>
          </w:tcPr>
          <w:p w14:paraId="7EB56770" w14:textId="77777777" w:rsidR="00DD7BE6" w:rsidRDefault="005658C5">
            <w:r>
              <w:t>令和</w:t>
            </w:r>
            <w:r>
              <w:t>1</w:t>
            </w:r>
            <w:r>
              <w:t>年度</w:t>
            </w:r>
          </w:p>
        </w:tc>
        <w:tc>
          <w:tcPr>
            <w:tcW w:w="625" w:type="pct"/>
            <w:tcMar>
              <w:top w:w="28" w:type="dxa"/>
              <w:left w:w="28" w:type="dxa"/>
              <w:bottom w:w="28" w:type="dxa"/>
              <w:right w:w="28" w:type="dxa"/>
            </w:tcMar>
            <w:vAlign w:val="center"/>
          </w:tcPr>
          <w:p w14:paraId="104E328B" w14:textId="77777777" w:rsidR="00DD7BE6" w:rsidRDefault="005658C5">
            <w:pPr>
              <w:jc w:val="right"/>
            </w:pPr>
            <w:r>
              <w:t>26.5%</w:t>
            </w:r>
          </w:p>
        </w:tc>
        <w:tc>
          <w:tcPr>
            <w:tcW w:w="625" w:type="pct"/>
            <w:tcMar>
              <w:top w:w="28" w:type="dxa"/>
              <w:left w:w="28" w:type="dxa"/>
              <w:bottom w:w="28" w:type="dxa"/>
              <w:right w:w="28" w:type="dxa"/>
            </w:tcMar>
            <w:vAlign w:val="center"/>
          </w:tcPr>
          <w:p w14:paraId="22F5C5E8" w14:textId="77777777" w:rsidR="00DD7BE6" w:rsidRDefault="005658C5">
            <w:pPr>
              <w:jc w:val="right"/>
            </w:pPr>
            <w:r>
              <w:t>29.8%</w:t>
            </w:r>
          </w:p>
        </w:tc>
        <w:tc>
          <w:tcPr>
            <w:tcW w:w="625" w:type="pct"/>
            <w:tcMar>
              <w:top w:w="28" w:type="dxa"/>
              <w:left w:w="28" w:type="dxa"/>
              <w:bottom w:w="28" w:type="dxa"/>
              <w:right w:w="28" w:type="dxa"/>
            </w:tcMar>
            <w:vAlign w:val="center"/>
          </w:tcPr>
          <w:p w14:paraId="49B60CBA" w14:textId="77777777" w:rsidR="00DD7BE6" w:rsidRDefault="005658C5">
            <w:pPr>
              <w:jc w:val="right"/>
            </w:pPr>
            <w:r>
              <w:t>36.5%</w:t>
            </w:r>
          </w:p>
        </w:tc>
        <w:tc>
          <w:tcPr>
            <w:tcW w:w="625" w:type="pct"/>
            <w:tcMar>
              <w:top w:w="28" w:type="dxa"/>
              <w:left w:w="28" w:type="dxa"/>
              <w:bottom w:w="28" w:type="dxa"/>
              <w:right w:w="28" w:type="dxa"/>
            </w:tcMar>
            <w:vAlign w:val="center"/>
          </w:tcPr>
          <w:p w14:paraId="6813254B" w14:textId="77777777" w:rsidR="00DD7BE6" w:rsidRDefault="005658C5">
            <w:pPr>
              <w:jc w:val="right"/>
            </w:pPr>
            <w:r>
              <w:t>31.1%</w:t>
            </w:r>
          </w:p>
        </w:tc>
        <w:tc>
          <w:tcPr>
            <w:tcW w:w="625" w:type="pct"/>
            <w:tcMar>
              <w:top w:w="28" w:type="dxa"/>
              <w:left w:w="28" w:type="dxa"/>
              <w:bottom w:w="28" w:type="dxa"/>
              <w:right w:w="28" w:type="dxa"/>
            </w:tcMar>
            <w:vAlign w:val="center"/>
          </w:tcPr>
          <w:p w14:paraId="418A9366" w14:textId="77777777" w:rsidR="00DD7BE6" w:rsidRDefault="005658C5">
            <w:pPr>
              <w:jc w:val="right"/>
            </w:pPr>
            <w:r>
              <w:t>40.3%</w:t>
            </w:r>
          </w:p>
        </w:tc>
        <w:tc>
          <w:tcPr>
            <w:tcW w:w="625" w:type="pct"/>
            <w:tcMar>
              <w:top w:w="28" w:type="dxa"/>
              <w:left w:w="28" w:type="dxa"/>
              <w:bottom w:w="28" w:type="dxa"/>
              <w:right w:w="28" w:type="dxa"/>
            </w:tcMar>
            <w:vAlign w:val="center"/>
          </w:tcPr>
          <w:p w14:paraId="7C459222" w14:textId="77777777" w:rsidR="00DD7BE6" w:rsidRDefault="005658C5">
            <w:pPr>
              <w:jc w:val="right"/>
            </w:pPr>
            <w:r>
              <w:t>49.7%</w:t>
            </w:r>
          </w:p>
        </w:tc>
        <w:tc>
          <w:tcPr>
            <w:tcW w:w="625" w:type="pct"/>
            <w:tcMar>
              <w:top w:w="28" w:type="dxa"/>
              <w:left w:w="28" w:type="dxa"/>
              <w:bottom w:w="28" w:type="dxa"/>
              <w:right w:w="28" w:type="dxa"/>
            </w:tcMar>
            <w:vAlign w:val="center"/>
          </w:tcPr>
          <w:p w14:paraId="140419A4" w14:textId="77777777" w:rsidR="00DD7BE6" w:rsidRDefault="005658C5">
            <w:pPr>
              <w:jc w:val="right"/>
            </w:pPr>
            <w:r>
              <w:t>51.8%</w:t>
            </w:r>
          </w:p>
        </w:tc>
      </w:tr>
      <w:tr w:rsidR="00DD7BE6" w14:paraId="6956F26E" w14:textId="77777777">
        <w:trPr>
          <w:trHeight w:val="20"/>
        </w:trPr>
        <w:tc>
          <w:tcPr>
            <w:tcW w:w="625" w:type="pct"/>
            <w:tcMar>
              <w:top w:w="28" w:type="dxa"/>
              <w:left w:w="28" w:type="dxa"/>
              <w:bottom w:w="28" w:type="dxa"/>
              <w:right w:w="28" w:type="dxa"/>
            </w:tcMar>
            <w:vAlign w:val="center"/>
          </w:tcPr>
          <w:p w14:paraId="65CD4B60" w14:textId="77777777" w:rsidR="00DD7BE6" w:rsidRDefault="005658C5">
            <w:r>
              <w:t>令和</w:t>
            </w:r>
            <w:r>
              <w:t>2</w:t>
            </w:r>
            <w:r>
              <w:t>年度</w:t>
            </w:r>
          </w:p>
        </w:tc>
        <w:tc>
          <w:tcPr>
            <w:tcW w:w="625" w:type="pct"/>
            <w:tcMar>
              <w:top w:w="28" w:type="dxa"/>
              <w:left w:w="28" w:type="dxa"/>
              <w:bottom w:w="28" w:type="dxa"/>
              <w:right w:w="28" w:type="dxa"/>
            </w:tcMar>
            <w:vAlign w:val="center"/>
          </w:tcPr>
          <w:p w14:paraId="0FD19066" w14:textId="77777777" w:rsidR="00DD7BE6" w:rsidRDefault="005658C5">
            <w:pPr>
              <w:jc w:val="right"/>
            </w:pPr>
            <w:r>
              <w:t>11.7%</w:t>
            </w:r>
          </w:p>
        </w:tc>
        <w:tc>
          <w:tcPr>
            <w:tcW w:w="625" w:type="pct"/>
            <w:tcMar>
              <w:top w:w="28" w:type="dxa"/>
              <w:left w:w="28" w:type="dxa"/>
              <w:bottom w:w="28" w:type="dxa"/>
              <w:right w:w="28" w:type="dxa"/>
            </w:tcMar>
            <w:vAlign w:val="center"/>
          </w:tcPr>
          <w:p w14:paraId="759D4975" w14:textId="77777777" w:rsidR="00DD7BE6" w:rsidRDefault="005658C5">
            <w:pPr>
              <w:jc w:val="right"/>
            </w:pPr>
            <w:r>
              <w:t>20.3%</w:t>
            </w:r>
          </w:p>
        </w:tc>
        <w:tc>
          <w:tcPr>
            <w:tcW w:w="625" w:type="pct"/>
            <w:tcMar>
              <w:top w:w="28" w:type="dxa"/>
              <w:left w:w="28" w:type="dxa"/>
              <w:bottom w:w="28" w:type="dxa"/>
              <w:right w:w="28" w:type="dxa"/>
            </w:tcMar>
            <w:vAlign w:val="center"/>
          </w:tcPr>
          <w:p w14:paraId="2E17F462" w14:textId="77777777" w:rsidR="00DD7BE6" w:rsidRDefault="005658C5">
            <w:pPr>
              <w:jc w:val="right"/>
            </w:pPr>
            <w:r>
              <w:t>22.2%</w:t>
            </w:r>
          </w:p>
        </w:tc>
        <w:tc>
          <w:tcPr>
            <w:tcW w:w="625" w:type="pct"/>
            <w:tcMar>
              <w:top w:w="28" w:type="dxa"/>
              <w:left w:w="28" w:type="dxa"/>
              <w:bottom w:w="28" w:type="dxa"/>
              <w:right w:w="28" w:type="dxa"/>
            </w:tcMar>
            <w:vAlign w:val="center"/>
          </w:tcPr>
          <w:p w14:paraId="68071636" w14:textId="77777777" w:rsidR="00DD7BE6" w:rsidRDefault="005658C5">
            <w:pPr>
              <w:jc w:val="right"/>
            </w:pPr>
            <w:r>
              <w:t>23.9%</w:t>
            </w:r>
          </w:p>
        </w:tc>
        <w:tc>
          <w:tcPr>
            <w:tcW w:w="625" w:type="pct"/>
            <w:tcMar>
              <w:top w:w="28" w:type="dxa"/>
              <w:left w:w="28" w:type="dxa"/>
              <w:bottom w:w="28" w:type="dxa"/>
              <w:right w:w="28" w:type="dxa"/>
            </w:tcMar>
            <w:vAlign w:val="center"/>
          </w:tcPr>
          <w:p w14:paraId="72EC01D0" w14:textId="77777777" w:rsidR="00DD7BE6" w:rsidRDefault="005658C5">
            <w:pPr>
              <w:jc w:val="right"/>
            </w:pPr>
            <w:r>
              <w:t>30.8%</w:t>
            </w:r>
          </w:p>
        </w:tc>
        <w:tc>
          <w:tcPr>
            <w:tcW w:w="625" w:type="pct"/>
            <w:tcMar>
              <w:top w:w="28" w:type="dxa"/>
              <w:left w:w="28" w:type="dxa"/>
              <w:bottom w:w="28" w:type="dxa"/>
              <w:right w:w="28" w:type="dxa"/>
            </w:tcMar>
            <w:vAlign w:val="center"/>
          </w:tcPr>
          <w:p w14:paraId="630E6D7D" w14:textId="77777777" w:rsidR="00DD7BE6" w:rsidRDefault="005658C5">
            <w:pPr>
              <w:jc w:val="right"/>
            </w:pPr>
            <w:r>
              <w:t>36.9%</w:t>
            </w:r>
          </w:p>
        </w:tc>
        <w:tc>
          <w:tcPr>
            <w:tcW w:w="625" w:type="pct"/>
            <w:tcMar>
              <w:top w:w="28" w:type="dxa"/>
              <w:left w:w="28" w:type="dxa"/>
              <w:bottom w:w="28" w:type="dxa"/>
              <w:right w:w="28" w:type="dxa"/>
            </w:tcMar>
            <w:vAlign w:val="center"/>
          </w:tcPr>
          <w:p w14:paraId="3B8B4806" w14:textId="77777777" w:rsidR="00DD7BE6" w:rsidRDefault="005658C5">
            <w:pPr>
              <w:jc w:val="right"/>
            </w:pPr>
            <w:r>
              <w:t>43.1%</w:t>
            </w:r>
          </w:p>
        </w:tc>
      </w:tr>
      <w:tr w:rsidR="00DD7BE6" w14:paraId="48A27D12" w14:textId="77777777">
        <w:trPr>
          <w:trHeight w:val="20"/>
        </w:trPr>
        <w:tc>
          <w:tcPr>
            <w:tcW w:w="625" w:type="pct"/>
            <w:tcMar>
              <w:top w:w="28" w:type="dxa"/>
              <w:left w:w="28" w:type="dxa"/>
              <w:bottom w:w="28" w:type="dxa"/>
              <w:right w:w="28" w:type="dxa"/>
            </w:tcMar>
            <w:vAlign w:val="center"/>
          </w:tcPr>
          <w:p w14:paraId="479F6783" w14:textId="77777777" w:rsidR="00DD7BE6" w:rsidRDefault="005658C5">
            <w:r>
              <w:t>令和</w:t>
            </w:r>
            <w:r>
              <w:t>3</w:t>
            </w:r>
            <w:r>
              <w:t>年度</w:t>
            </w:r>
          </w:p>
        </w:tc>
        <w:tc>
          <w:tcPr>
            <w:tcW w:w="625" w:type="pct"/>
            <w:tcMar>
              <w:top w:w="28" w:type="dxa"/>
              <w:left w:w="28" w:type="dxa"/>
              <w:bottom w:w="28" w:type="dxa"/>
              <w:right w:w="28" w:type="dxa"/>
            </w:tcMar>
            <w:vAlign w:val="center"/>
          </w:tcPr>
          <w:p w14:paraId="4952E89A" w14:textId="77777777" w:rsidR="00DD7BE6" w:rsidRDefault="005658C5">
            <w:pPr>
              <w:jc w:val="right"/>
            </w:pPr>
            <w:r>
              <w:t>19.0%</w:t>
            </w:r>
          </w:p>
        </w:tc>
        <w:tc>
          <w:tcPr>
            <w:tcW w:w="625" w:type="pct"/>
            <w:tcMar>
              <w:top w:w="28" w:type="dxa"/>
              <w:left w:w="28" w:type="dxa"/>
              <w:bottom w:w="28" w:type="dxa"/>
              <w:right w:w="28" w:type="dxa"/>
            </w:tcMar>
            <w:vAlign w:val="center"/>
          </w:tcPr>
          <w:p w14:paraId="0CB237E3" w14:textId="77777777" w:rsidR="00DD7BE6" w:rsidRDefault="005658C5">
            <w:pPr>
              <w:jc w:val="right"/>
            </w:pPr>
            <w:r>
              <w:t>26.8%</w:t>
            </w:r>
          </w:p>
        </w:tc>
        <w:tc>
          <w:tcPr>
            <w:tcW w:w="625" w:type="pct"/>
            <w:tcMar>
              <w:top w:w="28" w:type="dxa"/>
              <w:left w:w="28" w:type="dxa"/>
              <w:bottom w:w="28" w:type="dxa"/>
              <w:right w:w="28" w:type="dxa"/>
            </w:tcMar>
            <w:vAlign w:val="center"/>
          </w:tcPr>
          <w:p w14:paraId="2C16AE12" w14:textId="77777777" w:rsidR="00DD7BE6" w:rsidRDefault="005658C5">
            <w:pPr>
              <w:jc w:val="right"/>
            </w:pPr>
            <w:r>
              <w:t>30.0%</w:t>
            </w:r>
          </w:p>
        </w:tc>
        <w:tc>
          <w:tcPr>
            <w:tcW w:w="625" w:type="pct"/>
            <w:tcMar>
              <w:top w:w="28" w:type="dxa"/>
              <w:left w:w="28" w:type="dxa"/>
              <w:bottom w:w="28" w:type="dxa"/>
              <w:right w:w="28" w:type="dxa"/>
            </w:tcMar>
            <w:vAlign w:val="center"/>
          </w:tcPr>
          <w:p w14:paraId="7D20C1A0" w14:textId="77777777" w:rsidR="00DD7BE6" w:rsidRDefault="005658C5">
            <w:pPr>
              <w:jc w:val="right"/>
            </w:pPr>
            <w:r>
              <w:t>28.4%</w:t>
            </w:r>
          </w:p>
        </w:tc>
        <w:tc>
          <w:tcPr>
            <w:tcW w:w="625" w:type="pct"/>
            <w:tcMar>
              <w:top w:w="28" w:type="dxa"/>
              <w:left w:w="28" w:type="dxa"/>
              <w:bottom w:w="28" w:type="dxa"/>
              <w:right w:w="28" w:type="dxa"/>
            </w:tcMar>
            <w:vAlign w:val="center"/>
          </w:tcPr>
          <w:p w14:paraId="6CB11633" w14:textId="77777777" w:rsidR="00DD7BE6" w:rsidRDefault="005658C5">
            <w:pPr>
              <w:jc w:val="right"/>
            </w:pPr>
            <w:r>
              <w:t>35.1%</w:t>
            </w:r>
          </w:p>
        </w:tc>
        <w:tc>
          <w:tcPr>
            <w:tcW w:w="625" w:type="pct"/>
            <w:tcMar>
              <w:top w:w="28" w:type="dxa"/>
              <w:left w:w="28" w:type="dxa"/>
              <w:bottom w:w="28" w:type="dxa"/>
              <w:right w:w="28" w:type="dxa"/>
            </w:tcMar>
            <w:vAlign w:val="center"/>
          </w:tcPr>
          <w:p w14:paraId="60ADA520" w14:textId="77777777" w:rsidR="00DD7BE6" w:rsidRDefault="005658C5">
            <w:pPr>
              <w:jc w:val="right"/>
            </w:pPr>
            <w:r>
              <w:t>41.7%</w:t>
            </w:r>
          </w:p>
        </w:tc>
        <w:tc>
          <w:tcPr>
            <w:tcW w:w="625" w:type="pct"/>
            <w:tcMar>
              <w:top w:w="28" w:type="dxa"/>
              <w:left w:w="28" w:type="dxa"/>
              <w:bottom w:w="28" w:type="dxa"/>
              <w:right w:w="28" w:type="dxa"/>
            </w:tcMar>
            <w:vAlign w:val="center"/>
          </w:tcPr>
          <w:p w14:paraId="00A4AD8C" w14:textId="77777777" w:rsidR="00DD7BE6" w:rsidRDefault="005658C5">
            <w:pPr>
              <w:jc w:val="right"/>
            </w:pPr>
            <w:r>
              <w:t>44.8%</w:t>
            </w:r>
          </w:p>
        </w:tc>
      </w:tr>
      <w:tr w:rsidR="00DD7BE6" w14:paraId="48C565C6" w14:textId="77777777">
        <w:trPr>
          <w:trHeight w:val="20"/>
        </w:trPr>
        <w:tc>
          <w:tcPr>
            <w:tcW w:w="625" w:type="pct"/>
            <w:tcMar>
              <w:top w:w="28" w:type="dxa"/>
              <w:left w:w="28" w:type="dxa"/>
              <w:bottom w:w="28" w:type="dxa"/>
              <w:right w:w="28" w:type="dxa"/>
            </w:tcMar>
            <w:vAlign w:val="center"/>
          </w:tcPr>
          <w:p w14:paraId="1CA4F1A3" w14:textId="77777777" w:rsidR="00DD7BE6" w:rsidRDefault="005658C5">
            <w:r>
              <w:t>令和</w:t>
            </w:r>
            <w:r>
              <w:t>4</w:t>
            </w:r>
            <w:r>
              <w:t>年度</w:t>
            </w:r>
          </w:p>
        </w:tc>
        <w:tc>
          <w:tcPr>
            <w:tcW w:w="625" w:type="pct"/>
            <w:tcMar>
              <w:top w:w="28" w:type="dxa"/>
              <w:left w:w="28" w:type="dxa"/>
              <w:bottom w:w="28" w:type="dxa"/>
              <w:right w:w="28" w:type="dxa"/>
            </w:tcMar>
            <w:vAlign w:val="center"/>
          </w:tcPr>
          <w:p w14:paraId="7ED6ADD6" w14:textId="77777777" w:rsidR="00DD7BE6" w:rsidRDefault="005658C5">
            <w:pPr>
              <w:jc w:val="right"/>
            </w:pPr>
            <w:r>
              <w:t>17.6%</w:t>
            </w:r>
          </w:p>
        </w:tc>
        <w:tc>
          <w:tcPr>
            <w:tcW w:w="625" w:type="pct"/>
            <w:tcMar>
              <w:top w:w="28" w:type="dxa"/>
              <w:left w:w="28" w:type="dxa"/>
              <w:bottom w:w="28" w:type="dxa"/>
              <w:right w:w="28" w:type="dxa"/>
            </w:tcMar>
            <w:vAlign w:val="center"/>
          </w:tcPr>
          <w:p w14:paraId="0CD7F0B8" w14:textId="77777777" w:rsidR="00DD7BE6" w:rsidRDefault="005658C5">
            <w:pPr>
              <w:jc w:val="right"/>
            </w:pPr>
            <w:r>
              <w:t>28.3%</w:t>
            </w:r>
          </w:p>
        </w:tc>
        <w:tc>
          <w:tcPr>
            <w:tcW w:w="625" w:type="pct"/>
            <w:tcMar>
              <w:top w:w="28" w:type="dxa"/>
              <w:left w:w="28" w:type="dxa"/>
              <w:bottom w:w="28" w:type="dxa"/>
              <w:right w:w="28" w:type="dxa"/>
            </w:tcMar>
            <w:vAlign w:val="center"/>
          </w:tcPr>
          <w:p w14:paraId="533A6DA1" w14:textId="77777777" w:rsidR="00DD7BE6" w:rsidRDefault="005658C5">
            <w:pPr>
              <w:jc w:val="right"/>
            </w:pPr>
            <w:r>
              <w:t>26.9%</w:t>
            </w:r>
          </w:p>
        </w:tc>
        <w:tc>
          <w:tcPr>
            <w:tcW w:w="625" w:type="pct"/>
            <w:tcMar>
              <w:top w:w="28" w:type="dxa"/>
              <w:left w:w="28" w:type="dxa"/>
              <w:bottom w:w="28" w:type="dxa"/>
              <w:right w:w="28" w:type="dxa"/>
            </w:tcMar>
            <w:vAlign w:val="center"/>
          </w:tcPr>
          <w:p w14:paraId="038C8877" w14:textId="77777777" w:rsidR="00DD7BE6" w:rsidRDefault="005658C5">
            <w:pPr>
              <w:jc w:val="right"/>
            </w:pPr>
            <w:r>
              <w:t>31.5%</w:t>
            </w:r>
          </w:p>
        </w:tc>
        <w:tc>
          <w:tcPr>
            <w:tcW w:w="625" w:type="pct"/>
            <w:tcMar>
              <w:top w:w="28" w:type="dxa"/>
              <w:left w:w="28" w:type="dxa"/>
              <w:bottom w:w="28" w:type="dxa"/>
              <w:right w:w="28" w:type="dxa"/>
            </w:tcMar>
            <w:vAlign w:val="center"/>
          </w:tcPr>
          <w:p w14:paraId="415C01F1" w14:textId="77777777" w:rsidR="00DD7BE6" w:rsidRDefault="005658C5">
            <w:pPr>
              <w:jc w:val="right"/>
            </w:pPr>
            <w:r>
              <w:t>36.7%</w:t>
            </w:r>
          </w:p>
        </w:tc>
        <w:tc>
          <w:tcPr>
            <w:tcW w:w="625" w:type="pct"/>
            <w:tcMar>
              <w:top w:w="28" w:type="dxa"/>
              <w:left w:w="28" w:type="dxa"/>
              <w:bottom w:w="28" w:type="dxa"/>
              <w:right w:w="28" w:type="dxa"/>
            </w:tcMar>
            <w:vAlign w:val="center"/>
          </w:tcPr>
          <w:p w14:paraId="01C343AF" w14:textId="77777777" w:rsidR="00DD7BE6" w:rsidRDefault="005658C5">
            <w:pPr>
              <w:jc w:val="right"/>
            </w:pPr>
            <w:r>
              <w:t>42.0%</w:t>
            </w:r>
          </w:p>
        </w:tc>
        <w:tc>
          <w:tcPr>
            <w:tcW w:w="625" w:type="pct"/>
            <w:tcMar>
              <w:top w:w="28" w:type="dxa"/>
              <w:left w:w="28" w:type="dxa"/>
              <w:bottom w:w="28" w:type="dxa"/>
              <w:right w:w="28" w:type="dxa"/>
            </w:tcMar>
            <w:vAlign w:val="center"/>
          </w:tcPr>
          <w:p w14:paraId="3B084ED7" w14:textId="77777777" w:rsidR="00DD7BE6" w:rsidRDefault="005658C5">
            <w:pPr>
              <w:jc w:val="right"/>
            </w:pPr>
            <w:r>
              <w:t>46.2%</w:t>
            </w:r>
          </w:p>
        </w:tc>
      </w:tr>
    </w:tbl>
    <w:p w14:paraId="57DE3B57" w14:textId="77777777" w:rsidR="00DD7BE6" w:rsidRDefault="005658C5">
      <w:pPr>
        <w:pStyle w:val="af6"/>
      </w:pPr>
      <w:r>
        <w:t>【出典】</w:t>
      </w:r>
      <w:r>
        <w:t>KDB</w:t>
      </w:r>
      <w:r>
        <w:t>帳票</w:t>
      </w:r>
      <w:r>
        <w:t xml:space="preserve"> S21_008-</w:t>
      </w:r>
      <w:r>
        <w:t>健診の状況</w:t>
      </w:r>
      <w:r>
        <w:rPr>
          <w:rFonts w:hint="eastAsia"/>
        </w:rPr>
        <w:t xml:space="preserve"> </w:t>
      </w:r>
      <w:r>
        <w:rPr>
          <w:rFonts w:hint="eastAsia"/>
        </w:rPr>
        <w:t>令和</w:t>
      </w:r>
      <w:r>
        <w:rPr>
          <w:rFonts w:hint="eastAsia"/>
        </w:rPr>
        <w:t>1</w:t>
      </w:r>
      <w:r>
        <w:t>年度から</w:t>
      </w:r>
      <w:r>
        <w:rPr>
          <w:rFonts w:hint="eastAsia"/>
        </w:rPr>
        <w:t>令和</w:t>
      </w:r>
      <w:r>
        <w:rPr>
          <w:rFonts w:hint="eastAsia"/>
        </w:rPr>
        <w:t>4</w:t>
      </w:r>
      <w:r>
        <w:rPr>
          <w:rFonts w:hint="eastAsia"/>
        </w:rPr>
        <w:t>年度</w:t>
      </w:r>
      <w:r>
        <w:t xml:space="preserve"> </w:t>
      </w:r>
      <w:r>
        <w:t>累計</w:t>
      </w:r>
    </w:p>
    <w:p w14:paraId="03974D5A" w14:textId="77777777" w:rsidR="00DD7BE6" w:rsidRDefault="005658C5">
      <w:pPr>
        <w:pStyle w:val="af4"/>
      </w:pPr>
      <w:r>
        <w:rPr>
          <w:rFonts w:hint="eastAsia"/>
        </w:rPr>
        <w:t>※</w:t>
      </w:r>
      <w:r>
        <w:rPr>
          <w:rFonts w:hint="eastAsia"/>
        </w:rPr>
        <w:t>KDB</w:t>
      </w:r>
      <w:r>
        <w:rPr>
          <w:rFonts w:hint="eastAsia"/>
        </w:rPr>
        <w:t>帳票と法定報告値は、データの登録時期が異なるため値がずれる（以下同様）</w:t>
      </w:r>
    </w:p>
    <w:p w14:paraId="5E7F39E1" w14:textId="77777777" w:rsidR="00DD7BE6" w:rsidRDefault="005658C5">
      <w:r>
        <w:br w:type="page"/>
      </w:r>
    </w:p>
    <w:p w14:paraId="51DC51D1" w14:textId="77777777" w:rsidR="00DD7BE6" w:rsidRDefault="005658C5">
      <w:pPr>
        <w:pStyle w:val="4"/>
      </w:pPr>
      <w:r>
        <w:rPr>
          <w:rFonts w:hint="eastAsia"/>
        </w:rPr>
        <w:lastRenderedPageBreak/>
        <w:t>特定健診の受診状況と生活習慣病の治療状況</w:t>
      </w:r>
    </w:p>
    <w:p w14:paraId="0C3B9A0B" w14:textId="77777777" w:rsidR="00DD7BE6" w:rsidRDefault="005658C5">
      <w:pPr>
        <w:pStyle w:val="a0"/>
        <w:ind w:firstLine="200"/>
      </w:pPr>
      <w:r>
        <w:rPr>
          <w:rFonts w:hint="eastAsia"/>
        </w:rPr>
        <w:t>特定健診受診者と特定健診未受診者における生活習慣病のレセプト保有割合の差は、健康意識の差によるものとも考え得るし、健診受診が医療機関受診につながっている可能性もある。</w:t>
      </w:r>
    </w:p>
    <w:p w14:paraId="659146AD" w14:textId="4AA8EC57" w:rsidR="00DD7BE6" w:rsidRDefault="005658C5">
      <w:pPr>
        <w:pStyle w:val="a0"/>
        <w:ind w:firstLine="200"/>
      </w:pPr>
      <w:r>
        <w:rPr>
          <w:rFonts w:hint="eastAsia"/>
        </w:rPr>
        <w:t>特定健診を受診した人のうち、生活習慣病のレセプトが出ている人、すなわち生活習慣病を治療中の人は</w:t>
      </w:r>
      <w:r>
        <w:t>756</w:t>
      </w:r>
      <w:r>
        <w:t>人で、特定健診対象者の</w:t>
      </w:r>
      <w:r>
        <w:t>29.0%</w:t>
      </w:r>
      <w:r>
        <w:t>、特定健診受診者の</w:t>
      </w:r>
      <w:r>
        <w:t>75.4%</w:t>
      </w:r>
      <w:r>
        <w:t>を占めている。他方、特定健診未受診者のうち、生活習慣病のレセプトが出ている人は</w:t>
      </w:r>
      <w:r>
        <w:t>1,033</w:t>
      </w:r>
      <w:r>
        <w:t>人で、特定健診対象者の</w:t>
      </w:r>
      <w:r>
        <w:t>39.6%</w:t>
      </w:r>
      <w:r>
        <w:t>、特定健診未受診者の</w:t>
      </w:r>
      <w:r>
        <w:t>64.4%</w:t>
      </w:r>
      <w:r>
        <w:t>を占めている</w:t>
      </w:r>
      <w:r>
        <w:rPr>
          <w:rFonts w:hint="eastAsia"/>
        </w:rPr>
        <w:t>（</w:t>
      </w:r>
      <w:r>
        <w:rPr>
          <w:rFonts w:hint="eastAsia"/>
        </w:rPr>
        <w:fldChar w:fldCharType="begin"/>
      </w:r>
      <w:r>
        <w:rPr>
          <w:rFonts w:hint="eastAsia"/>
        </w:rPr>
        <w:instrText xml:space="preserve">REF _Ref130893311 </w:instrText>
      </w:r>
      <w:r>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1</w:t>
      </w:r>
      <w:r w:rsidR="00B26787">
        <w:rPr>
          <w:rFonts w:hint="eastAsia"/>
        </w:rPr>
        <w:t>-</w:t>
      </w:r>
      <w:r w:rsidR="00B26787">
        <w:rPr>
          <w:noProof/>
        </w:rPr>
        <w:t>3</w:t>
      </w:r>
      <w:r>
        <w:rPr>
          <w:rFonts w:hint="eastAsia"/>
        </w:rPr>
        <w:fldChar w:fldCharType="end"/>
      </w:r>
      <w:r>
        <w:rPr>
          <w:rFonts w:hint="eastAsia"/>
        </w:rPr>
        <w:t>）</w:t>
      </w:r>
      <w:r>
        <w:t>。</w:t>
      </w:r>
    </w:p>
    <w:p w14:paraId="11513AE9" w14:textId="77777777" w:rsidR="00DD7BE6" w:rsidRDefault="005658C5">
      <w:pPr>
        <w:pStyle w:val="a0"/>
        <w:ind w:firstLine="200"/>
      </w:pPr>
      <w:r>
        <w:rPr>
          <w:rFonts w:hint="eastAsia"/>
        </w:rPr>
        <w:t>特定健診未受診者のうち、生活習慣病のレセプトが出ていない人は</w:t>
      </w:r>
      <w:r>
        <w:t>571</w:t>
      </w:r>
      <w:r>
        <w:t>人で、特定健診対象者の</w:t>
      </w:r>
      <w:r>
        <w:t>21.9%</w:t>
      </w:r>
      <w:r>
        <w:t>であり、これらの人の健康状態を把握するのは難しい状況にある。</w:t>
      </w:r>
    </w:p>
    <w:p w14:paraId="744DAADF" w14:textId="77777777" w:rsidR="00DD7BE6" w:rsidRDefault="00DD7BE6"/>
    <w:p w14:paraId="62A12FFC" w14:textId="77777777" w:rsidR="00DD7BE6" w:rsidRDefault="005658C5">
      <w:pPr>
        <w:pStyle w:val="af4"/>
      </w:pPr>
      <w:r>
        <w:rPr>
          <w:rFonts w:hint="eastAsia"/>
        </w:rPr>
        <w:t>※この項における生活習慣病とは、</w:t>
      </w:r>
      <w:r>
        <w:t>KDB</w:t>
      </w:r>
      <w:r>
        <w:t>が定める生活習慣</w:t>
      </w:r>
      <w:r>
        <w:t>病（糖尿病、高血圧症、脂質異常症、高尿酸血症、脂肪肝、動脈硬化症、脳出血、脳梗塞、狭心症、心筋梗塞、がん、筋・骨格</w:t>
      </w:r>
      <w:r>
        <w:rPr>
          <w:rFonts w:hint="eastAsia"/>
        </w:rPr>
        <w:t>関連疾患、及び</w:t>
      </w:r>
      <w:r>
        <w:t>精神</w:t>
      </w:r>
      <w:r>
        <w:rPr>
          <w:rFonts w:hint="eastAsia"/>
        </w:rPr>
        <w:t>疾患</w:t>
      </w:r>
      <w:r>
        <w:t>）を指す</w:t>
      </w:r>
    </w:p>
    <w:p w14:paraId="5CBAC3DE" w14:textId="77777777" w:rsidR="00DD7BE6" w:rsidRDefault="00DD7BE6"/>
    <w:p w14:paraId="03F8F604" w14:textId="16EE2E89" w:rsidR="00DD7BE6" w:rsidRDefault="005658C5">
      <w:pPr>
        <w:pStyle w:val="af1"/>
      </w:pPr>
      <w:bookmarkStart w:id="127" w:name="_Ref130893311"/>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3</w:t>
      </w:r>
      <w:r>
        <w:rPr>
          <w:rFonts w:hint="eastAsia"/>
        </w:rPr>
        <w:fldChar w:fldCharType="end"/>
      </w:r>
      <w:bookmarkEnd w:id="127"/>
      <w:r>
        <w:t>：</w:t>
      </w:r>
      <w:r>
        <w:rPr>
          <w:rFonts w:hint="eastAsia"/>
        </w:rPr>
        <w:t>特定健診の受診状況と</w:t>
      </w:r>
      <w:r>
        <w:t>生活習慣病の治療状況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生活習慣病と医療・特定健診_年代別_健診受診者数_未受診者数"/>
      </w:tblPr>
      <w:tblGrid>
        <w:gridCol w:w="312"/>
        <w:gridCol w:w="1733"/>
        <w:gridCol w:w="1052"/>
        <w:gridCol w:w="1046"/>
        <w:gridCol w:w="1046"/>
        <w:gridCol w:w="1050"/>
        <w:gridCol w:w="1046"/>
        <w:gridCol w:w="1046"/>
        <w:gridCol w:w="1044"/>
      </w:tblGrid>
      <w:tr w:rsidR="00DD7BE6" w14:paraId="7398A648" w14:textId="77777777">
        <w:trPr>
          <w:trHeight w:val="20"/>
        </w:trPr>
        <w:tc>
          <w:tcPr>
            <w:tcW w:w="1089" w:type="pct"/>
            <w:gridSpan w:val="2"/>
            <w:vMerge w:val="restart"/>
            <w:shd w:val="clear" w:color="auto" w:fill="CCD6FF"/>
            <w:tcMar>
              <w:top w:w="28" w:type="dxa"/>
              <w:left w:w="28" w:type="dxa"/>
              <w:bottom w:w="28" w:type="dxa"/>
              <w:right w:w="28" w:type="dxa"/>
            </w:tcMar>
            <w:vAlign w:val="center"/>
          </w:tcPr>
          <w:p w14:paraId="0102AD2E" w14:textId="77777777" w:rsidR="00DD7BE6" w:rsidRDefault="00DD7BE6">
            <w:pPr>
              <w:jc w:val="center"/>
            </w:pPr>
          </w:p>
        </w:tc>
        <w:tc>
          <w:tcPr>
            <w:tcW w:w="1119" w:type="pct"/>
            <w:gridSpan w:val="2"/>
            <w:shd w:val="clear" w:color="auto" w:fill="CCD6FF"/>
            <w:tcMar>
              <w:top w:w="28" w:type="dxa"/>
              <w:left w:w="28" w:type="dxa"/>
              <w:bottom w:w="28" w:type="dxa"/>
              <w:right w:w="28" w:type="dxa"/>
            </w:tcMar>
            <w:vAlign w:val="center"/>
          </w:tcPr>
          <w:p w14:paraId="5EBA7A40" w14:textId="77777777" w:rsidR="00DD7BE6" w:rsidRDefault="005658C5">
            <w:pPr>
              <w:jc w:val="center"/>
            </w:pPr>
            <w:r>
              <w:rPr>
                <w:b/>
              </w:rPr>
              <w:t>40-64</w:t>
            </w:r>
            <w:r>
              <w:rPr>
                <w:b/>
              </w:rPr>
              <w:t>歳</w:t>
            </w:r>
          </w:p>
        </w:tc>
        <w:tc>
          <w:tcPr>
            <w:tcW w:w="1118" w:type="pct"/>
            <w:gridSpan w:val="2"/>
            <w:shd w:val="clear" w:color="auto" w:fill="CCD6FF"/>
            <w:tcMar>
              <w:top w:w="28" w:type="dxa"/>
              <w:left w:w="28" w:type="dxa"/>
              <w:bottom w:w="28" w:type="dxa"/>
              <w:right w:w="28" w:type="dxa"/>
            </w:tcMar>
            <w:vAlign w:val="center"/>
          </w:tcPr>
          <w:p w14:paraId="32F0E077" w14:textId="77777777" w:rsidR="00DD7BE6" w:rsidRDefault="005658C5">
            <w:pPr>
              <w:jc w:val="center"/>
            </w:pPr>
            <w:r>
              <w:rPr>
                <w:b/>
              </w:rPr>
              <w:t>65-74</w:t>
            </w:r>
            <w:r>
              <w:rPr>
                <w:b/>
              </w:rPr>
              <w:t>歳</w:t>
            </w:r>
          </w:p>
        </w:tc>
        <w:tc>
          <w:tcPr>
            <w:tcW w:w="1673" w:type="pct"/>
            <w:gridSpan w:val="3"/>
            <w:shd w:val="clear" w:color="auto" w:fill="CCD6FF"/>
            <w:tcMar>
              <w:top w:w="28" w:type="dxa"/>
              <w:left w:w="28" w:type="dxa"/>
              <w:bottom w:w="28" w:type="dxa"/>
              <w:right w:w="28" w:type="dxa"/>
            </w:tcMar>
            <w:vAlign w:val="center"/>
          </w:tcPr>
          <w:p w14:paraId="5DDFF3CB" w14:textId="77777777" w:rsidR="00DD7BE6" w:rsidRDefault="005658C5">
            <w:pPr>
              <w:jc w:val="center"/>
              <w:rPr>
                <w:b/>
              </w:rPr>
            </w:pPr>
            <w:r>
              <w:rPr>
                <w:b/>
              </w:rPr>
              <w:t>合計</w:t>
            </w:r>
          </w:p>
        </w:tc>
      </w:tr>
      <w:tr w:rsidR="00DD7BE6" w14:paraId="1599267E" w14:textId="77777777">
        <w:trPr>
          <w:trHeight w:val="20"/>
        </w:trPr>
        <w:tc>
          <w:tcPr>
            <w:tcW w:w="1089" w:type="pct"/>
            <w:gridSpan w:val="2"/>
            <w:vMerge/>
            <w:tcMar>
              <w:top w:w="28" w:type="dxa"/>
              <w:left w:w="28" w:type="dxa"/>
              <w:bottom w:w="28" w:type="dxa"/>
              <w:right w:w="28" w:type="dxa"/>
            </w:tcMar>
            <w:vAlign w:val="center"/>
          </w:tcPr>
          <w:p w14:paraId="42301BCE" w14:textId="77777777" w:rsidR="00DD7BE6" w:rsidRDefault="00DD7BE6">
            <w:pPr>
              <w:jc w:val="center"/>
            </w:pPr>
          </w:p>
        </w:tc>
        <w:tc>
          <w:tcPr>
            <w:tcW w:w="561" w:type="pct"/>
            <w:shd w:val="clear" w:color="auto" w:fill="CCD6FF"/>
            <w:tcMar>
              <w:top w:w="28" w:type="dxa"/>
              <w:left w:w="28" w:type="dxa"/>
              <w:bottom w:w="28" w:type="dxa"/>
              <w:right w:w="28" w:type="dxa"/>
            </w:tcMar>
            <w:vAlign w:val="center"/>
          </w:tcPr>
          <w:p w14:paraId="4AA78D38" w14:textId="77777777" w:rsidR="00DD7BE6" w:rsidRDefault="005658C5">
            <w:pPr>
              <w:jc w:val="center"/>
              <w:rPr>
                <w:sz w:val="14"/>
              </w:rPr>
            </w:pPr>
            <w:r>
              <w:rPr>
                <w:b/>
                <w:sz w:val="14"/>
              </w:rPr>
              <w:t>人数（人）</w:t>
            </w:r>
          </w:p>
        </w:tc>
        <w:tc>
          <w:tcPr>
            <w:tcW w:w="558" w:type="pct"/>
            <w:shd w:val="clear" w:color="auto" w:fill="CCD6FF"/>
            <w:tcMar>
              <w:top w:w="28" w:type="dxa"/>
              <w:left w:w="28" w:type="dxa"/>
              <w:bottom w:w="28" w:type="dxa"/>
              <w:right w:w="28" w:type="dxa"/>
            </w:tcMar>
            <w:vAlign w:val="center"/>
          </w:tcPr>
          <w:p w14:paraId="18E17FF4" w14:textId="77777777" w:rsidR="00DD7BE6" w:rsidRDefault="005658C5">
            <w:pPr>
              <w:jc w:val="center"/>
              <w:rPr>
                <w:b/>
                <w:sz w:val="14"/>
              </w:rPr>
            </w:pPr>
            <w:r>
              <w:rPr>
                <w:rFonts w:hint="eastAsia"/>
                <w:b/>
                <w:sz w:val="14"/>
              </w:rPr>
              <w:t>対象者に</w:t>
            </w:r>
          </w:p>
          <w:p w14:paraId="1DF6689E" w14:textId="77777777" w:rsidR="00DD7BE6" w:rsidRDefault="005658C5">
            <w:pPr>
              <w:jc w:val="center"/>
              <w:rPr>
                <w:b/>
                <w:sz w:val="14"/>
              </w:rPr>
            </w:pPr>
            <w:r>
              <w:rPr>
                <w:rFonts w:hint="eastAsia"/>
                <w:b/>
                <w:sz w:val="14"/>
              </w:rPr>
              <w:t>占める</w:t>
            </w:r>
            <w:r>
              <w:rPr>
                <w:b/>
                <w:sz w:val="14"/>
              </w:rPr>
              <w:t>割合</w:t>
            </w:r>
          </w:p>
        </w:tc>
        <w:tc>
          <w:tcPr>
            <w:tcW w:w="558" w:type="pct"/>
            <w:shd w:val="clear" w:color="auto" w:fill="CCD6FF"/>
            <w:tcMar>
              <w:top w:w="28" w:type="dxa"/>
              <w:left w:w="28" w:type="dxa"/>
              <w:bottom w:w="28" w:type="dxa"/>
              <w:right w:w="28" w:type="dxa"/>
            </w:tcMar>
            <w:vAlign w:val="center"/>
          </w:tcPr>
          <w:p w14:paraId="111838FD" w14:textId="77777777" w:rsidR="00DD7BE6" w:rsidRDefault="005658C5">
            <w:pPr>
              <w:jc w:val="center"/>
              <w:rPr>
                <w:sz w:val="14"/>
              </w:rPr>
            </w:pPr>
            <w:r>
              <w:rPr>
                <w:b/>
                <w:sz w:val="14"/>
              </w:rPr>
              <w:t>人数（人）</w:t>
            </w:r>
          </w:p>
        </w:tc>
        <w:tc>
          <w:tcPr>
            <w:tcW w:w="560" w:type="pct"/>
            <w:shd w:val="clear" w:color="auto" w:fill="CCD6FF"/>
            <w:tcMar>
              <w:top w:w="28" w:type="dxa"/>
              <w:left w:w="28" w:type="dxa"/>
              <w:bottom w:w="28" w:type="dxa"/>
              <w:right w:w="28" w:type="dxa"/>
            </w:tcMar>
            <w:vAlign w:val="center"/>
          </w:tcPr>
          <w:p w14:paraId="694EEF3D" w14:textId="77777777" w:rsidR="00DD7BE6" w:rsidRDefault="005658C5">
            <w:pPr>
              <w:jc w:val="center"/>
              <w:rPr>
                <w:b/>
                <w:sz w:val="14"/>
              </w:rPr>
            </w:pPr>
            <w:r>
              <w:rPr>
                <w:rFonts w:hint="eastAsia"/>
                <w:b/>
                <w:sz w:val="14"/>
              </w:rPr>
              <w:t>対象者に</w:t>
            </w:r>
          </w:p>
          <w:p w14:paraId="143CF33F" w14:textId="77777777" w:rsidR="00DD7BE6" w:rsidRDefault="005658C5">
            <w:pPr>
              <w:jc w:val="center"/>
              <w:rPr>
                <w:b/>
                <w:sz w:val="14"/>
              </w:rPr>
            </w:pPr>
            <w:r>
              <w:rPr>
                <w:rFonts w:hint="eastAsia"/>
                <w:b/>
                <w:sz w:val="14"/>
              </w:rPr>
              <w:t>占める</w:t>
            </w:r>
            <w:r>
              <w:rPr>
                <w:b/>
                <w:sz w:val="14"/>
              </w:rPr>
              <w:t>割合</w:t>
            </w:r>
          </w:p>
        </w:tc>
        <w:tc>
          <w:tcPr>
            <w:tcW w:w="558" w:type="pct"/>
            <w:shd w:val="clear" w:color="auto" w:fill="CCD6FF"/>
            <w:tcMar>
              <w:top w:w="28" w:type="dxa"/>
              <w:left w:w="28" w:type="dxa"/>
              <w:bottom w:w="28" w:type="dxa"/>
              <w:right w:w="28" w:type="dxa"/>
            </w:tcMar>
            <w:vAlign w:val="center"/>
          </w:tcPr>
          <w:p w14:paraId="014C6393" w14:textId="77777777" w:rsidR="00DD7BE6" w:rsidRDefault="005658C5">
            <w:pPr>
              <w:jc w:val="center"/>
              <w:rPr>
                <w:sz w:val="14"/>
              </w:rPr>
            </w:pPr>
            <w:r>
              <w:rPr>
                <w:b/>
                <w:sz w:val="14"/>
              </w:rPr>
              <w:t>人数（人）</w:t>
            </w:r>
          </w:p>
        </w:tc>
        <w:tc>
          <w:tcPr>
            <w:tcW w:w="558" w:type="pct"/>
            <w:shd w:val="clear" w:color="auto" w:fill="CCD6FF"/>
            <w:tcMar>
              <w:top w:w="28" w:type="dxa"/>
              <w:left w:w="28" w:type="dxa"/>
              <w:bottom w:w="28" w:type="dxa"/>
              <w:right w:w="28" w:type="dxa"/>
            </w:tcMar>
            <w:vAlign w:val="center"/>
          </w:tcPr>
          <w:p w14:paraId="6A94ADE8" w14:textId="77777777" w:rsidR="00DD7BE6" w:rsidRDefault="005658C5">
            <w:pPr>
              <w:jc w:val="center"/>
              <w:rPr>
                <w:b/>
                <w:sz w:val="14"/>
              </w:rPr>
            </w:pPr>
            <w:r>
              <w:rPr>
                <w:rFonts w:hint="eastAsia"/>
                <w:b/>
                <w:sz w:val="14"/>
              </w:rPr>
              <w:t>対象者に</w:t>
            </w:r>
          </w:p>
          <w:p w14:paraId="64E07D43" w14:textId="77777777" w:rsidR="00DD7BE6" w:rsidRDefault="005658C5">
            <w:pPr>
              <w:jc w:val="center"/>
              <w:rPr>
                <w:b/>
                <w:sz w:val="14"/>
              </w:rPr>
            </w:pPr>
            <w:r>
              <w:rPr>
                <w:rFonts w:hint="eastAsia"/>
                <w:b/>
                <w:sz w:val="14"/>
              </w:rPr>
              <w:t>占める</w:t>
            </w:r>
            <w:r>
              <w:rPr>
                <w:b/>
                <w:sz w:val="14"/>
              </w:rPr>
              <w:t>割合</w:t>
            </w:r>
          </w:p>
        </w:tc>
        <w:tc>
          <w:tcPr>
            <w:tcW w:w="557" w:type="pct"/>
            <w:shd w:val="clear" w:color="auto" w:fill="EFEFEF"/>
            <w:tcMar>
              <w:top w:w="28" w:type="dxa"/>
              <w:left w:w="28" w:type="dxa"/>
              <w:bottom w:w="28" w:type="dxa"/>
              <w:right w:w="28" w:type="dxa"/>
            </w:tcMar>
            <w:vAlign w:val="center"/>
          </w:tcPr>
          <w:p w14:paraId="133272CC" w14:textId="77777777" w:rsidR="00DD7BE6" w:rsidRDefault="005658C5">
            <w:pPr>
              <w:jc w:val="center"/>
              <w:rPr>
                <w:b/>
                <w:sz w:val="14"/>
              </w:rPr>
            </w:pPr>
            <w:r>
              <w:rPr>
                <w:rFonts w:hint="eastAsia"/>
                <w:b/>
                <w:sz w:val="14"/>
              </w:rPr>
              <w:t>特定健診</w:t>
            </w:r>
          </w:p>
          <w:p w14:paraId="116AAE77" w14:textId="77777777" w:rsidR="00DD7BE6" w:rsidRDefault="005658C5">
            <w:pPr>
              <w:jc w:val="center"/>
              <w:rPr>
                <w:b/>
                <w:sz w:val="14"/>
              </w:rPr>
            </w:pPr>
            <w:r>
              <w:rPr>
                <w:rFonts w:hint="eastAsia"/>
                <w:b/>
                <w:sz w:val="14"/>
              </w:rPr>
              <w:t>受診者・</w:t>
            </w:r>
          </w:p>
          <w:p w14:paraId="44B3C11B" w14:textId="77777777" w:rsidR="00DD7BE6" w:rsidRDefault="005658C5">
            <w:pPr>
              <w:jc w:val="center"/>
              <w:rPr>
                <w:b/>
                <w:sz w:val="14"/>
              </w:rPr>
            </w:pPr>
            <w:r>
              <w:rPr>
                <w:rFonts w:hint="eastAsia"/>
                <w:b/>
                <w:sz w:val="14"/>
              </w:rPr>
              <w:t>未受診者に</w:t>
            </w:r>
          </w:p>
          <w:p w14:paraId="3F03F34A" w14:textId="77777777" w:rsidR="00DD7BE6" w:rsidRDefault="005658C5">
            <w:pPr>
              <w:jc w:val="center"/>
              <w:rPr>
                <w:b/>
                <w:sz w:val="14"/>
              </w:rPr>
            </w:pPr>
            <w:r>
              <w:rPr>
                <w:rFonts w:hint="eastAsia"/>
                <w:b/>
                <w:sz w:val="14"/>
              </w:rPr>
              <w:t>占める割合</w:t>
            </w:r>
          </w:p>
        </w:tc>
      </w:tr>
      <w:tr w:rsidR="00DD7BE6" w14:paraId="5C3DACBD" w14:textId="77777777">
        <w:trPr>
          <w:trHeight w:val="20"/>
        </w:trPr>
        <w:tc>
          <w:tcPr>
            <w:tcW w:w="1089" w:type="pct"/>
            <w:gridSpan w:val="2"/>
            <w:tcBorders>
              <w:bottom w:val="single" w:sz="4" w:space="0" w:color="auto"/>
            </w:tcBorders>
            <w:shd w:val="clear" w:color="auto" w:fill="auto"/>
            <w:tcMar>
              <w:top w:w="28" w:type="dxa"/>
              <w:left w:w="28" w:type="dxa"/>
              <w:bottom w:w="28" w:type="dxa"/>
              <w:right w:w="28" w:type="dxa"/>
            </w:tcMar>
            <w:vAlign w:val="center"/>
          </w:tcPr>
          <w:p w14:paraId="2F6663A0" w14:textId="77777777" w:rsidR="00DD7BE6" w:rsidRDefault="005658C5">
            <w:r>
              <w:t>対象者</w:t>
            </w:r>
            <w:r>
              <w:rPr>
                <w:rFonts w:hint="eastAsia"/>
              </w:rPr>
              <w:t>数</w:t>
            </w:r>
          </w:p>
        </w:tc>
        <w:tc>
          <w:tcPr>
            <w:tcW w:w="561" w:type="pct"/>
            <w:shd w:val="clear" w:color="auto" w:fill="auto"/>
            <w:tcMar>
              <w:top w:w="28" w:type="dxa"/>
              <w:left w:w="28" w:type="dxa"/>
              <w:bottom w:w="28" w:type="dxa"/>
              <w:right w:w="28" w:type="dxa"/>
            </w:tcMar>
            <w:vAlign w:val="center"/>
          </w:tcPr>
          <w:p w14:paraId="0608BF47" w14:textId="77777777" w:rsidR="00DD7BE6" w:rsidRDefault="005658C5">
            <w:pPr>
              <w:jc w:val="right"/>
            </w:pPr>
            <w:r>
              <w:t>1,036</w:t>
            </w:r>
          </w:p>
        </w:tc>
        <w:tc>
          <w:tcPr>
            <w:tcW w:w="558" w:type="pct"/>
            <w:shd w:val="clear" w:color="auto" w:fill="auto"/>
            <w:tcMar>
              <w:top w:w="28" w:type="dxa"/>
              <w:left w:w="28" w:type="dxa"/>
              <w:bottom w:w="28" w:type="dxa"/>
              <w:right w:w="28" w:type="dxa"/>
            </w:tcMar>
            <w:vAlign w:val="center"/>
          </w:tcPr>
          <w:p w14:paraId="189ECB94" w14:textId="77777777" w:rsidR="00DD7BE6" w:rsidRDefault="005658C5">
            <w:pPr>
              <w:jc w:val="right"/>
            </w:pPr>
            <w:r>
              <w:t>-</w:t>
            </w:r>
          </w:p>
        </w:tc>
        <w:tc>
          <w:tcPr>
            <w:tcW w:w="558" w:type="pct"/>
            <w:shd w:val="clear" w:color="auto" w:fill="auto"/>
            <w:tcMar>
              <w:top w:w="28" w:type="dxa"/>
              <w:left w:w="28" w:type="dxa"/>
              <w:bottom w:w="28" w:type="dxa"/>
              <w:right w:w="28" w:type="dxa"/>
            </w:tcMar>
            <w:vAlign w:val="center"/>
          </w:tcPr>
          <w:p w14:paraId="1EF4BCDE" w14:textId="77777777" w:rsidR="00DD7BE6" w:rsidRDefault="005658C5">
            <w:pPr>
              <w:jc w:val="right"/>
            </w:pPr>
            <w:r>
              <w:t>1,571</w:t>
            </w:r>
          </w:p>
        </w:tc>
        <w:tc>
          <w:tcPr>
            <w:tcW w:w="560" w:type="pct"/>
            <w:shd w:val="clear" w:color="auto" w:fill="auto"/>
            <w:tcMar>
              <w:top w:w="28" w:type="dxa"/>
              <w:left w:w="28" w:type="dxa"/>
              <w:bottom w:w="28" w:type="dxa"/>
              <w:right w:w="28" w:type="dxa"/>
            </w:tcMar>
            <w:vAlign w:val="center"/>
          </w:tcPr>
          <w:p w14:paraId="2DFE4ACB" w14:textId="77777777" w:rsidR="00DD7BE6" w:rsidRDefault="005658C5">
            <w:pPr>
              <w:jc w:val="right"/>
            </w:pPr>
            <w:r>
              <w:t>-</w:t>
            </w:r>
          </w:p>
        </w:tc>
        <w:tc>
          <w:tcPr>
            <w:tcW w:w="558" w:type="pct"/>
            <w:shd w:val="clear" w:color="auto" w:fill="auto"/>
            <w:tcMar>
              <w:top w:w="28" w:type="dxa"/>
              <w:left w:w="28" w:type="dxa"/>
              <w:bottom w:w="28" w:type="dxa"/>
              <w:right w:w="28" w:type="dxa"/>
            </w:tcMar>
            <w:vAlign w:val="center"/>
          </w:tcPr>
          <w:p w14:paraId="0F8825CA" w14:textId="77777777" w:rsidR="00DD7BE6" w:rsidRDefault="005658C5">
            <w:pPr>
              <w:jc w:val="right"/>
            </w:pPr>
            <w:r>
              <w:t>2,607</w:t>
            </w:r>
          </w:p>
        </w:tc>
        <w:tc>
          <w:tcPr>
            <w:tcW w:w="558" w:type="pct"/>
            <w:shd w:val="clear" w:color="auto" w:fill="auto"/>
            <w:tcMar>
              <w:top w:w="28" w:type="dxa"/>
              <w:left w:w="28" w:type="dxa"/>
              <w:bottom w:w="28" w:type="dxa"/>
              <w:right w:w="28" w:type="dxa"/>
            </w:tcMar>
            <w:vAlign w:val="center"/>
          </w:tcPr>
          <w:p w14:paraId="751E7A44" w14:textId="77777777" w:rsidR="00DD7BE6" w:rsidRDefault="005658C5">
            <w:pPr>
              <w:jc w:val="right"/>
            </w:pPr>
            <w:r>
              <w:t>-</w:t>
            </w:r>
          </w:p>
        </w:tc>
        <w:tc>
          <w:tcPr>
            <w:tcW w:w="557" w:type="pct"/>
            <w:tcMar>
              <w:top w:w="28" w:type="dxa"/>
              <w:left w:w="28" w:type="dxa"/>
              <w:bottom w:w="28" w:type="dxa"/>
              <w:right w:w="28" w:type="dxa"/>
            </w:tcMar>
            <w:vAlign w:val="center"/>
          </w:tcPr>
          <w:p w14:paraId="2D457246" w14:textId="77777777" w:rsidR="00DD7BE6" w:rsidRDefault="005658C5">
            <w:pPr>
              <w:jc w:val="right"/>
            </w:pPr>
            <w:r>
              <w:rPr>
                <w:rFonts w:hint="eastAsia"/>
              </w:rPr>
              <w:t>-</w:t>
            </w:r>
          </w:p>
        </w:tc>
      </w:tr>
      <w:tr w:rsidR="00DD7BE6" w14:paraId="2235DF49" w14:textId="77777777">
        <w:trPr>
          <w:trHeight w:val="20"/>
        </w:trPr>
        <w:tc>
          <w:tcPr>
            <w:tcW w:w="1089" w:type="pct"/>
            <w:gridSpan w:val="2"/>
            <w:tcBorders>
              <w:bottom w:val="single" w:sz="4" w:space="0" w:color="FFFFFF" w:themeColor="background1"/>
            </w:tcBorders>
            <w:shd w:val="clear" w:color="auto" w:fill="auto"/>
            <w:tcMar>
              <w:top w:w="28" w:type="dxa"/>
              <w:left w:w="28" w:type="dxa"/>
              <w:bottom w:w="28" w:type="dxa"/>
              <w:right w:w="28" w:type="dxa"/>
            </w:tcMar>
            <w:vAlign w:val="center"/>
          </w:tcPr>
          <w:p w14:paraId="4518A92C" w14:textId="77777777" w:rsidR="00DD7BE6" w:rsidRDefault="005658C5">
            <w:r>
              <w:t>特定健診受診者</w:t>
            </w:r>
            <w:r>
              <w:rPr>
                <w:rFonts w:hint="eastAsia"/>
              </w:rPr>
              <w:t>数</w:t>
            </w:r>
          </w:p>
        </w:tc>
        <w:tc>
          <w:tcPr>
            <w:tcW w:w="561" w:type="pct"/>
            <w:shd w:val="clear" w:color="auto" w:fill="auto"/>
            <w:tcMar>
              <w:top w:w="28" w:type="dxa"/>
              <w:left w:w="28" w:type="dxa"/>
              <w:bottom w:w="28" w:type="dxa"/>
              <w:right w:w="28" w:type="dxa"/>
            </w:tcMar>
            <w:vAlign w:val="center"/>
          </w:tcPr>
          <w:p w14:paraId="5E1EE702" w14:textId="77777777" w:rsidR="00DD7BE6" w:rsidRDefault="005658C5">
            <w:pPr>
              <w:jc w:val="right"/>
            </w:pPr>
            <w:r>
              <w:t>302</w:t>
            </w:r>
          </w:p>
        </w:tc>
        <w:tc>
          <w:tcPr>
            <w:tcW w:w="558" w:type="pct"/>
            <w:shd w:val="clear" w:color="auto" w:fill="auto"/>
            <w:tcMar>
              <w:top w:w="28" w:type="dxa"/>
              <w:left w:w="28" w:type="dxa"/>
              <w:bottom w:w="28" w:type="dxa"/>
              <w:right w:w="28" w:type="dxa"/>
            </w:tcMar>
            <w:vAlign w:val="center"/>
          </w:tcPr>
          <w:p w14:paraId="62911263" w14:textId="77777777" w:rsidR="00DD7BE6" w:rsidRDefault="005658C5">
            <w:pPr>
              <w:jc w:val="right"/>
            </w:pPr>
            <w:r>
              <w:t>-</w:t>
            </w:r>
          </w:p>
        </w:tc>
        <w:tc>
          <w:tcPr>
            <w:tcW w:w="558" w:type="pct"/>
            <w:shd w:val="clear" w:color="auto" w:fill="auto"/>
            <w:tcMar>
              <w:top w:w="28" w:type="dxa"/>
              <w:left w:w="28" w:type="dxa"/>
              <w:bottom w:w="28" w:type="dxa"/>
              <w:right w:w="28" w:type="dxa"/>
            </w:tcMar>
            <w:vAlign w:val="center"/>
          </w:tcPr>
          <w:p w14:paraId="727B57EC" w14:textId="77777777" w:rsidR="00DD7BE6" w:rsidRDefault="005658C5">
            <w:pPr>
              <w:jc w:val="right"/>
            </w:pPr>
            <w:r>
              <w:t>701</w:t>
            </w:r>
          </w:p>
        </w:tc>
        <w:tc>
          <w:tcPr>
            <w:tcW w:w="560" w:type="pct"/>
            <w:shd w:val="clear" w:color="auto" w:fill="auto"/>
            <w:tcMar>
              <w:top w:w="28" w:type="dxa"/>
              <w:left w:w="28" w:type="dxa"/>
              <w:bottom w:w="28" w:type="dxa"/>
              <w:right w:w="28" w:type="dxa"/>
            </w:tcMar>
            <w:vAlign w:val="center"/>
          </w:tcPr>
          <w:p w14:paraId="00E8F186" w14:textId="77777777" w:rsidR="00DD7BE6" w:rsidRDefault="005658C5">
            <w:pPr>
              <w:jc w:val="right"/>
            </w:pPr>
            <w:r>
              <w:t>-</w:t>
            </w:r>
          </w:p>
        </w:tc>
        <w:tc>
          <w:tcPr>
            <w:tcW w:w="558" w:type="pct"/>
            <w:shd w:val="clear" w:color="auto" w:fill="auto"/>
            <w:tcMar>
              <w:top w:w="28" w:type="dxa"/>
              <w:left w:w="28" w:type="dxa"/>
              <w:bottom w:w="28" w:type="dxa"/>
              <w:right w:w="28" w:type="dxa"/>
            </w:tcMar>
            <w:vAlign w:val="center"/>
          </w:tcPr>
          <w:p w14:paraId="03864DAB" w14:textId="77777777" w:rsidR="00DD7BE6" w:rsidRDefault="005658C5">
            <w:pPr>
              <w:jc w:val="right"/>
            </w:pPr>
            <w:r>
              <w:t>1,003</w:t>
            </w:r>
          </w:p>
        </w:tc>
        <w:tc>
          <w:tcPr>
            <w:tcW w:w="558" w:type="pct"/>
            <w:shd w:val="clear" w:color="auto" w:fill="auto"/>
            <w:tcMar>
              <w:top w:w="28" w:type="dxa"/>
              <w:left w:w="28" w:type="dxa"/>
              <w:bottom w:w="28" w:type="dxa"/>
              <w:right w:w="28" w:type="dxa"/>
            </w:tcMar>
            <w:vAlign w:val="center"/>
          </w:tcPr>
          <w:p w14:paraId="525E3E23" w14:textId="77777777" w:rsidR="00DD7BE6" w:rsidRDefault="005658C5">
            <w:pPr>
              <w:jc w:val="right"/>
            </w:pPr>
            <w:r>
              <w:t>-</w:t>
            </w:r>
          </w:p>
        </w:tc>
        <w:tc>
          <w:tcPr>
            <w:tcW w:w="557" w:type="pct"/>
            <w:tcMar>
              <w:top w:w="28" w:type="dxa"/>
              <w:left w:w="28" w:type="dxa"/>
              <w:bottom w:w="28" w:type="dxa"/>
              <w:right w:w="28" w:type="dxa"/>
            </w:tcMar>
            <w:vAlign w:val="center"/>
          </w:tcPr>
          <w:p w14:paraId="04829FB7" w14:textId="77777777" w:rsidR="00DD7BE6" w:rsidRDefault="005658C5">
            <w:pPr>
              <w:jc w:val="right"/>
            </w:pPr>
            <w:r>
              <w:rPr>
                <w:rFonts w:hint="eastAsia"/>
              </w:rPr>
              <w:t>-</w:t>
            </w:r>
          </w:p>
        </w:tc>
      </w:tr>
      <w:tr w:rsidR="00DD7BE6" w14:paraId="69E4A72D" w14:textId="77777777">
        <w:trPr>
          <w:trHeight w:val="20"/>
        </w:trPr>
        <w:tc>
          <w:tcPr>
            <w:tcW w:w="166" w:type="pct"/>
            <w:vMerge w:val="restart"/>
            <w:tcBorders>
              <w:top w:val="single" w:sz="4" w:space="0" w:color="FFFFFF" w:themeColor="background1"/>
            </w:tcBorders>
            <w:shd w:val="clear" w:color="auto" w:fill="auto"/>
            <w:tcMar>
              <w:top w:w="28" w:type="dxa"/>
              <w:left w:w="28" w:type="dxa"/>
              <w:bottom w:w="28" w:type="dxa"/>
              <w:right w:w="28" w:type="dxa"/>
            </w:tcMar>
            <w:vAlign w:val="center"/>
          </w:tcPr>
          <w:p w14:paraId="07C3C904" w14:textId="77777777" w:rsidR="00DD7BE6" w:rsidRDefault="00DD7BE6"/>
        </w:tc>
        <w:tc>
          <w:tcPr>
            <w:tcW w:w="924" w:type="pct"/>
            <w:tcBorders>
              <w:top w:val="single" w:sz="4" w:space="0" w:color="auto"/>
            </w:tcBorders>
            <w:shd w:val="clear" w:color="auto" w:fill="auto"/>
            <w:tcMar>
              <w:top w:w="28" w:type="dxa"/>
              <w:left w:w="28" w:type="dxa"/>
              <w:bottom w:w="28" w:type="dxa"/>
              <w:right w:w="28" w:type="dxa"/>
            </w:tcMar>
            <w:vAlign w:val="center"/>
          </w:tcPr>
          <w:p w14:paraId="7D035B97" w14:textId="77777777" w:rsidR="00DD7BE6" w:rsidRDefault="005658C5">
            <w:r>
              <w:t>生活習慣病</w:t>
            </w:r>
            <w:r>
              <w:t>_</w:t>
            </w:r>
            <w:r>
              <w:t>治療なし</w:t>
            </w:r>
          </w:p>
        </w:tc>
        <w:tc>
          <w:tcPr>
            <w:tcW w:w="561" w:type="pct"/>
            <w:shd w:val="clear" w:color="auto" w:fill="auto"/>
            <w:tcMar>
              <w:top w:w="28" w:type="dxa"/>
              <w:left w:w="28" w:type="dxa"/>
              <w:bottom w:w="28" w:type="dxa"/>
              <w:right w:w="28" w:type="dxa"/>
            </w:tcMar>
            <w:vAlign w:val="center"/>
          </w:tcPr>
          <w:p w14:paraId="04DDB874" w14:textId="77777777" w:rsidR="00DD7BE6" w:rsidRDefault="005658C5">
            <w:pPr>
              <w:jc w:val="right"/>
            </w:pPr>
            <w:r>
              <w:t>116</w:t>
            </w:r>
          </w:p>
        </w:tc>
        <w:tc>
          <w:tcPr>
            <w:tcW w:w="558" w:type="pct"/>
            <w:shd w:val="clear" w:color="auto" w:fill="auto"/>
            <w:tcMar>
              <w:top w:w="28" w:type="dxa"/>
              <w:left w:w="28" w:type="dxa"/>
              <w:bottom w:w="28" w:type="dxa"/>
              <w:right w:w="28" w:type="dxa"/>
            </w:tcMar>
            <w:vAlign w:val="center"/>
          </w:tcPr>
          <w:p w14:paraId="48F9F2B6" w14:textId="77777777" w:rsidR="00DD7BE6" w:rsidRDefault="005658C5">
            <w:pPr>
              <w:jc w:val="right"/>
            </w:pPr>
            <w:r>
              <w:t>11.2%</w:t>
            </w:r>
          </w:p>
        </w:tc>
        <w:tc>
          <w:tcPr>
            <w:tcW w:w="558" w:type="pct"/>
            <w:shd w:val="clear" w:color="auto" w:fill="auto"/>
            <w:tcMar>
              <w:top w:w="28" w:type="dxa"/>
              <w:left w:w="28" w:type="dxa"/>
              <w:bottom w:w="28" w:type="dxa"/>
              <w:right w:w="28" w:type="dxa"/>
            </w:tcMar>
            <w:vAlign w:val="center"/>
          </w:tcPr>
          <w:p w14:paraId="37E10F47" w14:textId="77777777" w:rsidR="00DD7BE6" w:rsidRDefault="005658C5">
            <w:pPr>
              <w:jc w:val="right"/>
            </w:pPr>
            <w:r>
              <w:t>131</w:t>
            </w:r>
          </w:p>
        </w:tc>
        <w:tc>
          <w:tcPr>
            <w:tcW w:w="560" w:type="pct"/>
            <w:shd w:val="clear" w:color="auto" w:fill="auto"/>
            <w:tcMar>
              <w:top w:w="28" w:type="dxa"/>
              <w:left w:w="28" w:type="dxa"/>
              <w:bottom w:w="28" w:type="dxa"/>
              <w:right w:w="28" w:type="dxa"/>
            </w:tcMar>
            <w:vAlign w:val="center"/>
          </w:tcPr>
          <w:p w14:paraId="5013E47E" w14:textId="77777777" w:rsidR="00DD7BE6" w:rsidRDefault="005658C5">
            <w:pPr>
              <w:jc w:val="right"/>
            </w:pPr>
            <w:r>
              <w:t>8.3%</w:t>
            </w:r>
          </w:p>
        </w:tc>
        <w:tc>
          <w:tcPr>
            <w:tcW w:w="558" w:type="pct"/>
            <w:shd w:val="clear" w:color="auto" w:fill="auto"/>
            <w:tcMar>
              <w:top w:w="28" w:type="dxa"/>
              <w:left w:w="28" w:type="dxa"/>
              <w:bottom w:w="28" w:type="dxa"/>
              <w:right w:w="28" w:type="dxa"/>
            </w:tcMar>
            <w:vAlign w:val="center"/>
          </w:tcPr>
          <w:p w14:paraId="26319D7A" w14:textId="77777777" w:rsidR="00DD7BE6" w:rsidRDefault="005658C5">
            <w:pPr>
              <w:jc w:val="right"/>
            </w:pPr>
            <w:r>
              <w:t>247</w:t>
            </w:r>
          </w:p>
        </w:tc>
        <w:tc>
          <w:tcPr>
            <w:tcW w:w="558" w:type="pct"/>
            <w:shd w:val="clear" w:color="auto" w:fill="auto"/>
            <w:tcMar>
              <w:top w:w="28" w:type="dxa"/>
              <w:left w:w="28" w:type="dxa"/>
              <w:bottom w:w="28" w:type="dxa"/>
              <w:right w:w="28" w:type="dxa"/>
            </w:tcMar>
            <w:vAlign w:val="center"/>
          </w:tcPr>
          <w:p w14:paraId="587313C8" w14:textId="77777777" w:rsidR="00DD7BE6" w:rsidRDefault="005658C5">
            <w:pPr>
              <w:jc w:val="right"/>
            </w:pPr>
            <w:r>
              <w:t>9.5%</w:t>
            </w:r>
          </w:p>
        </w:tc>
        <w:tc>
          <w:tcPr>
            <w:tcW w:w="557" w:type="pct"/>
            <w:tcMar>
              <w:top w:w="28" w:type="dxa"/>
              <w:left w:w="28" w:type="dxa"/>
              <w:bottom w:w="28" w:type="dxa"/>
              <w:right w:w="28" w:type="dxa"/>
            </w:tcMar>
            <w:vAlign w:val="center"/>
          </w:tcPr>
          <w:p w14:paraId="51CABDEA" w14:textId="77777777" w:rsidR="00DD7BE6" w:rsidRDefault="005658C5">
            <w:pPr>
              <w:jc w:val="right"/>
            </w:pPr>
            <w:r>
              <w:t>24.6%</w:t>
            </w:r>
          </w:p>
        </w:tc>
      </w:tr>
      <w:tr w:rsidR="00DD7BE6" w14:paraId="30C515B9" w14:textId="77777777">
        <w:trPr>
          <w:trHeight w:val="20"/>
        </w:trPr>
        <w:tc>
          <w:tcPr>
            <w:tcW w:w="166" w:type="pct"/>
            <w:vMerge/>
            <w:tcBorders>
              <w:bottom w:val="single" w:sz="4" w:space="0" w:color="auto"/>
            </w:tcBorders>
            <w:shd w:val="clear" w:color="auto" w:fill="auto"/>
            <w:tcMar>
              <w:top w:w="28" w:type="dxa"/>
              <w:left w:w="28" w:type="dxa"/>
              <w:bottom w:w="28" w:type="dxa"/>
              <w:right w:w="28" w:type="dxa"/>
            </w:tcMar>
            <w:vAlign w:val="center"/>
          </w:tcPr>
          <w:p w14:paraId="03EE5C24" w14:textId="77777777" w:rsidR="00DD7BE6" w:rsidRDefault="00DD7BE6"/>
        </w:tc>
        <w:tc>
          <w:tcPr>
            <w:tcW w:w="924" w:type="pct"/>
            <w:tcBorders>
              <w:bottom w:val="single" w:sz="4" w:space="0" w:color="auto"/>
            </w:tcBorders>
            <w:shd w:val="clear" w:color="auto" w:fill="auto"/>
            <w:tcMar>
              <w:top w:w="28" w:type="dxa"/>
              <w:left w:w="28" w:type="dxa"/>
              <w:bottom w:w="28" w:type="dxa"/>
              <w:right w:w="28" w:type="dxa"/>
            </w:tcMar>
            <w:vAlign w:val="center"/>
          </w:tcPr>
          <w:p w14:paraId="6A518F0B" w14:textId="77777777" w:rsidR="00DD7BE6" w:rsidRDefault="005658C5">
            <w:r>
              <w:t>生活習慣病</w:t>
            </w:r>
            <w:r>
              <w:t>_</w:t>
            </w:r>
            <w:r>
              <w:t>治療中</w:t>
            </w:r>
          </w:p>
        </w:tc>
        <w:tc>
          <w:tcPr>
            <w:tcW w:w="561" w:type="pct"/>
            <w:shd w:val="clear" w:color="auto" w:fill="auto"/>
            <w:tcMar>
              <w:top w:w="28" w:type="dxa"/>
              <w:left w:w="28" w:type="dxa"/>
              <w:bottom w:w="28" w:type="dxa"/>
              <w:right w:w="28" w:type="dxa"/>
            </w:tcMar>
            <w:vAlign w:val="center"/>
          </w:tcPr>
          <w:p w14:paraId="55E97B27" w14:textId="77777777" w:rsidR="00DD7BE6" w:rsidRDefault="005658C5">
            <w:pPr>
              <w:jc w:val="right"/>
            </w:pPr>
            <w:r>
              <w:t>186</w:t>
            </w:r>
          </w:p>
        </w:tc>
        <w:tc>
          <w:tcPr>
            <w:tcW w:w="558" w:type="pct"/>
            <w:shd w:val="clear" w:color="auto" w:fill="auto"/>
            <w:tcMar>
              <w:top w:w="28" w:type="dxa"/>
              <w:left w:w="28" w:type="dxa"/>
              <w:bottom w:w="28" w:type="dxa"/>
              <w:right w:w="28" w:type="dxa"/>
            </w:tcMar>
            <w:vAlign w:val="center"/>
          </w:tcPr>
          <w:p w14:paraId="79265F0E" w14:textId="77777777" w:rsidR="00DD7BE6" w:rsidRDefault="005658C5">
            <w:pPr>
              <w:jc w:val="right"/>
            </w:pPr>
            <w:r>
              <w:t>18.0%</w:t>
            </w:r>
          </w:p>
        </w:tc>
        <w:tc>
          <w:tcPr>
            <w:tcW w:w="558" w:type="pct"/>
            <w:shd w:val="clear" w:color="auto" w:fill="auto"/>
            <w:tcMar>
              <w:top w:w="28" w:type="dxa"/>
              <w:left w:w="28" w:type="dxa"/>
              <w:bottom w:w="28" w:type="dxa"/>
              <w:right w:w="28" w:type="dxa"/>
            </w:tcMar>
            <w:vAlign w:val="center"/>
          </w:tcPr>
          <w:p w14:paraId="50199EC3" w14:textId="77777777" w:rsidR="00DD7BE6" w:rsidRDefault="005658C5">
            <w:pPr>
              <w:jc w:val="right"/>
            </w:pPr>
            <w:r>
              <w:t>570</w:t>
            </w:r>
          </w:p>
        </w:tc>
        <w:tc>
          <w:tcPr>
            <w:tcW w:w="560" w:type="pct"/>
            <w:shd w:val="clear" w:color="auto" w:fill="auto"/>
            <w:tcMar>
              <w:top w:w="28" w:type="dxa"/>
              <w:left w:w="28" w:type="dxa"/>
              <w:bottom w:w="28" w:type="dxa"/>
              <w:right w:w="28" w:type="dxa"/>
            </w:tcMar>
            <w:vAlign w:val="center"/>
          </w:tcPr>
          <w:p w14:paraId="01EC704A" w14:textId="77777777" w:rsidR="00DD7BE6" w:rsidRDefault="005658C5">
            <w:pPr>
              <w:jc w:val="right"/>
            </w:pPr>
            <w:r>
              <w:t>36.3%</w:t>
            </w:r>
          </w:p>
        </w:tc>
        <w:tc>
          <w:tcPr>
            <w:tcW w:w="558" w:type="pct"/>
            <w:shd w:val="clear" w:color="auto" w:fill="auto"/>
            <w:tcMar>
              <w:top w:w="28" w:type="dxa"/>
              <w:left w:w="28" w:type="dxa"/>
              <w:bottom w:w="28" w:type="dxa"/>
              <w:right w:w="28" w:type="dxa"/>
            </w:tcMar>
            <w:vAlign w:val="center"/>
          </w:tcPr>
          <w:p w14:paraId="669C8B5E" w14:textId="77777777" w:rsidR="00DD7BE6" w:rsidRDefault="005658C5">
            <w:pPr>
              <w:jc w:val="right"/>
            </w:pPr>
            <w:r>
              <w:t>756</w:t>
            </w:r>
          </w:p>
        </w:tc>
        <w:tc>
          <w:tcPr>
            <w:tcW w:w="558" w:type="pct"/>
            <w:shd w:val="clear" w:color="auto" w:fill="auto"/>
            <w:tcMar>
              <w:top w:w="28" w:type="dxa"/>
              <w:left w:w="28" w:type="dxa"/>
              <w:bottom w:w="28" w:type="dxa"/>
              <w:right w:w="28" w:type="dxa"/>
            </w:tcMar>
            <w:vAlign w:val="center"/>
          </w:tcPr>
          <w:p w14:paraId="1E9B6FBE" w14:textId="77777777" w:rsidR="00DD7BE6" w:rsidRDefault="005658C5">
            <w:pPr>
              <w:jc w:val="right"/>
            </w:pPr>
            <w:r>
              <w:t>29.0%</w:t>
            </w:r>
          </w:p>
        </w:tc>
        <w:tc>
          <w:tcPr>
            <w:tcW w:w="557" w:type="pct"/>
            <w:tcMar>
              <w:top w:w="28" w:type="dxa"/>
              <w:left w:w="28" w:type="dxa"/>
              <w:bottom w:w="28" w:type="dxa"/>
              <w:right w:w="28" w:type="dxa"/>
            </w:tcMar>
            <w:vAlign w:val="center"/>
          </w:tcPr>
          <w:p w14:paraId="4C1A874B" w14:textId="77777777" w:rsidR="00DD7BE6" w:rsidRDefault="005658C5">
            <w:pPr>
              <w:jc w:val="right"/>
            </w:pPr>
            <w:r>
              <w:t>75.4%</w:t>
            </w:r>
          </w:p>
        </w:tc>
      </w:tr>
      <w:tr w:rsidR="00DD7BE6" w14:paraId="23CA81E2" w14:textId="77777777">
        <w:trPr>
          <w:trHeight w:val="20"/>
        </w:trPr>
        <w:tc>
          <w:tcPr>
            <w:tcW w:w="1089" w:type="pct"/>
            <w:gridSpan w:val="2"/>
            <w:tcBorders>
              <w:bottom w:val="single" w:sz="4" w:space="0" w:color="FFFFFF" w:themeColor="background1"/>
            </w:tcBorders>
            <w:shd w:val="clear" w:color="auto" w:fill="auto"/>
            <w:tcMar>
              <w:top w:w="28" w:type="dxa"/>
              <w:left w:w="28" w:type="dxa"/>
              <w:bottom w:w="28" w:type="dxa"/>
              <w:right w:w="28" w:type="dxa"/>
            </w:tcMar>
            <w:vAlign w:val="center"/>
          </w:tcPr>
          <w:p w14:paraId="13DF2D01" w14:textId="77777777" w:rsidR="00DD7BE6" w:rsidRDefault="005658C5">
            <w:r>
              <w:t>特定健診未受診者</w:t>
            </w:r>
            <w:r>
              <w:rPr>
                <w:rFonts w:hint="eastAsia"/>
              </w:rPr>
              <w:t>数</w:t>
            </w:r>
          </w:p>
        </w:tc>
        <w:tc>
          <w:tcPr>
            <w:tcW w:w="561" w:type="pct"/>
            <w:shd w:val="clear" w:color="auto" w:fill="auto"/>
            <w:tcMar>
              <w:top w:w="28" w:type="dxa"/>
              <w:left w:w="28" w:type="dxa"/>
              <w:bottom w:w="28" w:type="dxa"/>
              <w:right w:w="28" w:type="dxa"/>
            </w:tcMar>
            <w:vAlign w:val="center"/>
          </w:tcPr>
          <w:p w14:paraId="73CE4E2F" w14:textId="77777777" w:rsidR="00DD7BE6" w:rsidRDefault="005658C5">
            <w:pPr>
              <w:jc w:val="right"/>
            </w:pPr>
            <w:r>
              <w:t>734</w:t>
            </w:r>
          </w:p>
        </w:tc>
        <w:tc>
          <w:tcPr>
            <w:tcW w:w="558" w:type="pct"/>
            <w:shd w:val="clear" w:color="auto" w:fill="auto"/>
            <w:tcMar>
              <w:top w:w="28" w:type="dxa"/>
              <w:left w:w="28" w:type="dxa"/>
              <w:bottom w:w="28" w:type="dxa"/>
              <w:right w:w="28" w:type="dxa"/>
            </w:tcMar>
            <w:vAlign w:val="center"/>
          </w:tcPr>
          <w:p w14:paraId="4C9A6493" w14:textId="77777777" w:rsidR="00DD7BE6" w:rsidRDefault="005658C5">
            <w:pPr>
              <w:jc w:val="right"/>
            </w:pPr>
            <w:r>
              <w:t>-</w:t>
            </w:r>
          </w:p>
        </w:tc>
        <w:tc>
          <w:tcPr>
            <w:tcW w:w="558" w:type="pct"/>
            <w:shd w:val="clear" w:color="auto" w:fill="auto"/>
            <w:tcMar>
              <w:top w:w="28" w:type="dxa"/>
              <w:left w:w="28" w:type="dxa"/>
              <w:bottom w:w="28" w:type="dxa"/>
              <w:right w:w="28" w:type="dxa"/>
            </w:tcMar>
            <w:vAlign w:val="center"/>
          </w:tcPr>
          <w:p w14:paraId="5A112CD9" w14:textId="77777777" w:rsidR="00DD7BE6" w:rsidRDefault="005658C5">
            <w:pPr>
              <w:jc w:val="right"/>
            </w:pPr>
            <w:r>
              <w:t>870</w:t>
            </w:r>
          </w:p>
        </w:tc>
        <w:tc>
          <w:tcPr>
            <w:tcW w:w="560" w:type="pct"/>
            <w:shd w:val="clear" w:color="auto" w:fill="auto"/>
            <w:tcMar>
              <w:top w:w="28" w:type="dxa"/>
              <w:left w:w="28" w:type="dxa"/>
              <w:bottom w:w="28" w:type="dxa"/>
              <w:right w:w="28" w:type="dxa"/>
            </w:tcMar>
            <w:vAlign w:val="center"/>
          </w:tcPr>
          <w:p w14:paraId="5FF26BAE" w14:textId="77777777" w:rsidR="00DD7BE6" w:rsidRDefault="005658C5">
            <w:pPr>
              <w:jc w:val="right"/>
            </w:pPr>
            <w:r>
              <w:t>-</w:t>
            </w:r>
          </w:p>
        </w:tc>
        <w:tc>
          <w:tcPr>
            <w:tcW w:w="558" w:type="pct"/>
            <w:shd w:val="clear" w:color="auto" w:fill="auto"/>
            <w:tcMar>
              <w:top w:w="28" w:type="dxa"/>
              <w:left w:w="28" w:type="dxa"/>
              <w:bottom w:w="28" w:type="dxa"/>
              <w:right w:w="28" w:type="dxa"/>
            </w:tcMar>
            <w:vAlign w:val="center"/>
          </w:tcPr>
          <w:p w14:paraId="7219CCCC" w14:textId="77777777" w:rsidR="00DD7BE6" w:rsidRDefault="005658C5">
            <w:pPr>
              <w:jc w:val="right"/>
            </w:pPr>
            <w:r>
              <w:t>1,604</w:t>
            </w:r>
          </w:p>
        </w:tc>
        <w:tc>
          <w:tcPr>
            <w:tcW w:w="558" w:type="pct"/>
            <w:shd w:val="clear" w:color="auto" w:fill="auto"/>
            <w:tcMar>
              <w:top w:w="28" w:type="dxa"/>
              <w:left w:w="28" w:type="dxa"/>
              <w:bottom w:w="28" w:type="dxa"/>
              <w:right w:w="28" w:type="dxa"/>
            </w:tcMar>
            <w:vAlign w:val="center"/>
          </w:tcPr>
          <w:p w14:paraId="62D29F19" w14:textId="77777777" w:rsidR="00DD7BE6" w:rsidRDefault="005658C5">
            <w:pPr>
              <w:jc w:val="right"/>
            </w:pPr>
            <w:r>
              <w:t>-</w:t>
            </w:r>
          </w:p>
        </w:tc>
        <w:tc>
          <w:tcPr>
            <w:tcW w:w="557" w:type="pct"/>
            <w:tcMar>
              <w:top w:w="28" w:type="dxa"/>
              <w:left w:w="28" w:type="dxa"/>
              <w:bottom w:w="28" w:type="dxa"/>
              <w:right w:w="28" w:type="dxa"/>
            </w:tcMar>
            <w:vAlign w:val="center"/>
          </w:tcPr>
          <w:p w14:paraId="452E7EFD" w14:textId="77777777" w:rsidR="00DD7BE6" w:rsidRDefault="005658C5">
            <w:pPr>
              <w:jc w:val="right"/>
            </w:pPr>
            <w:r>
              <w:rPr>
                <w:rFonts w:hint="eastAsia"/>
              </w:rPr>
              <w:t>-</w:t>
            </w:r>
          </w:p>
        </w:tc>
      </w:tr>
      <w:tr w:rsidR="00DD7BE6" w14:paraId="58D26EE7" w14:textId="77777777">
        <w:trPr>
          <w:trHeight w:val="20"/>
        </w:trPr>
        <w:tc>
          <w:tcPr>
            <w:tcW w:w="166" w:type="pct"/>
            <w:vMerge w:val="restart"/>
            <w:tcBorders>
              <w:top w:val="single" w:sz="4" w:space="0" w:color="FFFFFF" w:themeColor="background1"/>
            </w:tcBorders>
            <w:shd w:val="clear" w:color="auto" w:fill="auto"/>
            <w:tcMar>
              <w:top w:w="28" w:type="dxa"/>
              <w:left w:w="28" w:type="dxa"/>
              <w:bottom w:w="28" w:type="dxa"/>
              <w:right w:w="28" w:type="dxa"/>
            </w:tcMar>
            <w:vAlign w:val="center"/>
          </w:tcPr>
          <w:p w14:paraId="2AE58A01" w14:textId="77777777" w:rsidR="00DD7BE6" w:rsidRDefault="00DD7BE6"/>
        </w:tc>
        <w:tc>
          <w:tcPr>
            <w:tcW w:w="924" w:type="pct"/>
            <w:tcBorders>
              <w:top w:val="single" w:sz="4" w:space="0" w:color="auto"/>
            </w:tcBorders>
            <w:shd w:val="clear" w:color="auto" w:fill="auto"/>
            <w:tcMar>
              <w:top w:w="28" w:type="dxa"/>
              <w:left w:w="28" w:type="dxa"/>
              <w:bottom w:w="28" w:type="dxa"/>
              <w:right w:w="28" w:type="dxa"/>
            </w:tcMar>
            <w:vAlign w:val="center"/>
          </w:tcPr>
          <w:p w14:paraId="42EC061B" w14:textId="77777777" w:rsidR="00DD7BE6" w:rsidRDefault="005658C5">
            <w:r>
              <w:t>生活習慣病</w:t>
            </w:r>
            <w:r>
              <w:t>_</w:t>
            </w:r>
            <w:r>
              <w:t>治療なし</w:t>
            </w:r>
          </w:p>
        </w:tc>
        <w:tc>
          <w:tcPr>
            <w:tcW w:w="561" w:type="pct"/>
            <w:shd w:val="clear" w:color="auto" w:fill="auto"/>
            <w:tcMar>
              <w:top w:w="28" w:type="dxa"/>
              <w:left w:w="28" w:type="dxa"/>
              <w:bottom w:w="28" w:type="dxa"/>
              <w:right w:w="28" w:type="dxa"/>
            </w:tcMar>
            <w:vAlign w:val="center"/>
          </w:tcPr>
          <w:p w14:paraId="73B3070F" w14:textId="77777777" w:rsidR="00DD7BE6" w:rsidRDefault="005658C5">
            <w:pPr>
              <w:jc w:val="right"/>
            </w:pPr>
            <w:r>
              <w:t>361</w:t>
            </w:r>
          </w:p>
        </w:tc>
        <w:tc>
          <w:tcPr>
            <w:tcW w:w="558" w:type="pct"/>
            <w:shd w:val="clear" w:color="auto" w:fill="auto"/>
            <w:tcMar>
              <w:top w:w="28" w:type="dxa"/>
              <w:left w:w="28" w:type="dxa"/>
              <w:bottom w:w="28" w:type="dxa"/>
              <w:right w:w="28" w:type="dxa"/>
            </w:tcMar>
            <w:vAlign w:val="center"/>
          </w:tcPr>
          <w:p w14:paraId="3622AEB4" w14:textId="77777777" w:rsidR="00DD7BE6" w:rsidRDefault="005658C5">
            <w:pPr>
              <w:jc w:val="right"/>
            </w:pPr>
            <w:r>
              <w:t>34.8%</w:t>
            </w:r>
          </w:p>
        </w:tc>
        <w:tc>
          <w:tcPr>
            <w:tcW w:w="558" w:type="pct"/>
            <w:shd w:val="clear" w:color="auto" w:fill="auto"/>
            <w:tcMar>
              <w:top w:w="28" w:type="dxa"/>
              <w:left w:w="28" w:type="dxa"/>
              <w:bottom w:w="28" w:type="dxa"/>
              <w:right w:w="28" w:type="dxa"/>
            </w:tcMar>
            <w:vAlign w:val="center"/>
          </w:tcPr>
          <w:p w14:paraId="6B950ABA" w14:textId="77777777" w:rsidR="00DD7BE6" w:rsidRDefault="005658C5">
            <w:pPr>
              <w:jc w:val="right"/>
            </w:pPr>
            <w:r>
              <w:t>210</w:t>
            </w:r>
          </w:p>
        </w:tc>
        <w:tc>
          <w:tcPr>
            <w:tcW w:w="560" w:type="pct"/>
            <w:shd w:val="clear" w:color="auto" w:fill="auto"/>
            <w:tcMar>
              <w:top w:w="28" w:type="dxa"/>
              <w:left w:w="28" w:type="dxa"/>
              <w:bottom w:w="28" w:type="dxa"/>
              <w:right w:w="28" w:type="dxa"/>
            </w:tcMar>
            <w:vAlign w:val="center"/>
          </w:tcPr>
          <w:p w14:paraId="4FC96B85" w14:textId="77777777" w:rsidR="00DD7BE6" w:rsidRDefault="005658C5">
            <w:pPr>
              <w:jc w:val="right"/>
            </w:pPr>
            <w:r>
              <w:t>13.4%</w:t>
            </w:r>
          </w:p>
        </w:tc>
        <w:tc>
          <w:tcPr>
            <w:tcW w:w="558" w:type="pct"/>
            <w:shd w:val="clear" w:color="auto" w:fill="auto"/>
            <w:tcMar>
              <w:top w:w="28" w:type="dxa"/>
              <w:left w:w="28" w:type="dxa"/>
              <w:bottom w:w="28" w:type="dxa"/>
              <w:right w:w="28" w:type="dxa"/>
            </w:tcMar>
            <w:vAlign w:val="center"/>
          </w:tcPr>
          <w:p w14:paraId="7D2EA128" w14:textId="77777777" w:rsidR="00DD7BE6" w:rsidRDefault="005658C5">
            <w:pPr>
              <w:jc w:val="right"/>
            </w:pPr>
            <w:r>
              <w:t>571</w:t>
            </w:r>
          </w:p>
        </w:tc>
        <w:tc>
          <w:tcPr>
            <w:tcW w:w="558" w:type="pct"/>
            <w:shd w:val="clear" w:color="auto" w:fill="auto"/>
            <w:tcMar>
              <w:top w:w="28" w:type="dxa"/>
              <w:left w:w="28" w:type="dxa"/>
              <w:bottom w:w="28" w:type="dxa"/>
              <w:right w:w="28" w:type="dxa"/>
            </w:tcMar>
            <w:vAlign w:val="center"/>
          </w:tcPr>
          <w:p w14:paraId="00E9858E" w14:textId="77777777" w:rsidR="00DD7BE6" w:rsidRDefault="005658C5">
            <w:pPr>
              <w:jc w:val="right"/>
            </w:pPr>
            <w:r>
              <w:t>21.9%</w:t>
            </w:r>
          </w:p>
        </w:tc>
        <w:tc>
          <w:tcPr>
            <w:tcW w:w="557" w:type="pct"/>
            <w:tcMar>
              <w:top w:w="28" w:type="dxa"/>
              <w:left w:w="28" w:type="dxa"/>
              <w:bottom w:w="28" w:type="dxa"/>
              <w:right w:w="28" w:type="dxa"/>
            </w:tcMar>
            <w:vAlign w:val="center"/>
          </w:tcPr>
          <w:p w14:paraId="19B53C2E" w14:textId="77777777" w:rsidR="00DD7BE6" w:rsidRDefault="005658C5">
            <w:pPr>
              <w:jc w:val="right"/>
            </w:pPr>
            <w:r>
              <w:t>35.6%</w:t>
            </w:r>
          </w:p>
        </w:tc>
      </w:tr>
      <w:tr w:rsidR="00DD7BE6" w14:paraId="7EB03846" w14:textId="77777777">
        <w:trPr>
          <w:trHeight w:val="20"/>
        </w:trPr>
        <w:tc>
          <w:tcPr>
            <w:tcW w:w="166" w:type="pct"/>
            <w:vMerge/>
            <w:tcMar>
              <w:top w:w="28" w:type="dxa"/>
              <w:left w:w="28" w:type="dxa"/>
              <w:bottom w:w="28" w:type="dxa"/>
              <w:right w:w="28" w:type="dxa"/>
            </w:tcMar>
            <w:vAlign w:val="center"/>
          </w:tcPr>
          <w:p w14:paraId="1BF5701F" w14:textId="77777777" w:rsidR="00DD7BE6" w:rsidRDefault="00DD7BE6"/>
        </w:tc>
        <w:tc>
          <w:tcPr>
            <w:tcW w:w="924" w:type="pct"/>
            <w:shd w:val="clear" w:color="auto" w:fill="auto"/>
            <w:tcMar>
              <w:top w:w="28" w:type="dxa"/>
              <w:left w:w="28" w:type="dxa"/>
              <w:bottom w:w="28" w:type="dxa"/>
              <w:right w:w="28" w:type="dxa"/>
            </w:tcMar>
            <w:vAlign w:val="center"/>
          </w:tcPr>
          <w:p w14:paraId="31DB091D" w14:textId="77777777" w:rsidR="00DD7BE6" w:rsidRDefault="005658C5">
            <w:r>
              <w:t>生活習慣病</w:t>
            </w:r>
            <w:r>
              <w:t>_</w:t>
            </w:r>
            <w:r>
              <w:t>治療中</w:t>
            </w:r>
          </w:p>
        </w:tc>
        <w:tc>
          <w:tcPr>
            <w:tcW w:w="561" w:type="pct"/>
            <w:shd w:val="clear" w:color="auto" w:fill="auto"/>
            <w:tcMar>
              <w:top w:w="28" w:type="dxa"/>
              <w:left w:w="28" w:type="dxa"/>
              <w:bottom w:w="28" w:type="dxa"/>
              <w:right w:w="28" w:type="dxa"/>
            </w:tcMar>
            <w:vAlign w:val="center"/>
          </w:tcPr>
          <w:p w14:paraId="3AF96BB0" w14:textId="77777777" w:rsidR="00DD7BE6" w:rsidRDefault="005658C5">
            <w:pPr>
              <w:jc w:val="right"/>
            </w:pPr>
            <w:r>
              <w:t>373</w:t>
            </w:r>
          </w:p>
        </w:tc>
        <w:tc>
          <w:tcPr>
            <w:tcW w:w="558" w:type="pct"/>
            <w:shd w:val="clear" w:color="auto" w:fill="auto"/>
            <w:tcMar>
              <w:top w:w="28" w:type="dxa"/>
              <w:left w:w="28" w:type="dxa"/>
              <w:bottom w:w="28" w:type="dxa"/>
              <w:right w:w="28" w:type="dxa"/>
            </w:tcMar>
            <w:vAlign w:val="center"/>
          </w:tcPr>
          <w:p w14:paraId="0DA503BA" w14:textId="77777777" w:rsidR="00DD7BE6" w:rsidRDefault="005658C5">
            <w:pPr>
              <w:jc w:val="right"/>
            </w:pPr>
            <w:r>
              <w:t>36.0%</w:t>
            </w:r>
          </w:p>
        </w:tc>
        <w:tc>
          <w:tcPr>
            <w:tcW w:w="558" w:type="pct"/>
            <w:shd w:val="clear" w:color="auto" w:fill="auto"/>
            <w:tcMar>
              <w:top w:w="28" w:type="dxa"/>
              <w:left w:w="28" w:type="dxa"/>
              <w:bottom w:w="28" w:type="dxa"/>
              <w:right w:w="28" w:type="dxa"/>
            </w:tcMar>
            <w:vAlign w:val="center"/>
          </w:tcPr>
          <w:p w14:paraId="0E8CA04F" w14:textId="77777777" w:rsidR="00DD7BE6" w:rsidRDefault="005658C5">
            <w:pPr>
              <w:jc w:val="right"/>
            </w:pPr>
            <w:r>
              <w:t>660</w:t>
            </w:r>
          </w:p>
        </w:tc>
        <w:tc>
          <w:tcPr>
            <w:tcW w:w="560" w:type="pct"/>
            <w:shd w:val="clear" w:color="auto" w:fill="auto"/>
            <w:tcMar>
              <w:top w:w="28" w:type="dxa"/>
              <w:left w:w="28" w:type="dxa"/>
              <w:bottom w:w="28" w:type="dxa"/>
              <w:right w:w="28" w:type="dxa"/>
            </w:tcMar>
            <w:vAlign w:val="center"/>
          </w:tcPr>
          <w:p w14:paraId="43EEB0D8" w14:textId="77777777" w:rsidR="00DD7BE6" w:rsidRDefault="005658C5">
            <w:pPr>
              <w:jc w:val="right"/>
            </w:pPr>
            <w:r>
              <w:t>42.0%</w:t>
            </w:r>
          </w:p>
        </w:tc>
        <w:tc>
          <w:tcPr>
            <w:tcW w:w="558" w:type="pct"/>
            <w:shd w:val="clear" w:color="auto" w:fill="auto"/>
            <w:tcMar>
              <w:top w:w="28" w:type="dxa"/>
              <w:left w:w="28" w:type="dxa"/>
              <w:bottom w:w="28" w:type="dxa"/>
              <w:right w:w="28" w:type="dxa"/>
            </w:tcMar>
            <w:vAlign w:val="center"/>
          </w:tcPr>
          <w:p w14:paraId="37032683" w14:textId="77777777" w:rsidR="00DD7BE6" w:rsidRDefault="005658C5">
            <w:pPr>
              <w:jc w:val="right"/>
            </w:pPr>
            <w:r>
              <w:t>1,033</w:t>
            </w:r>
          </w:p>
        </w:tc>
        <w:tc>
          <w:tcPr>
            <w:tcW w:w="558" w:type="pct"/>
            <w:shd w:val="clear" w:color="auto" w:fill="auto"/>
            <w:tcMar>
              <w:top w:w="28" w:type="dxa"/>
              <w:left w:w="28" w:type="dxa"/>
              <w:bottom w:w="28" w:type="dxa"/>
              <w:right w:w="28" w:type="dxa"/>
            </w:tcMar>
            <w:vAlign w:val="center"/>
          </w:tcPr>
          <w:p w14:paraId="0EE9337A" w14:textId="77777777" w:rsidR="00DD7BE6" w:rsidRDefault="005658C5">
            <w:pPr>
              <w:jc w:val="right"/>
            </w:pPr>
            <w:r>
              <w:t>39.6%</w:t>
            </w:r>
          </w:p>
        </w:tc>
        <w:tc>
          <w:tcPr>
            <w:tcW w:w="557" w:type="pct"/>
            <w:tcMar>
              <w:top w:w="28" w:type="dxa"/>
              <w:left w:w="28" w:type="dxa"/>
              <w:bottom w:w="28" w:type="dxa"/>
              <w:right w:w="28" w:type="dxa"/>
            </w:tcMar>
            <w:vAlign w:val="center"/>
          </w:tcPr>
          <w:p w14:paraId="23689887" w14:textId="77777777" w:rsidR="00DD7BE6" w:rsidRDefault="005658C5">
            <w:pPr>
              <w:jc w:val="right"/>
            </w:pPr>
            <w:r>
              <w:t>64.4%</w:t>
            </w:r>
          </w:p>
        </w:tc>
      </w:tr>
    </w:tbl>
    <w:p w14:paraId="496BCF56" w14:textId="77777777" w:rsidR="00DD7BE6" w:rsidRDefault="005658C5">
      <w:pPr>
        <w:pStyle w:val="af6"/>
        <w:wordWrap w:val="0"/>
      </w:pPr>
      <w:r>
        <w:t>【出典】</w:t>
      </w:r>
      <w:r>
        <w:t>KDB</w:t>
      </w:r>
      <w:r>
        <w:t>帳票</w:t>
      </w:r>
      <w:r>
        <w:t xml:space="preserve"> S21_027-</w:t>
      </w:r>
      <w:r>
        <w:t>厚生労働省様式（様式</w:t>
      </w:r>
      <w:r>
        <w:t>5-5</w:t>
      </w:r>
      <w:r>
        <w:t>）</w:t>
      </w:r>
      <w:r>
        <w:t xml:space="preserve"> </w:t>
      </w:r>
      <w:r>
        <w:rPr>
          <w:rFonts w:hint="eastAsia"/>
        </w:rPr>
        <w:t>令和</w:t>
      </w:r>
      <w:r>
        <w:rPr>
          <w:rFonts w:hint="eastAsia"/>
        </w:rPr>
        <w:t>4</w:t>
      </w:r>
      <w:r>
        <w:rPr>
          <w:rFonts w:hint="eastAsia"/>
        </w:rPr>
        <w:t>年度</w:t>
      </w:r>
      <w:r>
        <w:t xml:space="preserve"> </w:t>
      </w:r>
      <w:r>
        <w:rPr>
          <w:rFonts w:hint="eastAsia"/>
        </w:rPr>
        <w:t>年次</w:t>
      </w:r>
    </w:p>
    <w:p w14:paraId="47FE0476" w14:textId="77777777" w:rsidR="00DD7BE6" w:rsidRDefault="005658C5">
      <w:r>
        <w:br w:type="page"/>
      </w:r>
    </w:p>
    <w:p w14:paraId="76FE041F" w14:textId="77777777" w:rsidR="00DD7BE6" w:rsidRDefault="005658C5">
      <w:pPr>
        <w:pStyle w:val="3"/>
      </w:pPr>
      <w:bookmarkStart w:id="128" w:name="_Toc154586934"/>
      <w:r>
        <w:lastRenderedPageBreak/>
        <w:t>有所見者の状況</w:t>
      </w:r>
      <w:bookmarkEnd w:id="128"/>
    </w:p>
    <w:p w14:paraId="09F110A0" w14:textId="77777777" w:rsidR="00DD7BE6" w:rsidRDefault="005658C5">
      <w:pPr>
        <w:pStyle w:val="4"/>
      </w:pPr>
      <w:r>
        <w:rPr>
          <w:rFonts w:hint="eastAsia"/>
        </w:rPr>
        <w:t>特定健診受診者における有所見者の割合</w:t>
      </w:r>
    </w:p>
    <w:p w14:paraId="00178B3E" w14:textId="77777777" w:rsidR="00DD7BE6" w:rsidRDefault="005658C5">
      <w:pPr>
        <w:pStyle w:val="a0"/>
        <w:ind w:firstLine="200"/>
      </w:pPr>
      <w:r>
        <w:rPr>
          <w:rFonts w:hint="eastAsia"/>
        </w:rPr>
        <w:t>ここでは、特定健診受診者における検査項目ごとの有所見者の割合から、吉岡町の特定健診受診者において、どの検査項目で有所見者の割合が高いのか、その傾向を概観する。</w:t>
      </w:r>
    </w:p>
    <w:p w14:paraId="22457715" w14:textId="72740154" w:rsidR="00DD7BE6" w:rsidRDefault="005658C5">
      <w:pPr>
        <w:pStyle w:val="a0"/>
        <w:ind w:firstLine="200"/>
      </w:pPr>
      <w:r>
        <w:rPr>
          <w:rFonts w:hint="eastAsia"/>
        </w:rPr>
        <w:t>令和</w:t>
      </w:r>
      <w:r>
        <w:rPr>
          <w:rFonts w:hint="eastAsia"/>
        </w:rPr>
        <w:t>4</w:t>
      </w:r>
      <w:r>
        <w:rPr>
          <w:rFonts w:hint="eastAsia"/>
        </w:rPr>
        <w:t>年度の</w:t>
      </w:r>
      <w:r>
        <w:t>特定健診受診者</w:t>
      </w:r>
      <w:r>
        <w:rPr>
          <w:rFonts w:hint="eastAsia"/>
        </w:rPr>
        <w:t>における</w:t>
      </w:r>
      <w:r>
        <w:t>有所見者の割合をみると（</w:t>
      </w:r>
      <w:r>
        <w:rPr>
          <w:rFonts w:hint="eastAsia"/>
        </w:rPr>
        <w:fldChar w:fldCharType="begin"/>
      </w:r>
      <w:r>
        <w:rPr>
          <w:rFonts w:hint="eastAsia"/>
        </w:rPr>
        <w:instrText xml:space="preserve">REF _Ref130214561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2</w:t>
      </w:r>
      <w:r w:rsidR="00B26787">
        <w:rPr>
          <w:rFonts w:hint="eastAsia"/>
        </w:rPr>
        <w:t>-</w:t>
      </w:r>
      <w:r w:rsidR="00B26787">
        <w:rPr>
          <w:noProof/>
        </w:rPr>
        <w:t>1</w:t>
      </w:r>
      <w:r>
        <w:rPr>
          <w:rFonts w:hint="eastAsia"/>
        </w:rPr>
        <w:fldChar w:fldCharType="end"/>
      </w:r>
      <w:r>
        <w:t>）、</w:t>
      </w:r>
      <w:r>
        <w:rPr>
          <w:rFonts w:hint="eastAsia"/>
        </w:rPr>
        <w:t>国や</w:t>
      </w:r>
      <w:r>
        <w:t>県と比較して「</w:t>
      </w:r>
      <w:r>
        <w:t>BMI</w:t>
      </w:r>
      <w:r>
        <w:t>」「空腹時血糖」「拡張期血圧」「</w:t>
      </w:r>
      <w:r>
        <w:t>HDL-C</w:t>
      </w:r>
      <w:r>
        <w:t>」「</w:t>
      </w:r>
      <w:r>
        <w:t>ALT</w:t>
      </w:r>
      <w:r>
        <w:t>」「血清クレアチニン」「</w:t>
      </w:r>
      <w:r>
        <w:t>eGFR</w:t>
      </w:r>
      <w:r>
        <w:t>」の有所見率が高い</w:t>
      </w:r>
      <w:r>
        <w:rPr>
          <w:rFonts w:hint="eastAsia"/>
        </w:rPr>
        <w:t>。</w:t>
      </w:r>
    </w:p>
    <w:p w14:paraId="5DF624E3" w14:textId="77777777" w:rsidR="00DD7BE6" w:rsidRDefault="00DD7BE6"/>
    <w:p w14:paraId="46F21226" w14:textId="77777777" w:rsidR="00DD7BE6" w:rsidRDefault="005658C5">
      <w:pPr>
        <w:pStyle w:val="af4"/>
      </w:pPr>
      <w:r>
        <w:rPr>
          <w:rFonts w:hint="eastAsia"/>
        </w:rPr>
        <w:t>※有所見とは、医師の診断が異常なし、要精密検査、要治療等のうち、異常なし以外のものを指す</w:t>
      </w:r>
    </w:p>
    <w:p w14:paraId="4FAF150B" w14:textId="77777777" w:rsidR="00DD7BE6" w:rsidRDefault="00DD7BE6"/>
    <w:p w14:paraId="0AC72DA7" w14:textId="36E2B0FC" w:rsidR="00DD7BE6" w:rsidRDefault="005658C5">
      <w:pPr>
        <w:pStyle w:val="af1"/>
      </w:pPr>
      <w:bookmarkStart w:id="129" w:name="_Ref130214561"/>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w:instrText>
      </w:r>
      <w:r>
        <w:rPr>
          <w:rFonts w:hint="eastAsia"/>
        </w:rPr>
        <w:instrText>Ref "</w:instrText>
      </w:r>
      <w:r>
        <w:rPr>
          <w:rFonts w:hint="eastAsia"/>
        </w:rPr>
        <w:instrText>見出し</w:instrText>
      </w:r>
      <w:r>
        <w:rPr>
          <w:rFonts w:hint="eastAsia"/>
        </w:rPr>
        <w:instrText xml:space="preserve"> 2"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129"/>
      <w:r>
        <w:t>：特定健診受診者における有所見者の割合</w:t>
      </w:r>
    </w:p>
    <w:p w14:paraId="162F0D4D" w14:textId="77777777" w:rsidR="00DD7BE6" w:rsidRDefault="005658C5">
      <w:pPr>
        <w:jc w:val="center"/>
      </w:pPr>
      <w:r>
        <w:rPr>
          <w:rFonts w:hint="eastAsia"/>
          <w:noProof/>
        </w:rPr>
        <w:drawing>
          <wp:inline distT="0" distB="0" distL="0" distR="0" wp14:anchorId="294E56C7" wp14:editId="09200598">
            <wp:extent cx="5939790" cy="2519680"/>
            <wp:effectExtent l="0" t="0" r="3810" b="0"/>
            <wp:docPr id="1044" name="オブジェクト 0" descr="健診有所見者状況_比較"/>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aff9"/>
        <w:tblW w:w="5000" w:type="pct"/>
        <w:tblLayout w:type="fixed"/>
        <w:tblLook w:val="04A0" w:firstRow="1" w:lastRow="0" w:firstColumn="1" w:lastColumn="0" w:noHBand="0" w:noVBand="1"/>
        <w:tblCaption w:val="健診有所見者状況_比較"/>
      </w:tblPr>
      <w:tblGrid>
        <w:gridCol w:w="1042"/>
        <w:gridCol w:w="642"/>
        <w:gridCol w:w="642"/>
        <w:gridCol w:w="641"/>
        <w:gridCol w:w="641"/>
        <w:gridCol w:w="641"/>
        <w:gridCol w:w="641"/>
        <w:gridCol w:w="641"/>
        <w:gridCol w:w="641"/>
        <w:gridCol w:w="641"/>
        <w:gridCol w:w="641"/>
        <w:gridCol w:w="641"/>
        <w:gridCol w:w="641"/>
        <w:gridCol w:w="639"/>
      </w:tblGrid>
      <w:tr w:rsidR="00DD7BE6" w14:paraId="55ACCBF3" w14:textId="77777777">
        <w:trPr>
          <w:trHeight w:val="20"/>
        </w:trPr>
        <w:tc>
          <w:tcPr>
            <w:tcW w:w="555" w:type="pct"/>
            <w:shd w:val="clear" w:color="auto" w:fill="CCD6FF"/>
            <w:tcMar>
              <w:top w:w="28" w:type="dxa"/>
              <w:left w:w="28" w:type="dxa"/>
              <w:bottom w:w="28" w:type="dxa"/>
              <w:right w:w="28" w:type="dxa"/>
            </w:tcMar>
            <w:vAlign w:val="center"/>
          </w:tcPr>
          <w:p w14:paraId="261E0E34" w14:textId="77777777" w:rsidR="00DD7BE6" w:rsidRDefault="00DD7BE6">
            <w:pPr>
              <w:spacing w:line="276" w:lineRule="auto"/>
              <w:jc w:val="center"/>
              <w:rPr>
                <w:sz w:val="14"/>
              </w:rPr>
            </w:pPr>
          </w:p>
        </w:tc>
        <w:tc>
          <w:tcPr>
            <w:tcW w:w="342" w:type="pct"/>
            <w:shd w:val="clear" w:color="auto" w:fill="CCD6FF"/>
            <w:tcMar>
              <w:top w:w="28" w:type="dxa"/>
              <w:left w:w="28" w:type="dxa"/>
              <w:bottom w:w="28" w:type="dxa"/>
              <w:right w:w="28" w:type="dxa"/>
            </w:tcMar>
            <w:vAlign w:val="center"/>
          </w:tcPr>
          <w:p w14:paraId="6A13A273" w14:textId="77777777" w:rsidR="00DD7BE6" w:rsidRDefault="005658C5">
            <w:pPr>
              <w:spacing w:line="276" w:lineRule="auto"/>
              <w:jc w:val="center"/>
              <w:rPr>
                <w:sz w:val="14"/>
              </w:rPr>
            </w:pPr>
            <w:r>
              <w:rPr>
                <w:b/>
                <w:sz w:val="14"/>
              </w:rPr>
              <w:t>BMI</w:t>
            </w:r>
          </w:p>
        </w:tc>
        <w:tc>
          <w:tcPr>
            <w:tcW w:w="342" w:type="pct"/>
            <w:shd w:val="clear" w:color="auto" w:fill="CCD6FF"/>
            <w:tcMar>
              <w:top w:w="28" w:type="dxa"/>
              <w:left w:w="28" w:type="dxa"/>
              <w:bottom w:w="28" w:type="dxa"/>
              <w:right w:w="28" w:type="dxa"/>
            </w:tcMar>
            <w:vAlign w:val="center"/>
          </w:tcPr>
          <w:p w14:paraId="0E4C1383" w14:textId="77777777" w:rsidR="00DD7BE6" w:rsidRDefault="005658C5">
            <w:pPr>
              <w:spacing w:line="276" w:lineRule="auto"/>
              <w:jc w:val="center"/>
              <w:rPr>
                <w:sz w:val="14"/>
              </w:rPr>
            </w:pPr>
            <w:r>
              <w:rPr>
                <w:b/>
                <w:sz w:val="14"/>
              </w:rPr>
              <w:t>腹囲</w:t>
            </w:r>
          </w:p>
        </w:tc>
        <w:tc>
          <w:tcPr>
            <w:tcW w:w="342" w:type="pct"/>
            <w:shd w:val="clear" w:color="auto" w:fill="CCD6FF"/>
            <w:tcMar>
              <w:top w:w="28" w:type="dxa"/>
              <w:left w:w="28" w:type="dxa"/>
              <w:bottom w:w="28" w:type="dxa"/>
              <w:right w:w="28" w:type="dxa"/>
            </w:tcMar>
            <w:vAlign w:val="center"/>
          </w:tcPr>
          <w:p w14:paraId="17953420" w14:textId="77777777" w:rsidR="00DD7BE6" w:rsidRDefault="005658C5">
            <w:pPr>
              <w:spacing w:line="276" w:lineRule="auto"/>
              <w:jc w:val="center"/>
              <w:rPr>
                <w:b/>
                <w:sz w:val="14"/>
              </w:rPr>
            </w:pPr>
            <w:r>
              <w:rPr>
                <w:b/>
                <w:sz w:val="14"/>
              </w:rPr>
              <w:t>空腹時</w:t>
            </w:r>
          </w:p>
          <w:p w14:paraId="51FD778E" w14:textId="77777777" w:rsidR="00DD7BE6" w:rsidRDefault="005658C5">
            <w:pPr>
              <w:spacing w:line="276" w:lineRule="auto"/>
              <w:jc w:val="center"/>
              <w:rPr>
                <w:b/>
                <w:sz w:val="14"/>
              </w:rPr>
            </w:pPr>
            <w:r>
              <w:rPr>
                <w:b/>
                <w:sz w:val="14"/>
              </w:rPr>
              <w:t>血糖</w:t>
            </w:r>
          </w:p>
        </w:tc>
        <w:tc>
          <w:tcPr>
            <w:tcW w:w="342" w:type="pct"/>
            <w:shd w:val="clear" w:color="auto" w:fill="CCD6FF"/>
            <w:tcMar>
              <w:top w:w="28" w:type="dxa"/>
              <w:left w:w="28" w:type="dxa"/>
              <w:bottom w:w="28" w:type="dxa"/>
              <w:right w:w="28" w:type="dxa"/>
            </w:tcMar>
            <w:vAlign w:val="center"/>
          </w:tcPr>
          <w:p w14:paraId="03E06AD1" w14:textId="77777777" w:rsidR="00DD7BE6" w:rsidRDefault="005658C5">
            <w:pPr>
              <w:spacing w:line="276" w:lineRule="auto"/>
              <w:jc w:val="center"/>
              <w:rPr>
                <w:b/>
                <w:sz w:val="14"/>
              </w:rPr>
            </w:pPr>
            <w:r>
              <w:rPr>
                <w:b/>
                <w:sz w:val="14"/>
              </w:rPr>
              <w:t>HbA1c</w:t>
            </w:r>
          </w:p>
        </w:tc>
        <w:tc>
          <w:tcPr>
            <w:tcW w:w="342" w:type="pct"/>
            <w:shd w:val="clear" w:color="auto" w:fill="CCD6FF"/>
            <w:tcMar>
              <w:top w:w="28" w:type="dxa"/>
              <w:left w:w="28" w:type="dxa"/>
              <w:bottom w:w="28" w:type="dxa"/>
              <w:right w:w="28" w:type="dxa"/>
            </w:tcMar>
            <w:vAlign w:val="center"/>
          </w:tcPr>
          <w:p w14:paraId="536E7A70" w14:textId="77777777" w:rsidR="00DD7BE6" w:rsidRDefault="005658C5">
            <w:pPr>
              <w:spacing w:line="276" w:lineRule="auto"/>
              <w:jc w:val="center"/>
              <w:rPr>
                <w:b/>
                <w:sz w:val="14"/>
              </w:rPr>
            </w:pPr>
            <w:r>
              <w:rPr>
                <w:b/>
                <w:sz w:val="14"/>
              </w:rPr>
              <w:t>収縮期</w:t>
            </w:r>
          </w:p>
          <w:p w14:paraId="505C0276" w14:textId="77777777" w:rsidR="00DD7BE6" w:rsidRDefault="005658C5">
            <w:pPr>
              <w:spacing w:line="276" w:lineRule="auto"/>
              <w:jc w:val="center"/>
              <w:rPr>
                <w:b/>
                <w:sz w:val="14"/>
              </w:rPr>
            </w:pPr>
            <w:r>
              <w:rPr>
                <w:b/>
                <w:sz w:val="14"/>
              </w:rPr>
              <w:t>血圧</w:t>
            </w:r>
          </w:p>
        </w:tc>
        <w:tc>
          <w:tcPr>
            <w:tcW w:w="342" w:type="pct"/>
            <w:shd w:val="clear" w:color="auto" w:fill="CCD6FF"/>
            <w:tcMar>
              <w:top w:w="28" w:type="dxa"/>
              <w:left w:w="28" w:type="dxa"/>
              <w:bottom w:w="28" w:type="dxa"/>
              <w:right w:w="28" w:type="dxa"/>
            </w:tcMar>
            <w:vAlign w:val="center"/>
          </w:tcPr>
          <w:p w14:paraId="74D758A8" w14:textId="77777777" w:rsidR="00DD7BE6" w:rsidRDefault="005658C5">
            <w:pPr>
              <w:spacing w:line="276" w:lineRule="auto"/>
              <w:jc w:val="center"/>
              <w:rPr>
                <w:b/>
                <w:sz w:val="14"/>
              </w:rPr>
            </w:pPr>
            <w:r>
              <w:rPr>
                <w:b/>
                <w:sz w:val="14"/>
              </w:rPr>
              <w:t>拡張期</w:t>
            </w:r>
          </w:p>
          <w:p w14:paraId="0471258A" w14:textId="77777777" w:rsidR="00DD7BE6" w:rsidRDefault="005658C5">
            <w:pPr>
              <w:spacing w:line="276" w:lineRule="auto"/>
              <w:jc w:val="center"/>
              <w:rPr>
                <w:b/>
                <w:sz w:val="14"/>
              </w:rPr>
            </w:pPr>
            <w:r>
              <w:rPr>
                <w:b/>
                <w:sz w:val="14"/>
              </w:rPr>
              <w:t>血圧</w:t>
            </w:r>
          </w:p>
        </w:tc>
        <w:tc>
          <w:tcPr>
            <w:tcW w:w="342" w:type="pct"/>
            <w:shd w:val="clear" w:color="auto" w:fill="CCD6FF"/>
            <w:tcMar>
              <w:top w:w="28" w:type="dxa"/>
              <w:left w:w="28" w:type="dxa"/>
              <w:bottom w:w="28" w:type="dxa"/>
              <w:right w:w="28" w:type="dxa"/>
            </w:tcMar>
            <w:vAlign w:val="center"/>
          </w:tcPr>
          <w:p w14:paraId="03B9C008" w14:textId="77777777" w:rsidR="00DD7BE6" w:rsidRDefault="005658C5">
            <w:pPr>
              <w:spacing w:line="276" w:lineRule="auto"/>
              <w:jc w:val="center"/>
              <w:rPr>
                <w:b/>
                <w:sz w:val="14"/>
              </w:rPr>
            </w:pPr>
            <w:r>
              <w:rPr>
                <w:b/>
                <w:sz w:val="14"/>
              </w:rPr>
              <w:t>中性脂肪</w:t>
            </w:r>
          </w:p>
        </w:tc>
        <w:tc>
          <w:tcPr>
            <w:tcW w:w="342" w:type="pct"/>
            <w:shd w:val="clear" w:color="auto" w:fill="CCD6FF"/>
            <w:tcMar>
              <w:top w:w="28" w:type="dxa"/>
              <w:left w:w="28" w:type="dxa"/>
              <w:bottom w:w="28" w:type="dxa"/>
              <w:right w:w="28" w:type="dxa"/>
            </w:tcMar>
            <w:vAlign w:val="center"/>
          </w:tcPr>
          <w:p w14:paraId="08089C6C" w14:textId="77777777" w:rsidR="00DD7BE6" w:rsidRDefault="005658C5">
            <w:pPr>
              <w:spacing w:line="276" w:lineRule="auto"/>
              <w:jc w:val="center"/>
              <w:rPr>
                <w:b/>
                <w:sz w:val="14"/>
              </w:rPr>
            </w:pPr>
            <w:r>
              <w:rPr>
                <w:b/>
                <w:sz w:val="14"/>
              </w:rPr>
              <w:t>HDL-C</w:t>
            </w:r>
          </w:p>
        </w:tc>
        <w:tc>
          <w:tcPr>
            <w:tcW w:w="342" w:type="pct"/>
            <w:shd w:val="clear" w:color="auto" w:fill="CCD6FF"/>
            <w:tcMar>
              <w:top w:w="28" w:type="dxa"/>
              <w:left w:w="28" w:type="dxa"/>
              <w:bottom w:w="28" w:type="dxa"/>
              <w:right w:w="28" w:type="dxa"/>
            </w:tcMar>
            <w:vAlign w:val="center"/>
          </w:tcPr>
          <w:p w14:paraId="4D658079" w14:textId="77777777" w:rsidR="00DD7BE6" w:rsidRDefault="005658C5">
            <w:pPr>
              <w:spacing w:line="276" w:lineRule="auto"/>
              <w:jc w:val="center"/>
              <w:rPr>
                <w:b/>
                <w:sz w:val="14"/>
              </w:rPr>
            </w:pPr>
            <w:r>
              <w:rPr>
                <w:b/>
                <w:sz w:val="14"/>
              </w:rPr>
              <w:t>LDL-C</w:t>
            </w:r>
          </w:p>
        </w:tc>
        <w:tc>
          <w:tcPr>
            <w:tcW w:w="342" w:type="pct"/>
            <w:shd w:val="clear" w:color="auto" w:fill="CCD6FF"/>
            <w:tcMar>
              <w:top w:w="28" w:type="dxa"/>
              <w:left w:w="28" w:type="dxa"/>
              <w:bottom w:w="28" w:type="dxa"/>
              <w:right w:w="28" w:type="dxa"/>
            </w:tcMar>
            <w:vAlign w:val="center"/>
          </w:tcPr>
          <w:p w14:paraId="49FE865C" w14:textId="77777777" w:rsidR="00DD7BE6" w:rsidRDefault="005658C5">
            <w:pPr>
              <w:spacing w:line="276" w:lineRule="auto"/>
              <w:jc w:val="center"/>
              <w:rPr>
                <w:sz w:val="14"/>
              </w:rPr>
            </w:pPr>
            <w:r>
              <w:rPr>
                <w:b/>
                <w:sz w:val="14"/>
              </w:rPr>
              <w:t>ALT</w:t>
            </w:r>
          </w:p>
        </w:tc>
        <w:tc>
          <w:tcPr>
            <w:tcW w:w="342" w:type="pct"/>
            <w:shd w:val="clear" w:color="auto" w:fill="CCD6FF"/>
            <w:tcMar>
              <w:top w:w="28" w:type="dxa"/>
              <w:left w:w="28" w:type="dxa"/>
              <w:bottom w:w="28" w:type="dxa"/>
              <w:right w:w="28" w:type="dxa"/>
            </w:tcMar>
            <w:vAlign w:val="center"/>
          </w:tcPr>
          <w:p w14:paraId="4475608C" w14:textId="77777777" w:rsidR="00DD7BE6" w:rsidRDefault="005658C5">
            <w:pPr>
              <w:spacing w:line="276" w:lineRule="auto"/>
              <w:jc w:val="center"/>
              <w:rPr>
                <w:b/>
                <w:sz w:val="14"/>
              </w:rPr>
            </w:pPr>
            <w:r>
              <w:rPr>
                <w:rFonts w:hint="eastAsia"/>
                <w:b/>
                <w:sz w:val="14"/>
              </w:rPr>
              <w:t>尿酸</w:t>
            </w:r>
          </w:p>
        </w:tc>
        <w:tc>
          <w:tcPr>
            <w:tcW w:w="342" w:type="pct"/>
            <w:shd w:val="clear" w:color="auto" w:fill="CCD6FF"/>
            <w:tcMar>
              <w:top w:w="28" w:type="dxa"/>
              <w:left w:w="28" w:type="dxa"/>
              <w:bottom w:w="28" w:type="dxa"/>
              <w:right w:w="28" w:type="dxa"/>
            </w:tcMar>
            <w:vAlign w:val="center"/>
          </w:tcPr>
          <w:p w14:paraId="6605AEA1" w14:textId="77777777" w:rsidR="00DD7BE6" w:rsidRDefault="005658C5">
            <w:pPr>
              <w:spacing w:line="276" w:lineRule="auto"/>
              <w:jc w:val="center"/>
              <w:rPr>
                <w:b/>
                <w:sz w:val="14"/>
              </w:rPr>
            </w:pPr>
            <w:r>
              <w:rPr>
                <w:rFonts w:hint="eastAsia"/>
                <w:b/>
                <w:sz w:val="14"/>
              </w:rPr>
              <w:t>血清</w:t>
            </w:r>
          </w:p>
          <w:p w14:paraId="0309332E" w14:textId="77777777" w:rsidR="00DD7BE6" w:rsidRDefault="005658C5">
            <w:pPr>
              <w:spacing w:line="276" w:lineRule="auto"/>
              <w:jc w:val="center"/>
              <w:rPr>
                <w:b/>
                <w:sz w:val="14"/>
              </w:rPr>
            </w:pPr>
            <w:r>
              <w:rPr>
                <w:rFonts w:hint="eastAsia"/>
                <w:b/>
                <w:sz w:val="14"/>
              </w:rPr>
              <w:t>クレア</w:t>
            </w:r>
          </w:p>
          <w:p w14:paraId="12FD1347" w14:textId="77777777" w:rsidR="00DD7BE6" w:rsidRDefault="005658C5">
            <w:pPr>
              <w:spacing w:line="276" w:lineRule="auto"/>
              <w:jc w:val="center"/>
              <w:rPr>
                <w:b/>
                <w:sz w:val="14"/>
              </w:rPr>
            </w:pPr>
            <w:r>
              <w:rPr>
                <w:rFonts w:hint="eastAsia"/>
                <w:b/>
                <w:sz w:val="14"/>
              </w:rPr>
              <w:t>チニン</w:t>
            </w:r>
          </w:p>
        </w:tc>
        <w:tc>
          <w:tcPr>
            <w:tcW w:w="342" w:type="pct"/>
            <w:shd w:val="clear" w:color="auto" w:fill="CCD6FF"/>
            <w:tcMar>
              <w:top w:w="28" w:type="dxa"/>
              <w:left w:w="28" w:type="dxa"/>
              <w:bottom w:w="28" w:type="dxa"/>
              <w:right w:w="28" w:type="dxa"/>
            </w:tcMar>
            <w:vAlign w:val="center"/>
          </w:tcPr>
          <w:p w14:paraId="11D93AAD" w14:textId="77777777" w:rsidR="00DD7BE6" w:rsidRDefault="005658C5">
            <w:pPr>
              <w:spacing w:line="276" w:lineRule="auto"/>
              <w:jc w:val="center"/>
              <w:rPr>
                <w:b/>
                <w:sz w:val="14"/>
              </w:rPr>
            </w:pPr>
            <w:r>
              <w:rPr>
                <w:rFonts w:hint="eastAsia"/>
                <w:b/>
                <w:sz w:val="14"/>
              </w:rPr>
              <w:t>e</w:t>
            </w:r>
            <w:r>
              <w:rPr>
                <w:b/>
                <w:sz w:val="14"/>
              </w:rPr>
              <w:t>GFR</w:t>
            </w:r>
          </w:p>
        </w:tc>
      </w:tr>
      <w:tr w:rsidR="00DD7BE6" w14:paraId="57AE84CC" w14:textId="77777777">
        <w:tc>
          <w:tcPr>
            <w:tcW w:w="555" w:type="pct"/>
            <w:tcMar>
              <w:top w:w="28" w:type="dxa"/>
              <w:left w:w="28" w:type="dxa"/>
              <w:bottom w:w="28" w:type="dxa"/>
              <w:right w:w="28" w:type="dxa"/>
            </w:tcMar>
            <w:vAlign w:val="center"/>
          </w:tcPr>
          <w:p w14:paraId="6118FF98" w14:textId="77777777" w:rsidR="00DD7BE6" w:rsidRDefault="005658C5">
            <w:pPr>
              <w:spacing w:line="276" w:lineRule="auto"/>
            </w:pPr>
            <w:r>
              <w:t>吉岡町</w:t>
            </w:r>
          </w:p>
        </w:tc>
        <w:tc>
          <w:tcPr>
            <w:tcW w:w="342" w:type="pct"/>
            <w:tcMar>
              <w:top w:w="28" w:type="dxa"/>
              <w:left w:w="28" w:type="dxa"/>
              <w:bottom w:w="28" w:type="dxa"/>
              <w:right w:w="28" w:type="dxa"/>
            </w:tcMar>
            <w:vAlign w:val="center"/>
          </w:tcPr>
          <w:p w14:paraId="17124DA7" w14:textId="77777777" w:rsidR="00DD7BE6" w:rsidRDefault="005658C5">
            <w:pPr>
              <w:spacing w:line="276" w:lineRule="auto"/>
              <w:jc w:val="right"/>
            </w:pPr>
            <w:r>
              <w:rPr>
                <w:rFonts w:hint="eastAsia"/>
              </w:rPr>
              <w:t>27.4%</w:t>
            </w:r>
          </w:p>
        </w:tc>
        <w:tc>
          <w:tcPr>
            <w:tcW w:w="342" w:type="pct"/>
            <w:tcMar>
              <w:top w:w="28" w:type="dxa"/>
              <w:left w:w="28" w:type="dxa"/>
              <w:bottom w:w="28" w:type="dxa"/>
              <w:right w:w="28" w:type="dxa"/>
            </w:tcMar>
            <w:vAlign w:val="center"/>
          </w:tcPr>
          <w:p w14:paraId="3439B492" w14:textId="77777777" w:rsidR="00DD7BE6" w:rsidRDefault="005658C5">
            <w:pPr>
              <w:spacing w:line="276" w:lineRule="auto"/>
              <w:jc w:val="right"/>
            </w:pPr>
            <w:r>
              <w:rPr>
                <w:rFonts w:hint="eastAsia"/>
              </w:rPr>
              <w:t>33.7%</w:t>
            </w:r>
          </w:p>
        </w:tc>
        <w:tc>
          <w:tcPr>
            <w:tcW w:w="342" w:type="pct"/>
            <w:tcMar>
              <w:top w:w="28" w:type="dxa"/>
              <w:left w:w="28" w:type="dxa"/>
              <w:bottom w:w="28" w:type="dxa"/>
              <w:right w:w="28" w:type="dxa"/>
            </w:tcMar>
            <w:vAlign w:val="center"/>
          </w:tcPr>
          <w:p w14:paraId="24D101A8" w14:textId="77777777" w:rsidR="00DD7BE6" w:rsidRDefault="005658C5">
            <w:pPr>
              <w:spacing w:line="276" w:lineRule="auto"/>
              <w:jc w:val="right"/>
            </w:pPr>
            <w:r>
              <w:rPr>
                <w:rFonts w:hint="eastAsia"/>
              </w:rPr>
              <w:t>32.6%</w:t>
            </w:r>
          </w:p>
        </w:tc>
        <w:tc>
          <w:tcPr>
            <w:tcW w:w="342" w:type="pct"/>
            <w:tcMar>
              <w:top w:w="28" w:type="dxa"/>
              <w:left w:w="28" w:type="dxa"/>
              <w:bottom w:w="28" w:type="dxa"/>
              <w:right w:w="28" w:type="dxa"/>
            </w:tcMar>
            <w:vAlign w:val="center"/>
          </w:tcPr>
          <w:p w14:paraId="013961DA" w14:textId="77777777" w:rsidR="00DD7BE6" w:rsidRDefault="005658C5">
            <w:pPr>
              <w:spacing w:line="276" w:lineRule="auto"/>
              <w:jc w:val="right"/>
            </w:pPr>
            <w:r>
              <w:rPr>
                <w:rFonts w:hint="eastAsia"/>
              </w:rPr>
              <w:t>53.0%</w:t>
            </w:r>
          </w:p>
        </w:tc>
        <w:tc>
          <w:tcPr>
            <w:tcW w:w="342" w:type="pct"/>
            <w:tcMar>
              <w:top w:w="28" w:type="dxa"/>
              <w:left w:w="28" w:type="dxa"/>
              <w:bottom w:w="28" w:type="dxa"/>
              <w:right w:w="28" w:type="dxa"/>
            </w:tcMar>
            <w:vAlign w:val="center"/>
          </w:tcPr>
          <w:p w14:paraId="116B972E" w14:textId="77777777" w:rsidR="00DD7BE6" w:rsidRDefault="005658C5">
            <w:pPr>
              <w:spacing w:line="276" w:lineRule="auto"/>
              <w:jc w:val="right"/>
            </w:pPr>
            <w:r>
              <w:rPr>
                <w:rFonts w:hint="eastAsia"/>
              </w:rPr>
              <w:t>46.0%</w:t>
            </w:r>
          </w:p>
        </w:tc>
        <w:tc>
          <w:tcPr>
            <w:tcW w:w="342" w:type="pct"/>
            <w:tcMar>
              <w:top w:w="28" w:type="dxa"/>
              <w:left w:w="28" w:type="dxa"/>
              <w:bottom w:w="28" w:type="dxa"/>
              <w:right w:w="28" w:type="dxa"/>
            </w:tcMar>
            <w:vAlign w:val="center"/>
          </w:tcPr>
          <w:p w14:paraId="67936EEA" w14:textId="77777777" w:rsidR="00DD7BE6" w:rsidRDefault="005658C5">
            <w:pPr>
              <w:spacing w:line="276" w:lineRule="auto"/>
              <w:jc w:val="right"/>
            </w:pPr>
            <w:r>
              <w:rPr>
                <w:rFonts w:hint="eastAsia"/>
              </w:rPr>
              <w:t>24.0%</w:t>
            </w:r>
          </w:p>
        </w:tc>
        <w:tc>
          <w:tcPr>
            <w:tcW w:w="342" w:type="pct"/>
            <w:tcMar>
              <w:top w:w="28" w:type="dxa"/>
              <w:left w:w="28" w:type="dxa"/>
              <w:bottom w:w="28" w:type="dxa"/>
              <w:right w:w="28" w:type="dxa"/>
            </w:tcMar>
            <w:vAlign w:val="center"/>
          </w:tcPr>
          <w:p w14:paraId="1E12FCFC" w14:textId="77777777" w:rsidR="00DD7BE6" w:rsidRDefault="005658C5">
            <w:pPr>
              <w:spacing w:line="276" w:lineRule="auto"/>
              <w:jc w:val="right"/>
            </w:pPr>
            <w:r>
              <w:rPr>
                <w:rFonts w:hint="eastAsia"/>
              </w:rPr>
              <w:t>19.5%</w:t>
            </w:r>
          </w:p>
        </w:tc>
        <w:tc>
          <w:tcPr>
            <w:tcW w:w="342" w:type="pct"/>
            <w:tcMar>
              <w:top w:w="28" w:type="dxa"/>
              <w:left w:w="28" w:type="dxa"/>
              <w:bottom w:w="28" w:type="dxa"/>
              <w:right w:w="28" w:type="dxa"/>
            </w:tcMar>
            <w:vAlign w:val="center"/>
          </w:tcPr>
          <w:p w14:paraId="598015FA" w14:textId="77777777" w:rsidR="00DD7BE6" w:rsidRDefault="005658C5">
            <w:pPr>
              <w:spacing w:line="276" w:lineRule="auto"/>
              <w:jc w:val="right"/>
            </w:pPr>
            <w:r>
              <w:rPr>
                <w:rFonts w:hint="eastAsia"/>
              </w:rPr>
              <w:t>5.2%</w:t>
            </w:r>
          </w:p>
        </w:tc>
        <w:tc>
          <w:tcPr>
            <w:tcW w:w="342" w:type="pct"/>
            <w:tcMar>
              <w:top w:w="28" w:type="dxa"/>
              <w:left w:w="28" w:type="dxa"/>
              <w:bottom w:w="28" w:type="dxa"/>
              <w:right w:w="28" w:type="dxa"/>
            </w:tcMar>
            <w:vAlign w:val="center"/>
          </w:tcPr>
          <w:p w14:paraId="21D80E22" w14:textId="77777777" w:rsidR="00DD7BE6" w:rsidRDefault="005658C5">
            <w:pPr>
              <w:spacing w:line="276" w:lineRule="auto"/>
              <w:jc w:val="right"/>
            </w:pPr>
            <w:r>
              <w:rPr>
                <w:rFonts w:hint="eastAsia"/>
              </w:rPr>
              <w:t>48.0%</w:t>
            </w:r>
          </w:p>
        </w:tc>
        <w:tc>
          <w:tcPr>
            <w:tcW w:w="342" w:type="pct"/>
            <w:tcMar>
              <w:top w:w="28" w:type="dxa"/>
              <w:left w:w="28" w:type="dxa"/>
              <w:bottom w:w="28" w:type="dxa"/>
              <w:right w:w="28" w:type="dxa"/>
            </w:tcMar>
            <w:vAlign w:val="center"/>
          </w:tcPr>
          <w:p w14:paraId="78A300EB" w14:textId="77777777" w:rsidR="00DD7BE6" w:rsidRDefault="005658C5">
            <w:pPr>
              <w:spacing w:line="276" w:lineRule="auto"/>
              <w:jc w:val="right"/>
            </w:pPr>
            <w:r>
              <w:rPr>
                <w:rFonts w:hint="eastAsia"/>
              </w:rPr>
              <w:t>15.5%</w:t>
            </w:r>
          </w:p>
        </w:tc>
        <w:tc>
          <w:tcPr>
            <w:tcW w:w="342" w:type="pct"/>
            <w:tcMar>
              <w:top w:w="28" w:type="dxa"/>
              <w:left w:w="28" w:type="dxa"/>
              <w:bottom w:w="28" w:type="dxa"/>
              <w:right w:w="28" w:type="dxa"/>
            </w:tcMar>
            <w:vAlign w:val="center"/>
          </w:tcPr>
          <w:p w14:paraId="20673E05" w14:textId="77777777" w:rsidR="00DD7BE6" w:rsidRDefault="005658C5">
            <w:pPr>
              <w:spacing w:line="276" w:lineRule="auto"/>
              <w:jc w:val="right"/>
            </w:pPr>
            <w:r>
              <w:rPr>
                <w:rFonts w:hint="eastAsia"/>
              </w:rPr>
              <w:t>0.0%</w:t>
            </w:r>
          </w:p>
        </w:tc>
        <w:tc>
          <w:tcPr>
            <w:tcW w:w="342" w:type="pct"/>
            <w:tcMar>
              <w:top w:w="28" w:type="dxa"/>
              <w:left w:w="28" w:type="dxa"/>
              <w:bottom w:w="28" w:type="dxa"/>
              <w:right w:w="28" w:type="dxa"/>
            </w:tcMar>
            <w:vAlign w:val="center"/>
          </w:tcPr>
          <w:p w14:paraId="33C30907" w14:textId="77777777" w:rsidR="00DD7BE6" w:rsidRDefault="005658C5">
            <w:pPr>
              <w:spacing w:line="276" w:lineRule="auto"/>
              <w:jc w:val="right"/>
            </w:pPr>
            <w:r>
              <w:rPr>
                <w:rFonts w:hint="eastAsia"/>
              </w:rPr>
              <w:t>1.6%</w:t>
            </w:r>
          </w:p>
        </w:tc>
        <w:tc>
          <w:tcPr>
            <w:tcW w:w="342" w:type="pct"/>
            <w:tcMar>
              <w:top w:w="28" w:type="dxa"/>
              <w:left w:w="28" w:type="dxa"/>
              <w:bottom w:w="28" w:type="dxa"/>
              <w:right w:w="28" w:type="dxa"/>
            </w:tcMar>
            <w:vAlign w:val="center"/>
          </w:tcPr>
          <w:p w14:paraId="5C3E28C2" w14:textId="77777777" w:rsidR="00DD7BE6" w:rsidRDefault="005658C5">
            <w:pPr>
              <w:spacing w:line="276" w:lineRule="auto"/>
              <w:jc w:val="right"/>
            </w:pPr>
            <w:r>
              <w:rPr>
                <w:rFonts w:hint="eastAsia"/>
              </w:rPr>
              <w:t>24.9%</w:t>
            </w:r>
          </w:p>
        </w:tc>
      </w:tr>
      <w:tr w:rsidR="00DD7BE6" w14:paraId="523E365C" w14:textId="77777777">
        <w:tc>
          <w:tcPr>
            <w:tcW w:w="555" w:type="pct"/>
            <w:tcMar>
              <w:top w:w="28" w:type="dxa"/>
              <w:left w:w="28" w:type="dxa"/>
              <w:bottom w:w="28" w:type="dxa"/>
              <w:right w:w="28" w:type="dxa"/>
            </w:tcMar>
            <w:vAlign w:val="center"/>
          </w:tcPr>
          <w:p w14:paraId="5D297CA5" w14:textId="77777777" w:rsidR="00DD7BE6" w:rsidRDefault="005658C5">
            <w:pPr>
              <w:spacing w:line="276" w:lineRule="auto"/>
            </w:pPr>
            <w:r>
              <w:t>国</w:t>
            </w:r>
          </w:p>
        </w:tc>
        <w:tc>
          <w:tcPr>
            <w:tcW w:w="342" w:type="pct"/>
            <w:tcMar>
              <w:top w:w="28" w:type="dxa"/>
              <w:left w:w="28" w:type="dxa"/>
              <w:bottom w:w="28" w:type="dxa"/>
              <w:right w:w="28" w:type="dxa"/>
            </w:tcMar>
            <w:vAlign w:val="center"/>
          </w:tcPr>
          <w:p w14:paraId="1B9FAD6C" w14:textId="77777777" w:rsidR="00DD7BE6" w:rsidRDefault="005658C5">
            <w:pPr>
              <w:spacing w:line="276" w:lineRule="auto"/>
              <w:jc w:val="right"/>
            </w:pPr>
            <w:r>
              <w:rPr>
                <w:rFonts w:hint="eastAsia"/>
              </w:rPr>
              <w:t>26.9%</w:t>
            </w:r>
          </w:p>
        </w:tc>
        <w:tc>
          <w:tcPr>
            <w:tcW w:w="342" w:type="pct"/>
            <w:tcMar>
              <w:top w:w="28" w:type="dxa"/>
              <w:left w:w="28" w:type="dxa"/>
              <w:bottom w:w="28" w:type="dxa"/>
              <w:right w:w="28" w:type="dxa"/>
            </w:tcMar>
            <w:vAlign w:val="center"/>
          </w:tcPr>
          <w:p w14:paraId="57CCB5CA" w14:textId="77777777" w:rsidR="00DD7BE6" w:rsidRDefault="005658C5">
            <w:pPr>
              <w:spacing w:line="276" w:lineRule="auto"/>
              <w:jc w:val="right"/>
            </w:pPr>
            <w:r>
              <w:rPr>
                <w:rFonts w:hint="eastAsia"/>
              </w:rPr>
              <w:t>34.9%</w:t>
            </w:r>
          </w:p>
        </w:tc>
        <w:tc>
          <w:tcPr>
            <w:tcW w:w="342" w:type="pct"/>
            <w:tcMar>
              <w:top w:w="28" w:type="dxa"/>
              <w:left w:w="28" w:type="dxa"/>
              <w:bottom w:w="28" w:type="dxa"/>
              <w:right w:w="28" w:type="dxa"/>
            </w:tcMar>
            <w:vAlign w:val="center"/>
          </w:tcPr>
          <w:p w14:paraId="6366F101" w14:textId="77777777" w:rsidR="00DD7BE6" w:rsidRDefault="005658C5">
            <w:pPr>
              <w:spacing w:line="276" w:lineRule="auto"/>
              <w:jc w:val="right"/>
            </w:pPr>
            <w:r>
              <w:rPr>
                <w:rFonts w:hint="eastAsia"/>
              </w:rPr>
              <w:t>24.9%</w:t>
            </w:r>
          </w:p>
        </w:tc>
        <w:tc>
          <w:tcPr>
            <w:tcW w:w="342" w:type="pct"/>
            <w:tcMar>
              <w:top w:w="28" w:type="dxa"/>
              <w:left w:w="28" w:type="dxa"/>
              <w:bottom w:w="28" w:type="dxa"/>
              <w:right w:w="28" w:type="dxa"/>
            </w:tcMar>
            <w:vAlign w:val="center"/>
          </w:tcPr>
          <w:p w14:paraId="7F389F68" w14:textId="77777777" w:rsidR="00DD7BE6" w:rsidRDefault="005658C5">
            <w:pPr>
              <w:spacing w:line="276" w:lineRule="auto"/>
              <w:jc w:val="right"/>
            </w:pPr>
            <w:r>
              <w:rPr>
                <w:rFonts w:hint="eastAsia"/>
              </w:rPr>
              <w:t>58.2%</w:t>
            </w:r>
          </w:p>
        </w:tc>
        <w:tc>
          <w:tcPr>
            <w:tcW w:w="342" w:type="pct"/>
            <w:tcMar>
              <w:top w:w="28" w:type="dxa"/>
              <w:left w:w="28" w:type="dxa"/>
              <w:bottom w:w="28" w:type="dxa"/>
              <w:right w:w="28" w:type="dxa"/>
            </w:tcMar>
            <w:vAlign w:val="center"/>
          </w:tcPr>
          <w:p w14:paraId="3A485623" w14:textId="77777777" w:rsidR="00DD7BE6" w:rsidRDefault="005658C5">
            <w:pPr>
              <w:spacing w:line="276" w:lineRule="auto"/>
              <w:jc w:val="right"/>
            </w:pPr>
            <w:r>
              <w:rPr>
                <w:rFonts w:hint="eastAsia"/>
              </w:rPr>
              <w:t>48.3%</w:t>
            </w:r>
          </w:p>
        </w:tc>
        <w:tc>
          <w:tcPr>
            <w:tcW w:w="342" w:type="pct"/>
            <w:tcMar>
              <w:top w:w="28" w:type="dxa"/>
              <w:left w:w="28" w:type="dxa"/>
              <w:bottom w:w="28" w:type="dxa"/>
              <w:right w:w="28" w:type="dxa"/>
            </w:tcMar>
            <w:vAlign w:val="center"/>
          </w:tcPr>
          <w:p w14:paraId="041D5236" w14:textId="77777777" w:rsidR="00DD7BE6" w:rsidRDefault="005658C5">
            <w:pPr>
              <w:spacing w:line="276" w:lineRule="auto"/>
              <w:jc w:val="right"/>
            </w:pPr>
            <w:r>
              <w:rPr>
                <w:rFonts w:hint="eastAsia"/>
              </w:rPr>
              <w:t>20.7%</w:t>
            </w:r>
          </w:p>
        </w:tc>
        <w:tc>
          <w:tcPr>
            <w:tcW w:w="342" w:type="pct"/>
            <w:tcMar>
              <w:top w:w="28" w:type="dxa"/>
              <w:left w:w="28" w:type="dxa"/>
              <w:bottom w:w="28" w:type="dxa"/>
              <w:right w:w="28" w:type="dxa"/>
            </w:tcMar>
            <w:vAlign w:val="center"/>
          </w:tcPr>
          <w:p w14:paraId="73E79EC1" w14:textId="77777777" w:rsidR="00DD7BE6" w:rsidRDefault="005658C5">
            <w:pPr>
              <w:spacing w:line="276" w:lineRule="auto"/>
              <w:jc w:val="right"/>
            </w:pPr>
            <w:r>
              <w:rPr>
                <w:rFonts w:hint="eastAsia"/>
              </w:rPr>
              <w:t>21.1%</w:t>
            </w:r>
          </w:p>
        </w:tc>
        <w:tc>
          <w:tcPr>
            <w:tcW w:w="342" w:type="pct"/>
            <w:tcMar>
              <w:top w:w="28" w:type="dxa"/>
              <w:left w:w="28" w:type="dxa"/>
              <w:bottom w:w="28" w:type="dxa"/>
              <w:right w:w="28" w:type="dxa"/>
            </w:tcMar>
            <w:vAlign w:val="center"/>
          </w:tcPr>
          <w:p w14:paraId="17C25AB6" w14:textId="77777777" w:rsidR="00DD7BE6" w:rsidRDefault="005658C5">
            <w:pPr>
              <w:spacing w:line="276" w:lineRule="auto"/>
              <w:jc w:val="right"/>
            </w:pPr>
            <w:r>
              <w:rPr>
                <w:rFonts w:hint="eastAsia"/>
              </w:rPr>
              <w:t>3.8%</w:t>
            </w:r>
          </w:p>
        </w:tc>
        <w:tc>
          <w:tcPr>
            <w:tcW w:w="342" w:type="pct"/>
            <w:tcMar>
              <w:top w:w="28" w:type="dxa"/>
              <w:left w:w="28" w:type="dxa"/>
              <w:bottom w:w="28" w:type="dxa"/>
              <w:right w:w="28" w:type="dxa"/>
            </w:tcMar>
            <w:vAlign w:val="center"/>
          </w:tcPr>
          <w:p w14:paraId="161EB0B1" w14:textId="77777777" w:rsidR="00DD7BE6" w:rsidRDefault="005658C5">
            <w:pPr>
              <w:spacing w:line="276" w:lineRule="auto"/>
              <w:jc w:val="right"/>
            </w:pPr>
            <w:r>
              <w:rPr>
                <w:rFonts w:hint="eastAsia"/>
              </w:rPr>
              <w:t>50.2%</w:t>
            </w:r>
          </w:p>
        </w:tc>
        <w:tc>
          <w:tcPr>
            <w:tcW w:w="342" w:type="pct"/>
            <w:tcMar>
              <w:top w:w="28" w:type="dxa"/>
              <w:left w:w="28" w:type="dxa"/>
              <w:bottom w:w="28" w:type="dxa"/>
              <w:right w:w="28" w:type="dxa"/>
            </w:tcMar>
            <w:vAlign w:val="center"/>
          </w:tcPr>
          <w:p w14:paraId="326D2F19" w14:textId="77777777" w:rsidR="00DD7BE6" w:rsidRDefault="005658C5">
            <w:pPr>
              <w:spacing w:line="276" w:lineRule="auto"/>
              <w:jc w:val="right"/>
            </w:pPr>
            <w:r>
              <w:rPr>
                <w:rFonts w:hint="eastAsia"/>
              </w:rPr>
              <w:t>14.0%</w:t>
            </w:r>
          </w:p>
        </w:tc>
        <w:tc>
          <w:tcPr>
            <w:tcW w:w="342" w:type="pct"/>
            <w:tcMar>
              <w:top w:w="28" w:type="dxa"/>
              <w:left w:w="28" w:type="dxa"/>
              <w:bottom w:w="28" w:type="dxa"/>
              <w:right w:w="28" w:type="dxa"/>
            </w:tcMar>
            <w:vAlign w:val="center"/>
          </w:tcPr>
          <w:p w14:paraId="21B49FC9" w14:textId="77777777" w:rsidR="00DD7BE6" w:rsidRDefault="005658C5">
            <w:pPr>
              <w:spacing w:line="276" w:lineRule="auto"/>
              <w:jc w:val="right"/>
            </w:pPr>
            <w:r>
              <w:rPr>
                <w:rFonts w:hint="eastAsia"/>
              </w:rPr>
              <w:t>6.6%</w:t>
            </w:r>
          </w:p>
        </w:tc>
        <w:tc>
          <w:tcPr>
            <w:tcW w:w="342" w:type="pct"/>
            <w:tcMar>
              <w:top w:w="28" w:type="dxa"/>
              <w:left w:w="28" w:type="dxa"/>
              <w:bottom w:w="28" w:type="dxa"/>
              <w:right w:w="28" w:type="dxa"/>
            </w:tcMar>
            <w:vAlign w:val="center"/>
          </w:tcPr>
          <w:p w14:paraId="2962A35C" w14:textId="77777777" w:rsidR="00DD7BE6" w:rsidRDefault="005658C5">
            <w:pPr>
              <w:spacing w:line="276" w:lineRule="auto"/>
              <w:jc w:val="right"/>
            </w:pPr>
            <w:r>
              <w:rPr>
                <w:rFonts w:hint="eastAsia"/>
              </w:rPr>
              <w:t>1.3%</w:t>
            </w:r>
          </w:p>
        </w:tc>
        <w:tc>
          <w:tcPr>
            <w:tcW w:w="342" w:type="pct"/>
            <w:tcMar>
              <w:top w:w="28" w:type="dxa"/>
              <w:left w:w="28" w:type="dxa"/>
              <w:bottom w:w="28" w:type="dxa"/>
              <w:right w:w="28" w:type="dxa"/>
            </w:tcMar>
            <w:vAlign w:val="center"/>
          </w:tcPr>
          <w:p w14:paraId="4821C2E2" w14:textId="77777777" w:rsidR="00DD7BE6" w:rsidRDefault="005658C5">
            <w:pPr>
              <w:spacing w:line="276" w:lineRule="auto"/>
              <w:jc w:val="right"/>
            </w:pPr>
            <w:r>
              <w:rPr>
                <w:rFonts w:hint="eastAsia"/>
              </w:rPr>
              <w:t>21.8%</w:t>
            </w:r>
          </w:p>
        </w:tc>
      </w:tr>
      <w:tr w:rsidR="00DD7BE6" w14:paraId="7DDA8818" w14:textId="77777777">
        <w:tc>
          <w:tcPr>
            <w:tcW w:w="555" w:type="pct"/>
            <w:tcMar>
              <w:top w:w="28" w:type="dxa"/>
              <w:left w:w="28" w:type="dxa"/>
              <w:bottom w:w="28" w:type="dxa"/>
              <w:right w:w="28" w:type="dxa"/>
            </w:tcMar>
            <w:vAlign w:val="center"/>
          </w:tcPr>
          <w:p w14:paraId="37B85498" w14:textId="77777777" w:rsidR="00DD7BE6" w:rsidRDefault="005658C5">
            <w:pPr>
              <w:spacing w:line="276" w:lineRule="auto"/>
            </w:pPr>
            <w:r>
              <w:t>県</w:t>
            </w:r>
          </w:p>
        </w:tc>
        <w:tc>
          <w:tcPr>
            <w:tcW w:w="342" w:type="pct"/>
            <w:tcMar>
              <w:top w:w="28" w:type="dxa"/>
              <w:left w:w="28" w:type="dxa"/>
              <w:bottom w:w="28" w:type="dxa"/>
              <w:right w:w="28" w:type="dxa"/>
            </w:tcMar>
            <w:vAlign w:val="center"/>
          </w:tcPr>
          <w:p w14:paraId="359217A6" w14:textId="77777777" w:rsidR="00DD7BE6" w:rsidRDefault="005658C5">
            <w:pPr>
              <w:spacing w:line="276" w:lineRule="auto"/>
              <w:jc w:val="right"/>
            </w:pPr>
            <w:r>
              <w:rPr>
                <w:rFonts w:hint="eastAsia"/>
              </w:rPr>
              <w:t>27.4%</w:t>
            </w:r>
          </w:p>
        </w:tc>
        <w:tc>
          <w:tcPr>
            <w:tcW w:w="342" w:type="pct"/>
            <w:tcMar>
              <w:top w:w="28" w:type="dxa"/>
              <w:left w:w="28" w:type="dxa"/>
              <w:bottom w:w="28" w:type="dxa"/>
              <w:right w:w="28" w:type="dxa"/>
            </w:tcMar>
            <w:vAlign w:val="center"/>
          </w:tcPr>
          <w:p w14:paraId="40A1F945" w14:textId="77777777" w:rsidR="00DD7BE6" w:rsidRDefault="005658C5">
            <w:pPr>
              <w:spacing w:line="276" w:lineRule="auto"/>
              <w:jc w:val="right"/>
            </w:pPr>
            <w:r>
              <w:rPr>
                <w:rFonts w:hint="eastAsia"/>
              </w:rPr>
              <w:t>36.1%</w:t>
            </w:r>
          </w:p>
        </w:tc>
        <w:tc>
          <w:tcPr>
            <w:tcW w:w="342" w:type="pct"/>
            <w:tcMar>
              <w:top w:w="28" w:type="dxa"/>
              <w:left w:w="28" w:type="dxa"/>
              <w:bottom w:w="28" w:type="dxa"/>
              <w:right w:w="28" w:type="dxa"/>
            </w:tcMar>
            <w:vAlign w:val="center"/>
          </w:tcPr>
          <w:p w14:paraId="20E4AE3A" w14:textId="77777777" w:rsidR="00DD7BE6" w:rsidRDefault="005658C5">
            <w:pPr>
              <w:spacing w:line="276" w:lineRule="auto"/>
              <w:jc w:val="right"/>
            </w:pPr>
            <w:r>
              <w:rPr>
                <w:rFonts w:hint="eastAsia"/>
              </w:rPr>
              <w:t>29.8%</w:t>
            </w:r>
          </w:p>
        </w:tc>
        <w:tc>
          <w:tcPr>
            <w:tcW w:w="342" w:type="pct"/>
            <w:tcMar>
              <w:top w:w="28" w:type="dxa"/>
              <w:left w:w="28" w:type="dxa"/>
              <w:bottom w:w="28" w:type="dxa"/>
              <w:right w:w="28" w:type="dxa"/>
            </w:tcMar>
            <w:vAlign w:val="center"/>
          </w:tcPr>
          <w:p w14:paraId="7FFC9898" w14:textId="77777777" w:rsidR="00DD7BE6" w:rsidRDefault="005658C5">
            <w:pPr>
              <w:spacing w:line="276" w:lineRule="auto"/>
              <w:jc w:val="right"/>
            </w:pPr>
            <w:r>
              <w:rPr>
                <w:rFonts w:hint="eastAsia"/>
              </w:rPr>
              <w:t>62.7%</w:t>
            </w:r>
          </w:p>
        </w:tc>
        <w:tc>
          <w:tcPr>
            <w:tcW w:w="342" w:type="pct"/>
            <w:tcMar>
              <w:top w:w="28" w:type="dxa"/>
              <w:left w:w="28" w:type="dxa"/>
              <w:bottom w:w="28" w:type="dxa"/>
              <w:right w:w="28" w:type="dxa"/>
            </w:tcMar>
            <w:vAlign w:val="center"/>
          </w:tcPr>
          <w:p w14:paraId="187701E5" w14:textId="77777777" w:rsidR="00DD7BE6" w:rsidRDefault="005658C5">
            <w:pPr>
              <w:spacing w:line="276" w:lineRule="auto"/>
              <w:jc w:val="right"/>
            </w:pPr>
            <w:r>
              <w:rPr>
                <w:rFonts w:hint="eastAsia"/>
              </w:rPr>
              <w:t>52.4%</w:t>
            </w:r>
          </w:p>
        </w:tc>
        <w:tc>
          <w:tcPr>
            <w:tcW w:w="342" w:type="pct"/>
            <w:tcMar>
              <w:top w:w="28" w:type="dxa"/>
              <w:left w:w="28" w:type="dxa"/>
              <w:bottom w:w="28" w:type="dxa"/>
              <w:right w:w="28" w:type="dxa"/>
            </w:tcMar>
            <w:vAlign w:val="center"/>
          </w:tcPr>
          <w:p w14:paraId="28907FA4" w14:textId="77777777" w:rsidR="00DD7BE6" w:rsidRDefault="005658C5">
            <w:pPr>
              <w:spacing w:line="276" w:lineRule="auto"/>
              <w:jc w:val="right"/>
            </w:pPr>
            <w:r>
              <w:rPr>
                <w:rFonts w:hint="eastAsia"/>
              </w:rPr>
              <w:t>21.9%</w:t>
            </w:r>
          </w:p>
        </w:tc>
        <w:tc>
          <w:tcPr>
            <w:tcW w:w="342" w:type="pct"/>
            <w:tcMar>
              <w:top w:w="28" w:type="dxa"/>
              <w:left w:w="28" w:type="dxa"/>
              <w:bottom w:w="28" w:type="dxa"/>
              <w:right w:w="28" w:type="dxa"/>
            </w:tcMar>
            <w:vAlign w:val="center"/>
          </w:tcPr>
          <w:p w14:paraId="4A7D7B10" w14:textId="77777777" w:rsidR="00DD7BE6" w:rsidRDefault="005658C5">
            <w:pPr>
              <w:spacing w:line="276" w:lineRule="auto"/>
              <w:jc w:val="right"/>
            </w:pPr>
            <w:r>
              <w:rPr>
                <w:rFonts w:hint="eastAsia"/>
              </w:rPr>
              <w:t>22.6%</w:t>
            </w:r>
          </w:p>
        </w:tc>
        <w:tc>
          <w:tcPr>
            <w:tcW w:w="342" w:type="pct"/>
            <w:tcMar>
              <w:top w:w="28" w:type="dxa"/>
              <w:left w:w="28" w:type="dxa"/>
              <w:bottom w:w="28" w:type="dxa"/>
              <w:right w:w="28" w:type="dxa"/>
            </w:tcMar>
            <w:vAlign w:val="center"/>
          </w:tcPr>
          <w:p w14:paraId="4AE6EF67" w14:textId="77777777" w:rsidR="00DD7BE6" w:rsidRDefault="005658C5">
            <w:pPr>
              <w:spacing w:line="276" w:lineRule="auto"/>
              <w:jc w:val="right"/>
            </w:pPr>
            <w:r>
              <w:rPr>
                <w:rFonts w:hint="eastAsia"/>
              </w:rPr>
              <w:t>4.2%</w:t>
            </w:r>
          </w:p>
        </w:tc>
        <w:tc>
          <w:tcPr>
            <w:tcW w:w="342" w:type="pct"/>
            <w:tcMar>
              <w:top w:w="28" w:type="dxa"/>
              <w:left w:w="28" w:type="dxa"/>
              <w:bottom w:w="28" w:type="dxa"/>
              <w:right w:w="28" w:type="dxa"/>
            </w:tcMar>
            <w:vAlign w:val="center"/>
          </w:tcPr>
          <w:p w14:paraId="187B0D0D" w14:textId="77777777" w:rsidR="00DD7BE6" w:rsidRDefault="005658C5">
            <w:pPr>
              <w:spacing w:line="276" w:lineRule="auto"/>
              <w:jc w:val="right"/>
            </w:pPr>
            <w:r>
              <w:rPr>
                <w:rFonts w:hint="eastAsia"/>
              </w:rPr>
              <w:t>50.7%</w:t>
            </w:r>
          </w:p>
        </w:tc>
        <w:tc>
          <w:tcPr>
            <w:tcW w:w="342" w:type="pct"/>
            <w:tcMar>
              <w:top w:w="28" w:type="dxa"/>
              <w:left w:w="28" w:type="dxa"/>
              <w:bottom w:w="28" w:type="dxa"/>
              <w:right w:w="28" w:type="dxa"/>
            </w:tcMar>
            <w:vAlign w:val="center"/>
          </w:tcPr>
          <w:p w14:paraId="43B05BE7" w14:textId="77777777" w:rsidR="00DD7BE6" w:rsidRDefault="005658C5">
            <w:pPr>
              <w:spacing w:line="276" w:lineRule="auto"/>
              <w:jc w:val="right"/>
            </w:pPr>
            <w:r>
              <w:rPr>
                <w:rFonts w:hint="eastAsia"/>
              </w:rPr>
              <w:t>13.4%</w:t>
            </w:r>
          </w:p>
        </w:tc>
        <w:tc>
          <w:tcPr>
            <w:tcW w:w="342" w:type="pct"/>
            <w:tcMar>
              <w:top w:w="28" w:type="dxa"/>
              <w:left w:w="28" w:type="dxa"/>
              <w:bottom w:w="28" w:type="dxa"/>
              <w:right w:w="28" w:type="dxa"/>
            </w:tcMar>
            <w:vAlign w:val="center"/>
          </w:tcPr>
          <w:p w14:paraId="5FC27EE3" w14:textId="77777777" w:rsidR="00DD7BE6" w:rsidRDefault="005658C5">
            <w:pPr>
              <w:spacing w:line="276" w:lineRule="auto"/>
              <w:jc w:val="right"/>
            </w:pPr>
            <w:r>
              <w:rPr>
                <w:rFonts w:hint="eastAsia"/>
              </w:rPr>
              <w:t>6.2%</w:t>
            </w:r>
          </w:p>
        </w:tc>
        <w:tc>
          <w:tcPr>
            <w:tcW w:w="342" w:type="pct"/>
            <w:tcMar>
              <w:top w:w="28" w:type="dxa"/>
              <w:left w:w="28" w:type="dxa"/>
              <w:bottom w:w="28" w:type="dxa"/>
              <w:right w:w="28" w:type="dxa"/>
            </w:tcMar>
            <w:vAlign w:val="center"/>
          </w:tcPr>
          <w:p w14:paraId="438ABFBA" w14:textId="77777777" w:rsidR="00DD7BE6" w:rsidRDefault="005658C5">
            <w:pPr>
              <w:spacing w:line="276" w:lineRule="auto"/>
              <w:jc w:val="right"/>
            </w:pPr>
            <w:r>
              <w:rPr>
                <w:rFonts w:hint="eastAsia"/>
              </w:rPr>
              <w:t>1.4%</w:t>
            </w:r>
          </w:p>
        </w:tc>
        <w:tc>
          <w:tcPr>
            <w:tcW w:w="342" w:type="pct"/>
            <w:tcMar>
              <w:top w:w="28" w:type="dxa"/>
              <w:left w:w="28" w:type="dxa"/>
              <w:bottom w:w="28" w:type="dxa"/>
              <w:right w:w="28" w:type="dxa"/>
            </w:tcMar>
            <w:vAlign w:val="center"/>
          </w:tcPr>
          <w:p w14:paraId="3CEA26AD" w14:textId="77777777" w:rsidR="00DD7BE6" w:rsidRDefault="005658C5">
            <w:pPr>
              <w:spacing w:line="276" w:lineRule="auto"/>
              <w:jc w:val="right"/>
            </w:pPr>
            <w:r>
              <w:rPr>
                <w:rFonts w:hint="eastAsia"/>
              </w:rPr>
              <w:t>23.0%</w:t>
            </w:r>
          </w:p>
        </w:tc>
      </w:tr>
    </w:tbl>
    <w:p w14:paraId="43A40B56" w14:textId="77777777" w:rsidR="00DD7BE6" w:rsidRDefault="005658C5">
      <w:pPr>
        <w:pStyle w:val="af6"/>
        <w:wordWrap w:val="0"/>
      </w:pPr>
      <w:r>
        <w:t>【出典】</w:t>
      </w:r>
      <w:r>
        <w:t>KDB</w:t>
      </w:r>
      <w:r>
        <w:t>帳票</w:t>
      </w:r>
      <w:r>
        <w:t xml:space="preserve"> S21_024-</w:t>
      </w:r>
      <w:r>
        <w:t>厚生労働省様式（様式</w:t>
      </w:r>
      <w:r>
        <w:t>5-2</w:t>
      </w:r>
      <w:r>
        <w:t>）</w:t>
      </w:r>
      <w:r>
        <w:rPr>
          <w:rFonts w:hint="eastAsia"/>
        </w:rPr>
        <w:t xml:space="preserve"> </w:t>
      </w:r>
      <w:r>
        <w:rPr>
          <w:rFonts w:hint="eastAsia"/>
        </w:rPr>
        <w:t>令和</w:t>
      </w:r>
      <w:r>
        <w:rPr>
          <w:rFonts w:hint="eastAsia"/>
        </w:rPr>
        <w:t>4</w:t>
      </w:r>
      <w:r>
        <w:rPr>
          <w:rFonts w:hint="eastAsia"/>
        </w:rPr>
        <w:t>年度</w:t>
      </w:r>
      <w:r>
        <w:t xml:space="preserve"> </w:t>
      </w:r>
      <w:r>
        <w:rPr>
          <w:rFonts w:hint="eastAsia"/>
        </w:rPr>
        <w:t>年次</w:t>
      </w:r>
    </w:p>
    <w:p w14:paraId="7CFBF280" w14:textId="7A198111" w:rsidR="000D1901" w:rsidRDefault="000D1901" w:rsidP="00B93614">
      <w:pPr>
        <w:pStyle w:val="af4"/>
      </w:pPr>
      <w:r>
        <w:rPr>
          <w:rFonts w:hint="eastAsia"/>
        </w:rPr>
        <w:t>※尿酸：本町において検査項目の対象となっていない</w:t>
      </w:r>
      <w:r w:rsidR="00B93614">
        <w:rPr>
          <w:rFonts w:hint="eastAsia"/>
        </w:rPr>
        <w:t>為、割合は0</w:t>
      </w:r>
      <w:r w:rsidR="00B93614">
        <w:t>.0</w:t>
      </w:r>
      <w:r w:rsidR="00B93614">
        <w:rPr>
          <w:rFonts w:hint="eastAsia"/>
        </w:rPr>
        <w:t>%となっている（以下同様）</w:t>
      </w:r>
    </w:p>
    <w:p w14:paraId="6F7AB3E0" w14:textId="77777777" w:rsidR="000D1901" w:rsidRDefault="000D1901"/>
    <w:p w14:paraId="329CC0B7" w14:textId="77777777" w:rsidR="00DD7BE6" w:rsidRDefault="005658C5">
      <w:pPr>
        <w:pStyle w:val="af1"/>
      </w:pPr>
      <w:r>
        <w:t>参考：</w:t>
      </w:r>
      <w:r>
        <w:rPr>
          <w:rFonts w:hint="eastAsia"/>
        </w:rPr>
        <w:t>検査項目ごとの有所見</w:t>
      </w:r>
      <w:r>
        <w:t>定義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600" w:firstRow="0" w:lastRow="0" w:firstColumn="0" w:lastColumn="0" w:noHBand="1" w:noVBand="1"/>
      </w:tblPr>
      <w:tblGrid>
        <w:gridCol w:w="2263"/>
        <w:gridCol w:w="2424"/>
        <w:gridCol w:w="2344"/>
        <w:gridCol w:w="2344"/>
      </w:tblGrid>
      <w:tr w:rsidR="00DD7BE6" w14:paraId="7C597962" w14:textId="77777777">
        <w:trPr>
          <w:trHeight w:val="20"/>
        </w:trPr>
        <w:tc>
          <w:tcPr>
            <w:tcW w:w="2263" w:type="dxa"/>
            <w:shd w:val="clear" w:color="auto" w:fill="F2F2F2" w:themeFill="background1" w:themeFillShade="F2"/>
            <w:tcMar>
              <w:top w:w="28" w:type="dxa"/>
              <w:left w:w="28" w:type="dxa"/>
              <w:bottom w:w="28" w:type="dxa"/>
              <w:right w:w="28" w:type="dxa"/>
            </w:tcMar>
            <w:vAlign w:val="center"/>
          </w:tcPr>
          <w:p w14:paraId="429A002D" w14:textId="77777777" w:rsidR="00DD7BE6" w:rsidRDefault="005658C5">
            <w:pPr>
              <w:rPr>
                <w:sz w:val="14"/>
              </w:rPr>
            </w:pPr>
            <w:r>
              <w:rPr>
                <w:sz w:val="14"/>
              </w:rPr>
              <w:t>BMI</w:t>
            </w:r>
          </w:p>
        </w:tc>
        <w:tc>
          <w:tcPr>
            <w:tcW w:w="2424" w:type="dxa"/>
            <w:tcMar>
              <w:top w:w="28" w:type="dxa"/>
              <w:left w:w="28" w:type="dxa"/>
              <w:bottom w:w="28" w:type="dxa"/>
              <w:right w:w="28" w:type="dxa"/>
            </w:tcMar>
            <w:vAlign w:val="center"/>
          </w:tcPr>
          <w:p w14:paraId="29059411" w14:textId="77777777" w:rsidR="00DD7BE6" w:rsidRDefault="005658C5">
            <w:pPr>
              <w:rPr>
                <w:sz w:val="14"/>
              </w:rPr>
            </w:pPr>
            <w:r>
              <w:rPr>
                <w:sz w:val="14"/>
              </w:rPr>
              <w:t>25kg/</w:t>
            </w:r>
            <w:r>
              <w:rPr>
                <w:sz w:val="14"/>
              </w:rPr>
              <w:t>㎡以上</w:t>
            </w:r>
          </w:p>
        </w:tc>
        <w:tc>
          <w:tcPr>
            <w:tcW w:w="2344" w:type="dxa"/>
            <w:shd w:val="clear" w:color="auto" w:fill="F2F2F2" w:themeFill="background1" w:themeFillShade="F2"/>
            <w:tcMar>
              <w:top w:w="28" w:type="dxa"/>
              <w:left w:w="28" w:type="dxa"/>
              <w:bottom w:w="28" w:type="dxa"/>
              <w:right w:w="28" w:type="dxa"/>
            </w:tcMar>
            <w:vAlign w:val="center"/>
          </w:tcPr>
          <w:p w14:paraId="560E2239" w14:textId="77777777" w:rsidR="00DD7BE6" w:rsidRDefault="005658C5">
            <w:pPr>
              <w:rPr>
                <w:sz w:val="14"/>
              </w:rPr>
            </w:pPr>
            <w:r>
              <w:rPr>
                <w:rFonts w:hint="eastAsia"/>
                <w:sz w:val="14"/>
              </w:rPr>
              <w:t>中性脂肪</w:t>
            </w:r>
          </w:p>
        </w:tc>
        <w:tc>
          <w:tcPr>
            <w:tcW w:w="2344" w:type="dxa"/>
            <w:tcMar>
              <w:top w:w="28" w:type="dxa"/>
              <w:left w:w="28" w:type="dxa"/>
              <w:bottom w:w="28" w:type="dxa"/>
              <w:right w:w="28" w:type="dxa"/>
            </w:tcMar>
            <w:vAlign w:val="center"/>
          </w:tcPr>
          <w:p w14:paraId="7743BA92" w14:textId="77777777" w:rsidR="00DD7BE6" w:rsidRDefault="005658C5">
            <w:pPr>
              <w:rPr>
                <w:sz w:val="14"/>
              </w:rPr>
            </w:pPr>
            <w:r>
              <w:rPr>
                <w:sz w:val="14"/>
              </w:rPr>
              <w:t>150mg/dL</w:t>
            </w:r>
            <w:r>
              <w:rPr>
                <w:sz w:val="14"/>
              </w:rPr>
              <w:t>以上</w:t>
            </w:r>
          </w:p>
        </w:tc>
      </w:tr>
      <w:tr w:rsidR="00DD7BE6" w14:paraId="0114503F" w14:textId="77777777">
        <w:trPr>
          <w:trHeight w:val="164"/>
        </w:trPr>
        <w:tc>
          <w:tcPr>
            <w:tcW w:w="2263" w:type="dxa"/>
            <w:vMerge w:val="restart"/>
            <w:shd w:val="clear" w:color="auto" w:fill="F2F2F2" w:themeFill="background1" w:themeFillShade="F2"/>
            <w:tcMar>
              <w:top w:w="28" w:type="dxa"/>
              <w:left w:w="28" w:type="dxa"/>
              <w:bottom w:w="28" w:type="dxa"/>
              <w:right w:w="28" w:type="dxa"/>
            </w:tcMar>
            <w:vAlign w:val="center"/>
          </w:tcPr>
          <w:p w14:paraId="0F9298AB" w14:textId="77777777" w:rsidR="00DD7BE6" w:rsidRDefault="005658C5">
            <w:pPr>
              <w:rPr>
                <w:sz w:val="14"/>
              </w:rPr>
            </w:pPr>
            <w:r>
              <w:rPr>
                <w:rFonts w:hint="eastAsia"/>
                <w:sz w:val="14"/>
              </w:rPr>
              <w:t>腹囲</w:t>
            </w:r>
          </w:p>
        </w:tc>
        <w:tc>
          <w:tcPr>
            <w:tcW w:w="2424" w:type="dxa"/>
            <w:vMerge w:val="restart"/>
            <w:tcMar>
              <w:top w:w="28" w:type="dxa"/>
              <w:left w:w="28" w:type="dxa"/>
              <w:bottom w:w="28" w:type="dxa"/>
              <w:right w:w="28" w:type="dxa"/>
            </w:tcMar>
            <w:vAlign w:val="center"/>
          </w:tcPr>
          <w:p w14:paraId="05F7998A" w14:textId="77777777" w:rsidR="00DD7BE6" w:rsidRDefault="005658C5">
            <w:pPr>
              <w:rPr>
                <w:sz w:val="14"/>
              </w:rPr>
            </w:pPr>
            <w:r>
              <w:rPr>
                <w:rFonts w:hint="eastAsia"/>
                <w:sz w:val="14"/>
              </w:rPr>
              <w:t>男性：</w:t>
            </w:r>
            <w:r>
              <w:rPr>
                <w:sz w:val="14"/>
              </w:rPr>
              <w:t>85</w:t>
            </w:r>
            <w:r>
              <w:rPr>
                <w:sz w:val="14"/>
              </w:rPr>
              <w:t>㎝以上、女性</w:t>
            </w:r>
            <w:r>
              <w:rPr>
                <w:rFonts w:hint="eastAsia"/>
                <w:sz w:val="14"/>
              </w:rPr>
              <w:t>：</w:t>
            </w:r>
            <w:r>
              <w:rPr>
                <w:sz w:val="14"/>
              </w:rPr>
              <w:t>90</w:t>
            </w:r>
            <w:r>
              <w:rPr>
                <w:sz w:val="14"/>
              </w:rPr>
              <w:t>㎝以上</w:t>
            </w:r>
          </w:p>
          <w:p w14:paraId="06C9E634" w14:textId="77777777" w:rsidR="00DD7BE6" w:rsidRDefault="005658C5">
            <w:pPr>
              <w:rPr>
                <w:sz w:val="14"/>
              </w:rPr>
            </w:pPr>
            <w:r>
              <w:rPr>
                <w:rFonts w:hint="eastAsia"/>
                <w:sz w:val="14"/>
              </w:rPr>
              <w:t>（内臓脂肪面積の場合：</w:t>
            </w:r>
            <w:r>
              <w:rPr>
                <w:sz w:val="14"/>
              </w:rPr>
              <w:t>100</w:t>
            </w:r>
            <w:r>
              <w:rPr>
                <w:rFonts w:hint="eastAsia"/>
                <w:sz w:val="14"/>
              </w:rPr>
              <w:t>㎠以上）</w:t>
            </w:r>
          </w:p>
        </w:tc>
        <w:tc>
          <w:tcPr>
            <w:tcW w:w="2344" w:type="dxa"/>
            <w:shd w:val="clear" w:color="auto" w:fill="F2F2F2" w:themeFill="background1" w:themeFillShade="F2"/>
            <w:tcMar>
              <w:top w:w="28" w:type="dxa"/>
              <w:left w:w="28" w:type="dxa"/>
              <w:bottom w:w="28" w:type="dxa"/>
              <w:right w:w="28" w:type="dxa"/>
            </w:tcMar>
            <w:vAlign w:val="center"/>
          </w:tcPr>
          <w:p w14:paraId="0A910CAB" w14:textId="77777777" w:rsidR="00DD7BE6" w:rsidRDefault="005658C5">
            <w:pPr>
              <w:rPr>
                <w:sz w:val="14"/>
              </w:rPr>
            </w:pPr>
            <w:r>
              <w:rPr>
                <w:rFonts w:hint="eastAsia"/>
                <w:sz w:val="14"/>
              </w:rPr>
              <w:t>HDL</w:t>
            </w:r>
            <w:r>
              <w:rPr>
                <w:sz w:val="14"/>
              </w:rPr>
              <w:t>-C</w:t>
            </w:r>
          </w:p>
        </w:tc>
        <w:tc>
          <w:tcPr>
            <w:tcW w:w="2344" w:type="dxa"/>
            <w:tcMar>
              <w:top w:w="28" w:type="dxa"/>
              <w:left w:w="28" w:type="dxa"/>
              <w:bottom w:w="28" w:type="dxa"/>
              <w:right w:w="28" w:type="dxa"/>
            </w:tcMar>
            <w:vAlign w:val="center"/>
          </w:tcPr>
          <w:p w14:paraId="799FC34D" w14:textId="77777777" w:rsidR="00DD7BE6" w:rsidRDefault="005658C5">
            <w:pPr>
              <w:rPr>
                <w:sz w:val="14"/>
              </w:rPr>
            </w:pPr>
            <w:r>
              <w:rPr>
                <w:sz w:val="14"/>
              </w:rPr>
              <w:t>40mg/dL</w:t>
            </w:r>
            <w:r>
              <w:rPr>
                <w:sz w:val="14"/>
              </w:rPr>
              <w:t>未満</w:t>
            </w:r>
          </w:p>
        </w:tc>
      </w:tr>
      <w:tr w:rsidR="00DD7BE6" w14:paraId="02DBBBBE" w14:textId="77777777">
        <w:trPr>
          <w:trHeight w:val="42"/>
        </w:trPr>
        <w:tc>
          <w:tcPr>
            <w:tcW w:w="2263" w:type="dxa"/>
            <w:vMerge/>
            <w:shd w:val="clear" w:color="auto" w:fill="F2F2F2" w:themeFill="background1" w:themeFillShade="F2"/>
            <w:tcMar>
              <w:top w:w="28" w:type="dxa"/>
              <w:left w:w="28" w:type="dxa"/>
              <w:bottom w:w="28" w:type="dxa"/>
              <w:right w:w="28" w:type="dxa"/>
            </w:tcMar>
            <w:vAlign w:val="center"/>
          </w:tcPr>
          <w:p w14:paraId="03572A53" w14:textId="77777777" w:rsidR="00DD7BE6" w:rsidRDefault="00DD7BE6">
            <w:pPr>
              <w:rPr>
                <w:sz w:val="14"/>
              </w:rPr>
            </w:pPr>
          </w:p>
        </w:tc>
        <w:tc>
          <w:tcPr>
            <w:tcW w:w="2424" w:type="dxa"/>
            <w:vMerge/>
            <w:tcMar>
              <w:top w:w="28" w:type="dxa"/>
              <w:left w:w="28" w:type="dxa"/>
              <w:bottom w:w="28" w:type="dxa"/>
              <w:right w:w="28" w:type="dxa"/>
            </w:tcMar>
            <w:vAlign w:val="center"/>
          </w:tcPr>
          <w:p w14:paraId="41FF76CA" w14:textId="77777777" w:rsidR="00DD7BE6" w:rsidRDefault="00DD7BE6">
            <w:pPr>
              <w:rPr>
                <w:sz w:val="14"/>
              </w:rPr>
            </w:pPr>
          </w:p>
        </w:tc>
        <w:tc>
          <w:tcPr>
            <w:tcW w:w="2344" w:type="dxa"/>
            <w:shd w:val="clear" w:color="auto" w:fill="F2F2F2" w:themeFill="background1" w:themeFillShade="F2"/>
            <w:tcMar>
              <w:top w:w="28" w:type="dxa"/>
              <w:left w:w="28" w:type="dxa"/>
              <w:bottom w:w="28" w:type="dxa"/>
              <w:right w:w="28" w:type="dxa"/>
            </w:tcMar>
            <w:vAlign w:val="center"/>
          </w:tcPr>
          <w:p w14:paraId="007CF10C" w14:textId="77777777" w:rsidR="00DD7BE6" w:rsidRDefault="005658C5">
            <w:pPr>
              <w:rPr>
                <w:sz w:val="14"/>
              </w:rPr>
            </w:pPr>
            <w:r>
              <w:rPr>
                <w:rFonts w:hint="eastAsia"/>
                <w:sz w:val="14"/>
              </w:rPr>
              <w:t>L</w:t>
            </w:r>
            <w:r>
              <w:rPr>
                <w:sz w:val="14"/>
              </w:rPr>
              <w:t>DL-C</w:t>
            </w:r>
          </w:p>
        </w:tc>
        <w:tc>
          <w:tcPr>
            <w:tcW w:w="2344" w:type="dxa"/>
            <w:tcMar>
              <w:top w:w="28" w:type="dxa"/>
              <w:left w:w="28" w:type="dxa"/>
              <w:bottom w:w="28" w:type="dxa"/>
              <w:right w:w="28" w:type="dxa"/>
            </w:tcMar>
            <w:vAlign w:val="center"/>
          </w:tcPr>
          <w:p w14:paraId="5437FC6D" w14:textId="77777777" w:rsidR="00DD7BE6" w:rsidRDefault="005658C5">
            <w:pPr>
              <w:rPr>
                <w:sz w:val="14"/>
              </w:rPr>
            </w:pPr>
            <w:r>
              <w:rPr>
                <w:sz w:val="14"/>
              </w:rPr>
              <w:t>120mg/dL</w:t>
            </w:r>
            <w:r>
              <w:rPr>
                <w:sz w:val="14"/>
              </w:rPr>
              <w:t>以上</w:t>
            </w:r>
          </w:p>
        </w:tc>
      </w:tr>
      <w:tr w:rsidR="00DD7BE6" w14:paraId="0CB97B36" w14:textId="77777777">
        <w:trPr>
          <w:trHeight w:val="20"/>
        </w:trPr>
        <w:tc>
          <w:tcPr>
            <w:tcW w:w="2263" w:type="dxa"/>
            <w:shd w:val="clear" w:color="auto" w:fill="F2F2F2" w:themeFill="background1" w:themeFillShade="F2"/>
            <w:tcMar>
              <w:top w:w="28" w:type="dxa"/>
              <w:left w:w="28" w:type="dxa"/>
              <w:bottom w:w="28" w:type="dxa"/>
              <w:right w:w="28" w:type="dxa"/>
            </w:tcMar>
            <w:vAlign w:val="center"/>
          </w:tcPr>
          <w:p w14:paraId="42BE144E" w14:textId="77777777" w:rsidR="00DD7BE6" w:rsidRDefault="005658C5">
            <w:pPr>
              <w:rPr>
                <w:sz w:val="14"/>
              </w:rPr>
            </w:pPr>
            <w:r>
              <w:rPr>
                <w:rFonts w:hint="eastAsia"/>
                <w:sz w:val="14"/>
              </w:rPr>
              <w:t>空腹時血糖</w:t>
            </w:r>
          </w:p>
        </w:tc>
        <w:tc>
          <w:tcPr>
            <w:tcW w:w="2424" w:type="dxa"/>
            <w:tcMar>
              <w:top w:w="28" w:type="dxa"/>
              <w:left w:w="28" w:type="dxa"/>
              <w:bottom w:w="28" w:type="dxa"/>
              <w:right w:w="28" w:type="dxa"/>
            </w:tcMar>
            <w:vAlign w:val="center"/>
          </w:tcPr>
          <w:p w14:paraId="111DDB98" w14:textId="77777777" w:rsidR="00DD7BE6" w:rsidRDefault="005658C5">
            <w:pPr>
              <w:rPr>
                <w:sz w:val="14"/>
              </w:rPr>
            </w:pPr>
            <w:r>
              <w:rPr>
                <w:sz w:val="14"/>
              </w:rPr>
              <w:t>100mg/d</w:t>
            </w:r>
            <w:r>
              <w:rPr>
                <w:rFonts w:hint="eastAsia"/>
                <w:sz w:val="14"/>
              </w:rPr>
              <w:t>L</w:t>
            </w:r>
            <w:r>
              <w:rPr>
                <w:sz w:val="14"/>
              </w:rPr>
              <w:t>以上</w:t>
            </w:r>
          </w:p>
        </w:tc>
        <w:tc>
          <w:tcPr>
            <w:tcW w:w="2344" w:type="dxa"/>
            <w:shd w:val="clear" w:color="auto" w:fill="F2F2F2" w:themeFill="background1" w:themeFillShade="F2"/>
            <w:tcMar>
              <w:top w:w="28" w:type="dxa"/>
              <w:left w:w="28" w:type="dxa"/>
              <w:bottom w:w="28" w:type="dxa"/>
              <w:right w:w="28" w:type="dxa"/>
            </w:tcMar>
            <w:vAlign w:val="center"/>
          </w:tcPr>
          <w:p w14:paraId="417E05E0" w14:textId="77777777" w:rsidR="00DD7BE6" w:rsidRDefault="005658C5">
            <w:pPr>
              <w:rPr>
                <w:sz w:val="14"/>
              </w:rPr>
            </w:pPr>
            <w:r>
              <w:rPr>
                <w:rFonts w:hint="eastAsia"/>
                <w:sz w:val="14"/>
              </w:rPr>
              <w:t>A</w:t>
            </w:r>
            <w:r>
              <w:rPr>
                <w:sz w:val="14"/>
              </w:rPr>
              <w:t>LT</w:t>
            </w:r>
          </w:p>
        </w:tc>
        <w:tc>
          <w:tcPr>
            <w:tcW w:w="2344" w:type="dxa"/>
            <w:tcMar>
              <w:top w:w="28" w:type="dxa"/>
              <w:left w:w="28" w:type="dxa"/>
              <w:bottom w:w="28" w:type="dxa"/>
              <w:right w:w="28" w:type="dxa"/>
            </w:tcMar>
            <w:vAlign w:val="center"/>
          </w:tcPr>
          <w:p w14:paraId="1AB429EF" w14:textId="77777777" w:rsidR="00DD7BE6" w:rsidRDefault="005658C5">
            <w:pPr>
              <w:rPr>
                <w:sz w:val="14"/>
              </w:rPr>
            </w:pPr>
            <w:r>
              <w:rPr>
                <w:sz w:val="14"/>
              </w:rPr>
              <w:t>31U/L</w:t>
            </w:r>
            <w:r>
              <w:rPr>
                <w:sz w:val="14"/>
              </w:rPr>
              <w:t>以上</w:t>
            </w:r>
          </w:p>
        </w:tc>
      </w:tr>
      <w:tr w:rsidR="00DD7BE6" w14:paraId="05257415" w14:textId="77777777">
        <w:trPr>
          <w:trHeight w:val="20"/>
        </w:trPr>
        <w:tc>
          <w:tcPr>
            <w:tcW w:w="2263" w:type="dxa"/>
            <w:shd w:val="clear" w:color="auto" w:fill="F2F2F2" w:themeFill="background1" w:themeFillShade="F2"/>
            <w:tcMar>
              <w:top w:w="28" w:type="dxa"/>
              <w:left w:w="28" w:type="dxa"/>
              <w:bottom w:w="28" w:type="dxa"/>
              <w:right w:w="28" w:type="dxa"/>
            </w:tcMar>
            <w:vAlign w:val="center"/>
          </w:tcPr>
          <w:p w14:paraId="42B881BC" w14:textId="77777777" w:rsidR="00DD7BE6" w:rsidRDefault="005658C5">
            <w:pPr>
              <w:rPr>
                <w:sz w:val="14"/>
              </w:rPr>
            </w:pPr>
            <w:r>
              <w:rPr>
                <w:rFonts w:hint="eastAsia"/>
                <w:sz w:val="14"/>
              </w:rPr>
              <w:t>H</w:t>
            </w:r>
            <w:r>
              <w:rPr>
                <w:sz w:val="14"/>
              </w:rPr>
              <w:t>bA1c</w:t>
            </w:r>
          </w:p>
        </w:tc>
        <w:tc>
          <w:tcPr>
            <w:tcW w:w="2424" w:type="dxa"/>
            <w:tcMar>
              <w:top w:w="28" w:type="dxa"/>
              <w:left w:w="28" w:type="dxa"/>
              <w:bottom w:w="28" w:type="dxa"/>
              <w:right w:w="28" w:type="dxa"/>
            </w:tcMar>
            <w:vAlign w:val="center"/>
          </w:tcPr>
          <w:p w14:paraId="3B55EF33" w14:textId="77777777" w:rsidR="00DD7BE6" w:rsidRDefault="005658C5">
            <w:pPr>
              <w:rPr>
                <w:sz w:val="14"/>
              </w:rPr>
            </w:pPr>
            <w:r>
              <w:rPr>
                <w:sz w:val="14"/>
              </w:rPr>
              <w:t>5.6%</w:t>
            </w:r>
            <w:r>
              <w:rPr>
                <w:sz w:val="14"/>
              </w:rPr>
              <w:t>以上</w:t>
            </w:r>
          </w:p>
        </w:tc>
        <w:tc>
          <w:tcPr>
            <w:tcW w:w="2344" w:type="dxa"/>
            <w:shd w:val="clear" w:color="auto" w:fill="F2F2F2" w:themeFill="background1" w:themeFillShade="F2"/>
            <w:tcMar>
              <w:top w:w="28" w:type="dxa"/>
              <w:left w:w="28" w:type="dxa"/>
              <w:bottom w:w="28" w:type="dxa"/>
              <w:right w:w="28" w:type="dxa"/>
            </w:tcMar>
            <w:vAlign w:val="center"/>
          </w:tcPr>
          <w:p w14:paraId="6AC65290" w14:textId="77777777" w:rsidR="00DD7BE6" w:rsidRDefault="005658C5">
            <w:pPr>
              <w:rPr>
                <w:sz w:val="14"/>
              </w:rPr>
            </w:pPr>
            <w:r>
              <w:rPr>
                <w:rFonts w:hint="eastAsia"/>
                <w:sz w:val="14"/>
              </w:rPr>
              <w:t>尿酸</w:t>
            </w:r>
          </w:p>
        </w:tc>
        <w:tc>
          <w:tcPr>
            <w:tcW w:w="2344" w:type="dxa"/>
            <w:tcMar>
              <w:top w:w="28" w:type="dxa"/>
              <w:left w:w="28" w:type="dxa"/>
              <w:bottom w:w="28" w:type="dxa"/>
              <w:right w:w="28" w:type="dxa"/>
            </w:tcMar>
            <w:vAlign w:val="center"/>
          </w:tcPr>
          <w:p w14:paraId="555A52C0" w14:textId="77777777" w:rsidR="00DD7BE6" w:rsidRDefault="005658C5">
            <w:pPr>
              <w:rPr>
                <w:sz w:val="14"/>
              </w:rPr>
            </w:pPr>
            <w:r>
              <w:rPr>
                <w:sz w:val="14"/>
              </w:rPr>
              <w:t>7.0mg/dL</w:t>
            </w:r>
            <w:r>
              <w:rPr>
                <w:sz w:val="14"/>
              </w:rPr>
              <w:t>超過</w:t>
            </w:r>
          </w:p>
        </w:tc>
      </w:tr>
      <w:tr w:rsidR="00DD7BE6" w14:paraId="4E1830B3" w14:textId="77777777">
        <w:trPr>
          <w:trHeight w:val="20"/>
        </w:trPr>
        <w:tc>
          <w:tcPr>
            <w:tcW w:w="2263" w:type="dxa"/>
            <w:shd w:val="clear" w:color="auto" w:fill="F2F2F2" w:themeFill="background1" w:themeFillShade="F2"/>
            <w:tcMar>
              <w:top w:w="28" w:type="dxa"/>
              <w:left w:w="28" w:type="dxa"/>
              <w:bottom w:w="28" w:type="dxa"/>
              <w:right w:w="28" w:type="dxa"/>
            </w:tcMar>
            <w:vAlign w:val="center"/>
          </w:tcPr>
          <w:p w14:paraId="08E3056D" w14:textId="77777777" w:rsidR="00DD7BE6" w:rsidRDefault="005658C5">
            <w:pPr>
              <w:rPr>
                <w:sz w:val="14"/>
              </w:rPr>
            </w:pPr>
            <w:r>
              <w:rPr>
                <w:rFonts w:hint="eastAsia"/>
                <w:sz w:val="14"/>
              </w:rPr>
              <w:t>収縮期血圧</w:t>
            </w:r>
          </w:p>
        </w:tc>
        <w:tc>
          <w:tcPr>
            <w:tcW w:w="2424" w:type="dxa"/>
            <w:tcMar>
              <w:top w:w="28" w:type="dxa"/>
              <w:left w:w="28" w:type="dxa"/>
              <w:bottom w:w="28" w:type="dxa"/>
              <w:right w:w="28" w:type="dxa"/>
            </w:tcMar>
            <w:vAlign w:val="center"/>
          </w:tcPr>
          <w:p w14:paraId="0853D821" w14:textId="77777777" w:rsidR="00DD7BE6" w:rsidRDefault="005658C5">
            <w:pPr>
              <w:rPr>
                <w:sz w:val="14"/>
              </w:rPr>
            </w:pPr>
            <w:r>
              <w:rPr>
                <w:sz w:val="14"/>
              </w:rPr>
              <w:t>130mmHg</w:t>
            </w:r>
            <w:r>
              <w:rPr>
                <w:sz w:val="14"/>
              </w:rPr>
              <w:t>以上</w:t>
            </w:r>
          </w:p>
        </w:tc>
        <w:tc>
          <w:tcPr>
            <w:tcW w:w="2344" w:type="dxa"/>
            <w:shd w:val="clear" w:color="auto" w:fill="F2F2F2" w:themeFill="background1" w:themeFillShade="F2"/>
            <w:tcMar>
              <w:top w:w="28" w:type="dxa"/>
              <w:left w:w="28" w:type="dxa"/>
              <w:bottom w:w="28" w:type="dxa"/>
              <w:right w:w="28" w:type="dxa"/>
            </w:tcMar>
            <w:vAlign w:val="center"/>
          </w:tcPr>
          <w:p w14:paraId="13971FF1" w14:textId="77777777" w:rsidR="00DD7BE6" w:rsidRDefault="005658C5">
            <w:pPr>
              <w:rPr>
                <w:sz w:val="14"/>
              </w:rPr>
            </w:pPr>
            <w:r>
              <w:rPr>
                <w:rFonts w:hint="eastAsia"/>
                <w:sz w:val="14"/>
              </w:rPr>
              <w:t>血清クレアチニン</w:t>
            </w:r>
          </w:p>
        </w:tc>
        <w:tc>
          <w:tcPr>
            <w:tcW w:w="2344" w:type="dxa"/>
            <w:tcMar>
              <w:top w:w="28" w:type="dxa"/>
              <w:left w:w="28" w:type="dxa"/>
              <w:bottom w:w="28" w:type="dxa"/>
              <w:right w:w="28" w:type="dxa"/>
            </w:tcMar>
            <w:vAlign w:val="center"/>
          </w:tcPr>
          <w:p w14:paraId="27B10BA3" w14:textId="77777777" w:rsidR="00DD7BE6" w:rsidRDefault="005658C5">
            <w:pPr>
              <w:rPr>
                <w:sz w:val="14"/>
              </w:rPr>
            </w:pPr>
            <w:r>
              <w:rPr>
                <w:sz w:val="14"/>
              </w:rPr>
              <w:t>1.3mg/dL</w:t>
            </w:r>
            <w:r>
              <w:rPr>
                <w:sz w:val="14"/>
              </w:rPr>
              <w:t>以上</w:t>
            </w:r>
          </w:p>
        </w:tc>
      </w:tr>
      <w:tr w:rsidR="00DD7BE6" w14:paraId="0EF29BA2" w14:textId="77777777">
        <w:trPr>
          <w:trHeight w:val="20"/>
        </w:trPr>
        <w:tc>
          <w:tcPr>
            <w:tcW w:w="2263" w:type="dxa"/>
            <w:shd w:val="clear" w:color="auto" w:fill="F2F2F2" w:themeFill="background1" w:themeFillShade="F2"/>
            <w:tcMar>
              <w:top w:w="28" w:type="dxa"/>
              <w:left w:w="28" w:type="dxa"/>
              <w:bottom w:w="28" w:type="dxa"/>
              <w:right w:w="28" w:type="dxa"/>
            </w:tcMar>
            <w:vAlign w:val="center"/>
          </w:tcPr>
          <w:p w14:paraId="11111D9E" w14:textId="77777777" w:rsidR="00DD7BE6" w:rsidRDefault="005658C5">
            <w:pPr>
              <w:rPr>
                <w:sz w:val="14"/>
              </w:rPr>
            </w:pPr>
            <w:r>
              <w:rPr>
                <w:rFonts w:hint="eastAsia"/>
                <w:sz w:val="14"/>
              </w:rPr>
              <w:t>拡張期血圧</w:t>
            </w:r>
          </w:p>
        </w:tc>
        <w:tc>
          <w:tcPr>
            <w:tcW w:w="2424" w:type="dxa"/>
            <w:tcMar>
              <w:top w:w="28" w:type="dxa"/>
              <w:left w:w="28" w:type="dxa"/>
              <w:bottom w:w="28" w:type="dxa"/>
              <w:right w:w="28" w:type="dxa"/>
            </w:tcMar>
            <w:vAlign w:val="center"/>
          </w:tcPr>
          <w:p w14:paraId="58AA0107" w14:textId="77777777" w:rsidR="00DD7BE6" w:rsidRDefault="005658C5">
            <w:pPr>
              <w:rPr>
                <w:sz w:val="14"/>
              </w:rPr>
            </w:pPr>
            <w:r>
              <w:rPr>
                <w:sz w:val="14"/>
              </w:rPr>
              <w:t>85mmHg</w:t>
            </w:r>
            <w:r>
              <w:rPr>
                <w:sz w:val="14"/>
              </w:rPr>
              <w:t>以上</w:t>
            </w:r>
          </w:p>
        </w:tc>
        <w:tc>
          <w:tcPr>
            <w:tcW w:w="2344" w:type="dxa"/>
            <w:shd w:val="clear" w:color="auto" w:fill="F2F2F2" w:themeFill="background1" w:themeFillShade="F2"/>
            <w:tcMar>
              <w:top w:w="28" w:type="dxa"/>
              <w:left w:w="28" w:type="dxa"/>
              <w:bottom w:w="28" w:type="dxa"/>
              <w:right w:w="28" w:type="dxa"/>
            </w:tcMar>
            <w:vAlign w:val="center"/>
          </w:tcPr>
          <w:p w14:paraId="0CF64017" w14:textId="77777777" w:rsidR="00DD7BE6" w:rsidRDefault="005658C5">
            <w:pPr>
              <w:rPr>
                <w:sz w:val="14"/>
              </w:rPr>
            </w:pPr>
            <w:r>
              <w:rPr>
                <w:rFonts w:hint="eastAsia"/>
                <w:sz w:val="14"/>
              </w:rPr>
              <w:t>e</w:t>
            </w:r>
            <w:r>
              <w:rPr>
                <w:sz w:val="14"/>
              </w:rPr>
              <w:t>GFR</w:t>
            </w:r>
          </w:p>
        </w:tc>
        <w:tc>
          <w:tcPr>
            <w:tcW w:w="2344" w:type="dxa"/>
            <w:tcMar>
              <w:top w:w="28" w:type="dxa"/>
              <w:left w:w="28" w:type="dxa"/>
              <w:bottom w:w="28" w:type="dxa"/>
              <w:right w:w="28" w:type="dxa"/>
            </w:tcMar>
            <w:vAlign w:val="center"/>
          </w:tcPr>
          <w:p w14:paraId="5E055DF6" w14:textId="77777777" w:rsidR="00DD7BE6" w:rsidRDefault="005658C5">
            <w:pPr>
              <w:rPr>
                <w:sz w:val="14"/>
              </w:rPr>
            </w:pPr>
            <w:r>
              <w:rPr>
                <w:sz w:val="14"/>
              </w:rPr>
              <w:t>60ml/</w:t>
            </w:r>
            <w:r>
              <w:rPr>
                <w:sz w:val="14"/>
              </w:rPr>
              <w:t>分</w:t>
            </w:r>
            <w:r>
              <w:rPr>
                <w:sz w:val="14"/>
              </w:rPr>
              <w:t>/1.73</w:t>
            </w:r>
            <w:r>
              <w:rPr>
                <w:sz w:val="14"/>
              </w:rPr>
              <w:t>㎡未満</w:t>
            </w:r>
          </w:p>
        </w:tc>
      </w:tr>
    </w:tbl>
    <w:p w14:paraId="0C495399" w14:textId="77777777" w:rsidR="00DD7BE6" w:rsidRDefault="005658C5">
      <w:pPr>
        <w:pStyle w:val="af6"/>
      </w:pPr>
      <w:r>
        <w:t>【出典】</w:t>
      </w:r>
      <w:r>
        <w:rPr>
          <w:rFonts w:hint="eastAsia"/>
        </w:rPr>
        <w:t>KDB</w:t>
      </w:r>
      <w:r>
        <w:rPr>
          <w:rFonts w:hint="eastAsia"/>
        </w:rPr>
        <w:t>システム</w:t>
      </w:r>
      <w:r>
        <w:rPr>
          <w:rFonts w:hint="eastAsia"/>
        </w:rPr>
        <w:t xml:space="preserve"> </w:t>
      </w:r>
      <w:r>
        <w:rPr>
          <w:rFonts w:hint="eastAsia"/>
        </w:rPr>
        <w:t>各帳票等の項目にかかる集計要件</w:t>
      </w:r>
    </w:p>
    <w:p w14:paraId="7418BB78" w14:textId="77777777" w:rsidR="00DD7BE6" w:rsidRDefault="005658C5">
      <w:pPr>
        <w:rPr>
          <w:sz w:val="22"/>
        </w:rPr>
      </w:pPr>
      <w:r>
        <w:br w:type="page"/>
      </w:r>
    </w:p>
    <w:p w14:paraId="73DCCED8" w14:textId="77777777" w:rsidR="00DD7BE6" w:rsidRDefault="005658C5">
      <w:pPr>
        <w:pStyle w:val="4"/>
      </w:pPr>
      <w:r>
        <w:rPr>
          <w:rFonts w:hint="eastAsia"/>
        </w:rPr>
        <w:lastRenderedPageBreak/>
        <w:t>特定健診受診者における年代別有所見者の割合と標準化比</w:t>
      </w:r>
    </w:p>
    <w:p w14:paraId="78F8362B" w14:textId="469FC5BE" w:rsidR="00DD7BE6" w:rsidRDefault="005658C5">
      <w:pPr>
        <w:pStyle w:val="a0"/>
        <w:ind w:firstLine="200"/>
      </w:pPr>
      <w:r>
        <w:rPr>
          <w:rFonts w:hint="eastAsia"/>
        </w:rPr>
        <w:t>さらに、</w:t>
      </w:r>
      <w:r>
        <w:t>年代別の有所見</w:t>
      </w:r>
      <w:r>
        <w:rPr>
          <w:rFonts w:hint="eastAsia"/>
        </w:rPr>
        <w:t>者の割合について、国における有所見者の割合を</w:t>
      </w:r>
      <w:r>
        <w:rPr>
          <w:rFonts w:hint="eastAsia"/>
        </w:rPr>
        <w:t>100</w:t>
      </w:r>
      <w:r>
        <w:rPr>
          <w:rFonts w:hint="eastAsia"/>
        </w:rPr>
        <w:t>とした</w:t>
      </w:r>
      <w:r>
        <w:t>標準化比</w:t>
      </w:r>
      <w:r>
        <w:rPr>
          <w:rFonts w:hint="eastAsia"/>
        </w:rPr>
        <w:t>を国立保健医療科学院のツールを使って算出し国と比較すると</w:t>
      </w:r>
      <w:r>
        <w:t>（</w:t>
      </w:r>
      <w:r>
        <w:rPr>
          <w:rFonts w:hint="eastAsia"/>
        </w:rPr>
        <w:fldChar w:fldCharType="begin"/>
      </w:r>
      <w:r>
        <w:rPr>
          <w:rFonts w:hint="eastAsia"/>
        </w:rPr>
        <w:instrText xml:space="preserve">REF _Ref130213898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2</w:t>
      </w:r>
      <w:r w:rsidR="00B26787">
        <w:rPr>
          <w:rFonts w:hint="eastAsia"/>
        </w:rPr>
        <w:t>-</w:t>
      </w:r>
      <w:r w:rsidR="00B26787">
        <w:rPr>
          <w:noProof/>
        </w:rPr>
        <w:t>2</w:t>
      </w:r>
      <w:r>
        <w:rPr>
          <w:rFonts w:hint="eastAsia"/>
        </w:rPr>
        <w:fldChar w:fldCharType="end"/>
      </w:r>
      <w:r>
        <w:rPr>
          <w:rFonts w:hint="eastAsia"/>
        </w:rPr>
        <w:t>・</w:t>
      </w:r>
      <w:r>
        <w:rPr>
          <w:rFonts w:hint="eastAsia"/>
        </w:rPr>
        <w:fldChar w:fldCharType="begin"/>
      </w:r>
      <w:r>
        <w:rPr>
          <w:rFonts w:hint="eastAsia"/>
        </w:rPr>
        <w:instrText xml:space="preserve">REF _Ref130213904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2</w:t>
      </w:r>
      <w:r w:rsidR="00B26787">
        <w:rPr>
          <w:rFonts w:hint="eastAsia"/>
        </w:rPr>
        <w:t>-</w:t>
      </w:r>
      <w:r w:rsidR="00B26787">
        <w:rPr>
          <w:noProof/>
        </w:rPr>
        <w:t>3</w:t>
      </w:r>
      <w:r>
        <w:rPr>
          <w:rFonts w:hint="eastAsia"/>
        </w:rPr>
        <w:fldChar w:fldCharType="end"/>
      </w:r>
      <w:r>
        <w:t>）、</w:t>
      </w:r>
      <w:r>
        <w:rPr>
          <w:rFonts w:hint="eastAsia"/>
        </w:rPr>
        <w:t>男性では</w:t>
      </w:r>
      <w:r>
        <w:t>「空腹時血糖」「拡張期血圧」の標準化比がいずれの年代においても</w:t>
      </w:r>
      <w:r>
        <w:t>100</w:t>
      </w:r>
      <w:r>
        <w:t>を超えている</w:t>
      </w:r>
      <w:r>
        <w:rPr>
          <w:rFonts w:hint="eastAsia"/>
        </w:rPr>
        <w:t>。女性では</w:t>
      </w:r>
      <w:r>
        <w:t>「空腹時血糖」「</w:t>
      </w:r>
      <w:r>
        <w:t>ALT</w:t>
      </w:r>
      <w:r>
        <w:t>」の標準化比がいずれの年代においても</w:t>
      </w:r>
      <w:r>
        <w:t>100</w:t>
      </w:r>
      <w:r>
        <w:t>を超えている。</w:t>
      </w:r>
    </w:p>
    <w:p w14:paraId="6542F9A5" w14:textId="77777777" w:rsidR="00DD7BE6" w:rsidRDefault="00DD7BE6"/>
    <w:p w14:paraId="557009AE" w14:textId="6CEFE2CE" w:rsidR="00DD7BE6" w:rsidRDefault="005658C5">
      <w:pPr>
        <w:pStyle w:val="af1"/>
      </w:pPr>
      <w:bookmarkStart w:id="130" w:name="_Ref130213898"/>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2</w:t>
      </w:r>
      <w:r>
        <w:rPr>
          <w:rFonts w:hint="eastAsia"/>
        </w:rPr>
        <w:fldChar w:fldCharType="end"/>
      </w:r>
      <w:bookmarkEnd w:id="130"/>
      <w:r>
        <w:t>：特定健診受診者における年代別有所見者の割合</w:t>
      </w:r>
      <w:r>
        <w:rPr>
          <w:rFonts w:hint="eastAsia"/>
        </w:rPr>
        <w:t>・</w:t>
      </w:r>
      <w:r>
        <w:t>標準化比</w:t>
      </w:r>
      <w:r>
        <w:t>_</w:t>
      </w:r>
      <w:r>
        <w:t>男性</w:t>
      </w:r>
    </w:p>
    <w:p w14:paraId="463030C7" w14:textId="77777777" w:rsidR="00DD7BE6" w:rsidRDefault="005658C5">
      <w:pPr>
        <w:jc w:val="center"/>
      </w:pPr>
      <w:r>
        <w:rPr>
          <w:rFonts w:hint="eastAsia"/>
          <w:noProof/>
        </w:rPr>
        <w:drawing>
          <wp:inline distT="0" distB="0" distL="0" distR="0" wp14:anchorId="3D63D8F9" wp14:editId="3A87A9A4">
            <wp:extent cx="5939790" cy="2123440"/>
            <wp:effectExtent l="0" t="0" r="0" b="0"/>
            <wp:docPr id="1045" name="オブジェクト 0" descr="健診有所見者状況_年代別比較_男_標準化比"/>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Style w:val="aff9"/>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健診有所見者状況_年代別比較_男_標準化比"/>
      </w:tblPr>
      <w:tblGrid>
        <w:gridCol w:w="655"/>
        <w:gridCol w:w="655"/>
        <w:gridCol w:w="654"/>
        <w:gridCol w:w="654"/>
        <w:gridCol w:w="654"/>
        <w:gridCol w:w="655"/>
        <w:gridCol w:w="655"/>
        <w:gridCol w:w="655"/>
        <w:gridCol w:w="655"/>
        <w:gridCol w:w="655"/>
        <w:gridCol w:w="707"/>
        <w:gridCol w:w="707"/>
        <w:gridCol w:w="707"/>
        <w:gridCol w:w="707"/>
      </w:tblGrid>
      <w:tr w:rsidR="00DD7BE6" w14:paraId="31652A3D" w14:textId="77777777">
        <w:tc>
          <w:tcPr>
            <w:tcW w:w="1310" w:type="dxa"/>
            <w:gridSpan w:val="2"/>
            <w:shd w:val="clear" w:color="auto" w:fill="CCD6FF"/>
            <w:tcMar>
              <w:top w:w="28" w:type="dxa"/>
              <w:left w:w="28" w:type="dxa"/>
              <w:bottom w:w="28" w:type="dxa"/>
              <w:right w:w="28" w:type="dxa"/>
            </w:tcMar>
            <w:vAlign w:val="center"/>
          </w:tcPr>
          <w:p w14:paraId="41CC1098" w14:textId="77777777" w:rsidR="00DD7BE6" w:rsidRDefault="00DD7BE6">
            <w:pPr>
              <w:spacing w:line="276" w:lineRule="auto"/>
              <w:jc w:val="center"/>
              <w:rPr>
                <w:b/>
              </w:rPr>
            </w:pPr>
          </w:p>
        </w:tc>
        <w:tc>
          <w:tcPr>
            <w:tcW w:w="654" w:type="dxa"/>
            <w:shd w:val="clear" w:color="auto" w:fill="CCD6FF"/>
            <w:tcMar>
              <w:top w:w="28" w:type="dxa"/>
              <w:left w:w="28" w:type="dxa"/>
              <w:bottom w:w="28" w:type="dxa"/>
              <w:right w:w="28" w:type="dxa"/>
            </w:tcMar>
            <w:vAlign w:val="center"/>
          </w:tcPr>
          <w:p w14:paraId="4CA569F0" w14:textId="77777777" w:rsidR="00DD7BE6" w:rsidRDefault="005658C5">
            <w:pPr>
              <w:spacing w:line="276" w:lineRule="auto"/>
              <w:jc w:val="center"/>
              <w:rPr>
                <w:b/>
              </w:rPr>
            </w:pPr>
            <w:r>
              <w:rPr>
                <w:b/>
                <w:sz w:val="14"/>
              </w:rPr>
              <w:t>BMI</w:t>
            </w:r>
          </w:p>
        </w:tc>
        <w:tc>
          <w:tcPr>
            <w:tcW w:w="654" w:type="dxa"/>
            <w:shd w:val="clear" w:color="auto" w:fill="CCD6FF"/>
            <w:tcMar>
              <w:top w:w="28" w:type="dxa"/>
              <w:left w:w="28" w:type="dxa"/>
              <w:bottom w:w="28" w:type="dxa"/>
              <w:right w:w="28" w:type="dxa"/>
            </w:tcMar>
            <w:vAlign w:val="center"/>
          </w:tcPr>
          <w:p w14:paraId="00DE0A69" w14:textId="77777777" w:rsidR="00DD7BE6" w:rsidRDefault="005658C5">
            <w:pPr>
              <w:spacing w:line="276" w:lineRule="auto"/>
              <w:jc w:val="center"/>
              <w:rPr>
                <w:b/>
              </w:rPr>
            </w:pPr>
            <w:r>
              <w:rPr>
                <w:b/>
                <w:sz w:val="14"/>
              </w:rPr>
              <w:t>腹囲</w:t>
            </w:r>
          </w:p>
        </w:tc>
        <w:tc>
          <w:tcPr>
            <w:tcW w:w="654" w:type="dxa"/>
            <w:shd w:val="clear" w:color="auto" w:fill="CCD6FF"/>
            <w:tcMar>
              <w:top w:w="28" w:type="dxa"/>
              <w:left w:w="28" w:type="dxa"/>
              <w:bottom w:w="28" w:type="dxa"/>
              <w:right w:w="28" w:type="dxa"/>
            </w:tcMar>
            <w:vAlign w:val="center"/>
          </w:tcPr>
          <w:p w14:paraId="61421909" w14:textId="77777777" w:rsidR="00DD7BE6" w:rsidRDefault="005658C5">
            <w:pPr>
              <w:spacing w:line="276" w:lineRule="auto"/>
              <w:jc w:val="center"/>
              <w:rPr>
                <w:b/>
              </w:rPr>
            </w:pPr>
            <w:r>
              <w:rPr>
                <w:b/>
                <w:sz w:val="14"/>
              </w:rPr>
              <w:t>空腹時血糖</w:t>
            </w:r>
          </w:p>
        </w:tc>
        <w:tc>
          <w:tcPr>
            <w:tcW w:w="655" w:type="dxa"/>
            <w:shd w:val="clear" w:color="auto" w:fill="CCD6FF"/>
            <w:tcMar>
              <w:top w:w="28" w:type="dxa"/>
              <w:left w:w="28" w:type="dxa"/>
              <w:bottom w:w="28" w:type="dxa"/>
              <w:right w:w="28" w:type="dxa"/>
            </w:tcMar>
            <w:vAlign w:val="center"/>
          </w:tcPr>
          <w:p w14:paraId="3FC765A2" w14:textId="77777777" w:rsidR="00DD7BE6" w:rsidRDefault="005658C5">
            <w:pPr>
              <w:spacing w:line="276" w:lineRule="auto"/>
              <w:jc w:val="center"/>
              <w:rPr>
                <w:b/>
              </w:rPr>
            </w:pPr>
            <w:r>
              <w:rPr>
                <w:b/>
                <w:sz w:val="14"/>
              </w:rPr>
              <w:t>HbA1c</w:t>
            </w:r>
          </w:p>
        </w:tc>
        <w:tc>
          <w:tcPr>
            <w:tcW w:w="655" w:type="dxa"/>
            <w:shd w:val="clear" w:color="auto" w:fill="CCD6FF"/>
            <w:tcMar>
              <w:top w:w="28" w:type="dxa"/>
              <w:left w:w="28" w:type="dxa"/>
              <w:bottom w:w="28" w:type="dxa"/>
              <w:right w:w="28" w:type="dxa"/>
            </w:tcMar>
            <w:vAlign w:val="center"/>
          </w:tcPr>
          <w:p w14:paraId="5F92C45A" w14:textId="77777777" w:rsidR="00DD7BE6" w:rsidRDefault="005658C5">
            <w:pPr>
              <w:spacing w:line="276" w:lineRule="auto"/>
              <w:jc w:val="center"/>
              <w:rPr>
                <w:b/>
              </w:rPr>
            </w:pPr>
            <w:r>
              <w:rPr>
                <w:b/>
                <w:sz w:val="14"/>
              </w:rPr>
              <w:t>収縮期血圧</w:t>
            </w:r>
          </w:p>
        </w:tc>
        <w:tc>
          <w:tcPr>
            <w:tcW w:w="655" w:type="dxa"/>
            <w:shd w:val="clear" w:color="auto" w:fill="CCD6FF"/>
            <w:tcMar>
              <w:top w:w="28" w:type="dxa"/>
              <w:left w:w="28" w:type="dxa"/>
              <w:bottom w:w="28" w:type="dxa"/>
              <w:right w:w="28" w:type="dxa"/>
            </w:tcMar>
            <w:vAlign w:val="center"/>
          </w:tcPr>
          <w:p w14:paraId="1C839BFF" w14:textId="77777777" w:rsidR="00DD7BE6" w:rsidRDefault="005658C5">
            <w:pPr>
              <w:spacing w:line="276" w:lineRule="auto"/>
              <w:jc w:val="center"/>
              <w:rPr>
                <w:b/>
              </w:rPr>
            </w:pPr>
            <w:r>
              <w:rPr>
                <w:b/>
                <w:sz w:val="14"/>
              </w:rPr>
              <w:t>拡張期血圧</w:t>
            </w:r>
          </w:p>
        </w:tc>
        <w:tc>
          <w:tcPr>
            <w:tcW w:w="655" w:type="dxa"/>
            <w:shd w:val="clear" w:color="auto" w:fill="CCD6FF"/>
            <w:tcMar>
              <w:top w:w="28" w:type="dxa"/>
              <w:left w:w="28" w:type="dxa"/>
              <w:bottom w:w="28" w:type="dxa"/>
              <w:right w:w="28" w:type="dxa"/>
            </w:tcMar>
            <w:vAlign w:val="center"/>
          </w:tcPr>
          <w:p w14:paraId="00043D50" w14:textId="77777777" w:rsidR="00DD7BE6" w:rsidRDefault="005658C5">
            <w:pPr>
              <w:spacing w:line="276" w:lineRule="auto"/>
              <w:jc w:val="center"/>
              <w:rPr>
                <w:b/>
              </w:rPr>
            </w:pPr>
            <w:r>
              <w:rPr>
                <w:b/>
                <w:sz w:val="14"/>
              </w:rPr>
              <w:t>中性脂肪</w:t>
            </w:r>
          </w:p>
        </w:tc>
        <w:tc>
          <w:tcPr>
            <w:tcW w:w="655" w:type="dxa"/>
            <w:shd w:val="clear" w:color="auto" w:fill="CCD6FF"/>
            <w:tcMar>
              <w:top w:w="28" w:type="dxa"/>
              <w:left w:w="28" w:type="dxa"/>
              <w:bottom w:w="28" w:type="dxa"/>
              <w:right w:w="28" w:type="dxa"/>
            </w:tcMar>
            <w:vAlign w:val="center"/>
          </w:tcPr>
          <w:p w14:paraId="3DB0D7F7" w14:textId="77777777" w:rsidR="00DD7BE6" w:rsidRDefault="005658C5">
            <w:pPr>
              <w:spacing w:line="276" w:lineRule="auto"/>
              <w:jc w:val="center"/>
              <w:rPr>
                <w:b/>
              </w:rPr>
            </w:pPr>
            <w:r>
              <w:rPr>
                <w:b/>
                <w:sz w:val="14"/>
              </w:rPr>
              <w:t>HDL-C</w:t>
            </w:r>
          </w:p>
        </w:tc>
        <w:tc>
          <w:tcPr>
            <w:tcW w:w="707" w:type="dxa"/>
            <w:shd w:val="clear" w:color="auto" w:fill="CCD6FF"/>
            <w:tcMar>
              <w:top w:w="28" w:type="dxa"/>
              <w:left w:w="28" w:type="dxa"/>
              <w:bottom w:w="28" w:type="dxa"/>
              <w:right w:w="28" w:type="dxa"/>
            </w:tcMar>
            <w:vAlign w:val="center"/>
          </w:tcPr>
          <w:p w14:paraId="4459F786" w14:textId="77777777" w:rsidR="00DD7BE6" w:rsidRDefault="005658C5">
            <w:pPr>
              <w:spacing w:line="276" w:lineRule="auto"/>
              <w:jc w:val="center"/>
              <w:rPr>
                <w:b/>
              </w:rPr>
            </w:pPr>
            <w:r>
              <w:rPr>
                <w:b/>
                <w:sz w:val="14"/>
              </w:rPr>
              <w:t>LDL-C</w:t>
            </w:r>
          </w:p>
        </w:tc>
        <w:tc>
          <w:tcPr>
            <w:tcW w:w="707" w:type="dxa"/>
            <w:shd w:val="clear" w:color="auto" w:fill="CCD6FF"/>
            <w:tcMar>
              <w:top w:w="28" w:type="dxa"/>
              <w:left w:w="28" w:type="dxa"/>
              <w:bottom w:w="28" w:type="dxa"/>
              <w:right w:w="28" w:type="dxa"/>
            </w:tcMar>
            <w:vAlign w:val="center"/>
          </w:tcPr>
          <w:p w14:paraId="4A799A62" w14:textId="77777777" w:rsidR="00DD7BE6" w:rsidRDefault="005658C5">
            <w:pPr>
              <w:spacing w:line="276" w:lineRule="auto"/>
              <w:jc w:val="center"/>
              <w:rPr>
                <w:b/>
              </w:rPr>
            </w:pPr>
            <w:r>
              <w:rPr>
                <w:b/>
                <w:sz w:val="14"/>
              </w:rPr>
              <w:t>ALT</w:t>
            </w:r>
          </w:p>
        </w:tc>
        <w:tc>
          <w:tcPr>
            <w:tcW w:w="707" w:type="dxa"/>
            <w:shd w:val="clear" w:color="auto" w:fill="CCD6FF"/>
            <w:tcMar>
              <w:top w:w="28" w:type="dxa"/>
              <w:left w:w="28" w:type="dxa"/>
              <w:bottom w:w="28" w:type="dxa"/>
              <w:right w:w="28" w:type="dxa"/>
            </w:tcMar>
            <w:vAlign w:val="center"/>
          </w:tcPr>
          <w:p w14:paraId="36247F1D" w14:textId="77777777" w:rsidR="00DD7BE6" w:rsidRDefault="005658C5">
            <w:pPr>
              <w:spacing w:line="276" w:lineRule="auto"/>
              <w:jc w:val="center"/>
              <w:rPr>
                <w:b/>
              </w:rPr>
            </w:pPr>
            <w:r>
              <w:rPr>
                <w:rFonts w:hint="eastAsia"/>
                <w:b/>
                <w:sz w:val="14"/>
              </w:rPr>
              <w:t>尿酸</w:t>
            </w:r>
          </w:p>
        </w:tc>
        <w:tc>
          <w:tcPr>
            <w:tcW w:w="707" w:type="dxa"/>
            <w:shd w:val="clear" w:color="auto" w:fill="CCD6FF"/>
            <w:tcMar>
              <w:top w:w="28" w:type="dxa"/>
              <w:left w:w="28" w:type="dxa"/>
              <w:bottom w:w="28" w:type="dxa"/>
              <w:right w:w="28" w:type="dxa"/>
            </w:tcMar>
            <w:vAlign w:val="center"/>
          </w:tcPr>
          <w:p w14:paraId="312D4963" w14:textId="77777777" w:rsidR="00DD7BE6" w:rsidRDefault="005658C5">
            <w:pPr>
              <w:spacing w:line="276" w:lineRule="auto"/>
              <w:jc w:val="center"/>
              <w:rPr>
                <w:b/>
              </w:rPr>
            </w:pPr>
            <w:r>
              <w:rPr>
                <w:rFonts w:hint="eastAsia"/>
                <w:b/>
                <w:sz w:val="14"/>
              </w:rPr>
              <w:t>血清クレアチニン</w:t>
            </w:r>
          </w:p>
        </w:tc>
      </w:tr>
      <w:tr w:rsidR="00DD7BE6" w14:paraId="022A6984" w14:textId="77777777">
        <w:tc>
          <w:tcPr>
            <w:tcW w:w="655" w:type="dxa"/>
            <w:vMerge w:val="restart"/>
            <w:tcMar>
              <w:top w:w="28" w:type="dxa"/>
              <w:left w:w="28" w:type="dxa"/>
              <w:bottom w:w="28" w:type="dxa"/>
              <w:right w:w="28" w:type="dxa"/>
            </w:tcMar>
            <w:vAlign w:val="center"/>
          </w:tcPr>
          <w:p w14:paraId="111246BF" w14:textId="77777777" w:rsidR="00DD7BE6" w:rsidRDefault="005658C5">
            <w:pPr>
              <w:spacing w:line="276" w:lineRule="auto"/>
              <w:jc w:val="both"/>
            </w:pPr>
            <w:r>
              <w:t>40-</w:t>
            </w:r>
          </w:p>
          <w:p w14:paraId="0530C609" w14:textId="77777777" w:rsidR="00DD7BE6" w:rsidRDefault="005658C5">
            <w:pPr>
              <w:spacing w:line="276" w:lineRule="auto"/>
              <w:jc w:val="both"/>
            </w:pPr>
            <w:r>
              <w:t>64</w:t>
            </w:r>
            <w:r>
              <w:t>歳</w:t>
            </w:r>
          </w:p>
        </w:tc>
        <w:tc>
          <w:tcPr>
            <w:tcW w:w="655" w:type="dxa"/>
            <w:tcMar>
              <w:top w:w="28" w:type="dxa"/>
              <w:left w:w="28" w:type="dxa"/>
              <w:bottom w:w="28" w:type="dxa"/>
              <w:right w:w="28" w:type="dxa"/>
            </w:tcMar>
            <w:vAlign w:val="center"/>
          </w:tcPr>
          <w:p w14:paraId="3B2A0709" w14:textId="77777777" w:rsidR="00DD7BE6" w:rsidRDefault="005658C5">
            <w:pPr>
              <w:spacing w:line="276" w:lineRule="auto"/>
              <w:jc w:val="center"/>
            </w:pPr>
            <w:r>
              <w:rPr>
                <w:sz w:val="14"/>
              </w:rPr>
              <w:t>構成割合</w:t>
            </w:r>
          </w:p>
        </w:tc>
        <w:tc>
          <w:tcPr>
            <w:tcW w:w="654" w:type="dxa"/>
            <w:tcMar>
              <w:top w:w="28" w:type="dxa"/>
              <w:left w:w="28" w:type="dxa"/>
              <w:bottom w:w="28" w:type="dxa"/>
              <w:right w:w="28" w:type="dxa"/>
            </w:tcMar>
            <w:vAlign w:val="center"/>
          </w:tcPr>
          <w:p w14:paraId="565CADD9" w14:textId="77777777" w:rsidR="00DD7BE6" w:rsidRDefault="005658C5">
            <w:pPr>
              <w:spacing w:line="276" w:lineRule="auto"/>
              <w:jc w:val="right"/>
            </w:pPr>
            <w:r>
              <w:rPr>
                <w:rFonts w:hint="eastAsia"/>
              </w:rPr>
              <w:t>34.7%</w:t>
            </w:r>
          </w:p>
        </w:tc>
        <w:tc>
          <w:tcPr>
            <w:tcW w:w="654" w:type="dxa"/>
            <w:tcMar>
              <w:top w:w="28" w:type="dxa"/>
              <w:left w:w="28" w:type="dxa"/>
              <w:bottom w:w="28" w:type="dxa"/>
              <w:right w:w="28" w:type="dxa"/>
            </w:tcMar>
            <w:vAlign w:val="center"/>
          </w:tcPr>
          <w:p w14:paraId="3C8645E8" w14:textId="77777777" w:rsidR="00DD7BE6" w:rsidRDefault="005658C5">
            <w:pPr>
              <w:spacing w:line="276" w:lineRule="auto"/>
              <w:jc w:val="right"/>
            </w:pPr>
            <w:r>
              <w:rPr>
                <w:rFonts w:hint="eastAsia"/>
              </w:rPr>
              <w:t>48.7%</w:t>
            </w:r>
          </w:p>
        </w:tc>
        <w:tc>
          <w:tcPr>
            <w:tcW w:w="654" w:type="dxa"/>
            <w:tcMar>
              <w:top w:w="28" w:type="dxa"/>
              <w:left w:w="28" w:type="dxa"/>
              <w:bottom w:w="28" w:type="dxa"/>
              <w:right w:w="28" w:type="dxa"/>
            </w:tcMar>
            <w:vAlign w:val="center"/>
          </w:tcPr>
          <w:p w14:paraId="0634BA97" w14:textId="77777777" w:rsidR="00DD7BE6" w:rsidRDefault="005658C5">
            <w:pPr>
              <w:spacing w:line="276" w:lineRule="auto"/>
              <w:jc w:val="right"/>
            </w:pPr>
            <w:r>
              <w:rPr>
                <w:rFonts w:hint="eastAsia"/>
              </w:rPr>
              <w:t>34.7%</w:t>
            </w:r>
          </w:p>
        </w:tc>
        <w:tc>
          <w:tcPr>
            <w:tcW w:w="655" w:type="dxa"/>
            <w:tcMar>
              <w:top w:w="28" w:type="dxa"/>
              <w:left w:w="28" w:type="dxa"/>
              <w:bottom w:w="28" w:type="dxa"/>
              <w:right w:w="28" w:type="dxa"/>
            </w:tcMar>
            <w:vAlign w:val="center"/>
          </w:tcPr>
          <w:p w14:paraId="2FE6D626" w14:textId="77777777" w:rsidR="00DD7BE6" w:rsidRDefault="005658C5">
            <w:pPr>
              <w:spacing w:line="276" w:lineRule="auto"/>
              <w:jc w:val="right"/>
            </w:pPr>
            <w:r>
              <w:rPr>
                <w:rFonts w:hint="eastAsia"/>
              </w:rPr>
              <w:t>36.7%</w:t>
            </w:r>
          </w:p>
        </w:tc>
        <w:tc>
          <w:tcPr>
            <w:tcW w:w="655" w:type="dxa"/>
            <w:tcMar>
              <w:top w:w="28" w:type="dxa"/>
              <w:left w:w="28" w:type="dxa"/>
              <w:bottom w:w="28" w:type="dxa"/>
              <w:right w:w="28" w:type="dxa"/>
            </w:tcMar>
            <w:vAlign w:val="center"/>
          </w:tcPr>
          <w:p w14:paraId="45B2387C" w14:textId="77777777" w:rsidR="00DD7BE6" w:rsidRDefault="005658C5">
            <w:pPr>
              <w:spacing w:line="276" w:lineRule="auto"/>
              <w:jc w:val="right"/>
            </w:pPr>
            <w:r>
              <w:rPr>
                <w:rFonts w:hint="eastAsia"/>
              </w:rPr>
              <w:t>40.0%</w:t>
            </w:r>
          </w:p>
        </w:tc>
        <w:tc>
          <w:tcPr>
            <w:tcW w:w="655" w:type="dxa"/>
            <w:tcMar>
              <w:top w:w="28" w:type="dxa"/>
              <w:left w:w="28" w:type="dxa"/>
              <w:bottom w:w="28" w:type="dxa"/>
              <w:right w:w="28" w:type="dxa"/>
            </w:tcMar>
            <w:vAlign w:val="center"/>
          </w:tcPr>
          <w:p w14:paraId="612DCE3A" w14:textId="77777777" w:rsidR="00DD7BE6" w:rsidRDefault="005658C5">
            <w:pPr>
              <w:spacing w:line="276" w:lineRule="auto"/>
              <w:jc w:val="right"/>
            </w:pPr>
            <w:r>
              <w:rPr>
                <w:rFonts w:hint="eastAsia"/>
              </w:rPr>
              <w:t>31.3%</w:t>
            </w:r>
          </w:p>
        </w:tc>
        <w:tc>
          <w:tcPr>
            <w:tcW w:w="655" w:type="dxa"/>
            <w:tcMar>
              <w:top w:w="28" w:type="dxa"/>
              <w:left w:w="28" w:type="dxa"/>
              <w:bottom w:w="28" w:type="dxa"/>
              <w:right w:w="28" w:type="dxa"/>
            </w:tcMar>
            <w:vAlign w:val="center"/>
          </w:tcPr>
          <w:p w14:paraId="354D7777" w14:textId="77777777" w:rsidR="00DD7BE6" w:rsidRDefault="005658C5">
            <w:pPr>
              <w:spacing w:line="276" w:lineRule="auto"/>
              <w:jc w:val="right"/>
            </w:pPr>
            <w:r>
              <w:rPr>
                <w:rFonts w:hint="eastAsia"/>
              </w:rPr>
              <w:t>25.3%</w:t>
            </w:r>
          </w:p>
        </w:tc>
        <w:tc>
          <w:tcPr>
            <w:tcW w:w="655" w:type="dxa"/>
            <w:tcMar>
              <w:top w:w="28" w:type="dxa"/>
              <w:left w:w="28" w:type="dxa"/>
              <w:bottom w:w="28" w:type="dxa"/>
              <w:right w:w="28" w:type="dxa"/>
            </w:tcMar>
            <w:vAlign w:val="center"/>
          </w:tcPr>
          <w:p w14:paraId="77ECD563" w14:textId="77777777" w:rsidR="00DD7BE6" w:rsidRDefault="005658C5">
            <w:pPr>
              <w:spacing w:line="276" w:lineRule="auto"/>
              <w:jc w:val="right"/>
            </w:pPr>
            <w:r>
              <w:rPr>
                <w:rFonts w:hint="eastAsia"/>
              </w:rPr>
              <w:t>6.0%</w:t>
            </w:r>
          </w:p>
        </w:tc>
        <w:tc>
          <w:tcPr>
            <w:tcW w:w="707" w:type="dxa"/>
            <w:tcMar>
              <w:top w:w="28" w:type="dxa"/>
              <w:left w:w="28" w:type="dxa"/>
              <w:bottom w:w="28" w:type="dxa"/>
              <w:right w:w="28" w:type="dxa"/>
            </w:tcMar>
            <w:vAlign w:val="center"/>
          </w:tcPr>
          <w:p w14:paraId="53C329E7" w14:textId="77777777" w:rsidR="00DD7BE6" w:rsidRDefault="005658C5">
            <w:pPr>
              <w:spacing w:line="276" w:lineRule="auto"/>
              <w:jc w:val="right"/>
            </w:pPr>
            <w:r>
              <w:rPr>
                <w:rFonts w:hint="eastAsia"/>
              </w:rPr>
              <w:t>55.3%</w:t>
            </w:r>
          </w:p>
        </w:tc>
        <w:tc>
          <w:tcPr>
            <w:tcW w:w="707" w:type="dxa"/>
            <w:tcMar>
              <w:top w:w="28" w:type="dxa"/>
              <w:left w:w="28" w:type="dxa"/>
              <w:bottom w:w="28" w:type="dxa"/>
              <w:right w:w="28" w:type="dxa"/>
            </w:tcMar>
            <w:vAlign w:val="center"/>
          </w:tcPr>
          <w:p w14:paraId="012B7556" w14:textId="77777777" w:rsidR="00DD7BE6" w:rsidRDefault="005658C5">
            <w:pPr>
              <w:spacing w:line="276" w:lineRule="auto"/>
              <w:jc w:val="right"/>
            </w:pPr>
            <w:r>
              <w:rPr>
                <w:rFonts w:hint="eastAsia"/>
              </w:rPr>
              <w:t>26.7%</w:t>
            </w:r>
          </w:p>
        </w:tc>
        <w:tc>
          <w:tcPr>
            <w:tcW w:w="707" w:type="dxa"/>
            <w:tcMar>
              <w:top w:w="28" w:type="dxa"/>
              <w:left w:w="28" w:type="dxa"/>
              <w:bottom w:w="28" w:type="dxa"/>
              <w:right w:w="28" w:type="dxa"/>
            </w:tcMar>
            <w:vAlign w:val="center"/>
          </w:tcPr>
          <w:p w14:paraId="7B4125BA" w14:textId="77777777" w:rsidR="00DD7BE6" w:rsidRDefault="005658C5">
            <w:pPr>
              <w:spacing w:line="276" w:lineRule="auto"/>
              <w:jc w:val="right"/>
            </w:pPr>
            <w:r>
              <w:rPr>
                <w:rFonts w:hint="eastAsia"/>
              </w:rPr>
              <w:t>0.0%</w:t>
            </w:r>
          </w:p>
        </w:tc>
        <w:tc>
          <w:tcPr>
            <w:tcW w:w="707" w:type="dxa"/>
            <w:tcMar>
              <w:top w:w="28" w:type="dxa"/>
              <w:left w:w="28" w:type="dxa"/>
              <w:bottom w:w="28" w:type="dxa"/>
              <w:right w:w="28" w:type="dxa"/>
            </w:tcMar>
            <w:vAlign w:val="center"/>
          </w:tcPr>
          <w:p w14:paraId="0D514756" w14:textId="77777777" w:rsidR="00DD7BE6" w:rsidRDefault="005658C5">
            <w:pPr>
              <w:spacing w:line="276" w:lineRule="auto"/>
              <w:jc w:val="right"/>
            </w:pPr>
            <w:r>
              <w:rPr>
                <w:rFonts w:hint="eastAsia"/>
              </w:rPr>
              <w:t>3.3%</w:t>
            </w:r>
          </w:p>
        </w:tc>
      </w:tr>
      <w:tr w:rsidR="00DD7BE6" w14:paraId="3DB07FB5" w14:textId="77777777">
        <w:tc>
          <w:tcPr>
            <w:tcW w:w="655" w:type="dxa"/>
            <w:vMerge/>
            <w:tcMar>
              <w:top w:w="28" w:type="dxa"/>
              <w:left w:w="28" w:type="dxa"/>
              <w:bottom w:w="28" w:type="dxa"/>
              <w:right w:w="28" w:type="dxa"/>
            </w:tcMar>
            <w:vAlign w:val="center"/>
          </w:tcPr>
          <w:p w14:paraId="301E9411" w14:textId="77777777" w:rsidR="00DD7BE6" w:rsidRDefault="00DD7BE6">
            <w:pPr>
              <w:spacing w:line="276" w:lineRule="auto"/>
              <w:jc w:val="both"/>
            </w:pPr>
          </w:p>
        </w:tc>
        <w:tc>
          <w:tcPr>
            <w:tcW w:w="655" w:type="dxa"/>
            <w:tcMar>
              <w:top w:w="28" w:type="dxa"/>
              <w:left w:w="28" w:type="dxa"/>
              <w:bottom w:w="28" w:type="dxa"/>
              <w:right w:w="28" w:type="dxa"/>
            </w:tcMar>
            <w:vAlign w:val="center"/>
          </w:tcPr>
          <w:p w14:paraId="202322FA" w14:textId="77777777" w:rsidR="00DD7BE6" w:rsidRDefault="005658C5">
            <w:pPr>
              <w:spacing w:line="276" w:lineRule="auto"/>
              <w:jc w:val="center"/>
            </w:pPr>
            <w:r>
              <w:rPr>
                <w:sz w:val="14"/>
              </w:rPr>
              <w:t>標準化比</w:t>
            </w:r>
          </w:p>
        </w:tc>
        <w:tc>
          <w:tcPr>
            <w:tcW w:w="654" w:type="dxa"/>
            <w:tcMar>
              <w:top w:w="28" w:type="dxa"/>
              <w:left w:w="28" w:type="dxa"/>
              <w:bottom w:w="28" w:type="dxa"/>
              <w:right w:w="28" w:type="dxa"/>
            </w:tcMar>
            <w:vAlign w:val="center"/>
          </w:tcPr>
          <w:p w14:paraId="7F019048" w14:textId="77777777" w:rsidR="00DD7BE6" w:rsidRDefault="005658C5">
            <w:pPr>
              <w:spacing w:line="276" w:lineRule="auto"/>
              <w:jc w:val="right"/>
            </w:pPr>
            <w:r>
              <w:rPr>
                <w:rFonts w:hint="eastAsia"/>
              </w:rPr>
              <w:t>89.1</w:t>
            </w:r>
          </w:p>
        </w:tc>
        <w:tc>
          <w:tcPr>
            <w:tcW w:w="654" w:type="dxa"/>
            <w:tcMar>
              <w:top w:w="28" w:type="dxa"/>
              <w:left w:w="28" w:type="dxa"/>
              <w:bottom w:w="28" w:type="dxa"/>
              <w:right w:w="28" w:type="dxa"/>
            </w:tcMar>
            <w:vAlign w:val="center"/>
          </w:tcPr>
          <w:p w14:paraId="7A091496" w14:textId="77777777" w:rsidR="00DD7BE6" w:rsidRDefault="005658C5">
            <w:pPr>
              <w:spacing w:line="276" w:lineRule="auto"/>
              <w:jc w:val="right"/>
            </w:pPr>
            <w:r>
              <w:rPr>
                <w:rFonts w:hint="eastAsia"/>
              </w:rPr>
              <w:t>88.9</w:t>
            </w:r>
          </w:p>
        </w:tc>
        <w:tc>
          <w:tcPr>
            <w:tcW w:w="654" w:type="dxa"/>
            <w:tcMar>
              <w:top w:w="28" w:type="dxa"/>
              <w:left w:w="28" w:type="dxa"/>
              <w:bottom w:w="28" w:type="dxa"/>
              <w:right w:w="28" w:type="dxa"/>
            </w:tcMar>
            <w:vAlign w:val="center"/>
          </w:tcPr>
          <w:p w14:paraId="4967B734" w14:textId="77777777" w:rsidR="00DD7BE6" w:rsidRDefault="005658C5">
            <w:pPr>
              <w:spacing w:line="276" w:lineRule="auto"/>
              <w:jc w:val="right"/>
            </w:pPr>
            <w:r>
              <w:rPr>
                <w:rFonts w:hint="eastAsia"/>
              </w:rPr>
              <w:t>136.5</w:t>
            </w:r>
          </w:p>
        </w:tc>
        <w:tc>
          <w:tcPr>
            <w:tcW w:w="655" w:type="dxa"/>
            <w:tcMar>
              <w:top w:w="28" w:type="dxa"/>
              <w:left w:w="28" w:type="dxa"/>
              <w:bottom w:w="28" w:type="dxa"/>
              <w:right w:w="28" w:type="dxa"/>
            </w:tcMar>
            <w:vAlign w:val="center"/>
          </w:tcPr>
          <w:p w14:paraId="2AEC1158" w14:textId="77777777" w:rsidR="00DD7BE6" w:rsidRDefault="005658C5">
            <w:pPr>
              <w:spacing w:line="276" w:lineRule="auto"/>
              <w:jc w:val="right"/>
            </w:pPr>
            <w:r>
              <w:rPr>
                <w:rFonts w:hint="eastAsia"/>
              </w:rPr>
              <w:t>77.1</w:t>
            </w:r>
          </w:p>
        </w:tc>
        <w:tc>
          <w:tcPr>
            <w:tcW w:w="655" w:type="dxa"/>
            <w:tcMar>
              <w:top w:w="28" w:type="dxa"/>
              <w:left w:w="28" w:type="dxa"/>
              <w:bottom w:w="28" w:type="dxa"/>
              <w:right w:w="28" w:type="dxa"/>
            </w:tcMar>
            <w:vAlign w:val="center"/>
          </w:tcPr>
          <w:p w14:paraId="3D623370" w14:textId="77777777" w:rsidR="00DD7BE6" w:rsidRDefault="005658C5">
            <w:pPr>
              <w:spacing w:line="276" w:lineRule="auto"/>
              <w:jc w:val="right"/>
            </w:pPr>
            <w:r>
              <w:rPr>
                <w:rFonts w:hint="eastAsia"/>
              </w:rPr>
              <w:t>99.5</w:t>
            </w:r>
          </w:p>
        </w:tc>
        <w:tc>
          <w:tcPr>
            <w:tcW w:w="655" w:type="dxa"/>
            <w:tcMar>
              <w:top w:w="28" w:type="dxa"/>
              <w:left w:w="28" w:type="dxa"/>
              <w:bottom w:w="28" w:type="dxa"/>
              <w:right w:w="28" w:type="dxa"/>
            </w:tcMar>
            <w:vAlign w:val="center"/>
          </w:tcPr>
          <w:p w14:paraId="7B5C1AB0" w14:textId="77777777" w:rsidR="00DD7BE6" w:rsidRDefault="005658C5">
            <w:pPr>
              <w:spacing w:line="276" w:lineRule="auto"/>
              <w:jc w:val="right"/>
            </w:pPr>
            <w:r>
              <w:rPr>
                <w:rFonts w:hint="eastAsia"/>
              </w:rPr>
              <w:t>103.5</w:t>
            </w:r>
          </w:p>
        </w:tc>
        <w:tc>
          <w:tcPr>
            <w:tcW w:w="655" w:type="dxa"/>
            <w:tcMar>
              <w:top w:w="28" w:type="dxa"/>
              <w:left w:w="28" w:type="dxa"/>
              <w:bottom w:w="28" w:type="dxa"/>
              <w:right w:w="28" w:type="dxa"/>
            </w:tcMar>
            <w:vAlign w:val="center"/>
          </w:tcPr>
          <w:p w14:paraId="1778CB53" w14:textId="77777777" w:rsidR="00DD7BE6" w:rsidRDefault="005658C5">
            <w:pPr>
              <w:spacing w:line="276" w:lineRule="auto"/>
              <w:jc w:val="right"/>
            </w:pPr>
            <w:r>
              <w:rPr>
                <w:rFonts w:hint="eastAsia"/>
              </w:rPr>
              <w:t>79.9</w:t>
            </w:r>
          </w:p>
        </w:tc>
        <w:tc>
          <w:tcPr>
            <w:tcW w:w="655" w:type="dxa"/>
            <w:tcMar>
              <w:top w:w="28" w:type="dxa"/>
              <w:left w:w="28" w:type="dxa"/>
              <w:bottom w:w="28" w:type="dxa"/>
              <w:right w:w="28" w:type="dxa"/>
            </w:tcMar>
            <w:vAlign w:val="center"/>
          </w:tcPr>
          <w:p w14:paraId="101CEC86" w14:textId="77777777" w:rsidR="00DD7BE6" w:rsidRDefault="005658C5">
            <w:pPr>
              <w:spacing w:line="276" w:lineRule="auto"/>
              <w:jc w:val="right"/>
            </w:pPr>
            <w:r>
              <w:rPr>
                <w:rFonts w:hint="eastAsia"/>
              </w:rPr>
              <w:t>77.5</w:t>
            </w:r>
          </w:p>
        </w:tc>
        <w:tc>
          <w:tcPr>
            <w:tcW w:w="707" w:type="dxa"/>
            <w:tcMar>
              <w:top w:w="28" w:type="dxa"/>
              <w:left w:w="28" w:type="dxa"/>
              <w:bottom w:w="28" w:type="dxa"/>
              <w:right w:w="28" w:type="dxa"/>
            </w:tcMar>
            <w:vAlign w:val="center"/>
          </w:tcPr>
          <w:p w14:paraId="40AA7B17" w14:textId="77777777" w:rsidR="00DD7BE6" w:rsidRDefault="005658C5">
            <w:pPr>
              <w:spacing w:line="276" w:lineRule="auto"/>
              <w:jc w:val="right"/>
            </w:pPr>
            <w:r>
              <w:rPr>
                <w:rFonts w:hint="eastAsia"/>
              </w:rPr>
              <w:t>108.3</w:t>
            </w:r>
          </w:p>
        </w:tc>
        <w:tc>
          <w:tcPr>
            <w:tcW w:w="707" w:type="dxa"/>
            <w:tcMar>
              <w:top w:w="28" w:type="dxa"/>
              <w:left w:w="28" w:type="dxa"/>
              <w:bottom w:w="28" w:type="dxa"/>
              <w:right w:w="28" w:type="dxa"/>
            </w:tcMar>
            <w:vAlign w:val="center"/>
          </w:tcPr>
          <w:p w14:paraId="6740F3D9" w14:textId="77777777" w:rsidR="00DD7BE6" w:rsidRDefault="005658C5">
            <w:pPr>
              <w:spacing w:line="276" w:lineRule="auto"/>
              <w:jc w:val="right"/>
            </w:pPr>
            <w:r>
              <w:rPr>
                <w:rFonts w:hint="eastAsia"/>
              </w:rPr>
              <w:t>92.0</w:t>
            </w:r>
          </w:p>
        </w:tc>
        <w:tc>
          <w:tcPr>
            <w:tcW w:w="707" w:type="dxa"/>
            <w:tcMar>
              <w:top w:w="28" w:type="dxa"/>
              <w:left w:w="28" w:type="dxa"/>
              <w:bottom w:w="28" w:type="dxa"/>
              <w:right w:w="28" w:type="dxa"/>
            </w:tcMar>
            <w:vAlign w:val="center"/>
          </w:tcPr>
          <w:p w14:paraId="41D7CB83" w14:textId="77777777" w:rsidR="00DD7BE6" w:rsidRDefault="005658C5">
            <w:pPr>
              <w:spacing w:line="276" w:lineRule="auto"/>
              <w:jc w:val="right"/>
            </w:pPr>
            <w:r>
              <w:rPr>
                <w:rFonts w:hint="eastAsia"/>
              </w:rPr>
              <w:t>0.0</w:t>
            </w:r>
          </w:p>
        </w:tc>
        <w:tc>
          <w:tcPr>
            <w:tcW w:w="707" w:type="dxa"/>
            <w:tcMar>
              <w:top w:w="28" w:type="dxa"/>
              <w:left w:w="28" w:type="dxa"/>
              <w:bottom w:w="28" w:type="dxa"/>
              <w:right w:w="28" w:type="dxa"/>
            </w:tcMar>
            <w:vAlign w:val="center"/>
          </w:tcPr>
          <w:p w14:paraId="0EA727DA" w14:textId="77777777" w:rsidR="00DD7BE6" w:rsidRDefault="005658C5">
            <w:pPr>
              <w:spacing w:line="276" w:lineRule="auto"/>
              <w:jc w:val="right"/>
            </w:pPr>
            <w:r>
              <w:rPr>
                <w:rFonts w:hint="eastAsia"/>
              </w:rPr>
              <w:t>256.9</w:t>
            </w:r>
          </w:p>
        </w:tc>
      </w:tr>
      <w:tr w:rsidR="00DD7BE6" w14:paraId="7D9DC5BD" w14:textId="77777777">
        <w:tc>
          <w:tcPr>
            <w:tcW w:w="655" w:type="dxa"/>
            <w:vMerge w:val="restart"/>
            <w:tcMar>
              <w:top w:w="28" w:type="dxa"/>
              <w:left w:w="28" w:type="dxa"/>
              <w:bottom w:w="28" w:type="dxa"/>
              <w:right w:w="28" w:type="dxa"/>
            </w:tcMar>
            <w:vAlign w:val="center"/>
          </w:tcPr>
          <w:p w14:paraId="37200E5B" w14:textId="77777777" w:rsidR="00DD7BE6" w:rsidRDefault="005658C5">
            <w:pPr>
              <w:spacing w:line="276" w:lineRule="auto"/>
              <w:jc w:val="both"/>
            </w:pPr>
            <w:r>
              <w:t>65-</w:t>
            </w:r>
          </w:p>
          <w:p w14:paraId="63D39D76" w14:textId="77777777" w:rsidR="00DD7BE6" w:rsidRDefault="005658C5">
            <w:pPr>
              <w:spacing w:line="276" w:lineRule="auto"/>
              <w:jc w:val="both"/>
            </w:pPr>
            <w:r>
              <w:t>74</w:t>
            </w:r>
            <w:r>
              <w:t>歳</w:t>
            </w:r>
          </w:p>
        </w:tc>
        <w:tc>
          <w:tcPr>
            <w:tcW w:w="655" w:type="dxa"/>
            <w:tcMar>
              <w:top w:w="28" w:type="dxa"/>
              <w:left w:w="28" w:type="dxa"/>
              <w:bottom w:w="28" w:type="dxa"/>
              <w:right w:w="28" w:type="dxa"/>
            </w:tcMar>
            <w:vAlign w:val="center"/>
          </w:tcPr>
          <w:p w14:paraId="484CA0FE" w14:textId="77777777" w:rsidR="00DD7BE6" w:rsidRDefault="005658C5">
            <w:pPr>
              <w:spacing w:line="276" w:lineRule="auto"/>
              <w:jc w:val="center"/>
            </w:pPr>
            <w:r>
              <w:rPr>
                <w:sz w:val="14"/>
              </w:rPr>
              <w:t>構成割合</w:t>
            </w:r>
          </w:p>
        </w:tc>
        <w:tc>
          <w:tcPr>
            <w:tcW w:w="654" w:type="dxa"/>
            <w:tcMar>
              <w:top w:w="28" w:type="dxa"/>
              <w:left w:w="28" w:type="dxa"/>
              <w:bottom w:w="28" w:type="dxa"/>
              <w:right w:w="28" w:type="dxa"/>
            </w:tcMar>
            <w:vAlign w:val="center"/>
          </w:tcPr>
          <w:p w14:paraId="3EC9040B" w14:textId="77777777" w:rsidR="00DD7BE6" w:rsidRDefault="005658C5">
            <w:pPr>
              <w:spacing w:line="276" w:lineRule="auto"/>
              <w:jc w:val="right"/>
            </w:pPr>
            <w:r>
              <w:rPr>
                <w:rFonts w:hint="eastAsia"/>
              </w:rPr>
              <w:t>32.1%</w:t>
            </w:r>
          </w:p>
        </w:tc>
        <w:tc>
          <w:tcPr>
            <w:tcW w:w="654" w:type="dxa"/>
            <w:tcMar>
              <w:top w:w="28" w:type="dxa"/>
              <w:left w:w="28" w:type="dxa"/>
              <w:bottom w:w="28" w:type="dxa"/>
              <w:right w:w="28" w:type="dxa"/>
            </w:tcMar>
            <w:vAlign w:val="center"/>
          </w:tcPr>
          <w:p w14:paraId="40ACF6AF" w14:textId="77777777" w:rsidR="00DD7BE6" w:rsidRDefault="005658C5">
            <w:pPr>
              <w:spacing w:line="276" w:lineRule="auto"/>
              <w:jc w:val="right"/>
            </w:pPr>
            <w:r>
              <w:rPr>
                <w:rFonts w:hint="eastAsia"/>
              </w:rPr>
              <w:t>57.1%</w:t>
            </w:r>
          </w:p>
        </w:tc>
        <w:tc>
          <w:tcPr>
            <w:tcW w:w="654" w:type="dxa"/>
            <w:tcMar>
              <w:top w:w="28" w:type="dxa"/>
              <w:left w:w="28" w:type="dxa"/>
              <w:bottom w:w="28" w:type="dxa"/>
              <w:right w:w="28" w:type="dxa"/>
            </w:tcMar>
            <w:vAlign w:val="center"/>
          </w:tcPr>
          <w:p w14:paraId="46806580" w14:textId="77777777" w:rsidR="00DD7BE6" w:rsidRDefault="005658C5">
            <w:pPr>
              <w:spacing w:line="276" w:lineRule="auto"/>
              <w:jc w:val="right"/>
            </w:pPr>
            <w:r>
              <w:rPr>
                <w:rFonts w:hint="eastAsia"/>
              </w:rPr>
              <w:t>42.9%</w:t>
            </w:r>
          </w:p>
        </w:tc>
        <w:tc>
          <w:tcPr>
            <w:tcW w:w="655" w:type="dxa"/>
            <w:tcMar>
              <w:top w:w="28" w:type="dxa"/>
              <w:left w:w="28" w:type="dxa"/>
              <w:bottom w:w="28" w:type="dxa"/>
              <w:right w:w="28" w:type="dxa"/>
            </w:tcMar>
            <w:vAlign w:val="center"/>
          </w:tcPr>
          <w:p w14:paraId="46C2B5BE" w14:textId="77777777" w:rsidR="00DD7BE6" w:rsidRDefault="005658C5">
            <w:pPr>
              <w:spacing w:line="276" w:lineRule="auto"/>
              <w:jc w:val="right"/>
            </w:pPr>
            <w:r>
              <w:rPr>
                <w:rFonts w:hint="eastAsia"/>
              </w:rPr>
              <w:t>63.1%</w:t>
            </w:r>
          </w:p>
        </w:tc>
        <w:tc>
          <w:tcPr>
            <w:tcW w:w="655" w:type="dxa"/>
            <w:tcMar>
              <w:top w:w="28" w:type="dxa"/>
              <w:left w:w="28" w:type="dxa"/>
              <w:bottom w:w="28" w:type="dxa"/>
              <w:right w:w="28" w:type="dxa"/>
            </w:tcMar>
            <w:vAlign w:val="center"/>
          </w:tcPr>
          <w:p w14:paraId="36C3167C" w14:textId="77777777" w:rsidR="00DD7BE6" w:rsidRDefault="005658C5">
            <w:pPr>
              <w:spacing w:line="276" w:lineRule="auto"/>
              <w:jc w:val="right"/>
            </w:pPr>
            <w:r>
              <w:rPr>
                <w:rFonts w:hint="eastAsia"/>
              </w:rPr>
              <w:t>52.2%</w:t>
            </w:r>
          </w:p>
        </w:tc>
        <w:tc>
          <w:tcPr>
            <w:tcW w:w="655" w:type="dxa"/>
            <w:tcMar>
              <w:top w:w="28" w:type="dxa"/>
              <w:left w:w="28" w:type="dxa"/>
              <w:bottom w:w="28" w:type="dxa"/>
              <w:right w:w="28" w:type="dxa"/>
            </w:tcMar>
            <w:vAlign w:val="center"/>
          </w:tcPr>
          <w:p w14:paraId="7542726D" w14:textId="77777777" w:rsidR="00DD7BE6" w:rsidRDefault="005658C5">
            <w:pPr>
              <w:spacing w:line="276" w:lineRule="auto"/>
              <w:jc w:val="right"/>
            </w:pPr>
            <w:r>
              <w:rPr>
                <w:rFonts w:hint="eastAsia"/>
              </w:rPr>
              <w:t>26.9%</w:t>
            </w:r>
          </w:p>
        </w:tc>
        <w:tc>
          <w:tcPr>
            <w:tcW w:w="655" w:type="dxa"/>
            <w:tcMar>
              <w:top w:w="28" w:type="dxa"/>
              <w:left w:w="28" w:type="dxa"/>
              <w:bottom w:w="28" w:type="dxa"/>
              <w:right w:w="28" w:type="dxa"/>
            </w:tcMar>
            <w:vAlign w:val="center"/>
          </w:tcPr>
          <w:p w14:paraId="112CC892" w14:textId="77777777" w:rsidR="00DD7BE6" w:rsidRDefault="005658C5">
            <w:pPr>
              <w:spacing w:line="276" w:lineRule="auto"/>
              <w:jc w:val="right"/>
            </w:pPr>
            <w:r>
              <w:rPr>
                <w:rFonts w:hint="eastAsia"/>
              </w:rPr>
              <w:t>25.3%</w:t>
            </w:r>
          </w:p>
        </w:tc>
        <w:tc>
          <w:tcPr>
            <w:tcW w:w="655" w:type="dxa"/>
            <w:tcMar>
              <w:top w:w="28" w:type="dxa"/>
              <w:left w:w="28" w:type="dxa"/>
              <w:bottom w:w="28" w:type="dxa"/>
              <w:right w:w="28" w:type="dxa"/>
            </w:tcMar>
            <w:vAlign w:val="center"/>
          </w:tcPr>
          <w:p w14:paraId="7E173E03" w14:textId="77777777" w:rsidR="00DD7BE6" w:rsidRDefault="005658C5">
            <w:pPr>
              <w:spacing w:line="276" w:lineRule="auto"/>
              <w:jc w:val="right"/>
            </w:pPr>
            <w:r>
              <w:rPr>
                <w:rFonts w:hint="eastAsia"/>
              </w:rPr>
              <w:t>11.2%</w:t>
            </w:r>
          </w:p>
        </w:tc>
        <w:tc>
          <w:tcPr>
            <w:tcW w:w="707" w:type="dxa"/>
            <w:tcMar>
              <w:top w:w="28" w:type="dxa"/>
              <w:left w:w="28" w:type="dxa"/>
              <w:bottom w:w="28" w:type="dxa"/>
              <w:right w:w="28" w:type="dxa"/>
            </w:tcMar>
            <w:vAlign w:val="center"/>
          </w:tcPr>
          <w:p w14:paraId="5CB2E309" w14:textId="77777777" w:rsidR="00DD7BE6" w:rsidRDefault="005658C5">
            <w:pPr>
              <w:spacing w:line="276" w:lineRule="auto"/>
              <w:jc w:val="right"/>
            </w:pPr>
            <w:r>
              <w:rPr>
                <w:rFonts w:hint="eastAsia"/>
              </w:rPr>
              <w:t>37.8%</w:t>
            </w:r>
          </w:p>
        </w:tc>
        <w:tc>
          <w:tcPr>
            <w:tcW w:w="707" w:type="dxa"/>
            <w:tcMar>
              <w:top w:w="28" w:type="dxa"/>
              <w:left w:w="28" w:type="dxa"/>
              <w:bottom w:w="28" w:type="dxa"/>
              <w:right w:w="28" w:type="dxa"/>
            </w:tcMar>
            <w:vAlign w:val="center"/>
          </w:tcPr>
          <w:p w14:paraId="55BCCA7A" w14:textId="77777777" w:rsidR="00DD7BE6" w:rsidRDefault="005658C5">
            <w:pPr>
              <w:spacing w:line="276" w:lineRule="auto"/>
              <w:jc w:val="right"/>
            </w:pPr>
            <w:r>
              <w:rPr>
                <w:rFonts w:hint="eastAsia"/>
              </w:rPr>
              <w:t>16.3%</w:t>
            </w:r>
          </w:p>
        </w:tc>
        <w:tc>
          <w:tcPr>
            <w:tcW w:w="707" w:type="dxa"/>
            <w:tcMar>
              <w:top w:w="28" w:type="dxa"/>
              <w:left w:w="28" w:type="dxa"/>
              <w:bottom w:w="28" w:type="dxa"/>
              <w:right w:w="28" w:type="dxa"/>
            </w:tcMar>
            <w:vAlign w:val="center"/>
          </w:tcPr>
          <w:p w14:paraId="46B08DFA" w14:textId="77777777" w:rsidR="00DD7BE6" w:rsidRDefault="005658C5">
            <w:pPr>
              <w:spacing w:line="276" w:lineRule="auto"/>
              <w:jc w:val="right"/>
            </w:pPr>
            <w:r>
              <w:rPr>
                <w:rFonts w:hint="eastAsia"/>
              </w:rPr>
              <w:t>0.0%</w:t>
            </w:r>
          </w:p>
        </w:tc>
        <w:tc>
          <w:tcPr>
            <w:tcW w:w="707" w:type="dxa"/>
            <w:tcMar>
              <w:top w:w="28" w:type="dxa"/>
              <w:left w:w="28" w:type="dxa"/>
              <w:bottom w:w="28" w:type="dxa"/>
              <w:right w:w="28" w:type="dxa"/>
            </w:tcMar>
            <w:vAlign w:val="center"/>
          </w:tcPr>
          <w:p w14:paraId="7E43799F" w14:textId="77777777" w:rsidR="00DD7BE6" w:rsidRDefault="005658C5">
            <w:pPr>
              <w:spacing w:line="276" w:lineRule="auto"/>
              <w:jc w:val="right"/>
            </w:pPr>
            <w:r>
              <w:rPr>
                <w:rFonts w:hint="eastAsia"/>
              </w:rPr>
              <w:t>2.6%</w:t>
            </w:r>
          </w:p>
        </w:tc>
      </w:tr>
      <w:tr w:rsidR="00DD7BE6" w14:paraId="115B1118" w14:textId="77777777">
        <w:tc>
          <w:tcPr>
            <w:tcW w:w="655" w:type="dxa"/>
            <w:vMerge/>
            <w:tcMar>
              <w:top w:w="28" w:type="dxa"/>
              <w:left w:w="28" w:type="dxa"/>
              <w:bottom w:w="28" w:type="dxa"/>
              <w:right w:w="28" w:type="dxa"/>
            </w:tcMar>
            <w:vAlign w:val="center"/>
          </w:tcPr>
          <w:p w14:paraId="28B7E2F7" w14:textId="77777777" w:rsidR="00DD7BE6" w:rsidRDefault="00DD7BE6">
            <w:pPr>
              <w:spacing w:line="276" w:lineRule="auto"/>
              <w:jc w:val="center"/>
            </w:pPr>
          </w:p>
        </w:tc>
        <w:tc>
          <w:tcPr>
            <w:tcW w:w="655" w:type="dxa"/>
            <w:tcMar>
              <w:top w:w="28" w:type="dxa"/>
              <w:left w:w="28" w:type="dxa"/>
              <w:bottom w:w="28" w:type="dxa"/>
              <w:right w:w="28" w:type="dxa"/>
            </w:tcMar>
            <w:vAlign w:val="center"/>
          </w:tcPr>
          <w:p w14:paraId="318AE896" w14:textId="77777777" w:rsidR="00DD7BE6" w:rsidRDefault="005658C5">
            <w:pPr>
              <w:spacing w:line="276" w:lineRule="auto"/>
              <w:jc w:val="center"/>
            </w:pPr>
            <w:r>
              <w:rPr>
                <w:sz w:val="14"/>
              </w:rPr>
              <w:t>標準化比</w:t>
            </w:r>
          </w:p>
        </w:tc>
        <w:tc>
          <w:tcPr>
            <w:tcW w:w="654" w:type="dxa"/>
            <w:tcMar>
              <w:top w:w="28" w:type="dxa"/>
              <w:left w:w="28" w:type="dxa"/>
              <w:bottom w:w="28" w:type="dxa"/>
              <w:right w:w="28" w:type="dxa"/>
            </w:tcMar>
            <w:vAlign w:val="center"/>
          </w:tcPr>
          <w:p w14:paraId="39098794" w14:textId="77777777" w:rsidR="00DD7BE6" w:rsidRDefault="005658C5">
            <w:pPr>
              <w:spacing w:line="276" w:lineRule="auto"/>
              <w:jc w:val="right"/>
            </w:pPr>
            <w:r>
              <w:rPr>
                <w:rFonts w:hint="eastAsia"/>
              </w:rPr>
              <w:t>101.1</w:t>
            </w:r>
          </w:p>
        </w:tc>
        <w:tc>
          <w:tcPr>
            <w:tcW w:w="654" w:type="dxa"/>
            <w:tcMar>
              <w:top w:w="28" w:type="dxa"/>
              <w:left w:w="28" w:type="dxa"/>
              <w:bottom w:w="28" w:type="dxa"/>
              <w:right w:w="28" w:type="dxa"/>
            </w:tcMar>
            <w:vAlign w:val="center"/>
          </w:tcPr>
          <w:p w14:paraId="3DA2FE60" w14:textId="77777777" w:rsidR="00DD7BE6" w:rsidRDefault="005658C5">
            <w:pPr>
              <w:spacing w:line="276" w:lineRule="auto"/>
              <w:jc w:val="right"/>
            </w:pPr>
            <w:r>
              <w:rPr>
                <w:rFonts w:hint="eastAsia"/>
              </w:rPr>
              <w:t>101.4</w:t>
            </w:r>
          </w:p>
        </w:tc>
        <w:tc>
          <w:tcPr>
            <w:tcW w:w="654" w:type="dxa"/>
            <w:tcMar>
              <w:top w:w="28" w:type="dxa"/>
              <w:left w:w="28" w:type="dxa"/>
              <w:bottom w:w="28" w:type="dxa"/>
              <w:right w:w="28" w:type="dxa"/>
            </w:tcMar>
            <w:vAlign w:val="center"/>
          </w:tcPr>
          <w:p w14:paraId="310578E6" w14:textId="77777777" w:rsidR="00DD7BE6" w:rsidRDefault="005658C5">
            <w:pPr>
              <w:spacing w:line="276" w:lineRule="auto"/>
              <w:jc w:val="right"/>
            </w:pPr>
            <w:r>
              <w:rPr>
                <w:rFonts w:hint="eastAsia"/>
              </w:rPr>
              <w:t>125.4</w:t>
            </w:r>
          </w:p>
        </w:tc>
        <w:tc>
          <w:tcPr>
            <w:tcW w:w="655" w:type="dxa"/>
            <w:tcMar>
              <w:top w:w="28" w:type="dxa"/>
              <w:left w:w="28" w:type="dxa"/>
              <w:bottom w:w="28" w:type="dxa"/>
              <w:right w:w="28" w:type="dxa"/>
            </w:tcMar>
            <w:vAlign w:val="center"/>
          </w:tcPr>
          <w:p w14:paraId="39FBE918" w14:textId="77777777" w:rsidR="00DD7BE6" w:rsidRDefault="005658C5">
            <w:pPr>
              <w:spacing w:line="276" w:lineRule="auto"/>
              <w:jc w:val="right"/>
            </w:pPr>
            <w:r>
              <w:rPr>
                <w:rFonts w:hint="eastAsia"/>
              </w:rPr>
              <w:t>98.2</w:t>
            </w:r>
          </w:p>
        </w:tc>
        <w:tc>
          <w:tcPr>
            <w:tcW w:w="655" w:type="dxa"/>
            <w:tcMar>
              <w:top w:w="28" w:type="dxa"/>
              <w:left w:w="28" w:type="dxa"/>
              <w:bottom w:w="28" w:type="dxa"/>
              <w:right w:w="28" w:type="dxa"/>
            </w:tcMar>
            <w:vAlign w:val="center"/>
          </w:tcPr>
          <w:p w14:paraId="102A19E2" w14:textId="77777777" w:rsidR="00DD7BE6" w:rsidRDefault="005658C5">
            <w:pPr>
              <w:spacing w:line="276" w:lineRule="auto"/>
              <w:jc w:val="right"/>
            </w:pPr>
            <w:r>
              <w:rPr>
                <w:rFonts w:hint="eastAsia"/>
              </w:rPr>
              <w:t>93.9</w:t>
            </w:r>
          </w:p>
        </w:tc>
        <w:tc>
          <w:tcPr>
            <w:tcW w:w="655" w:type="dxa"/>
            <w:tcMar>
              <w:top w:w="28" w:type="dxa"/>
              <w:left w:w="28" w:type="dxa"/>
              <w:bottom w:w="28" w:type="dxa"/>
              <w:right w:w="28" w:type="dxa"/>
            </w:tcMar>
            <w:vAlign w:val="center"/>
          </w:tcPr>
          <w:p w14:paraId="3A2FB69D" w14:textId="77777777" w:rsidR="00DD7BE6" w:rsidRDefault="005658C5">
            <w:pPr>
              <w:spacing w:line="276" w:lineRule="auto"/>
              <w:jc w:val="right"/>
            </w:pPr>
            <w:r>
              <w:rPr>
                <w:rFonts w:hint="eastAsia"/>
              </w:rPr>
              <w:t>113.2</w:t>
            </w:r>
          </w:p>
        </w:tc>
        <w:tc>
          <w:tcPr>
            <w:tcW w:w="655" w:type="dxa"/>
            <w:tcMar>
              <w:top w:w="28" w:type="dxa"/>
              <w:left w:w="28" w:type="dxa"/>
              <w:bottom w:w="28" w:type="dxa"/>
              <w:right w:w="28" w:type="dxa"/>
            </w:tcMar>
            <w:vAlign w:val="center"/>
          </w:tcPr>
          <w:p w14:paraId="537D71C3" w14:textId="77777777" w:rsidR="00DD7BE6" w:rsidRDefault="005658C5">
            <w:pPr>
              <w:spacing w:line="276" w:lineRule="auto"/>
              <w:jc w:val="right"/>
            </w:pPr>
            <w:r>
              <w:rPr>
                <w:rFonts w:hint="eastAsia"/>
              </w:rPr>
              <w:t>95.9</w:t>
            </w:r>
          </w:p>
        </w:tc>
        <w:tc>
          <w:tcPr>
            <w:tcW w:w="655" w:type="dxa"/>
            <w:tcMar>
              <w:top w:w="28" w:type="dxa"/>
              <w:left w:w="28" w:type="dxa"/>
              <w:bottom w:w="28" w:type="dxa"/>
              <w:right w:w="28" w:type="dxa"/>
            </w:tcMar>
            <w:vAlign w:val="center"/>
          </w:tcPr>
          <w:p w14:paraId="0E821FAF" w14:textId="77777777" w:rsidR="00DD7BE6" w:rsidRDefault="005658C5">
            <w:pPr>
              <w:spacing w:line="276" w:lineRule="auto"/>
              <w:jc w:val="right"/>
            </w:pPr>
            <w:r>
              <w:rPr>
                <w:rFonts w:hint="eastAsia"/>
              </w:rPr>
              <w:t>159.9</w:t>
            </w:r>
          </w:p>
        </w:tc>
        <w:tc>
          <w:tcPr>
            <w:tcW w:w="707" w:type="dxa"/>
            <w:tcMar>
              <w:top w:w="28" w:type="dxa"/>
              <w:left w:w="28" w:type="dxa"/>
              <w:bottom w:w="28" w:type="dxa"/>
              <w:right w:w="28" w:type="dxa"/>
            </w:tcMar>
            <w:vAlign w:val="center"/>
          </w:tcPr>
          <w:p w14:paraId="310627E2" w14:textId="77777777" w:rsidR="00DD7BE6" w:rsidRDefault="005658C5">
            <w:pPr>
              <w:spacing w:line="276" w:lineRule="auto"/>
              <w:jc w:val="right"/>
            </w:pPr>
            <w:r>
              <w:rPr>
                <w:rFonts w:hint="eastAsia"/>
              </w:rPr>
              <w:t>89.9</w:t>
            </w:r>
          </w:p>
        </w:tc>
        <w:tc>
          <w:tcPr>
            <w:tcW w:w="707" w:type="dxa"/>
            <w:tcMar>
              <w:top w:w="28" w:type="dxa"/>
              <w:left w:w="28" w:type="dxa"/>
              <w:bottom w:w="28" w:type="dxa"/>
              <w:right w:w="28" w:type="dxa"/>
            </w:tcMar>
            <w:vAlign w:val="center"/>
          </w:tcPr>
          <w:p w14:paraId="5434E27D" w14:textId="77777777" w:rsidR="00DD7BE6" w:rsidRDefault="005658C5">
            <w:pPr>
              <w:spacing w:line="276" w:lineRule="auto"/>
              <w:jc w:val="right"/>
            </w:pPr>
            <w:r>
              <w:rPr>
                <w:rFonts w:hint="eastAsia"/>
              </w:rPr>
              <w:t>96.6</w:t>
            </w:r>
          </w:p>
        </w:tc>
        <w:tc>
          <w:tcPr>
            <w:tcW w:w="707" w:type="dxa"/>
            <w:tcMar>
              <w:top w:w="28" w:type="dxa"/>
              <w:left w:w="28" w:type="dxa"/>
              <w:bottom w:w="28" w:type="dxa"/>
              <w:right w:w="28" w:type="dxa"/>
            </w:tcMar>
            <w:vAlign w:val="center"/>
          </w:tcPr>
          <w:p w14:paraId="0BE1CA01" w14:textId="77777777" w:rsidR="00DD7BE6" w:rsidRDefault="005658C5">
            <w:pPr>
              <w:spacing w:line="276" w:lineRule="auto"/>
              <w:jc w:val="right"/>
            </w:pPr>
            <w:r>
              <w:rPr>
                <w:rFonts w:hint="eastAsia"/>
              </w:rPr>
              <w:t>0.0</w:t>
            </w:r>
          </w:p>
        </w:tc>
        <w:tc>
          <w:tcPr>
            <w:tcW w:w="707" w:type="dxa"/>
            <w:tcMar>
              <w:top w:w="28" w:type="dxa"/>
              <w:left w:w="28" w:type="dxa"/>
              <w:bottom w:w="28" w:type="dxa"/>
              <w:right w:w="28" w:type="dxa"/>
            </w:tcMar>
            <w:vAlign w:val="center"/>
          </w:tcPr>
          <w:p w14:paraId="700F2DC0" w14:textId="77777777" w:rsidR="00DD7BE6" w:rsidRDefault="005658C5">
            <w:pPr>
              <w:spacing w:line="276" w:lineRule="auto"/>
              <w:jc w:val="right"/>
            </w:pPr>
            <w:r>
              <w:rPr>
                <w:rFonts w:hint="eastAsia"/>
              </w:rPr>
              <w:t>77.1</w:t>
            </w:r>
          </w:p>
        </w:tc>
      </w:tr>
    </w:tbl>
    <w:p w14:paraId="6DAB8063" w14:textId="77777777" w:rsidR="00DD7BE6" w:rsidRDefault="00DD7BE6"/>
    <w:p w14:paraId="6769386B" w14:textId="51CB2313" w:rsidR="00DD7BE6" w:rsidRDefault="005658C5">
      <w:pPr>
        <w:pStyle w:val="af1"/>
        <w:rPr>
          <w:b/>
          <w:sz w:val="22"/>
        </w:rPr>
      </w:pPr>
      <w:bookmarkStart w:id="131" w:name="_Ref130213904"/>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3</w:t>
      </w:r>
      <w:r>
        <w:rPr>
          <w:rFonts w:hint="eastAsia"/>
        </w:rPr>
        <w:fldChar w:fldCharType="end"/>
      </w:r>
      <w:bookmarkEnd w:id="131"/>
      <w:r>
        <w:t>：特定健診受診者における年代別有所見者の割合</w:t>
      </w:r>
      <w:r>
        <w:rPr>
          <w:rFonts w:hint="eastAsia"/>
        </w:rPr>
        <w:t>・</w:t>
      </w:r>
      <w:r>
        <w:t>標準化比</w:t>
      </w:r>
      <w:r>
        <w:t>_</w:t>
      </w:r>
      <w:r>
        <w:t>女性</w:t>
      </w:r>
    </w:p>
    <w:p w14:paraId="4AA654C9" w14:textId="77777777" w:rsidR="00DD7BE6" w:rsidRDefault="005658C5">
      <w:pPr>
        <w:jc w:val="center"/>
      </w:pPr>
      <w:r>
        <w:rPr>
          <w:rFonts w:hint="eastAsia"/>
          <w:noProof/>
        </w:rPr>
        <w:drawing>
          <wp:inline distT="0" distB="0" distL="0" distR="0" wp14:anchorId="0183C29D" wp14:editId="36CD9FD5">
            <wp:extent cx="5939790" cy="2123440"/>
            <wp:effectExtent l="0" t="0" r="0" b="0"/>
            <wp:docPr id="1046" name="オブジェクト 0" descr="健診有所見者状況_年代別比較_女_標準化比"/>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Style w:val="aff9"/>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Caption w:val="健診有所見者状況_年代別比較_女_標準化比"/>
      </w:tblPr>
      <w:tblGrid>
        <w:gridCol w:w="655"/>
        <w:gridCol w:w="655"/>
        <w:gridCol w:w="654"/>
        <w:gridCol w:w="654"/>
        <w:gridCol w:w="654"/>
        <w:gridCol w:w="655"/>
        <w:gridCol w:w="655"/>
        <w:gridCol w:w="655"/>
        <w:gridCol w:w="655"/>
        <w:gridCol w:w="655"/>
        <w:gridCol w:w="707"/>
        <w:gridCol w:w="707"/>
        <w:gridCol w:w="707"/>
        <w:gridCol w:w="707"/>
      </w:tblGrid>
      <w:tr w:rsidR="00DD7BE6" w14:paraId="115A2DA2" w14:textId="77777777">
        <w:tc>
          <w:tcPr>
            <w:tcW w:w="1310" w:type="dxa"/>
            <w:gridSpan w:val="2"/>
            <w:shd w:val="clear" w:color="auto" w:fill="CCD6FF"/>
            <w:tcMar>
              <w:top w:w="28" w:type="dxa"/>
              <w:left w:w="28" w:type="dxa"/>
              <w:bottom w:w="28" w:type="dxa"/>
              <w:right w:w="28" w:type="dxa"/>
            </w:tcMar>
            <w:vAlign w:val="center"/>
          </w:tcPr>
          <w:p w14:paraId="6A0F7CC8" w14:textId="77777777" w:rsidR="00DD7BE6" w:rsidRDefault="00DD7BE6">
            <w:pPr>
              <w:spacing w:line="276" w:lineRule="auto"/>
              <w:jc w:val="center"/>
              <w:rPr>
                <w:b/>
              </w:rPr>
            </w:pPr>
          </w:p>
        </w:tc>
        <w:tc>
          <w:tcPr>
            <w:tcW w:w="654" w:type="dxa"/>
            <w:shd w:val="clear" w:color="auto" w:fill="CCD6FF"/>
            <w:tcMar>
              <w:top w:w="28" w:type="dxa"/>
              <w:left w:w="28" w:type="dxa"/>
              <w:bottom w:w="28" w:type="dxa"/>
              <w:right w:w="28" w:type="dxa"/>
            </w:tcMar>
            <w:vAlign w:val="center"/>
          </w:tcPr>
          <w:p w14:paraId="6F32F5B8" w14:textId="77777777" w:rsidR="00DD7BE6" w:rsidRDefault="005658C5">
            <w:pPr>
              <w:spacing w:line="276" w:lineRule="auto"/>
              <w:jc w:val="center"/>
              <w:rPr>
                <w:b/>
              </w:rPr>
            </w:pPr>
            <w:r>
              <w:rPr>
                <w:b/>
                <w:sz w:val="14"/>
              </w:rPr>
              <w:t>BMI</w:t>
            </w:r>
          </w:p>
        </w:tc>
        <w:tc>
          <w:tcPr>
            <w:tcW w:w="654" w:type="dxa"/>
            <w:shd w:val="clear" w:color="auto" w:fill="CCD6FF"/>
            <w:tcMar>
              <w:top w:w="28" w:type="dxa"/>
              <w:left w:w="28" w:type="dxa"/>
              <w:bottom w:w="28" w:type="dxa"/>
              <w:right w:w="28" w:type="dxa"/>
            </w:tcMar>
            <w:vAlign w:val="center"/>
          </w:tcPr>
          <w:p w14:paraId="110997B9" w14:textId="77777777" w:rsidR="00DD7BE6" w:rsidRDefault="005658C5">
            <w:pPr>
              <w:spacing w:line="276" w:lineRule="auto"/>
              <w:jc w:val="center"/>
              <w:rPr>
                <w:b/>
              </w:rPr>
            </w:pPr>
            <w:r>
              <w:rPr>
                <w:b/>
                <w:sz w:val="14"/>
              </w:rPr>
              <w:t>腹囲</w:t>
            </w:r>
          </w:p>
        </w:tc>
        <w:tc>
          <w:tcPr>
            <w:tcW w:w="654" w:type="dxa"/>
            <w:shd w:val="clear" w:color="auto" w:fill="CCD6FF"/>
            <w:tcMar>
              <w:top w:w="28" w:type="dxa"/>
              <w:left w:w="28" w:type="dxa"/>
              <w:bottom w:w="28" w:type="dxa"/>
              <w:right w:w="28" w:type="dxa"/>
            </w:tcMar>
            <w:vAlign w:val="center"/>
          </w:tcPr>
          <w:p w14:paraId="380E3BB2" w14:textId="77777777" w:rsidR="00DD7BE6" w:rsidRDefault="005658C5">
            <w:pPr>
              <w:spacing w:line="276" w:lineRule="auto"/>
              <w:jc w:val="center"/>
              <w:rPr>
                <w:b/>
              </w:rPr>
            </w:pPr>
            <w:r>
              <w:rPr>
                <w:b/>
                <w:sz w:val="14"/>
              </w:rPr>
              <w:t>空腹時血糖</w:t>
            </w:r>
          </w:p>
        </w:tc>
        <w:tc>
          <w:tcPr>
            <w:tcW w:w="655" w:type="dxa"/>
            <w:shd w:val="clear" w:color="auto" w:fill="CCD6FF"/>
            <w:tcMar>
              <w:top w:w="28" w:type="dxa"/>
              <w:left w:w="28" w:type="dxa"/>
              <w:bottom w:w="28" w:type="dxa"/>
              <w:right w:w="28" w:type="dxa"/>
            </w:tcMar>
            <w:vAlign w:val="center"/>
          </w:tcPr>
          <w:p w14:paraId="1514EAF1" w14:textId="77777777" w:rsidR="00DD7BE6" w:rsidRDefault="005658C5">
            <w:pPr>
              <w:spacing w:line="276" w:lineRule="auto"/>
              <w:jc w:val="center"/>
              <w:rPr>
                <w:b/>
              </w:rPr>
            </w:pPr>
            <w:r>
              <w:rPr>
                <w:b/>
                <w:sz w:val="14"/>
              </w:rPr>
              <w:t>HbA1c</w:t>
            </w:r>
          </w:p>
        </w:tc>
        <w:tc>
          <w:tcPr>
            <w:tcW w:w="655" w:type="dxa"/>
            <w:shd w:val="clear" w:color="auto" w:fill="CCD6FF"/>
            <w:tcMar>
              <w:top w:w="28" w:type="dxa"/>
              <w:left w:w="28" w:type="dxa"/>
              <w:bottom w:w="28" w:type="dxa"/>
              <w:right w:w="28" w:type="dxa"/>
            </w:tcMar>
            <w:vAlign w:val="center"/>
          </w:tcPr>
          <w:p w14:paraId="5E85D9C5" w14:textId="77777777" w:rsidR="00DD7BE6" w:rsidRDefault="005658C5">
            <w:pPr>
              <w:spacing w:line="276" w:lineRule="auto"/>
              <w:jc w:val="center"/>
              <w:rPr>
                <w:b/>
              </w:rPr>
            </w:pPr>
            <w:r>
              <w:rPr>
                <w:b/>
                <w:sz w:val="14"/>
              </w:rPr>
              <w:t>収縮期血圧</w:t>
            </w:r>
          </w:p>
        </w:tc>
        <w:tc>
          <w:tcPr>
            <w:tcW w:w="655" w:type="dxa"/>
            <w:shd w:val="clear" w:color="auto" w:fill="CCD6FF"/>
            <w:tcMar>
              <w:top w:w="28" w:type="dxa"/>
              <w:left w:w="28" w:type="dxa"/>
              <w:bottom w:w="28" w:type="dxa"/>
              <w:right w:w="28" w:type="dxa"/>
            </w:tcMar>
            <w:vAlign w:val="center"/>
          </w:tcPr>
          <w:p w14:paraId="50003993" w14:textId="77777777" w:rsidR="00DD7BE6" w:rsidRDefault="005658C5">
            <w:pPr>
              <w:spacing w:line="276" w:lineRule="auto"/>
              <w:jc w:val="center"/>
              <w:rPr>
                <w:b/>
              </w:rPr>
            </w:pPr>
            <w:r>
              <w:rPr>
                <w:b/>
                <w:sz w:val="14"/>
              </w:rPr>
              <w:t>拡張期血圧</w:t>
            </w:r>
          </w:p>
        </w:tc>
        <w:tc>
          <w:tcPr>
            <w:tcW w:w="655" w:type="dxa"/>
            <w:shd w:val="clear" w:color="auto" w:fill="CCD6FF"/>
            <w:tcMar>
              <w:top w:w="28" w:type="dxa"/>
              <w:left w:w="28" w:type="dxa"/>
              <w:bottom w:w="28" w:type="dxa"/>
              <w:right w:w="28" w:type="dxa"/>
            </w:tcMar>
            <w:vAlign w:val="center"/>
          </w:tcPr>
          <w:p w14:paraId="33ADA288" w14:textId="77777777" w:rsidR="00DD7BE6" w:rsidRDefault="005658C5">
            <w:pPr>
              <w:spacing w:line="276" w:lineRule="auto"/>
              <w:jc w:val="center"/>
              <w:rPr>
                <w:b/>
              </w:rPr>
            </w:pPr>
            <w:r>
              <w:rPr>
                <w:b/>
                <w:sz w:val="14"/>
              </w:rPr>
              <w:t>中性脂肪</w:t>
            </w:r>
          </w:p>
        </w:tc>
        <w:tc>
          <w:tcPr>
            <w:tcW w:w="655" w:type="dxa"/>
            <w:shd w:val="clear" w:color="auto" w:fill="CCD6FF"/>
            <w:tcMar>
              <w:top w:w="28" w:type="dxa"/>
              <w:left w:w="28" w:type="dxa"/>
              <w:bottom w:w="28" w:type="dxa"/>
              <w:right w:w="28" w:type="dxa"/>
            </w:tcMar>
            <w:vAlign w:val="center"/>
          </w:tcPr>
          <w:p w14:paraId="274104FD" w14:textId="77777777" w:rsidR="00DD7BE6" w:rsidRDefault="005658C5">
            <w:pPr>
              <w:spacing w:line="276" w:lineRule="auto"/>
              <w:jc w:val="center"/>
              <w:rPr>
                <w:b/>
              </w:rPr>
            </w:pPr>
            <w:r>
              <w:rPr>
                <w:b/>
                <w:sz w:val="14"/>
              </w:rPr>
              <w:t>HDL-C</w:t>
            </w:r>
          </w:p>
        </w:tc>
        <w:tc>
          <w:tcPr>
            <w:tcW w:w="707" w:type="dxa"/>
            <w:shd w:val="clear" w:color="auto" w:fill="CCD6FF"/>
            <w:tcMar>
              <w:top w:w="28" w:type="dxa"/>
              <w:left w:w="28" w:type="dxa"/>
              <w:bottom w:w="28" w:type="dxa"/>
              <w:right w:w="28" w:type="dxa"/>
            </w:tcMar>
            <w:vAlign w:val="center"/>
          </w:tcPr>
          <w:p w14:paraId="04691FA0" w14:textId="77777777" w:rsidR="00DD7BE6" w:rsidRDefault="005658C5">
            <w:pPr>
              <w:spacing w:line="276" w:lineRule="auto"/>
              <w:jc w:val="center"/>
              <w:rPr>
                <w:b/>
              </w:rPr>
            </w:pPr>
            <w:r>
              <w:rPr>
                <w:b/>
                <w:sz w:val="14"/>
              </w:rPr>
              <w:t>LDL-C</w:t>
            </w:r>
          </w:p>
        </w:tc>
        <w:tc>
          <w:tcPr>
            <w:tcW w:w="707" w:type="dxa"/>
            <w:shd w:val="clear" w:color="auto" w:fill="CCD6FF"/>
            <w:tcMar>
              <w:top w:w="28" w:type="dxa"/>
              <w:left w:w="28" w:type="dxa"/>
              <w:bottom w:w="28" w:type="dxa"/>
              <w:right w:w="28" w:type="dxa"/>
            </w:tcMar>
            <w:vAlign w:val="center"/>
          </w:tcPr>
          <w:p w14:paraId="4FEEFC10" w14:textId="77777777" w:rsidR="00DD7BE6" w:rsidRDefault="005658C5">
            <w:pPr>
              <w:spacing w:line="276" w:lineRule="auto"/>
              <w:jc w:val="center"/>
              <w:rPr>
                <w:b/>
              </w:rPr>
            </w:pPr>
            <w:r>
              <w:rPr>
                <w:b/>
                <w:sz w:val="14"/>
              </w:rPr>
              <w:t>ALT</w:t>
            </w:r>
          </w:p>
        </w:tc>
        <w:tc>
          <w:tcPr>
            <w:tcW w:w="707" w:type="dxa"/>
            <w:shd w:val="clear" w:color="auto" w:fill="CCD6FF"/>
            <w:tcMar>
              <w:top w:w="28" w:type="dxa"/>
              <w:left w:w="28" w:type="dxa"/>
              <w:bottom w:w="28" w:type="dxa"/>
              <w:right w:w="28" w:type="dxa"/>
            </w:tcMar>
            <w:vAlign w:val="center"/>
          </w:tcPr>
          <w:p w14:paraId="1E48E1D5" w14:textId="77777777" w:rsidR="00DD7BE6" w:rsidRDefault="005658C5">
            <w:pPr>
              <w:spacing w:line="276" w:lineRule="auto"/>
              <w:jc w:val="center"/>
              <w:rPr>
                <w:b/>
              </w:rPr>
            </w:pPr>
            <w:r>
              <w:rPr>
                <w:rFonts w:hint="eastAsia"/>
                <w:b/>
                <w:sz w:val="14"/>
              </w:rPr>
              <w:t>尿酸</w:t>
            </w:r>
          </w:p>
        </w:tc>
        <w:tc>
          <w:tcPr>
            <w:tcW w:w="707" w:type="dxa"/>
            <w:shd w:val="clear" w:color="auto" w:fill="CCD6FF"/>
            <w:tcMar>
              <w:top w:w="28" w:type="dxa"/>
              <w:left w:w="28" w:type="dxa"/>
              <w:bottom w:w="28" w:type="dxa"/>
              <w:right w:w="28" w:type="dxa"/>
            </w:tcMar>
            <w:vAlign w:val="center"/>
          </w:tcPr>
          <w:p w14:paraId="6D0C710F" w14:textId="77777777" w:rsidR="00DD7BE6" w:rsidRDefault="005658C5">
            <w:pPr>
              <w:spacing w:line="276" w:lineRule="auto"/>
              <w:jc w:val="center"/>
              <w:rPr>
                <w:b/>
              </w:rPr>
            </w:pPr>
            <w:r>
              <w:rPr>
                <w:rFonts w:hint="eastAsia"/>
                <w:b/>
                <w:sz w:val="14"/>
              </w:rPr>
              <w:t>血清クレアチニン</w:t>
            </w:r>
          </w:p>
        </w:tc>
      </w:tr>
      <w:tr w:rsidR="00DD7BE6" w14:paraId="1E5783B1" w14:textId="77777777">
        <w:tc>
          <w:tcPr>
            <w:tcW w:w="655" w:type="dxa"/>
            <w:vMerge w:val="restart"/>
            <w:tcMar>
              <w:top w:w="28" w:type="dxa"/>
              <w:left w:w="28" w:type="dxa"/>
              <w:bottom w:w="28" w:type="dxa"/>
              <w:right w:w="28" w:type="dxa"/>
            </w:tcMar>
            <w:vAlign w:val="center"/>
          </w:tcPr>
          <w:p w14:paraId="4B9569F5" w14:textId="77777777" w:rsidR="00DD7BE6" w:rsidRDefault="005658C5">
            <w:pPr>
              <w:spacing w:line="276" w:lineRule="auto"/>
              <w:jc w:val="both"/>
            </w:pPr>
            <w:r>
              <w:t>40-</w:t>
            </w:r>
          </w:p>
          <w:p w14:paraId="3E0EA822" w14:textId="77777777" w:rsidR="00DD7BE6" w:rsidRDefault="005658C5">
            <w:pPr>
              <w:spacing w:line="276" w:lineRule="auto"/>
              <w:jc w:val="both"/>
            </w:pPr>
            <w:r>
              <w:t>64</w:t>
            </w:r>
            <w:r>
              <w:t>歳</w:t>
            </w:r>
          </w:p>
        </w:tc>
        <w:tc>
          <w:tcPr>
            <w:tcW w:w="655" w:type="dxa"/>
            <w:tcMar>
              <w:top w:w="28" w:type="dxa"/>
              <w:left w:w="28" w:type="dxa"/>
              <w:bottom w:w="28" w:type="dxa"/>
              <w:right w:w="28" w:type="dxa"/>
            </w:tcMar>
            <w:vAlign w:val="center"/>
          </w:tcPr>
          <w:p w14:paraId="5354E8CE" w14:textId="77777777" w:rsidR="00DD7BE6" w:rsidRDefault="005658C5">
            <w:pPr>
              <w:spacing w:line="276" w:lineRule="auto"/>
              <w:jc w:val="center"/>
            </w:pPr>
            <w:r>
              <w:rPr>
                <w:sz w:val="14"/>
              </w:rPr>
              <w:t>構成割合</w:t>
            </w:r>
          </w:p>
        </w:tc>
        <w:tc>
          <w:tcPr>
            <w:tcW w:w="654" w:type="dxa"/>
            <w:tcMar>
              <w:top w:w="28" w:type="dxa"/>
              <w:left w:w="28" w:type="dxa"/>
              <w:bottom w:w="28" w:type="dxa"/>
              <w:right w:w="28" w:type="dxa"/>
            </w:tcMar>
            <w:vAlign w:val="center"/>
          </w:tcPr>
          <w:p w14:paraId="7B741979" w14:textId="77777777" w:rsidR="00DD7BE6" w:rsidRDefault="005658C5">
            <w:pPr>
              <w:spacing w:line="276" w:lineRule="auto"/>
              <w:jc w:val="right"/>
            </w:pPr>
            <w:r>
              <w:rPr>
                <w:rFonts w:hint="eastAsia"/>
              </w:rPr>
              <w:t>19.1%</w:t>
            </w:r>
          </w:p>
        </w:tc>
        <w:tc>
          <w:tcPr>
            <w:tcW w:w="654" w:type="dxa"/>
            <w:tcMar>
              <w:top w:w="28" w:type="dxa"/>
              <w:left w:w="28" w:type="dxa"/>
              <w:bottom w:w="28" w:type="dxa"/>
              <w:right w:w="28" w:type="dxa"/>
            </w:tcMar>
            <w:vAlign w:val="center"/>
          </w:tcPr>
          <w:p w14:paraId="300233B7" w14:textId="77777777" w:rsidR="00DD7BE6" w:rsidRDefault="005658C5">
            <w:pPr>
              <w:spacing w:line="276" w:lineRule="auto"/>
              <w:jc w:val="right"/>
            </w:pPr>
            <w:r>
              <w:rPr>
                <w:rFonts w:hint="eastAsia"/>
              </w:rPr>
              <w:t>13.2%</w:t>
            </w:r>
          </w:p>
        </w:tc>
        <w:tc>
          <w:tcPr>
            <w:tcW w:w="654" w:type="dxa"/>
            <w:tcMar>
              <w:top w:w="28" w:type="dxa"/>
              <w:left w:w="28" w:type="dxa"/>
              <w:bottom w:w="28" w:type="dxa"/>
              <w:right w:w="28" w:type="dxa"/>
            </w:tcMar>
            <w:vAlign w:val="center"/>
          </w:tcPr>
          <w:p w14:paraId="5F86B797" w14:textId="77777777" w:rsidR="00DD7BE6" w:rsidRDefault="005658C5">
            <w:pPr>
              <w:spacing w:line="276" w:lineRule="auto"/>
              <w:jc w:val="right"/>
            </w:pPr>
            <w:r>
              <w:rPr>
                <w:rFonts w:hint="eastAsia"/>
              </w:rPr>
              <w:t>17.8%</w:t>
            </w:r>
          </w:p>
        </w:tc>
        <w:tc>
          <w:tcPr>
            <w:tcW w:w="655" w:type="dxa"/>
            <w:tcMar>
              <w:top w:w="28" w:type="dxa"/>
              <w:left w:w="28" w:type="dxa"/>
              <w:bottom w:w="28" w:type="dxa"/>
              <w:right w:w="28" w:type="dxa"/>
            </w:tcMar>
            <w:vAlign w:val="center"/>
          </w:tcPr>
          <w:p w14:paraId="4E3DF9F7" w14:textId="77777777" w:rsidR="00DD7BE6" w:rsidRDefault="005658C5">
            <w:pPr>
              <w:spacing w:line="276" w:lineRule="auto"/>
              <w:jc w:val="right"/>
            </w:pPr>
            <w:r>
              <w:rPr>
                <w:rFonts w:hint="eastAsia"/>
              </w:rPr>
              <w:t>38.8%</w:t>
            </w:r>
          </w:p>
        </w:tc>
        <w:tc>
          <w:tcPr>
            <w:tcW w:w="655" w:type="dxa"/>
            <w:tcMar>
              <w:top w:w="28" w:type="dxa"/>
              <w:left w:w="28" w:type="dxa"/>
              <w:bottom w:w="28" w:type="dxa"/>
              <w:right w:w="28" w:type="dxa"/>
            </w:tcMar>
            <w:vAlign w:val="center"/>
          </w:tcPr>
          <w:p w14:paraId="3AAB57F7" w14:textId="77777777" w:rsidR="00DD7BE6" w:rsidRDefault="005658C5">
            <w:pPr>
              <w:spacing w:line="276" w:lineRule="auto"/>
              <w:jc w:val="right"/>
            </w:pPr>
            <w:r>
              <w:rPr>
                <w:rFonts w:hint="eastAsia"/>
              </w:rPr>
              <w:t>26.3%</w:t>
            </w:r>
          </w:p>
        </w:tc>
        <w:tc>
          <w:tcPr>
            <w:tcW w:w="655" w:type="dxa"/>
            <w:tcMar>
              <w:top w:w="28" w:type="dxa"/>
              <w:left w:w="28" w:type="dxa"/>
              <w:bottom w:w="28" w:type="dxa"/>
              <w:right w:w="28" w:type="dxa"/>
            </w:tcMar>
            <w:vAlign w:val="center"/>
          </w:tcPr>
          <w:p w14:paraId="5A5A7366" w14:textId="77777777" w:rsidR="00DD7BE6" w:rsidRDefault="005658C5">
            <w:pPr>
              <w:spacing w:line="276" w:lineRule="auto"/>
              <w:jc w:val="right"/>
            </w:pPr>
            <w:r>
              <w:rPr>
                <w:rFonts w:hint="eastAsia"/>
              </w:rPr>
              <w:t>13.8%</w:t>
            </w:r>
          </w:p>
        </w:tc>
        <w:tc>
          <w:tcPr>
            <w:tcW w:w="655" w:type="dxa"/>
            <w:tcMar>
              <w:top w:w="28" w:type="dxa"/>
              <w:left w:w="28" w:type="dxa"/>
              <w:bottom w:w="28" w:type="dxa"/>
              <w:right w:w="28" w:type="dxa"/>
            </w:tcMar>
            <w:vAlign w:val="center"/>
          </w:tcPr>
          <w:p w14:paraId="5B09F3A2" w14:textId="77777777" w:rsidR="00DD7BE6" w:rsidRDefault="005658C5">
            <w:pPr>
              <w:spacing w:line="276" w:lineRule="auto"/>
              <w:jc w:val="right"/>
            </w:pPr>
            <w:r>
              <w:rPr>
                <w:rFonts w:hint="eastAsia"/>
              </w:rPr>
              <w:t>9.9%</w:t>
            </w:r>
          </w:p>
        </w:tc>
        <w:tc>
          <w:tcPr>
            <w:tcW w:w="655" w:type="dxa"/>
            <w:tcMar>
              <w:top w:w="28" w:type="dxa"/>
              <w:left w:w="28" w:type="dxa"/>
              <w:bottom w:w="28" w:type="dxa"/>
              <w:right w:w="28" w:type="dxa"/>
            </w:tcMar>
            <w:vAlign w:val="center"/>
          </w:tcPr>
          <w:p w14:paraId="27D4770D" w14:textId="77777777" w:rsidR="00DD7BE6" w:rsidRDefault="005658C5">
            <w:pPr>
              <w:spacing w:line="276" w:lineRule="auto"/>
              <w:jc w:val="right"/>
            </w:pPr>
            <w:r>
              <w:rPr>
                <w:rFonts w:hint="eastAsia"/>
              </w:rPr>
              <w:t>0.7%</w:t>
            </w:r>
          </w:p>
        </w:tc>
        <w:tc>
          <w:tcPr>
            <w:tcW w:w="707" w:type="dxa"/>
            <w:tcMar>
              <w:top w:w="28" w:type="dxa"/>
              <w:left w:w="28" w:type="dxa"/>
              <w:bottom w:w="28" w:type="dxa"/>
              <w:right w:w="28" w:type="dxa"/>
            </w:tcMar>
            <w:vAlign w:val="center"/>
          </w:tcPr>
          <w:p w14:paraId="1CE80877" w14:textId="77777777" w:rsidR="00DD7BE6" w:rsidRDefault="005658C5">
            <w:pPr>
              <w:spacing w:line="276" w:lineRule="auto"/>
              <w:jc w:val="right"/>
            </w:pPr>
            <w:r>
              <w:rPr>
                <w:rFonts w:hint="eastAsia"/>
              </w:rPr>
              <w:t>51.3%</w:t>
            </w:r>
          </w:p>
        </w:tc>
        <w:tc>
          <w:tcPr>
            <w:tcW w:w="707" w:type="dxa"/>
            <w:tcMar>
              <w:top w:w="28" w:type="dxa"/>
              <w:left w:w="28" w:type="dxa"/>
              <w:bottom w:w="28" w:type="dxa"/>
              <w:right w:w="28" w:type="dxa"/>
            </w:tcMar>
            <w:vAlign w:val="center"/>
          </w:tcPr>
          <w:p w14:paraId="0C996F70" w14:textId="77777777" w:rsidR="00DD7BE6" w:rsidRDefault="005658C5">
            <w:pPr>
              <w:spacing w:line="276" w:lineRule="auto"/>
              <w:jc w:val="right"/>
            </w:pPr>
            <w:r>
              <w:rPr>
                <w:rFonts w:hint="eastAsia"/>
              </w:rPr>
              <w:t>11.8%</w:t>
            </w:r>
          </w:p>
        </w:tc>
        <w:tc>
          <w:tcPr>
            <w:tcW w:w="707" w:type="dxa"/>
            <w:tcMar>
              <w:top w:w="28" w:type="dxa"/>
              <w:left w:w="28" w:type="dxa"/>
              <w:bottom w:w="28" w:type="dxa"/>
              <w:right w:w="28" w:type="dxa"/>
            </w:tcMar>
            <w:vAlign w:val="center"/>
          </w:tcPr>
          <w:p w14:paraId="7554C39F" w14:textId="77777777" w:rsidR="00DD7BE6" w:rsidRDefault="005658C5">
            <w:pPr>
              <w:spacing w:line="276" w:lineRule="auto"/>
              <w:jc w:val="right"/>
            </w:pPr>
            <w:r>
              <w:rPr>
                <w:rFonts w:hint="eastAsia"/>
              </w:rPr>
              <w:t>0.0%</w:t>
            </w:r>
          </w:p>
        </w:tc>
        <w:tc>
          <w:tcPr>
            <w:tcW w:w="707" w:type="dxa"/>
            <w:tcMar>
              <w:top w:w="28" w:type="dxa"/>
              <w:left w:w="28" w:type="dxa"/>
              <w:bottom w:w="28" w:type="dxa"/>
              <w:right w:w="28" w:type="dxa"/>
            </w:tcMar>
            <w:vAlign w:val="center"/>
          </w:tcPr>
          <w:p w14:paraId="4FE1A3D8" w14:textId="77777777" w:rsidR="00DD7BE6" w:rsidRDefault="005658C5">
            <w:pPr>
              <w:spacing w:line="276" w:lineRule="auto"/>
              <w:jc w:val="right"/>
            </w:pPr>
            <w:r>
              <w:rPr>
                <w:rFonts w:hint="eastAsia"/>
              </w:rPr>
              <w:t>0.0%</w:t>
            </w:r>
          </w:p>
        </w:tc>
      </w:tr>
      <w:tr w:rsidR="00DD7BE6" w14:paraId="267DC21B" w14:textId="77777777">
        <w:tc>
          <w:tcPr>
            <w:tcW w:w="655" w:type="dxa"/>
            <w:vMerge/>
            <w:tcMar>
              <w:top w:w="28" w:type="dxa"/>
              <w:left w:w="28" w:type="dxa"/>
              <w:bottom w:w="28" w:type="dxa"/>
              <w:right w:w="28" w:type="dxa"/>
            </w:tcMar>
            <w:vAlign w:val="center"/>
          </w:tcPr>
          <w:p w14:paraId="1E63D832" w14:textId="77777777" w:rsidR="00DD7BE6" w:rsidRDefault="00DD7BE6">
            <w:pPr>
              <w:spacing w:line="276" w:lineRule="auto"/>
              <w:jc w:val="both"/>
            </w:pPr>
          </w:p>
        </w:tc>
        <w:tc>
          <w:tcPr>
            <w:tcW w:w="655" w:type="dxa"/>
            <w:tcMar>
              <w:top w:w="28" w:type="dxa"/>
              <w:left w:w="28" w:type="dxa"/>
              <w:bottom w:w="28" w:type="dxa"/>
              <w:right w:w="28" w:type="dxa"/>
            </w:tcMar>
            <w:vAlign w:val="center"/>
          </w:tcPr>
          <w:p w14:paraId="7769C729" w14:textId="77777777" w:rsidR="00DD7BE6" w:rsidRDefault="005658C5">
            <w:pPr>
              <w:spacing w:line="276" w:lineRule="auto"/>
              <w:jc w:val="center"/>
            </w:pPr>
            <w:r>
              <w:rPr>
                <w:sz w:val="14"/>
              </w:rPr>
              <w:t>標準化比</w:t>
            </w:r>
          </w:p>
        </w:tc>
        <w:tc>
          <w:tcPr>
            <w:tcW w:w="654" w:type="dxa"/>
            <w:tcMar>
              <w:top w:w="28" w:type="dxa"/>
              <w:left w:w="28" w:type="dxa"/>
              <w:bottom w:w="28" w:type="dxa"/>
              <w:right w:w="28" w:type="dxa"/>
            </w:tcMar>
            <w:vAlign w:val="center"/>
          </w:tcPr>
          <w:p w14:paraId="300A574C" w14:textId="77777777" w:rsidR="00DD7BE6" w:rsidRDefault="005658C5">
            <w:pPr>
              <w:spacing w:line="276" w:lineRule="auto"/>
              <w:jc w:val="right"/>
            </w:pPr>
            <w:r>
              <w:rPr>
                <w:rFonts w:hint="eastAsia"/>
              </w:rPr>
              <w:t>90.2</w:t>
            </w:r>
          </w:p>
        </w:tc>
        <w:tc>
          <w:tcPr>
            <w:tcW w:w="654" w:type="dxa"/>
            <w:tcMar>
              <w:top w:w="28" w:type="dxa"/>
              <w:left w:w="28" w:type="dxa"/>
              <w:bottom w:w="28" w:type="dxa"/>
              <w:right w:w="28" w:type="dxa"/>
            </w:tcMar>
            <w:vAlign w:val="center"/>
          </w:tcPr>
          <w:p w14:paraId="17C3CB90" w14:textId="77777777" w:rsidR="00DD7BE6" w:rsidRDefault="005658C5">
            <w:pPr>
              <w:spacing w:line="276" w:lineRule="auto"/>
              <w:jc w:val="right"/>
            </w:pPr>
            <w:r>
              <w:rPr>
                <w:rFonts w:hint="eastAsia"/>
              </w:rPr>
              <w:t>78.8</w:t>
            </w:r>
          </w:p>
        </w:tc>
        <w:tc>
          <w:tcPr>
            <w:tcW w:w="654" w:type="dxa"/>
            <w:tcMar>
              <w:top w:w="28" w:type="dxa"/>
              <w:left w:w="28" w:type="dxa"/>
              <w:bottom w:w="28" w:type="dxa"/>
              <w:right w:w="28" w:type="dxa"/>
            </w:tcMar>
            <w:vAlign w:val="center"/>
          </w:tcPr>
          <w:p w14:paraId="4D651BB1" w14:textId="77777777" w:rsidR="00DD7BE6" w:rsidRDefault="005658C5">
            <w:pPr>
              <w:spacing w:line="276" w:lineRule="auto"/>
              <w:jc w:val="right"/>
            </w:pPr>
            <w:r>
              <w:rPr>
                <w:rFonts w:hint="eastAsia"/>
              </w:rPr>
              <w:t>131.5</w:t>
            </w:r>
          </w:p>
        </w:tc>
        <w:tc>
          <w:tcPr>
            <w:tcW w:w="655" w:type="dxa"/>
            <w:tcMar>
              <w:top w:w="28" w:type="dxa"/>
              <w:left w:w="28" w:type="dxa"/>
              <w:bottom w:w="28" w:type="dxa"/>
              <w:right w:w="28" w:type="dxa"/>
            </w:tcMar>
            <w:vAlign w:val="center"/>
          </w:tcPr>
          <w:p w14:paraId="3AE440F9" w14:textId="77777777" w:rsidR="00DD7BE6" w:rsidRDefault="005658C5">
            <w:pPr>
              <w:spacing w:line="276" w:lineRule="auto"/>
              <w:jc w:val="right"/>
            </w:pPr>
            <w:r>
              <w:rPr>
                <w:rFonts w:hint="eastAsia"/>
              </w:rPr>
              <w:t>90.2</w:t>
            </w:r>
          </w:p>
        </w:tc>
        <w:tc>
          <w:tcPr>
            <w:tcW w:w="655" w:type="dxa"/>
            <w:tcMar>
              <w:top w:w="28" w:type="dxa"/>
              <w:left w:w="28" w:type="dxa"/>
              <w:bottom w:w="28" w:type="dxa"/>
              <w:right w:w="28" w:type="dxa"/>
            </w:tcMar>
            <w:vAlign w:val="center"/>
          </w:tcPr>
          <w:p w14:paraId="619D6AF8" w14:textId="77777777" w:rsidR="00DD7BE6" w:rsidRDefault="005658C5">
            <w:pPr>
              <w:spacing w:line="276" w:lineRule="auto"/>
              <w:jc w:val="right"/>
            </w:pPr>
            <w:r>
              <w:rPr>
                <w:rFonts w:hint="eastAsia"/>
              </w:rPr>
              <w:t>91.1</w:t>
            </w:r>
          </w:p>
        </w:tc>
        <w:tc>
          <w:tcPr>
            <w:tcW w:w="655" w:type="dxa"/>
            <w:tcMar>
              <w:top w:w="28" w:type="dxa"/>
              <w:left w:w="28" w:type="dxa"/>
              <w:bottom w:w="28" w:type="dxa"/>
              <w:right w:w="28" w:type="dxa"/>
            </w:tcMar>
            <w:vAlign w:val="center"/>
          </w:tcPr>
          <w:p w14:paraId="6F1D961D" w14:textId="77777777" w:rsidR="00DD7BE6" w:rsidRDefault="005658C5">
            <w:pPr>
              <w:spacing w:line="276" w:lineRule="auto"/>
              <w:jc w:val="right"/>
            </w:pPr>
            <w:r>
              <w:rPr>
                <w:rFonts w:hint="eastAsia"/>
              </w:rPr>
              <w:t>85.5</w:t>
            </w:r>
          </w:p>
        </w:tc>
        <w:tc>
          <w:tcPr>
            <w:tcW w:w="655" w:type="dxa"/>
            <w:tcMar>
              <w:top w:w="28" w:type="dxa"/>
              <w:left w:w="28" w:type="dxa"/>
              <w:bottom w:w="28" w:type="dxa"/>
              <w:right w:w="28" w:type="dxa"/>
            </w:tcMar>
            <w:vAlign w:val="center"/>
          </w:tcPr>
          <w:p w14:paraId="5D14D78F" w14:textId="77777777" w:rsidR="00DD7BE6" w:rsidRDefault="005658C5">
            <w:pPr>
              <w:spacing w:line="276" w:lineRule="auto"/>
              <w:jc w:val="right"/>
            </w:pPr>
            <w:r>
              <w:rPr>
                <w:rFonts w:hint="eastAsia"/>
              </w:rPr>
              <w:t>72.2</w:t>
            </w:r>
          </w:p>
        </w:tc>
        <w:tc>
          <w:tcPr>
            <w:tcW w:w="655" w:type="dxa"/>
            <w:tcMar>
              <w:top w:w="28" w:type="dxa"/>
              <w:left w:w="28" w:type="dxa"/>
              <w:bottom w:w="28" w:type="dxa"/>
              <w:right w:w="28" w:type="dxa"/>
            </w:tcMar>
            <w:vAlign w:val="center"/>
          </w:tcPr>
          <w:p w14:paraId="039E8110" w14:textId="77777777" w:rsidR="00DD7BE6" w:rsidRDefault="005658C5">
            <w:pPr>
              <w:spacing w:line="276" w:lineRule="auto"/>
              <w:jc w:val="right"/>
            </w:pPr>
            <w:r>
              <w:rPr>
                <w:rFonts w:hint="eastAsia"/>
              </w:rPr>
              <w:t>55.2</w:t>
            </w:r>
          </w:p>
        </w:tc>
        <w:tc>
          <w:tcPr>
            <w:tcW w:w="707" w:type="dxa"/>
            <w:tcMar>
              <w:top w:w="28" w:type="dxa"/>
              <w:left w:w="28" w:type="dxa"/>
              <w:bottom w:w="28" w:type="dxa"/>
              <w:right w:w="28" w:type="dxa"/>
            </w:tcMar>
            <w:vAlign w:val="center"/>
          </w:tcPr>
          <w:p w14:paraId="72C9FCCE" w14:textId="77777777" w:rsidR="00DD7BE6" w:rsidRDefault="005658C5">
            <w:pPr>
              <w:spacing w:line="276" w:lineRule="auto"/>
              <w:jc w:val="right"/>
            </w:pPr>
            <w:r>
              <w:rPr>
                <w:rFonts w:hint="eastAsia"/>
              </w:rPr>
              <w:t>95.3</w:t>
            </w:r>
          </w:p>
        </w:tc>
        <w:tc>
          <w:tcPr>
            <w:tcW w:w="707" w:type="dxa"/>
            <w:tcMar>
              <w:top w:w="28" w:type="dxa"/>
              <w:left w:w="28" w:type="dxa"/>
              <w:bottom w:w="28" w:type="dxa"/>
              <w:right w:w="28" w:type="dxa"/>
            </w:tcMar>
            <w:vAlign w:val="center"/>
          </w:tcPr>
          <w:p w14:paraId="49F45B4E" w14:textId="77777777" w:rsidR="00DD7BE6" w:rsidRDefault="005658C5">
            <w:pPr>
              <w:spacing w:line="276" w:lineRule="auto"/>
              <w:jc w:val="right"/>
            </w:pPr>
            <w:r>
              <w:rPr>
                <w:rFonts w:hint="eastAsia"/>
              </w:rPr>
              <w:t>117.3</w:t>
            </w:r>
          </w:p>
        </w:tc>
        <w:tc>
          <w:tcPr>
            <w:tcW w:w="707" w:type="dxa"/>
            <w:tcMar>
              <w:top w:w="28" w:type="dxa"/>
              <w:left w:w="28" w:type="dxa"/>
              <w:bottom w:w="28" w:type="dxa"/>
              <w:right w:w="28" w:type="dxa"/>
            </w:tcMar>
            <w:vAlign w:val="center"/>
          </w:tcPr>
          <w:p w14:paraId="3E5F8B8A" w14:textId="77777777" w:rsidR="00DD7BE6" w:rsidRDefault="005658C5">
            <w:pPr>
              <w:spacing w:line="276" w:lineRule="auto"/>
              <w:jc w:val="right"/>
            </w:pPr>
            <w:r>
              <w:rPr>
                <w:rFonts w:hint="eastAsia"/>
              </w:rPr>
              <w:t>0.0</w:t>
            </w:r>
          </w:p>
        </w:tc>
        <w:tc>
          <w:tcPr>
            <w:tcW w:w="707" w:type="dxa"/>
            <w:tcMar>
              <w:top w:w="28" w:type="dxa"/>
              <w:left w:w="28" w:type="dxa"/>
              <w:bottom w:w="28" w:type="dxa"/>
              <w:right w:w="28" w:type="dxa"/>
            </w:tcMar>
            <w:vAlign w:val="center"/>
          </w:tcPr>
          <w:p w14:paraId="7278FC8E" w14:textId="77777777" w:rsidR="00DD7BE6" w:rsidRDefault="005658C5">
            <w:pPr>
              <w:spacing w:line="276" w:lineRule="auto"/>
              <w:jc w:val="right"/>
            </w:pPr>
            <w:r>
              <w:rPr>
                <w:rFonts w:hint="eastAsia"/>
              </w:rPr>
              <w:t>0.0</w:t>
            </w:r>
          </w:p>
        </w:tc>
      </w:tr>
      <w:tr w:rsidR="00DD7BE6" w14:paraId="33078574" w14:textId="77777777">
        <w:tc>
          <w:tcPr>
            <w:tcW w:w="655" w:type="dxa"/>
            <w:vMerge w:val="restart"/>
            <w:tcMar>
              <w:top w:w="28" w:type="dxa"/>
              <w:left w:w="28" w:type="dxa"/>
              <w:bottom w:w="28" w:type="dxa"/>
              <w:right w:w="28" w:type="dxa"/>
            </w:tcMar>
            <w:vAlign w:val="center"/>
          </w:tcPr>
          <w:p w14:paraId="418C5CA7" w14:textId="77777777" w:rsidR="00DD7BE6" w:rsidRDefault="005658C5">
            <w:pPr>
              <w:spacing w:line="276" w:lineRule="auto"/>
              <w:jc w:val="both"/>
            </w:pPr>
            <w:r>
              <w:t>65-</w:t>
            </w:r>
          </w:p>
          <w:p w14:paraId="40CB3A26" w14:textId="77777777" w:rsidR="00DD7BE6" w:rsidRDefault="005658C5">
            <w:pPr>
              <w:spacing w:line="276" w:lineRule="auto"/>
              <w:jc w:val="both"/>
            </w:pPr>
            <w:r>
              <w:t>74</w:t>
            </w:r>
            <w:r>
              <w:t>歳</w:t>
            </w:r>
          </w:p>
        </w:tc>
        <w:tc>
          <w:tcPr>
            <w:tcW w:w="655" w:type="dxa"/>
            <w:tcMar>
              <w:top w:w="28" w:type="dxa"/>
              <w:left w:w="28" w:type="dxa"/>
              <w:bottom w:w="28" w:type="dxa"/>
              <w:right w:w="28" w:type="dxa"/>
            </w:tcMar>
            <w:vAlign w:val="center"/>
          </w:tcPr>
          <w:p w14:paraId="4F82A895" w14:textId="77777777" w:rsidR="00DD7BE6" w:rsidRDefault="005658C5">
            <w:pPr>
              <w:spacing w:line="276" w:lineRule="auto"/>
              <w:jc w:val="center"/>
            </w:pPr>
            <w:r>
              <w:rPr>
                <w:sz w:val="14"/>
              </w:rPr>
              <w:t>構成割合</w:t>
            </w:r>
          </w:p>
        </w:tc>
        <w:tc>
          <w:tcPr>
            <w:tcW w:w="654" w:type="dxa"/>
            <w:tcMar>
              <w:top w:w="28" w:type="dxa"/>
              <w:left w:w="28" w:type="dxa"/>
              <w:bottom w:w="28" w:type="dxa"/>
              <w:right w:w="28" w:type="dxa"/>
            </w:tcMar>
            <w:vAlign w:val="center"/>
          </w:tcPr>
          <w:p w14:paraId="628A41BB" w14:textId="77777777" w:rsidR="00DD7BE6" w:rsidRDefault="005658C5">
            <w:pPr>
              <w:spacing w:line="276" w:lineRule="auto"/>
              <w:jc w:val="right"/>
            </w:pPr>
            <w:r>
              <w:rPr>
                <w:rFonts w:hint="eastAsia"/>
              </w:rPr>
              <w:t>24.2%</w:t>
            </w:r>
          </w:p>
        </w:tc>
        <w:tc>
          <w:tcPr>
            <w:tcW w:w="654" w:type="dxa"/>
            <w:tcMar>
              <w:top w:w="28" w:type="dxa"/>
              <w:left w:w="28" w:type="dxa"/>
              <w:bottom w:w="28" w:type="dxa"/>
              <w:right w:w="28" w:type="dxa"/>
            </w:tcMar>
            <w:vAlign w:val="center"/>
          </w:tcPr>
          <w:p w14:paraId="6D088876" w14:textId="77777777" w:rsidR="00DD7BE6" w:rsidRDefault="005658C5">
            <w:pPr>
              <w:spacing w:line="276" w:lineRule="auto"/>
              <w:jc w:val="right"/>
            </w:pPr>
            <w:r>
              <w:rPr>
                <w:rFonts w:hint="eastAsia"/>
              </w:rPr>
              <w:t>17.2%</w:t>
            </w:r>
          </w:p>
        </w:tc>
        <w:tc>
          <w:tcPr>
            <w:tcW w:w="654" w:type="dxa"/>
            <w:tcMar>
              <w:top w:w="28" w:type="dxa"/>
              <w:left w:w="28" w:type="dxa"/>
              <w:bottom w:w="28" w:type="dxa"/>
              <w:right w:w="28" w:type="dxa"/>
            </w:tcMar>
            <w:vAlign w:val="center"/>
          </w:tcPr>
          <w:p w14:paraId="7B67F56C" w14:textId="77777777" w:rsidR="00DD7BE6" w:rsidRDefault="005658C5">
            <w:pPr>
              <w:spacing w:line="276" w:lineRule="auto"/>
              <w:jc w:val="right"/>
            </w:pPr>
            <w:r>
              <w:rPr>
                <w:rFonts w:hint="eastAsia"/>
              </w:rPr>
              <w:t>29.3%</w:t>
            </w:r>
          </w:p>
        </w:tc>
        <w:tc>
          <w:tcPr>
            <w:tcW w:w="655" w:type="dxa"/>
            <w:tcMar>
              <w:top w:w="28" w:type="dxa"/>
              <w:left w:w="28" w:type="dxa"/>
              <w:bottom w:w="28" w:type="dxa"/>
              <w:right w:w="28" w:type="dxa"/>
            </w:tcMar>
            <w:vAlign w:val="center"/>
          </w:tcPr>
          <w:p w14:paraId="5E3F396D" w14:textId="77777777" w:rsidR="00DD7BE6" w:rsidRDefault="005658C5">
            <w:pPr>
              <w:spacing w:line="276" w:lineRule="auto"/>
              <w:jc w:val="right"/>
            </w:pPr>
            <w:r>
              <w:rPr>
                <w:rFonts w:hint="eastAsia"/>
              </w:rPr>
              <w:t>56.8%</w:t>
            </w:r>
          </w:p>
        </w:tc>
        <w:tc>
          <w:tcPr>
            <w:tcW w:w="655" w:type="dxa"/>
            <w:tcMar>
              <w:top w:w="28" w:type="dxa"/>
              <w:left w:w="28" w:type="dxa"/>
              <w:bottom w:w="28" w:type="dxa"/>
              <w:right w:w="28" w:type="dxa"/>
            </w:tcMar>
            <w:vAlign w:val="center"/>
          </w:tcPr>
          <w:p w14:paraId="3A8AFAEA" w14:textId="77777777" w:rsidR="00DD7BE6" w:rsidRDefault="005658C5">
            <w:pPr>
              <w:spacing w:line="276" w:lineRule="auto"/>
              <w:jc w:val="right"/>
            </w:pPr>
            <w:r>
              <w:rPr>
                <w:rFonts w:hint="eastAsia"/>
              </w:rPr>
              <w:t>50.9%</w:t>
            </w:r>
          </w:p>
        </w:tc>
        <w:tc>
          <w:tcPr>
            <w:tcW w:w="655" w:type="dxa"/>
            <w:tcMar>
              <w:top w:w="28" w:type="dxa"/>
              <w:left w:w="28" w:type="dxa"/>
              <w:bottom w:w="28" w:type="dxa"/>
              <w:right w:w="28" w:type="dxa"/>
            </w:tcMar>
            <w:vAlign w:val="center"/>
          </w:tcPr>
          <w:p w14:paraId="00C8C791" w14:textId="77777777" w:rsidR="00DD7BE6" w:rsidRDefault="005658C5">
            <w:pPr>
              <w:spacing w:line="276" w:lineRule="auto"/>
              <w:jc w:val="right"/>
            </w:pPr>
            <w:r>
              <w:rPr>
                <w:rFonts w:hint="eastAsia"/>
              </w:rPr>
              <w:t>22.9%</w:t>
            </w:r>
          </w:p>
        </w:tc>
        <w:tc>
          <w:tcPr>
            <w:tcW w:w="655" w:type="dxa"/>
            <w:tcMar>
              <w:top w:w="28" w:type="dxa"/>
              <w:left w:w="28" w:type="dxa"/>
              <w:bottom w:w="28" w:type="dxa"/>
              <w:right w:w="28" w:type="dxa"/>
            </w:tcMar>
            <w:vAlign w:val="center"/>
          </w:tcPr>
          <w:p w14:paraId="319CB003" w14:textId="77777777" w:rsidR="00DD7BE6" w:rsidRDefault="005658C5">
            <w:pPr>
              <w:spacing w:line="276" w:lineRule="auto"/>
              <w:jc w:val="right"/>
            </w:pPr>
            <w:r>
              <w:rPr>
                <w:rFonts w:hint="eastAsia"/>
              </w:rPr>
              <w:t>16.5%</w:t>
            </w:r>
          </w:p>
        </w:tc>
        <w:tc>
          <w:tcPr>
            <w:tcW w:w="655" w:type="dxa"/>
            <w:tcMar>
              <w:top w:w="28" w:type="dxa"/>
              <w:left w:w="28" w:type="dxa"/>
              <w:bottom w:w="28" w:type="dxa"/>
              <w:right w:w="28" w:type="dxa"/>
            </w:tcMar>
            <w:vAlign w:val="center"/>
          </w:tcPr>
          <w:p w14:paraId="63192E9E" w14:textId="77777777" w:rsidR="00DD7BE6" w:rsidRDefault="005658C5">
            <w:pPr>
              <w:spacing w:line="276" w:lineRule="auto"/>
              <w:jc w:val="right"/>
            </w:pPr>
            <w:r>
              <w:rPr>
                <w:rFonts w:hint="eastAsia"/>
              </w:rPr>
              <w:t>1.8%</w:t>
            </w:r>
          </w:p>
        </w:tc>
        <w:tc>
          <w:tcPr>
            <w:tcW w:w="707" w:type="dxa"/>
            <w:tcMar>
              <w:top w:w="28" w:type="dxa"/>
              <w:left w:w="28" w:type="dxa"/>
              <w:bottom w:w="28" w:type="dxa"/>
              <w:right w:w="28" w:type="dxa"/>
            </w:tcMar>
            <w:vAlign w:val="center"/>
          </w:tcPr>
          <w:p w14:paraId="581E4C56" w14:textId="77777777" w:rsidR="00DD7BE6" w:rsidRDefault="005658C5">
            <w:pPr>
              <w:spacing w:line="276" w:lineRule="auto"/>
              <w:jc w:val="right"/>
            </w:pPr>
            <w:r>
              <w:rPr>
                <w:rFonts w:hint="eastAsia"/>
              </w:rPr>
              <w:t>51.9%</w:t>
            </w:r>
          </w:p>
        </w:tc>
        <w:tc>
          <w:tcPr>
            <w:tcW w:w="707" w:type="dxa"/>
            <w:tcMar>
              <w:top w:w="28" w:type="dxa"/>
              <w:left w:w="28" w:type="dxa"/>
              <w:bottom w:w="28" w:type="dxa"/>
              <w:right w:w="28" w:type="dxa"/>
            </w:tcMar>
            <w:vAlign w:val="center"/>
          </w:tcPr>
          <w:p w14:paraId="1D6354D0" w14:textId="77777777" w:rsidR="00DD7BE6" w:rsidRDefault="005658C5">
            <w:pPr>
              <w:spacing w:line="276" w:lineRule="auto"/>
              <w:jc w:val="right"/>
            </w:pPr>
            <w:r>
              <w:rPr>
                <w:rFonts w:hint="eastAsia"/>
              </w:rPr>
              <w:t>11.8%</w:t>
            </w:r>
          </w:p>
        </w:tc>
        <w:tc>
          <w:tcPr>
            <w:tcW w:w="707" w:type="dxa"/>
            <w:tcMar>
              <w:top w:w="28" w:type="dxa"/>
              <w:left w:w="28" w:type="dxa"/>
              <w:bottom w:w="28" w:type="dxa"/>
              <w:right w:w="28" w:type="dxa"/>
            </w:tcMar>
            <w:vAlign w:val="center"/>
          </w:tcPr>
          <w:p w14:paraId="06B973AD" w14:textId="77777777" w:rsidR="00DD7BE6" w:rsidRDefault="005658C5">
            <w:pPr>
              <w:spacing w:line="276" w:lineRule="auto"/>
              <w:jc w:val="right"/>
            </w:pPr>
            <w:r>
              <w:rPr>
                <w:rFonts w:hint="eastAsia"/>
              </w:rPr>
              <w:t>0.0%</w:t>
            </w:r>
          </w:p>
        </w:tc>
        <w:tc>
          <w:tcPr>
            <w:tcW w:w="707" w:type="dxa"/>
            <w:tcMar>
              <w:top w:w="28" w:type="dxa"/>
              <w:left w:w="28" w:type="dxa"/>
              <w:bottom w:w="28" w:type="dxa"/>
              <w:right w:w="28" w:type="dxa"/>
            </w:tcMar>
            <w:vAlign w:val="center"/>
          </w:tcPr>
          <w:p w14:paraId="13976B99" w14:textId="77777777" w:rsidR="00DD7BE6" w:rsidRDefault="005658C5">
            <w:pPr>
              <w:spacing w:line="276" w:lineRule="auto"/>
              <w:jc w:val="right"/>
            </w:pPr>
            <w:r>
              <w:rPr>
                <w:rFonts w:hint="eastAsia"/>
              </w:rPr>
              <w:t>0.8%</w:t>
            </w:r>
          </w:p>
        </w:tc>
      </w:tr>
      <w:tr w:rsidR="00DD7BE6" w14:paraId="142779DA" w14:textId="77777777">
        <w:tc>
          <w:tcPr>
            <w:tcW w:w="655" w:type="dxa"/>
            <w:vMerge/>
            <w:tcMar>
              <w:top w:w="28" w:type="dxa"/>
              <w:left w:w="28" w:type="dxa"/>
              <w:bottom w:w="28" w:type="dxa"/>
              <w:right w:w="28" w:type="dxa"/>
            </w:tcMar>
            <w:vAlign w:val="center"/>
          </w:tcPr>
          <w:p w14:paraId="429787CF" w14:textId="77777777" w:rsidR="00DD7BE6" w:rsidRDefault="00DD7BE6">
            <w:pPr>
              <w:spacing w:line="276" w:lineRule="auto"/>
              <w:jc w:val="center"/>
            </w:pPr>
          </w:p>
        </w:tc>
        <w:tc>
          <w:tcPr>
            <w:tcW w:w="655" w:type="dxa"/>
            <w:tcMar>
              <w:top w:w="28" w:type="dxa"/>
              <w:left w:w="28" w:type="dxa"/>
              <w:bottom w:w="28" w:type="dxa"/>
              <w:right w:w="28" w:type="dxa"/>
            </w:tcMar>
            <w:vAlign w:val="center"/>
          </w:tcPr>
          <w:p w14:paraId="4A41F3C7" w14:textId="77777777" w:rsidR="00DD7BE6" w:rsidRDefault="005658C5">
            <w:pPr>
              <w:spacing w:line="276" w:lineRule="auto"/>
              <w:jc w:val="center"/>
            </w:pPr>
            <w:r>
              <w:rPr>
                <w:sz w:val="14"/>
              </w:rPr>
              <w:t>標準化比</w:t>
            </w:r>
          </w:p>
        </w:tc>
        <w:tc>
          <w:tcPr>
            <w:tcW w:w="654" w:type="dxa"/>
            <w:tcMar>
              <w:top w:w="28" w:type="dxa"/>
              <w:left w:w="28" w:type="dxa"/>
              <w:bottom w:w="28" w:type="dxa"/>
              <w:right w:w="28" w:type="dxa"/>
            </w:tcMar>
            <w:vAlign w:val="center"/>
          </w:tcPr>
          <w:p w14:paraId="5F32027E" w14:textId="77777777" w:rsidR="00DD7BE6" w:rsidRDefault="005658C5">
            <w:pPr>
              <w:spacing w:line="276" w:lineRule="auto"/>
              <w:jc w:val="right"/>
            </w:pPr>
            <w:r>
              <w:rPr>
                <w:rFonts w:hint="eastAsia"/>
              </w:rPr>
              <w:t>111.4</w:t>
            </w:r>
          </w:p>
        </w:tc>
        <w:tc>
          <w:tcPr>
            <w:tcW w:w="654" w:type="dxa"/>
            <w:tcMar>
              <w:top w:w="28" w:type="dxa"/>
              <w:left w:w="28" w:type="dxa"/>
              <w:bottom w:w="28" w:type="dxa"/>
              <w:right w:w="28" w:type="dxa"/>
            </w:tcMar>
            <w:vAlign w:val="center"/>
          </w:tcPr>
          <w:p w14:paraId="1C967684" w14:textId="77777777" w:rsidR="00DD7BE6" w:rsidRDefault="005658C5">
            <w:pPr>
              <w:spacing w:line="276" w:lineRule="auto"/>
              <w:jc w:val="right"/>
            </w:pPr>
            <w:r>
              <w:rPr>
                <w:rFonts w:hint="eastAsia"/>
              </w:rPr>
              <w:t>86.1</w:t>
            </w:r>
          </w:p>
        </w:tc>
        <w:tc>
          <w:tcPr>
            <w:tcW w:w="654" w:type="dxa"/>
            <w:tcMar>
              <w:top w:w="28" w:type="dxa"/>
              <w:left w:w="28" w:type="dxa"/>
              <w:bottom w:w="28" w:type="dxa"/>
              <w:right w:w="28" w:type="dxa"/>
            </w:tcMar>
            <w:vAlign w:val="center"/>
          </w:tcPr>
          <w:p w14:paraId="534D5827" w14:textId="77777777" w:rsidR="00DD7BE6" w:rsidRDefault="005658C5">
            <w:pPr>
              <w:spacing w:line="276" w:lineRule="auto"/>
              <w:jc w:val="right"/>
            </w:pPr>
            <w:r>
              <w:rPr>
                <w:rFonts w:hint="eastAsia"/>
              </w:rPr>
              <w:t>132.1</w:t>
            </w:r>
          </w:p>
        </w:tc>
        <w:tc>
          <w:tcPr>
            <w:tcW w:w="655" w:type="dxa"/>
            <w:tcMar>
              <w:top w:w="28" w:type="dxa"/>
              <w:left w:w="28" w:type="dxa"/>
              <w:bottom w:w="28" w:type="dxa"/>
              <w:right w:w="28" w:type="dxa"/>
            </w:tcMar>
            <w:vAlign w:val="center"/>
          </w:tcPr>
          <w:p w14:paraId="593BC4D5" w14:textId="77777777" w:rsidR="00DD7BE6" w:rsidRDefault="005658C5">
            <w:pPr>
              <w:spacing w:line="276" w:lineRule="auto"/>
              <w:jc w:val="right"/>
            </w:pPr>
            <w:r>
              <w:rPr>
                <w:rFonts w:hint="eastAsia"/>
              </w:rPr>
              <w:t>90.4</w:t>
            </w:r>
          </w:p>
        </w:tc>
        <w:tc>
          <w:tcPr>
            <w:tcW w:w="655" w:type="dxa"/>
            <w:tcMar>
              <w:top w:w="28" w:type="dxa"/>
              <w:left w:w="28" w:type="dxa"/>
              <w:bottom w:w="28" w:type="dxa"/>
              <w:right w:w="28" w:type="dxa"/>
            </w:tcMar>
            <w:vAlign w:val="center"/>
          </w:tcPr>
          <w:p w14:paraId="64FAF219" w14:textId="77777777" w:rsidR="00DD7BE6" w:rsidRDefault="005658C5">
            <w:pPr>
              <w:spacing w:line="276" w:lineRule="auto"/>
              <w:jc w:val="right"/>
            </w:pPr>
            <w:r>
              <w:rPr>
                <w:rFonts w:hint="eastAsia"/>
              </w:rPr>
              <w:t>96.4</w:t>
            </w:r>
          </w:p>
        </w:tc>
        <w:tc>
          <w:tcPr>
            <w:tcW w:w="655" w:type="dxa"/>
            <w:tcMar>
              <w:top w:w="28" w:type="dxa"/>
              <w:left w:w="28" w:type="dxa"/>
              <w:bottom w:w="28" w:type="dxa"/>
              <w:right w:w="28" w:type="dxa"/>
            </w:tcMar>
            <w:vAlign w:val="center"/>
          </w:tcPr>
          <w:p w14:paraId="0A26974E" w14:textId="77777777" w:rsidR="00DD7BE6" w:rsidRDefault="005658C5">
            <w:pPr>
              <w:spacing w:line="276" w:lineRule="auto"/>
              <w:jc w:val="right"/>
            </w:pPr>
            <w:r>
              <w:rPr>
                <w:rFonts w:hint="eastAsia"/>
              </w:rPr>
              <w:t>132.9</w:t>
            </w:r>
          </w:p>
        </w:tc>
        <w:tc>
          <w:tcPr>
            <w:tcW w:w="655" w:type="dxa"/>
            <w:tcMar>
              <w:top w:w="28" w:type="dxa"/>
              <w:left w:w="28" w:type="dxa"/>
              <w:bottom w:w="28" w:type="dxa"/>
              <w:right w:w="28" w:type="dxa"/>
            </w:tcMar>
            <w:vAlign w:val="center"/>
          </w:tcPr>
          <w:p w14:paraId="0587463C" w14:textId="77777777" w:rsidR="00DD7BE6" w:rsidRDefault="005658C5">
            <w:pPr>
              <w:spacing w:line="276" w:lineRule="auto"/>
              <w:jc w:val="right"/>
            </w:pPr>
            <w:r>
              <w:rPr>
                <w:rFonts w:hint="eastAsia"/>
              </w:rPr>
              <w:t>98.6</w:t>
            </w:r>
          </w:p>
        </w:tc>
        <w:tc>
          <w:tcPr>
            <w:tcW w:w="655" w:type="dxa"/>
            <w:tcMar>
              <w:top w:w="28" w:type="dxa"/>
              <w:left w:w="28" w:type="dxa"/>
              <w:bottom w:w="28" w:type="dxa"/>
              <w:right w:w="28" w:type="dxa"/>
            </w:tcMar>
            <w:vAlign w:val="center"/>
          </w:tcPr>
          <w:p w14:paraId="319E166F" w14:textId="77777777" w:rsidR="00DD7BE6" w:rsidRDefault="005658C5">
            <w:pPr>
              <w:spacing w:line="276" w:lineRule="auto"/>
              <w:jc w:val="right"/>
            </w:pPr>
            <w:r>
              <w:rPr>
                <w:rFonts w:hint="eastAsia"/>
              </w:rPr>
              <w:t>139.7</w:t>
            </w:r>
          </w:p>
        </w:tc>
        <w:tc>
          <w:tcPr>
            <w:tcW w:w="707" w:type="dxa"/>
            <w:tcMar>
              <w:top w:w="28" w:type="dxa"/>
              <w:left w:w="28" w:type="dxa"/>
              <w:bottom w:w="28" w:type="dxa"/>
              <w:right w:w="28" w:type="dxa"/>
            </w:tcMar>
            <w:vAlign w:val="center"/>
          </w:tcPr>
          <w:p w14:paraId="18CF615D" w14:textId="77777777" w:rsidR="00DD7BE6" w:rsidRDefault="005658C5">
            <w:pPr>
              <w:spacing w:line="276" w:lineRule="auto"/>
              <w:jc w:val="right"/>
            </w:pPr>
            <w:r>
              <w:rPr>
                <w:rFonts w:hint="eastAsia"/>
              </w:rPr>
              <w:t>96.0</w:t>
            </w:r>
          </w:p>
        </w:tc>
        <w:tc>
          <w:tcPr>
            <w:tcW w:w="707" w:type="dxa"/>
            <w:tcMar>
              <w:top w:w="28" w:type="dxa"/>
              <w:left w:w="28" w:type="dxa"/>
              <w:bottom w:w="28" w:type="dxa"/>
              <w:right w:w="28" w:type="dxa"/>
            </w:tcMar>
            <w:vAlign w:val="center"/>
          </w:tcPr>
          <w:p w14:paraId="66D6F9BC" w14:textId="77777777" w:rsidR="00DD7BE6" w:rsidRDefault="005658C5">
            <w:pPr>
              <w:spacing w:line="276" w:lineRule="auto"/>
              <w:jc w:val="right"/>
            </w:pPr>
            <w:r>
              <w:rPr>
                <w:rFonts w:hint="eastAsia"/>
              </w:rPr>
              <w:t>139.0</w:t>
            </w:r>
          </w:p>
        </w:tc>
        <w:tc>
          <w:tcPr>
            <w:tcW w:w="707" w:type="dxa"/>
            <w:tcMar>
              <w:top w:w="28" w:type="dxa"/>
              <w:left w:w="28" w:type="dxa"/>
              <w:bottom w:w="28" w:type="dxa"/>
              <w:right w:w="28" w:type="dxa"/>
            </w:tcMar>
            <w:vAlign w:val="center"/>
          </w:tcPr>
          <w:p w14:paraId="6037900A" w14:textId="77777777" w:rsidR="00DD7BE6" w:rsidRDefault="005658C5">
            <w:pPr>
              <w:spacing w:line="276" w:lineRule="auto"/>
              <w:jc w:val="right"/>
            </w:pPr>
            <w:r>
              <w:rPr>
                <w:rFonts w:hint="eastAsia"/>
              </w:rPr>
              <w:t>0.0</w:t>
            </w:r>
          </w:p>
        </w:tc>
        <w:tc>
          <w:tcPr>
            <w:tcW w:w="707" w:type="dxa"/>
            <w:tcMar>
              <w:top w:w="28" w:type="dxa"/>
              <w:left w:w="28" w:type="dxa"/>
              <w:bottom w:w="28" w:type="dxa"/>
              <w:right w:w="28" w:type="dxa"/>
            </w:tcMar>
            <w:vAlign w:val="center"/>
          </w:tcPr>
          <w:p w14:paraId="4E9DBB4E" w14:textId="77777777" w:rsidR="00DD7BE6" w:rsidRDefault="005658C5">
            <w:pPr>
              <w:spacing w:line="276" w:lineRule="auto"/>
              <w:jc w:val="right"/>
            </w:pPr>
            <w:r>
              <w:rPr>
                <w:rFonts w:hint="eastAsia"/>
              </w:rPr>
              <w:t>245.1</w:t>
            </w:r>
          </w:p>
        </w:tc>
      </w:tr>
    </w:tbl>
    <w:p w14:paraId="497A63DB" w14:textId="77777777" w:rsidR="00DD7BE6" w:rsidRDefault="005658C5">
      <w:pPr>
        <w:pStyle w:val="af6"/>
        <w:wordWrap w:val="0"/>
      </w:pPr>
      <w:bookmarkStart w:id="132" w:name="_Ref130887198"/>
      <w:r>
        <w:t>【出典】</w:t>
      </w:r>
      <w:r>
        <w:t>KDB</w:t>
      </w:r>
      <w:r>
        <w:t>帳票</w:t>
      </w:r>
      <w:r>
        <w:t xml:space="preserve"> S21_024-</w:t>
      </w:r>
      <w:r>
        <w:t>厚生労働省様式（様式</w:t>
      </w:r>
      <w:r>
        <w:t>5-2</w:t>
      </w:r>
      <w:r>
        <w:t>）</w:t>
      </w:r>
      <w:r>
        <w:rPr>
          <w:rFonts w:hint="eastAsia"/>
        </w:rPr>
        <w:t xml:space="preserve"> </w:t>
      </w:r>
      <w:r>
        <w:rPr>
          <w:rFonts w:hint="eastAsia"/>
        </w:rPr>
        <w:t>令和</w:t>
      </w:r>
      <w:r>
        <w:rPr>
          <w:rFonts w:hint="eastAsia"/>
        </w:rPr>
        <w:t>4</w:t>
      </w:r>
      <w:r>
        <w:rPr>
          <w:rFonts w:hint="eastAsia"/>
        </w:rPr>
        <w:t>年度</w:t>
      </w:r>
      <w:bookmarkEnd w:id="132"/>
      <w:r>
        <w:rPr>
          <w:rFonts w:hint="eastAsia"/>
        </w:rPr>
        <w:t xml:space="preserve"> </w:t>
      </w:r>
      <w:r>
        <w:rPr>
          <w:rFonts w:hint="eastAsia"/>
        </w:rPr>
        <w:t>年次</w:t>
      </w:r>
    </w:p>
    <w:p w14:paraId="7755A338" w14:textId="77777777" w:rsidR="00DD7BE6" w:rsidRDefault="005658C5">
      <w:pPr>
        <w:rPr>
          <w:b/>
          <w:sz w:val="22"/>
        </w:rPr>
      </w:pPr>
      <w:r>
        <w:br w:type="page"/>
      </w:r>
    </w:p>
    <w:p w14:paraId="2B63934E" w14:textId="77777777" w:rsidR="00DD7BE6" w:rsidRDefault="005658C5">
      <w:pPr>
        <w:pStyle w:val="3"/>
      </w:pPr>
      <w:bookmarkStart w:id="133" w:name="_Toc154586935"/>
      <w:r>
        <w:lastRenderedPageBreak/>
        <w:t>メタボリックシンドロームの状況</w:t>
      </w:r>
      <w:bookmarkEnd w:id="133"/>
    </w:p>
    <w:p w14:paraId="2616E9D5" w14:textId="77777777" w:rsidR="00DD7BE6" w:rsidRDefault="005658C5">
      <w:pPr>
        <w:pStyle w:val="4"/>
      </w:pPr>
      <w:bookmarkStart w:id="134" w:name="_Ref130887199"/>
      <w:r>
        <w:rPr>
          <w:rFonts w:hint="eastAsia"/>
        </w:rPr>
        <w:t>特定健診受診者におけるメタボ該当者数とメタボ予備群該当者数</w:t>
      </w:r>
      <w:bookmarkEnd w:id="134"/>
    </w:p>
    <w:p w14:paraId="581569B1" w14:textId="77777777" w:rsidR="00DD7BE6" w:rsidRDefault="005658C5">
      <w:pPr>
        <w:pStyle w:val="a0"/>
        <w:ind w:firstLine="200"/>
      </w:pPr>
      <w:r>
        <w:rPr>
          <w:rFonts w:hint="eastAsia"/>
        </w:rPr>
        <w:t>ここでは、特定健診受診者における</w:t>
      </w:r>
      <w:r>
        <w:t>メタボリックシンドローム</w:t>
      </w:r>
      <w:r>
        <w:rPr>
          <w:rFonts w:hint="eastAsia"/>
        </w:rPr>
        <w:t>該当者</w:t>
      </w:r>
      <w:r>
        <w:t>（以下、メタボ該当者と</w:t>
      </w:r>
      <w:r>
        <w:rPr>
          <w:rFonts w:hint="eastAsia"/>
        </w:rPr>
        <w:t>いう。</w:t>
      </w:r>
      <w:r>
        <w:t>）</w:t>
      </w:r>
      <w:r>
        <w:rPr>
          <w:rFonts w:hint="eastAsia"/>
        </w:rPr>
        <w:t>及びメタボリックシンドローム予備群該当者（以下、メタボ予備群該当者という。）のデータを概観する。メタボリックシンドロームと</w:t>
      </w:r>
      <w:r>
        <w:t>は、</w:t>
      </w:r>
      <w:r>
        <w:rPr>
          <w:rFonts w:hint="eastAsia"/>
        </w:rPr>
        <w:t>「内臓肥満に高血圧・高血糖・脂質代謝異常が組み合わさることにより、心臓病や脳卒中などになりやすい病態」（厚生労働省</w:t>
      </w:r>
      <w:r>
        <w:rPr>
          <w:rFonts w:hint="eastAsia"/>
        </w:rPr>
        <w:t xml:space="preserve"> </w:t>
      </w:r>
      <w:r>
        <w:rPr>
          <w:rFonts w:hint="eastAsia"/>
        </w:rPr>
        <w:t>生活習慣病予防のための健康情報サイトより引用）を指している。ここでは吉岡町のメタボ該当者及びメタボ予備群該当者の割合及び高血圧、高血糖及び脂質代謝異常リスクの該当状況をみる。</w:t>
      </w:r>
    </w:p>
    <w:p w14:paraId="488498EC" w14:textId="4CA6DE1B" w:rsidR="00DD7BE6" w:rsidRDefault="005658C5">
      <w:pPr>
        <w:pStyle w:val="a0"/>
        <w:ind w:firstLine="200"/>
      </w:pPr>
      <w:r>
        <w:rPr>
          <w:rFonts w:hint="eastAsia"/>
        </w:rPr>
        <w:t>令和</w:t>
      </w:r>
      <w:r>
        <w:rPr>
          <w:rFonts w:hint="eastAsia"/>
        </w:rPr>
        <w:t>4</w:t>
      </w:r>
      <w:r>
        <w:rPr>
          <w:rFonts w:hint="eastAsia"/>
        </w:rPr>
        <w:t>年度の</w:t>
      </w:r>
      <w:r>
        <w:t>特定健診受診者における</w:t>
      </w:r>
      <w:r>
        <w:t>メタボリックシンドロームの状況をみると（</w:t>
      </w:r>
      <w:r>
        <w:rPr>
          <w:rFonts w:hint="eastAsia"/>
        </w:rPr>
        <w:fldChar w:fldCharType="begin"/>
      </w:r>
      <w:r>
        <w:rPr>
          <w:rFonts w:hint="eastAsia"/>
        </w:rPr>
        <w:instrText xml:space="preserve">REF _Ref122539795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3</w:t>
      </w:r>
      <w:r w:rsidR="00B26787">
        <w:rPr>
          <w:rFonts w:hint="eastAsia"/>
        </w:rPr>
        <w:t>-</w:t>
      </w:r>
      <w:r w:rsidR="00B26787">
        <w:rPr>
          <w:noProof/>
        </w:rPr>
        <w:t>1</w:t>
      </w:r>
      <w:r>
        <w:rPr>
          <w:rFonts w:hint="eastAsia"/>
        </w:rPr>
        <w:fldChar w:fldCharType="end"/>
      </w:r>
      <w:r>
        <w:t>）、メタボ該当者は</w:t>
      </w:r>
      <w:r>
        <w:t>193</w:t>
      </w:r>
      <w:r>
        <w:t>人で</w:t>
      </w:r>
      <w:r>
        <w:rPr>
          <w:rFonts w:hint="eastAsia"/>
        </w:rPr>
        <w:t>特定健診</w:t>
      </w:r>
      <w:r>
        <w:t>受診者</w:t>
      </w:r>
      <w:r>
        <w:rPr>
          <w:rFonts w:hint="eastAsia"/>
        </w:rPr>
        <w:t>（</w:t>
      </w:r>
      <w:r>
        <w:rPr>
          <w:rFonts w:hint="eastAsia"/>
        </w:rPr>
        <w:t>1,003</w:t>
      </w:r>
      <w:r>
        <w:rPr>
          <w:rFonts w:hint="eastAsia"/>
        </w:rPr>
        <w:t>人）</w:t>
      </w:r>
      <w:r>
        <w:t>における</w:t>
      </w:r>
      <w:r>
        <w:rPr>
          <w:rFonts w:hint="eastAsia"/>
        </w:rPr>
        <w:t>該当者</w:t>
      </w:r>
      <w:r>
        <w:t>割合は</w:t>
      </w:r>
      <w:r>
        <w:t>19.2%</w:t>
      </w:r>
      <w:r>
        <w:rPr>
          <w:rFonts w:hint="eastAsia"/>
        </w:rPr>
        <w:t>で、該当者割合は</w:t>
      </w:r>
      <w:r>
        <w:t>国・県より低い</w:t>
      </w:r>
      <w:r>
        <w:rPr>
          <w:rFonts w:hint="eastAsia"/>
        </w:rPr>
        <w:t>。男女別にみると、男性では特定健診受診者の</w:t>
      </w:r>
      <w:r>
        <w:t>32.9%</w:t>
      </w:r>
      <w:r>
        <w:rPr>
          <w:rFonts w:hint="eastAsia"/>
        </w:rPr>
        <w:t>が、女性では</w:t>
      </w:r>
      <w:r>
        <w:t>7.6%</w:t>
      </w:r>
      <w:r>
        <w:rPr>
          <w:rFonts w:hint="eastAsia"/>
        </w:rPr>
        <w:t>がメタボ該当者となっている。</w:t>
      </w:r>
    </w:p>
    <w:p w14:paraId="21EB659C" w14:textId="77777777" w:rsidR="00DD7BE6" w:rsidRDefault="005658C5">
      <w:pPr>
        <w:pStyle w:val="a0"/>
        <w:ind w:firstLine="200"/>
      </w:pPr>
      <w:r>
        <w:rPr>
          <w:rFonts w:hint="eastAsia"/>
        </w:rPr>
        <w:t>メタボ予備群該当者は</w:t>
      </w:r>
      <w:r>
        <w:t>113</w:t>
      </w:r>
      <w:r>
        <w:t>人</w:t>
      </w:r>
      <w:r>
        <w:rPr>
          <w:rFonts w:hint="eastAsia"/>
        </w:rPr>
        <w:t>で特定健診</w:t>
      </w:r>
      <w:r>
        <w:t>受診者における</w:t>
      </w:r>
      <w:r>
        <w:rPr>
          <w:rFonts w:hint="eastAsia"/>
        </w:rPr>
        <w:t>該当者</w:t>
      </w:r>
      <w:r>
        <w:t>割合は</w:t>
      </w:r>
      <w:r>
        <w:t>11.3%</w:t>
      </w:r>
      <w:r>
        <w:rPr>
          <w:rFonts w:hint="eastAsia"/>
        </w:rPr>
        <w:t>となっており、該当者割合は</w:t>
      </w:r>
      <w:r>
        <w:t>県より低いが、国より高い</w:t>
      </w:r>
      <w:r>
        <w:rPr>
          <w:rFonts w:hint="eastAsia"/>
        </w:rPr>
        <w:t>。男女別にみると、男性では特定健診受診者</w:t>
      </w:r>
      <w:r>
        <w:rPr>
          <w:rFonts w:hint="eastAsia"/>
        </w:rPr>
        <w:t>の</w:t>
      </w:r>
      <w:r>
        <w:t>17.5%</w:t>
      </w:r>
      <w:r>
        <w:rPr>
          <w:rFonts w:hint="eastAsia"/>
        </w:rPr>
        <w:t>が、女性では</w:t>
      </w:r>
      <w:r>
        <w:t>5.9%</w:t>
      </w:r>
      <w:r>
        <w:rPr>
          <w:rFonts w:hint="eastAsia"/>
        </w:rPr>
        <w:t>がメタボ予備群該当者となっている。</w:t>
      </w:r>
    </w:p>
    <w:p w14:paraId="5EA5DD46" w14:textId="77777777" w:rsidR="00DD7BE6" w:rsidRDefault="005658C5">
      <w:pPr>
        <w:pStyle w:val="a0"/>
        <w:ind w:firstLine="200"/>
      </w:pPr>
      <w:r>
        <w:rPr>
          <w:rFonts w:hint="eastAsia"/>
        </w:rPr>
        <w:t>なお、メタボ該当者及びメタボ予備群該当者の定義は、下表（</w:t>
      </w:r>
      <w:r>
        <w:t>メタボリックシンドローム判定値の</w:t>
      </w:r>
      <w:r>
        <w:rPr>
          <w:rFonts w:hint="eastAsia"/>
        </w:rPr>
        <w:t>定義）のとおりである。</w:t>
      </w:r>
    </w:p>
    <w:p w14:paraId="1C26AAD6" w14:textId="77777777" w:rsidR="00DD7BE6" w:rsidRDefault="00DD7BE6"/>
    <w:p w14:paraId="12749682" w14:textId="0A56DC9F" w:rsidR="00DD7BE6" w:rsidRDefault="005658C5">
      <w:pPr>
        <w:pStyle w:val="af1"/>
      </w:pPr>
      <w:bookmarkStart w:id="135" w:name="_Ref122539795"/>
      <w:bookmarkStart w:id="136" w:name="_Toc124936841"/>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135"/>
      <w:r>
        <w:t>：特定健診受診者におけるメタボ該当者</w:t>
      </w:r>
      <w:r>
        <w:rPr>
          <w:rFonts w:hint="eastAsia"/>
        </w:rPr>
        <w:t>数・メタボ</w:t>
      </w:r>
      <w:r>
        <w:t>予備群該当者</w:t>
      </w:r>
      <w:r>
        <w:rPr>
          <w:rFonts w:hint="eastAsia"/>
        </w:rPr>
        <w:t>数</w:t>
      </w:r>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メタボリックシンドロームの状況_比較"/>
      </w:tblPr>
      <w:tblGrid>
        <w:gridCol w:w="476"/>
        <w:gridCol w:w="1050"/>
        <w:gridCol w:w="1569"/>
        <w:gridCol w:w="1502"/>
        <w:gridCol w:w="1592"/>
        <w:gridCol w:w="1592"/>
        <w:gridCol w:w="1594"/>
      </w:tblGrid>
      <w:tr w:rsidR="00DD7BE6" w14:paraId="1BB5BC19" w14:textId="77777777">
        <w:trPr>
          <w:trHeight w:val="25"/>
        </w:trPr>
        <w:tc>
          <w:tcPr>
            <w:tcW w:w="814" w:type="pct"/>
            <w:gridSpan w:val="2"/>
            <w:vMerge w:val="restart"/>
            <w:shd w:val="clear" w:color="auto" w:fill="CCD6FF"/>
            <w:tcMar>
              <w:top w:w="28" w:type="dxa"/>
              <w:left w:w="28" w:type="dxa"/>
              <w:bottom w:w="28" w:type="dxa"/>
              <w:right w:w="28" w:type="dxa"/>
            </w:tcMar>
            <w:vAlign w:val="center"/>
          </w:tcPr>
          <w:p w14:paraId="1DBEA6A3" w14:textId="77777777" w:rsidR="00DD7BE6" w:rsidRDefault="00DD7BE6"/>
        </w:tc>
        <w:tc>
          <w:tcPr>
            <w:tcW w:w="1638" w:type="pct"/>
            <w:gridSpan w:val="2"/>
            <w:shd w:val="clear" w:color="auto" w:fill="CCD6FF"/>
            <w:tcMar>
              <w:top w:w="28" w:type="dxa"/>
              <w:left w:w="28" w:type="dxa"/>
              <w:bottom w:w="28" w:type="dxa"/>
              <w:right w:w="28" w:type="dxa"/>
            </w:tcMar>
            <w:vAlign w:val="center"/>
          </w:tcPr>
          <w:p w14:paraId="360B718A" w14:textId="77777777" w:rsidR="00DD7BE6" w:rsidRDefault="005658C5">
            <w:pPr>
              <w:jc w:val="center"/>
            </w:pPr>
            <w:r>
              <w:rPr>
                <w:b/>
              </w:rPr>
              <w:t>吉岡町</w:t>
            </w:r>
          </w:p>
        </w:tc>
        <w:tc>
          <w:tcPr>
            <w:tcW w:w="849" w:type="pct"/>
            <w:shd w:val="clear" w:color="auto" w:fill="CCD6FF"/>
            <w:tcMar>
              <w:top w:w="28" w:type="dxa"/>
              <w:left w:w="28" w:type="dxa"/>
              <w:bottom w:w="28" w:type="dxa"/>
              <w:right w:w="28" w:type="dxa"/>
            </w:tcMar>
            <w:vAlign w:val="center"/>
          </w:tcPr>
          <w:p w14:paraId="700F890E" w14:textId="77777777" w:rsidR="00DD7BE6" w:rsidRDefault="005658C5">
            <w:pPr>
              <w:jc w:val="center"/>
            </w:pPr>
            <w:r>
              <w:rPr>
                <w:b/>
              </w:rPr>
              <w:t>国</w:t>
            </w:r>
          </w:p>
        </w:tc>
        <w:tc>
          <w:tcPr>
            <w:tcW w:w="849" w:type="pct"/>
            <w:shd w:val="clear" w:color="auto" w:fill="CCD6FF"/>
            <w:tcMar>
              <w:top w:w="28" w:type="dxa"/>
              <w:left w:w="28" w:type="dxa"/>
              <w:bottom w:w="28" w:type="dxa"/>
              <w:right w:w="28" w:type="dxa"/>
            </w:tcMar>
            <w:vAlign w:val="center"/>
          </w:tcPr>
          <w:p w14:paraId="1F09DAB2" w14:textId="77777777" w:rsidR="00DD7BE6" w:rsidRDefault="005658C5">
            <w:pPr>
              <w:jc w:val="center"/>
            </w:pPr>
            <w:r>
              <w:rPr>
                <w:b/>
              </w:rPr>
              <w:t>県</w:t>
            </w:r>
          </w:p>
        </w:tc>
        <w:tc>
          <w:tcPr>
            <w:tcW w:w="850" w:type="pct"/>
            <w:shd w:val="clear" w:color="auto" w:fill="CCD6FF"/>
            <w:tcMar>
              <w:top w:w="28" w:type="dxa"/>
              <w:left w:w="28" w:type="dxa"/>
              <w:bottom w:w="28" w:type="dxa"/>
              <w:right w:w="28" w:type="dxa"/>
            </w:tcMar>
            <w:vAlign w:val="center"/>
          </w:tcPr>
          <w:p w14:paraId="581794D6" w14:textId="77777777" w:rsidR="00DD7BE6" w:rsidRDefault="005658C5">
            <w:pPr>
              <w:jc w:val="center"/>
            </w:pPr>
            <w:r>
              <w:rPr>
                <w:b/>
              </w:rPr>
              <w:t>同規模</w:t>
            </w:r>
          </w:p>
        </w:tc>
      </w:tr>
      <w:tr w:rsidR="00DD7BE6" w14:paraId="4FC05DC9" w14:textId="77777777">
        <w:trPr>
          <w:trHeight w:val="20"/>
        </w:trPr>
        <w:tc>
          <w:tcPr>
            <w:tcW w:w="814" w:type="pct"/>
            <w:gridSpan w:val="2"/>
            <w:vMerge/>
            <w:tcBorders>
              <w:bottom w:val="single" w:sz="4" w:space="0" w:color="auto"/>
            </w:tcBorders>
            <w:shd w:val="clear" w:color="auto" w:fill="auto"/>
            <w:tcMar>
              <w:top w:w="28" w:type="dxa"/>
              <w:left w:w="28" w:type="dxa"/>
              <w:bottom w:w="28" w:type="dxa"/>
              <w:right w:w="28" w:type="dxa"/>
            </w:tcMar>
            <w:vAlign w:val="center"/>
          </w:tcPr>
          <w:p w14:paraId="25FDC335" w14:textId="77777777" w:rsidR="00DD7BE6" w:rsidRDefault="00DD7BE6"/>
        </w:tc>
        <w:tc>
          <w:tcPr>
            <w:tcW w:w="837" w:type="pct"/>
            <w:shd w:val="clear" w:color="auto" w:fill="CCD6FF"/>
            <w:tcMar>
              <w:top w:w="28" w:type="dxa"/>
              <w:left w:w="28" w:type="dxa"/>
              <w:bottom w:w="28" w:type="dxa"/>
              <w:right w:w="28" w:type="dxa"/>
            </w:tcMar>
            <w:vAlign w:val="center"/>
          </w:tcPr>
          <w:p w14:paraId="13367D9B" w14:textId="77777777" w:rsidR="00DD7BE6" w:rsidRDefault="005658C5">
            <w:pPr>
              <w:jc w:val="center"/>
              <w:rPr>
                <w:sz w:val="14"/>
              </w:rPr>
            </w:pPr>
            <w:r>
              <w:rPr>
                <w:b/>
                <w:sz w:val="14"/>
              </w:rPr>
              <w:t>対象者数（人）</w:t>
            </w:r>
          </w:p>
        </w:tc>
        <w:tc>
          <w:tcPr>
            <w:tcW w:w="801" w:type="pct"/>
            <w:shd w:val="clear" w:color="auto" w:fill="CCD6FF"/>
            <w:tcMar>
              <w:top w:w="28" w:type="dxa"/>
              <w:left w:w="28" w:type="dxa"/>
              <w:bottom w:w="28" w:type="dxa"/>
              <w:right w:w="28" w:type="dxa"/>
            </w:tcMar>
            <w:vAlign w:val="center"/>
          </w:tcPr>
          <w:p w14:paraId="2C7D6360" w14:textId="77777777" w:rsidR="00DD7BE6" w:rsidRDefault="005658C5">
            <w:pPr>
              <w:jc w:val="center"/>
              <w:rPr>
                <w:sz w:val="14"/>
              </w:rPr>
            </w:pPr>
            <w:r>
              <w:rPr>
                <w:b/>
                <w:sz w:val="14"/>
              </w:rPr>
              <w:t>割合</w:t>
            </w:r>
          </w:p>
        </w:tc>
        <w:tc>
          <w:tcPr>
            <w:tcW w:w="849" w:type="pct"/>
            <w:shd w:val="clear" w:color="auto" w:fill="CCD6FF"/>
            <w:tcMar>
              <w:top w:w="28" w:type="dxa"/>
              <w:left w:w="28" w:type="dxa"/>
              <w:bottom w:w="28" w:type="dxa"/>
              <w:right w:w="28" w:type="dxa"/>
            </w:tcMar>
            <w:vAlign w:val="center"/>
          </w:tcPr>
          <w:p w14:paraId="615A18F7" w14:textId="77777777" w:rsidR="00DD7BE6" w:rsidRDefault="005658C5">
            <w:pPr>
              <w:jc w:val="center"/>
              <w:rPr>
                <w:sz w:val="14"/>
              </w:rPr>
            </w:pPr>
            <w:r>
              <w:rPr>
                <w:b/>
                <w:sz w:val="14"/>
              </w:rPr>
              <w:t>割合</w:t>
            </w:r>
          </w:p>
        </w:tc>
        <w:tc>
          <w:tcPr>
            <w:tcW w:w="849" w:type="pct"/>
            <w:shd w:val="clear" w:color="auto" w:fill="CCD6FF"/>
            <w:tcMar>
              <w:top w:w="28" w:type="dxa"/>
              <w:left w:w="28" w:type="dxa"/>
              <w:bottom w:w="28" w:type="dxa"/>
              <w:right w:w="28" w:type="dxa"/>
            </w:tcMar>
            <w:vAlign w:val="center"/>
          </w:tcPr>
          <w:p w14:paraId="587C9352" w14:textId="77777777" w:rsidR="00DD7BE6" w:rsidRDefault="005658C5">
            <w:pPr>
              <w:jc w:val="center"/>
              <w:rPr>
                <w:sz w:val="14"/>
              </w:rPr>
            </w:pPr>
            <w:r>
              <w:rPr>
                <w:b/>
                <w:sz w:val="14"/>
              </w:rPr>
              <w:t>割合</w:t>
            </w:r>
          </w:p>
        </w:tc>
        <w:tc>
          <w:tcPr>
            <w:tcW w:w="850" w:type="pct"/>
            <w:shd w:val="clear" w:color="auto" w:fill="CCD6FF"/>
            <w:tcMar>
              <w:top w:w="28" w:type="dxa"/>
              <w:left w:w="28" w:type="dxa"/>
              <w:bottom w:w="28" w:type="dxa"/>
              <w:right w:w="28" w:type="dxa"/>
            </w:tcMar>
            <w:vAlign w:val="center"/>
          </w:tcPr>
          <w:p w14:paraId="3E2C9797" w14:textId="77777777" w:rsidR="00DD7BE6" w:rsidRDefault="005658C5">
            <w:pPr>
              <w:jc w:val="center"/>
              <w:rPr>
                <w:sz w:val="14"/>
              </w:rPr>
            </w:pPr>
            <w:r>
              <w:rPr>
                <w:b/>
                <w:sz w:val="14"/>
              </w:rPr>
              <w:t>割合</w:t>
            </w:r>
          </w:p>
        </w:tc>
      </w:tr>
      <w:tr w:rsidR="00DD7BE6" w14:paraId="44C616C7" w14:textId="77777777">
        <w:trPr>
          <w:trHeight w:val="20"/>
        </w:trPr>
        <w:tc>
          <w:tcPr>
            <w:tcW w:w="814" w:type="pct"/>
            <w:gridSpan w:val="2"/>
            <w:tcBorders>
              <w:bottom w:val="single" w:sz="4" w:space="0" w:color="FFFFFF" w:themeColor="background1"/>
            </w:tcBorders>
            <w:shd w:val="clear" w:color="auto" w:fill="auto"/>
            <w:tcMar>
              <w:top w:w="28" w:type="dxa"/>
              <w:left w:w="28" w:type="dxa"/>
              <w:bottom w:w="28" w:type="dxa"/>
              <w:right w:w="28" w:type="dxa"/>
            </w:tcMar>
            <w:vAlign w:val="center"/>
          </w:tcPr>
          <w:p w14:paraId="21DAD15F" w14:textId="77777777" w:rsidR="00DD7BE6" w:rsidRDefault="005658C5">
            <w:r>
              <w:rPr>
                <w:rFonts w:hint="eastAsia"/>
              </w:rPr>
              <w:t>メタボ</w:t>
            </w:r>
            <w:r>
              <w:t>該当者</w:t>
            </w:r>
          </w:p>
        </w:tc>
        <w:tc>
          <w:tcPr>
            <w:tcW w:w="837" w:type="pct"/>
            <w:shd w:val="clear" w:color="auto" w:fill="auto"/>
            <w:tcMar>
              <w:top w:w="28" w:type="dxa"/>
              <w:left w:w="28" w:type="dxa"/>
              <w:bottom w:w="28" w:type="dxa"/>
              <w:right w:w="28" w:type="dxa"/>
            </w:tcMar>
            <w:vAlign w:val="center"/>
          </w:tcPr>
          <w:p w14:paraId="629EEBD2" w14:textId="77777777" w:rsidR="00DD7BE6" w:rsidRDefault="005658C5">
            <w:pPr>
              <w:jc w:val="right"/>
            </w:pPr>
            <w:r>
              <w:t>193</w:t>
            </w:r>
          </w:p>
        </w:tc>
        <w:tc>
          <w:tcPr>
            <w:tcW w:w="801" w:type="pct"/>
            <w:shd w:val="clear" w:color="auto" w:fill="auto"/>
            <w:tcMar>
              <w:top w:w="28" w:type="dxa"/>
              <w:left w:w="28" w:type="dxa"/>
              <w:bottom w:w="28" w:type="dxa"/>
              <w:right w:w="28" w:type="dxa"/>
            </w:tcMar>
            <w:vAlign w:val="center"/>
          </w:tcPr>
          <w:p w14:paraId="05C9CDFB" w14:textId="77777777" w:rsidR="00DD7BE6" w:rsidRDefault="005658C5">
            <w:pPr>
              <w:jc w:val="right"/>
            </w:pPr>
            <w:r>
              <w:rPr>
                <w:rFonts w:hint="eastAsia"/>
              </w:rPr>
              <w:t>19.2%</w:t>
            </w:r>
          </w:p>
        </w:tc>
        <w:tc>
          <w:tcPr>
            <w:tcW w:w="849" w:type="pct"/>
            <w:shd w:val="clear" w:color="auto" w:fill="auto"/>
            <w:tcMar>
              <w:top w:w="28" w:type="dxa"/>
              <w:left w:w="28" w:type="dxa"/>
              <w:bottom w:w="28" w:type="dxa"/>
              <w:right w:w="28" w:type="dxa"/>
            </w:tcMar>
            <w:vAlign w:val="center"/>
          </w:tcPr>
          <w:p w14:paraId="29EFBEDF" w14:textId="77777777" w:rsidR="00DD7BE6" w:rsidRDefault="005658C5">
            <w:pPr>
              <w:jc w:val="right"/>
            </w:pPr>
            <w:r>
              <w:rPr>
                <w:rFonts w:hint="eastAsia"/>
              </w:rPr>
              <w:t>20.6%</w:t>
            </w:r>
          </w:p>
        </w:tc>
        <w:tc>
          <w:tcPr>
            <w:tcW w:w="849" w:type="pct"/>
            <w:shd w:val="clear" w:color="auto" w:fill="auto"/>
            <w:tcMar>
              <w:top w:w="28" w:type="dxa"/>
              <w:left w:w="28" w:type="dxa"/>
              <w:bottom w:w="28" w:type="dxa"/>
              <w:right w:w="28" w:type="dxa"/>
            </w:tcMar>
            <w:vAlign w:val="center"/>
          </w:tcPr>
          <w:p w14:paraId="6D7A3CB0" w14:textId="77777777" w:rsidR="00DD7BE6" w:rsidRDefault="005658C5">
            <w:pPr>
              <w:jc w:val="right"/>
            </w:pPr>
            <w:r>
              <w:rPr>
                <w:rFonts w:hint="eastAsia"/>
              </w:rPr>
              <w:t>21.5%</w:t>
            </w:r>
          </w:p>
        </w:tc>
        <w:tc>
          <w:tcPr>
            <w:tcW w:w="850" w:type="pct"/>
            <w:shd w:val="clear" w:color="auto" w:fill="auto"/>
            <w:tcMar>
              <w:top w:w="28" w:type="dxa"/>
              <w:left w:w="28" w:type="dxa"/>
              <w:bottom w:w="28" w:type="dxa"/>
              <w:right w:w="28" w:type="dxa"/>
            </w:tcMar>
            <w:vAlign w:val="center"/>
          </w:tcPr>
          <w:p w14:paraId="05771750" w14:textId="77777777" w:rsidR="00DD7BE6" w:rsidRDefault="005658C5">
            <w:pPr>
              <w:jc w:val="right"/>
            </w:pPr>
            <w:r>
              <w:rPr>
                <w:rFonts w:hint="eastAsia"/>
              </w:rPr>
              <w:t>20.9%</w:t>
            </w:r>
          </w:p>
        </w:tc>
      </w:tr>
      <w:tr w:rsidR="00DD7BE6" w14:paraId="735109F1" w14:textId="77777777">
        <w:trPr>
          <w:trHeight w:val="20"/>
        </w:trPr>
        <w:tc>
          <w:tcPr>
            <w:tcW w:w="254" w:type="pct"/>
            <w:vMerge w:val="restart"/>
            <w:tcBorders>
              <w:top w:val="single" w:sz="4" w:space="0" w:color="FFFFFF" w:themeColor="background1"/>
            </w:tcBorders>
            <w:shd w:val="clear" w:color="auto" w:fill="auto"/>
            <w:tcMar>
              <w:top w:w="28" w:type="dxa"/>
              <w:left w:w="28" w:type="dxa"/>
              <w:bottom w:w="28" w:type="dxa"/>
              <w:right w:w="28" w:type="dxa"/>
            </w:tcMar>
            <w:vAlign w:val="center"/>
          </w:tcPr>
          <w:p w14:paraId="7E64AB67" w14:textId="77777777" w:rsidR="00DD7BE6" w:rsidRDefault="00DD7BE6"/>
        </w:tc>
        <w:tc>
          <w:tcPr>
            <w:tcW w:w="560" w:type="pct"/>
            <w:tcBorders>
              <w:top w:val="single" w:sz="4" w:space="0" w:color="auto"/>
            </w:tcBorders>
            <w:shd w:val="clear" w:color="auto" w:fill="auto"/>
            <w:tcMar>
              <w:top w:w="28" w:type="dxa"/>
              <w:left w:w="28" w:type="dxa"/>
              <w:bottom w:w="28" w:type="dxa"/>
              <w:right w:w="28" w:type="dxa"/>
            </w:tcMar>
            <w:vAlign w:val="center"/>
          </w:tcPr>
          <w:p w14:paraId="771089D2" w14:textId="77777777" w:rsidR="00DD7BE6" w:rsidRDefault="005658C5">
            <w:r>
              <w:t>男性</w:t>
            </w:r>
          </w:p>
        </w:tc>
        <w:tc>
          <w:tcPr>
            <w:tcW w:w="837" w:type="pct"/>
            <w:shd w:val="clear" w:color="auto" w:fill="auto"/>
            <w:tcMar>
              <w:top w:w="28" w:type="dxa"/>
              <w:left w:w="28" w:type="dxa"/>
              <w:bottom w:w="28" w:type="dxa"/>
              <w:right w:w="28" w:type="dxa"/>
            </w:tcMar>
            <w:vAlign w:val="center"/>
          </w:tcPr>
          <w:p w14:paraId="508443C9" w14:textId="77777777" w:rsidR="00DD7BE6" w:rsidRDefault="005658C5">
            <w:pPr>
              <w:jc w:val="right"/>
            </w:pPr>
            <w:r>
              <w:t>152</w:t>
            </w:r>
          </w:p>
        </w:tc>
        <w:tc>
          <w:tcPr>
            <w:tcW w:w="801" w:type="pct"/>
            <w:shd w:val="clear" w:color="auto" w:fill="auto"/>
            <w:tcMar>
              <w:top w:w="28" w:type="dxa"/>
              <w:left w:w="28" w:type="dxa"/>
              <w:bottom w:w="28" w:type="dxa"/>
              <w:right w:w="28" w:type="dxa"/>
            </w:tcMar>
            <w:vAlign w:val="center"/>
          </w:tcPr>
          <w:p w14:paraId="7D2951A7" w14:textId="77777777" w:rsidR="00DD7BE6" w:rsidRDefault="005658C5">
            <w:pPr>
              <w:jc w:val="right"/>
            </w:pPr>
            <w:r>
              <w:rPr>
                <w:rFonts w:hint="eastAsia"/>
              </w:rPr>
              <w:t>32.9%</w:t>
            </w:r>
          </w:p>
        </w:tc>
        <w:tc>
          <w:tcPr>
            <w:tcW w:w="849" w:type="pct"/>
            <w:shd w:val="clear" w:color="auto" w:fill="auto"/>
            <w:tcMar>
              <w:top w:w="28" w:type="dxa"/>
              <w:left w:w="28" w:type="dxa"/>
              <w:bottom w:w="28" w:type="dxa"/>
              <w:right w:w="28" w:type="dxa"/>
            </w:tcMar>
            <w:vAlign w:val="center"/>
          </w:tcPr>
          <w:p w14:paraId="352E797E" w14:textId="77777777" w:rsidR="00DD7BE6" w:rsidRDefault="005658C5">
            <w:pPr>
              <w:jc w:val="right"/>
            </w:pPr>
            <w:r>
              <w:rPr>
                <w:rFonts w:hint="eastAsia"/>
              </w:rPr>
              <w:t>32.9%</w:t>
            </w:r>
          </w:p>
        </w:tc>
        <w:tc>
          <w:tcPr>
            <w:tcW w:w="849" w:type="pct"/>
            <w:shd w:val="clear" w:color="auto" w:fill="auto"/>
            <w:tcMar>
              <w:top w:w="28" w:type="dxa"/>
              <w:left w:w="28" w:type="dxa"/>
              <w:bottom w:w="28" w:type="dxa"/>
              <w:right w:w="28" w:type="dxa"/>
            </w:tcMar>
            <w:vAlign w:val="center"/>
          </w:tcPr>
          <w:p w14:paraId="52F79A22" w14:textId="77777777" w:rsidR="00DD7BE6" w:rsidRDefault="005658C5">
            <w:pPr>
              <w:jc w:val="right"/>
            </w:pPr>
            <w:r>
              <w:rPr>
                <w:rFonts w:hint="eastAsia"/>
              </w:rPr>
              <w:t>33.3%</w:t>
            </w:r>
          </w:p>
        </w:tc>
        <w:tc>
          <w:tcPr>
            <w:tcW w:w="850" w:type="pct"/>
            <w:shd w:val="clear" w:color="auto" w:fill="auto"/>
            <w:tcMar>
              <w:top w:w="28" w:type="dxa"/>
              <w:left w:w="28" w:type="dxa"/>
              <w:bottom w:w="28" w:type="dxa"/>
              <w:right w:w="28" w:type="dxa"/>
            </w:tcMar>
            <w:vAlign w:val="center"/>
          </w:tcPr>
          <w:p w14:paraId="7FE0EF80" w14:textId="77777777" w:rsidR="00DD7BE6" w:rsidRDefault="005658C5">
            <w:pPr>
              <w:jc w:val="right"/>
            </w:pPr>
            <w:r>
              <w:rPr>
                <w:rFonts w:hint="eastAsia"/>
              </w:rPr>
              <w:t>32.5%</w:t>
            </w:r>
          </w:p>
        </w:tc>
      </w:tr>
      <w:tr w:rsidR="00DD7BE6" w14:paraId="6F0FE177" w14:textId="77777777">
        <w:trPr>
          <w:trHeight w:val="20"/>
        </w:trPr>
        <w:tc>
          <w:tcPr>
            <w:tcW w:w="254" w:type="pct"/>
            <w:vMerge/>
            <w:tcBorders>
              <w:bottom w:val="single" w:sz="4" w:space="0" w:color="auto"/>
            </w:tcBorders>
            <w:shd w:val="clear" w:color="auto" w:fill="auto"/>
            <w:tcMar>
              <w:top w:w="28" w:type="dxa"/>
              <w:left w:w="28" w:type="dxa"/>
              <w:bottom w:w="28" w:type="dxa"/>
              <w:right w:w="28" w:type="dxa"/>
            </w:tcMar>
            <w:vAlign w:val="center"/>
          </w:tcPr>
          <w:p w14:paraId="06F759EA" w14:textId="77777777" w:rsidR="00DD7BE6" w:rsidRDefault="00DD7BE6"/>
        </w:tc>
        <w:tc>
          <w:tcPr>
            <w:tcW w:w="560" w:type="pct"/>
            <w:tcBorders>
              <w:bottom w:val="single" w:sz="4" w:space="0" w:color="auto"/>
            </w:tcBorders>
            <w:shd w:val="clear" w:color="auto" w:fill="auto"/>
            <w:tcMar>
              <w:top w:w="28" w:type="dxa"/>
              <w:left w:w="28" w:type="dxa"/>
              <w:bottom w:w="28" w:type="dxa"/>
              <w:right w:w="28" w:type="dxa"/>
            </w:tcMar>
            <w:vAlign w:val="center"/>
          </w:tcPr>
          <w:p w14:paraId="5A41271F" w14:textId="77777777" w:rsidR="00DD7BE6" w:rsidRDefault="005658C5">
            <w:r>
              <w:t>女性</w:t>
            </w:r>
          </w:p>
        </w:tc>
        <w:tc>
          <w:tcPr>
            <w:tcW w:w="837" w:type="pct"/>
            <w:shd w:val="clear" w:color="auto" w:fill="auto"/>
            <w:tcMar>
              <w:top w:w="28" w:type="dxa"/>
              <w:left w:w="28" w:type="dxa"/>
              <w:bottom w:w="28" w:type="dxa"/>
              <w:right w:w="28" w:type="dxa"/>
            </w:tcMar>
            <w:vAlign w:val="center"/>
          </w:tcPr>
          <w:p w14:paraId="1086A42F" w14:textId="77777777" w:rsidR="00DD7BE6" w:rsidRDefault="005658C5">
            <w:pPr>
              <w:jc w:val="right"/>
            </w:pPr>
            <w:r>
              <w:t>41</w:t>
            </w:r>
          </w:p>
        </w:tc>
        <w:tc>
          <w:tcPr>
            <w:tcW w:w="801" w:type="pct"/>
            <w:shd w:val="clear" w:color="auto" w:fill="auto"/>
            <w:tcMar>
              <w:top w:w="28" w:type="dxa"/>
              <w:left w:w="28" w:type="dxa"/>
              <w:bottom w:w="28" w:type="dxa"/>
              <w:right w:w="28" w:type="dxa"/>
            </w:tcMar>
            <w:vAlign w:val="center"/>
          </w:tcPr>
          <w:p w14:paraId="18556356" w14:textId="77777777" w:rsidR="00DD7BE6" w:rsidRDefault="005658C5">
            <w:pPr>
              <w:jc w:val="right"/>
            </w:pPr>
            <w:r>
              <w:rPr>
                <w:rFonts w:hint="eastAsia"/>
              </w:rPr>
              <w:t>7.6%</w:t>
            </w:r>
          </w:p>
        </w:tc>
        <w:tc>
          <w:tcPr>
            <w:tcW w:w="849" w:type="pct"/>
            <w:shd w:val="clear" w:color="auto" w:fill="auto"/>
            <w:tcMar>
              <w:top w:w="28" w:type="dxa"/>
              <w:left w:w="28" w:type="dxa"/>
              <w:bottom w:w="28" w:type="dxa"/>
              <w:right w:w="28" w:type="dxa"/>
            </w:tcMar>
            <w:vAlign w:val="center"/>
          </w:tcPr>
          <w:p w14:paraId="1ED09FEE" w14:textId="77777777" w:rsidR="00DD7BE6" w:rsidRDefault="005658C5">
            <w:pPr>
              <w:jc w:val="right"/>
            </w:pPr>
            <w:r>
              <w:rPr>
                <w:rFonts w:hint="eastAsia"/>
              </w:rPr>
              <w:t>11.3%</w:t>
            </w:r>
          </w:p>
        </w:tc>
        <w:tc>
          <w:tcPr>
            <w:tcW w:w="849" w:type="pct"/>
            <w:shd w:val="clear" w:color="auto" w:fill="auto"/>
            <w:tcMar>
              <w:top w:w="28" w:type="dxa"/>
              <w:left w:w="28" w:type="dxa"/>
              <w:bottom w:w="28" w:type="dxa"/>
              <w:right w:w="28" w:type="dxa"/>
            </w:tcMar>
            <w:vAlign w:val="center"/>
          </w:tcPr>
          <w:p w14:paraId="44941E17" w14:textId="77777777" w:rsidR="00DD7BE6" w:rsidRDefault="005658C5">
            <w:pPr>
              <w:jc w:val="right"/>
            </w:pPr>
            <w:r>
              <w:rPr>
                <w:rFonts w:hint="eastAsia"/>
              </w:rPr>
              <w:t>12.1%</w:t>
            </w:r>
          </w:p>
        </w:tc>
        <w:tc>
          <w:tcPr>
            <w:tcW w:w="850" w:type="pct"/>
            <w:shd w:val="clear" w:color="auto" w:fill="auto"/>
            <w:tcMar>
              <w:top w:w="28" w:type="dxa"/>
              <w:left w:w="28" w:type="dxa"/>
              <w:bottom w:w="28" w:type="dxa"/>
              <w:right w:w="28" w:type="dxa"/>
            </w:tcMar>
            <w:vAlign w:val="center"/>
          </w:tcPr>
          <w:p w14:paraId="01532DC7" w14:textId="77777777" w:rsidR="00DD7BE6" w:rsidRDefault="005658C5">
            <w:pPr>
              <w:jc w:val="right"/>
            </w:pPr>
            <w:r>
              <w:rPr>
                <w:rFonts w:hint="eastAsia"/>
              </w:rPr>
              <w:t>11.8%</w:t>
            </w:r>
          </w:p>
        </w:tc>
      </w:tr>
      <w:tr w:rsidR="00DD7BE6" w14:paraId="6734CF76" w14:textId="77777777">
        <w:trPr>
          <w:trHeight w:val="20"/>
        </w:trPr>
        <w:tc>
          <w:tcPr>
            <w:tcW w:w="814" w:type="pct"/>
            <w:gridSpan w:val="2"/>
            <w:tcBorders>
              <w:bottom w:val="single" w:sz="4" w:space="0" w:color="FFFFFF" w:themeColor="background1"/>
            </w:tcBorders>
            <w:shd w:val="clear" w:color="auto" w:fill="auto"/>
            <w:tcMar>
              <w:top w:w="28" w:type="dxa"/>
              <w:left w:w="28" w:type="dxa"/>
              <w:bottom w:w="28" w:type="dxa"/>
              <w:right w:w="28" w:type="dxa"/>
            </w:tcMar>
            <w:vAlign w:val="center"/>
          </w:tcPr>
          <w:p w14:paraId="4F497895" w14:textId="77777777" w:rsidR="00DD7BE6" w:rsidRDefault="005658C5">
            <w:r>
              <w:rPr>
                <w:rFonts w:hint="eastAsia"/>
              </w:rPr>
              <w:t>メタボ</w:t>
            </w:r>
            <w:r>
              <w:t>予備群</w:t>
            </w:r>
            <w:r>
              <w:rPr>
                <w:rFonts w:hint="eastAsia"/>
              </w:rPr>
              <w:t>該当者</w:t>
            </w:r>
          </w:p>
        </w:tc>
        <w:tc>
          <w:tcPr>
            <w:tcW w:w="837" w:type="pct"/>
            <w:shd w:val="clear" w:color="auto" w:fill="auto"/>
            <w:tcMar>
              <w:top w:w="28" w:type="dxa"/>
              <w:left w:w="28" w:type="dxa"/>
              <w:bottom w:w="28" w:type="dxa"/>
              <w:right w:w="28" w:type="dxa"/>
            </w:tcMar>
            <w:vAlign w:val="center"/>
          </w:tcPr>
          <w:p w14:paraId="50A3D627" w14:textId="77777777" w:rsidR="00DD7BE6" w:rsidRDefault="005658C5">
            <w:pPr>
              <w:jc w:val="right"/>
            </w:pPr>
            <w:r>
              <w:t>113</w:t>
            </w:r>
          </w:p>
        </w:tc>
        <w:tc>
          <w:tcPr>
            <w:tcW w:w="801" w:type="pct"/>
            <w:shd w:val="clear" w:color="auto" w:fill="auto"/>
            <w:tcMar>
              <w:top w:w="28" w:type="dxa"/>
              <w:left w:w="28" w:type="dxa"/>
              <w:bottom w:w="28" w:type="dxa"/>
              <w:right w:w="28" w:type="dxa"/>
            </w:tcMar>
            <w:vAlign w:val="center"/>
          </w:tcPr>
          <w:p w14:paraId="385B70D5" w14:textId="77777777" w:rsidR="00DD7BE6" w:rsidRDefault="005658C5">
            <w:pPr>
              <w:jc w:val="right"/>
            </w:pPr>
            <w:r>
              <w:rPr>
                <w:rFonts w:hint="eastAsia"/>
              </w:rPr>
              <w:t>11.3%</w:t>
            </w:r>
          </w:p>
        </w:tc>
        <w:tc>
          <w:tcPr>
            <w:tcW w:w="849" w:type="pct"/>
            <w:shd w:val="clear" w:color="auto" w:fill="auto"/>
            <w:tcMar>
              <w:top w:w="28" w:type="dxa"/>
              <w:left w:w="28" w:type="dxa"/>
              <w:bottom w:w="28" w:type="dxa"/>
              <w:right w:w="28" w:type="dxa"/>
            </w:tcMar>
            <w:vAlign w:val="center"/>
          </w:tcPr>
          <w:p w14:paraId="27046CFA" w14:textId="77777777" w:rsidR="00DD7BE6" w:rsidRDefault="005658C5">
            <w:pPr>
              <w:jc w:val="right"/>
            </w:pPr>
            <w:r>
              <w:rPr>
                <w:rFonts w:hint="eastAsia"/>
              </w:rPr>
              <w:t>11.1%</w:t>
            </w:r>
          </w:p>
        </w:tc>
        <w:tc>
          <w:tcPr>
            <w:tcW w:w="849" w:type="pct"/>
            <w:shd w:val="clear" w:color="auto" w:fill="auto"/>
            <w:tcMar>
              <w:top w:w="28" w:type="dxa"/>
              <w:left w:w="28" w:type="dxa"/>
              <w:bottom w:w="28" w:type="dxa"/>
              <w:right w:w="28" w:type="dxa"/>
            </w:tcMar>
            <w:vAlign w:val="center"/>
          </w:tcPr>
          <w:p w14:paraId="6FD5853D" w14:textId="77777777" w:rsidR="00DD7BE6" w:rsidRDefault="005658C5">
            <w:pPr>
              <w:jc w:val="right"/>
            </w:pPr>
            <w:r>
              <w:rPr>
                <w:rFonts w:hint="eastAsia"/>
              </w:rPr>
              <w:t>11.6%</w:t>
            </w:r>
          </w:p>
        </w:tc>
        <w:tc>
          <w:tcPr>
            <w:tcW w:w="850" w:type="pct"/>
            <w:shd w:val="clear" w:color="auto" w:fill="auto"/>
            <w:tcMar>
              <w:top w:w="28" w:type="dxa"/>
              <w:left w:w="28" w:type="dxa"/>
              <w:bottom w:w="28" w:type="dxa"/>
              <w:right w:w="28" w:type="dxa"/>
            </w:tcMar>
            <w:vAlign w:val="center"/>
          </w:tcPr>
          <w:p w14:paraId="6D656DDE" w14:textId="77777777" w:rsidR="00DD7BE6" w:rsidRDefault="005658C5">
            <w:pPr>
              <w:jc w:val="right"/>
            </w:pPr>
            <w:r>
              <w:rPr>
                <w:rFonts w:hint="eastAsia"/>
              </w:rPr>
              <w:t>11.3%</w:t>
            </w:r>
          </w:p>
        </w:tc>
      </w:tr>
      <w:tr w:rsidR="00DD7BE6" w14:paraId="1517CB52" w14:textId="77777777">
        <w:trPr>
          <w:trHeight w:val="20"/>
        </w:trPr>
        <w:tc>
          <w:tcPr>
            <w:tcW w:w="254" w:type="pct"/>
            <w:vMerge w:val="restart"/>
            <w:tcBorders>
              <w:top w:val="single" w:sz="4" w:space="0" w:color="FFFFFF" w:themeColor="background1"/>
            </w:tcBorders>
            <w:shd w:val="clear" w:color="auto" w:fill="auto"/>
            <w:tcMar>
              <w:top w:w="28" w:type="dxa"/>
              <w:left w:w="28" w:type="dxa"/>
              <w:bottom w:w="28" w:type="dxa"/>
              <w:right w:w="28" w:type="dxa"/>
            </w:tcMar>
            <w:vAlign w:val="center"/>
          </w:tcPr>
          <w:p w14:paraId="7007DEC5" w14:textId="77777777" w:rsidR="00DD7BE6" w:rsidRDefault="00DD7BE6"/>
        </w:tc>
        <w:tc>
          <w:tcPr>
            <w:tcW w:w="560" w:type="pct"/>
            <w:tcBorders>
              <w:top w:val="single" w:sz="4" w:space="0" w:color="auto"/>
            </w:tcBorders>
            <w:shd w:val="clear" w:color="auto" w:fill="auto"/>
            <w:tcMar>
              <w:top w:w="28" w:type="dxa"/>
              <w:left w:w="28" w:type="dxa"/>
              <w:bottom w:w="28" w:type="dxa"/>
              <w:right w:w="28" w:type="dxa"/>
            </w:tcMar>
            <w:vAlign w:val="center"/>
          </w:tcPr>
          <w:p w14:paraId="78FA23E6" w14:textId="77777777" w:rsidR="00DD7BE6" w:rsidRDefault="005658C5">
            <w:r>
              <w:t>男性</w:t>
            </w:r>
          </w:p>
        </w:tc>
        <w:tc>
          <w:tcPr>
            <w:tcW w:w="837" w:type="pct"/>
            <w:shd w:val="clear" w:color="auto" w:fill="auto"/>
            <w:tcMar>
              <w:top w:w="28" w:type="dxa"/>
              <w:left w:w="28" w:type="dxa"/>
              <w:bottom w:w="28" w:type="dxa"/>
              <w:right w:w="28" w:type="dxa"/>
            </w:tcMar>
            <w:vAlign w:val="center"/>
          </w:tcPr>
          <w:p w14:paraId="2F4023F8" w14:textId="77777777" w:rsidR="00DD7BE6" w:rsidRDefault="005658C5">
            <w:pPr>
              <w:jc w:val="right"/>
            </w:pPr>
            <w:r>
              <w:t>81</w:t>
            </w:r>
          </w:p>
        </w:tc>
        <w:tc>
          <w:tcPr>
            <w:tcW w:w="801" w:type="pct"/>
            <w:shd w:val="clear" w:color="auto" w:fill="auto"/>
            <w:tcMar>
              <w:top w:w="28" w:type="dxa"/>
              <w:left w:w="28" w:type="dxa"/>
              <w:bottom w:w="28" w:type="dxa"/>
              <w:right w:w="28" w:type="dxa"/>
            </w:tcMar>
            <w:vAlign w:val="center"/>
          </w:tcPr>
          <w:p w14:paraId="4AB0ACD9" w14:textId="77777777" w:rsidR="00DD7BE6" w:rsidRDefault="005658C5">
            <w:pPr>
              <w:jc w:val="right"/>
            </w:pPr>
            <w:r>
              <w:rPr>
                <w:rFonts w:hint="eastAsia"/>
              </w:rPr>
              <w:t>17.5%</w:t>
            </w:r>
          </w:p>
        </w:tc>
        <w:tc>
          <w:tcPr>
            <w:tcW w:w="849" w:type="pct"/>
            <w:shd w:val="clear" w:color="auto" w:fill="auto"/>
            <w:tcMar>
              <w:top w:w="28" w:type="dxa"/>
              <w:left w:w="28" w:type="dxa"/>
              <w:bottom w:w="28" w:type="dxa"/>
              <w:right w:w="28" w:type="dxa"/>
            </w:tcMar>
            <w:vAlign w:val="center"/>
          </w:tcPr>
          <w:p w14:paraId="76E3CCCE" w14:textId="77777777" w:rsidR="00DD7BE6" w:rsidRDefault="005658C5">
            <w:pPr>
              <w:jc w:val="right"/>
            </w:pPr>
            <w:r>
              <w:rPr>
                <w:rFonts w:hint="eastAsia"/>
              </w:rPr>
              <w:t>17.8%</w:t>
            </w:r>
          </w:p>
        </w:tc>
        <w:tc>
          <w:tcPr>
            <w:tcW w:w="849" w:type="pct"/>
            <w:shd w:val="clear" w:color="auto" w:fill="auto"/>
            <w:tcMar>
              <w:top w:w="28" w:type="dxa"/>
              <w:left w:w="28" w:type="dxa"/>
              <w:bottom w:w="28" w:type="dxa"/>
              <w:right w:w="28" w:type="dxa"/>
            </w:tcMar>
            <w:vAlign w:val="center"/>
          </w:tcPr>
          <w:p w14:paraId="1C350216" w14:textId="77777777" w:rsidR="00DD7BE6" w:rsidRDefault="005658C5">
            <w:pPr>
              <w:jc w:val="right"/>
            </w:pPr>
            <w:r>
              <w:rPr>
                <w:rFonts w:hint="eastAsia"/>
              </w:rPr>
              <w:t>18.1%</w:t>
            </w:r>
          </w:p>
        </w:tc>
        <w:tc>
          <w:tcPr>
            <w:tcW w:w="850" w:type="pct"/>
            <w:shd w:val="clear" w:color="auto" w:fill="auto"/>
            <w:tcMar>
              <w:top w:w="28" w:type="dxa"/>
              <w:left w:w="28" w:type="dxa"/>
              <w:bottom w:w="28" w:type="dxa"/>
              <w:right w:w="28" w:type="dxa"/>
            </w:tcMar>
            <w:vAlign w:val="center"/>
          </w:tcPr>
          <w:p w14:paraId="389DB439" w14:textId="77777777" w:rsidR="00DD7BE6" w:rsidRDefault="005658C5">
            <w:pPr>
              <w:jc w:val="right"/>
            </w:pPr>
            <w:r>
              <w:rPr>
                <w:rFonts w:hint="eastAsia"/>
              </w:rPr>
              <w:t>17.7%</w:t>
            </w:r>
          </w:p>
        </w:tc>
      </w:tr>
      <w:tr w:rsidR="00DD7BE6" w14:paraId="754F3AFD" w14:textId="77777777">
        <w:trPr>
          <w:trHeight w:val="20"/>
        </w:trPr>
        <w:tc>
          <w:tcPr>
            <w:tcW w:w="254" w:type="pct"/>
            <w:vMerge/>
            <w:shd w:val="clear" w:color="auto" w:fill="auto"/>
            <w:tcMar>
              <w:top w:w="28" w:type="dxa"/>
              <w:left w:w="28" w:type="dxa"/>
              <w:bottom w:w="28" w:type="dxa"/>
              <w:right w:w="28" w:type="dxa"/>
            </w:tcMar>
            <w:vAlign w:val="center"/>
          </w:tcPr>
          <w:p w14:paraId="4CDFCFBF" w14:textId="77777777" w:rsidR="00DD7BE6" w:rsidRDefault="00DD7BE6"/>
        </w:tc>
        <w:tc>
          <w:tcPr>
            <w:tcW w:w="560" w:type="pct"/>
            <w:shd w:val="clear" w:color="auto" w:fill="auto"/>
            <w:tcMar>
              <w:top w:w="28" w:type="dxa"/>
              <w:left w:w="28" w:type="dxa"/>
              <w:bottom w:w="28" w:type="dxa"/>
              <w:right w:w="28" w:type="dxa"/>
            </w:tcMar>
            <w:vAlign w:val="center"/>
          </w:tcPr>
          <w:p w14:paraId="4131ACC0" w14:textId="77777777" w:rsidR="00DD7BE6" w:rsidRDefault="005658C5">
            <w:r>
              <w:t>女性</w:t>
            </w:r>
          </w:p>
        </w:tc>
        <w:tc>
          <w:tcPr>
            <w:tcW w:w="837" w:type="pct"/>
            <w:shd w:val="clear" w:color="auto" w:fill="auto"/>
            <w:tcMar>
              <w:top w:w="28" w:type="dxa"/>
              <w:left w:w="28" w:type="dxa"/>
              <w:bottom w:w="28" w:type="dxa"/>
              <w:right w:w="28" w:type="dxa"/>
            </w:tcMar>
            <w:vAlign w:val="center"/>
          </w:tcPr>
          <w:p w14:paraId="29BD1DD7" w14:textId="77777777" w:rsidR="00DD7BE6" w:rsidRDefault="005658C5">
            <w:pPr>
              <w:jc w:val="right"/>
            </w:pPr>
            <w:r>
              <w:t>32</w:t>
            </w:r>
          </w:p>
        </w:tc>
        <w:tc>
          <w:tcPr>
            <w:tcW w:w="801" w:type="pct"/>
            <w:shd w:val="clear" w:color="auto" w:fill="auto"/>
            <w:tcMar>
              <w:top w:w="28" w:type="dxa"/>
              <w:left w:w="28" w:type="dxa"/>
              <w:bottom w:w="28" w:type="dxa"/>
              <w:right w:w="28" w:type="dxa"/>
            </w:tcMar>
            <w:vAlign w:val="center"/>
          </w:tcPr>
          <w:p w14:paraId="572E7DA5" w14:textId="77777777" w:rsidR="00DD7BE6" w:rsidRDefault="005658C5">
            <w:pPr>
              <w:jc w:val="right"/>
            </w:pPr>
            <w:r>
              <w:rPr>
                <w:rFonts w:hint="eastAsia"/>
              </w:rPr>
              <w:t>5.9%</w:t>
            </w:r>
          </w:p>
        </w:tc>
        <w:tc>
          <w:tcPr>
            <w:tcW w:w="849" w:type="pct"/>
            <w:shd w:val="clear" w:color="auto" w:fill="auto"/>
            <w:tcMar>
              <w:top w:w="28" w:type="dxa"/>
              <w:left w:w="28" w:type="dxa"/>
              <w:bottom w:w="28" w:type="dxa"/>
              <w:right w:w="28" w:type="dxa"/>
            </w:tcMar>
            <w:vAlign w:val="center"/>
          </w:tcPr>
          <w:p w14:paraId="2D971A27" w14:textId="77777777" w:rsidR="00DD7BE6" w:rsidRDefault="005658C5">
            <w:pPr>
              <w:jc w:val="right"/>
            </w:pPr>
            <w:r>
              <w:rPr>
                <w:rFonts w:hint="eastAsia"/>
              </w:rPr>
              <w:t>6.0%</w:t>
            </w:r>
          </w:p>
        </w:tc>
        <w:tc>
          <w:tcPr>
            <w:tcW w:w="849" w:type="pct"/>
            <w:shd w:val="clear" w:color="auto" w:fill="auto"/>
            <w:tcMar>
              <w:top w:w="28" w:type="dxa"/>
              <w:left w:w="28" w:type="dxa"/>
              <w:bottom w:w="28" w:type="dxa"/>
              <w:right w:w="28" w:type="dxa"/>
            </w:tcMar>
            <w:vAlign w:val="center"/>
          </w:tcPr>
          <w:p w14:paraId="18D323A3" w14:textId="77777777" w:rsidR="00DD7BE6" w:rsidRDefault="005658C5">
            <w:pPr>
              <w:jc w:val="right"/>
            </w:pPr>
            <w:r>
              <w:rPr>
                <w:rFonts w:hint="eastAsia"/>
              </w:rPr>
              <w:t>6.3%</w:t>
            </w:r>
          </w:p>
        </w:tc>
        <w:tc>
          <w:tcPr>
            <w:tcW w:w="850" w:type="pct"/>
            <w:shd w:val="clear" w:color="auto" w:fill="auto"/>
            <w:tcMar>
              <w:top w:w="28" w:type="dxa"/>
              <w:left w:w="28" w:type="dxa"/>
              <w:bottom w:w="28" w:type="dxa"/>
              <w:right w:w="28" w:type="dxa"/>
            </w:tcMar>
            <w:vAlign w:val="center"/>
          </w:tcPr>
          <w:p w14:paraId="770AD30B" w14:textId="77777777" w:rsidR="00DD7BE6" w:rsidRDefault="005658C5">
            <w:pPr>
              <w:jc w:val="right"/>
            </w:pPr>
            <w:r>
              <w:rPr>
                <w:rFonts w:hint="eastAsia"/>
              </w:rPr>
              <w:t>6.2%</w:t>
            </w:r>
          </w:p>
        </w:tc>
      </w:tr>
    </w:tbl>
    <w:p w14:paraId="7B96EE9F" w14:textId="77777777" w:rsidR="00DD7BE6" w:rsidRDefault="005658C5">
      <w:pPr>
        <w:pStyle w:val="af6"/>
      </w:pPr>
      <w:r>
        <w:t>【出典】</w:t>
      </w:r>
      <w:r>
        <w:t>KDB</w:t>
      </w:r>
      <w:r>
        <w:t>帳票</w:t>
      </w:r>
      <w:r>
        <w:t xml:space="preserve"> S21_001-</w:t>
      </w:r>
      <w:r>
        <w:t>地域の全体像の把握</w:t>
      </w:r>
      <w:r>
        <w:rPr>
          <w:rFonts w:hint="eastAsia"/>
        </w:rPr>
        <w:t xml:space="preserve"> </w:t>
      </w:r>
      <w:r>
        <w:rPr>
          <w:rFonts w:hint="eastAsia"/>
        </w:rPr>
        <w:t>令和</w:t>
      </w:r>
      <w:r>
        <w:rPr>
          <w:rFonts w:hint="eastAsia"/>
        </w:rPr>
        <w:t>4</w:t>
      </w:r>
      <w:r>
        <w:rPr>
          <w:rFonts w:hint="eastAsia"/>
        </w:rPr>
        <w:t>年度</w:t>
      </w:r>
      <w:r>
        <w:t xml:space="preserve"> </w:t>
      </w:r>
      <w:r>
        <w:t>累計</w:t>
      </w:r>
    </w:p>
    <w:p w14:paraId="684D4D8F" w14:textId="77777777" w:rsidR="00DD7BE6" w:rsidRDefault="00DD7BE6"/>
    <w:p w14:paraId="78A55444" w14:textId="77777777" w:rsidR="00DD7BE6" w:rsidRDefault="005658C5">
      <w:pPr>
        <w:pStyle w:val="af1"/>
      </w:pPr>
      <w:r>
        <w:t>参考：メタボリックシンドローム判定値の定義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1567"/>
        <w:gridCol w:w="1568"/>
        <w:gridCol w:w="6240"/>
      </w:tblGrid>
      <w:tr w:rsidR="00DD7BE6" w14:paraId="6B2DA312" w14:textId="77777777">
        <w:trPr>
          <w:trHeight w:val="240"/>
        </w:trPr>
        <w:tc>
          <w:tcPr>
            <w:tcW w:w="836" w:type="pct"/>
            <w:tcBorders>
              <w:bottom w:val="single" w:sz="4" w:space="0" w:color="auto"/>
            </w:tcBorders>
            <w:shd w:val="clear" w:color="auto" w:fill="EFEFEF"/>
            <w:tcMar>
              <w:top w:w="28" w:type="dxa"/>
              <w:left w:w="28" w:type="dxa"/>
              <w:bottom w:w="28" w:type="dxa"/>
              <w:right w:w="28" w:type="dxa"/>
            </w:tcMar>
            <w:vAlign w:val="center"/>
          </w:tcPr>
          <w:p w14:paraId="799EB56D" w14:textId="77777777" w:rsidR="00DD7BE6" w:rsidRDefault="005658C5">
            <w:pPr>
              <w:widowControl w:val="0"/>
              <w:spacing w:line="240" w:lineRule="auto"/>
              <w:jc w:val="both"/>
              <w:rPr>
                <w:b/>
                <w:sz w:val="14"/>
              </w:rPr>
            </w:pPr>
            <w:r>
              <w:rPr>
                <w:rFonts w:hint="eastAsia"/>
                <w:b/>
                <w:sz w:val="14"/>
              </w:rPr>
              <w:t>メタボ</w:t>
            </w:r>
            <w:r>
              <w:rPr>
                <w:b/>
                <w:sz w:val="14"/>
              </w:rPr>
              <w:t>該当者</w:t>
            </w:r>
          </w:p>
        </w:tc>
        <w:tc>
          <w:tcPr>
            <w:tcW w:w="836" w:type="pct"/>
            <w:vMerge w:val="restart"/>
            <w:tcBorders>
              <w:bottom w:val="single" w:sz="4" w:space="0" w:color="auto"/>
            </w:tcBorders>
            <w:tcMar>
              <w:top w:w="28" w:type="dxa"/>
              <w:left w:w="28" w:type="dxa"/>
              <w:bottom w:w="28" w:type="dxa"/>
              <w:right w:w="28" w:type="dxa"/>
            </w:tcMar>
            <w:vAlign w:val="center"/>
          </w:tcPr>
          <w:p w14:paraId="58A31932" w14:textId="77777777" w:rsidR="00DD7BE6" w:rsidRDefault="005658C5">
            <w:pPr>
              <w:widowControl w:val="0"/>
              <w:spacing w:line="240" w:lineRule="auto"/>
              <w:jc w:val="both"/>
              <w:rPr>
                <w:sz w:val="14"/>
              </w:rPr>
            </w:pPr>
            <w:r>
              <w:rPr>
                <w:sz w:val="14"/>
              </w:rPr>
              <w:t>腹囲</w:t>
            </w:r>
          </w:p>
          <w:p w14:paraId="040A8416" w14:textId="77777777" w:rsidR="00DD7BE6" w:rsidRDefault="005658C5">
            <w:pPr>
              <w:widowControl w:val="0"/>
              <w:spacing w:line="240" w:lineRule="auto"/>
              <w:jc w:val="both"/>
              <w:rPr>
                <w:sz w:val="14"/>
              </w:rPr>
            </w:pPr>
            <w:r>
              <w:rPr>
                <w:sz w:val="14"/>
              </w:rPr>
              <w:t>85</w:t>
            </w:r>
            <w:r>
              <w:rPr>
                <w:sz w:val="14"/>
              </w:rPr>
              <w:t>㎝（男性）</w:t>
            </w:r>
          </w:p>
          <w:p w14:paraId="2279E934" w14:textId="77777777" w:rsidR="00DD7BE6" w:rsidRDefault="005658C5">
            <w:pPr>
              <w:widowControl w:val="0"/>
              <w:spacing w:line="240" w:lineRule="auto"/>
              <w:jc w:val="both"/>
              <w:rPr>
                <w:sz w:val="14"/>
              </w:rPr>
            </w:pPr>
            <w:r>
              <w:rPr>
                <w:sz w:val="14"/>
              </w:rPr>
              <w:t>90</w:t>
            </w:r>
            <w:r>
              <w:rPr>
                <w:sz w:val="14"/>
              </w:rPr>
              <w:t>㎝（女性）以上</w:t>
            </w:r>
          </w:p>
        </w:tc>
        <w:tc>
          <w:tcPr>
            <w:tcW w:w="3328" w:type="pct"/>
            <w:tcBorders>
              <w:bottom w:val="single" w:sz="4" w:space="0" w:color="auto"/>
            </w:tcBorders>
            <w:tcMar>
              <w:top w:w="28" w:type="dxa"/>
              <w:left w:w="28" w:type="dxa"/>
              <w:bottom w:w="28" w:type="dxa"/>
              <w:right w:w="28" w:type="dxa"/>
            </w:tcMar>
            <w:vAlign w:val="center"/>
          </w:tcPr>
          <w:p w14:paraId="39F445FC" w14:textId="77777777" w:rsidR="00DD7BE6" w:rsidRDefault="005658C5">
            <w:pPr>
              <w:widowControl w:val="0"/>
              <w:spacing w:line="240" w:lineRule="auto"/>
              <w:jc w:val="both"/>
              <w:rPr>
                <w:sz w:val="14"/>
              </w:rPr>
            </w:pPr>
            <w:r>
              <w:rPr>
                <w:sz w:val="14"/>
              </w:rPr>
              <w:t>以下の追加リスク</w:t>
            </w:r>
            <w:r>
              <w:rPr>
                <w:rFonts w:hint="eastAsia"/>
                <w:sz w:val="14"/>
              </w:rPr>
              <w:t>のうち</w:t>
            </w:r>
            <w:r>
              <w:rPr>
                <w:sz w:val="14"/>
              </w:rPr>
              <w:t>2</w:t>
            </w:r>
            <w:r>
              <w:rPr>
                <w:rFonts w:hint="eastAsia"/>
                <w:sz w:val="14"/>
              </w:rPr>
              <w:t>つ</w:t>
            </w:r>
            <w:r>
              <w:rPr>
                <w:sz w:val="14"/>
              </w:rPr>
              <w:t>以上該当</w:t>
            </w:r>
          </w:p>
        </w:tc>
      </w:tr>
      <w:tr w:rsidR="00DD7BE6" w14:paraId="4D10E3B2" w14:textId="77777777">
        <w:trPr>
          <w:trHeight w:val="240"/>
        </w:trPr>
        <w:tc>
          <w:tcPr>
            <w:tcW w:w="836" w:type="pct"/>
            <w:tcBorders>
              <w:bottom w:val="double" w:sz="4" w:space="0" w:color="auto"/>
            </w:tcBorders>
            <w:shd w:val="clear" w:color="auto" w:fill="EFEFEF"/>
            <w:tcMar>
              <w:top w:w="28" w:type="dxa"/>
              <w:left w:w="28" w:type="dxa"/>
              <w:bottom w:w="28" w:type="dxa"/>
              <w:right w:w="28" w:type="dxa"/>
            </w:tcMar>
            <w:vAlign w:val="center"/>
          </w:tcPr>
          <w:p w14:paraId="50D5D12A" w14:textId="77777777" w:rsidR="00DD7BE6" w:rsidRDefault="005658C5">
            <w:pPr>
              <w:widowControl w:val="0"/>
              <w:spacing w:line="240" w:lineRule="auto"/>
              <w:jc w:val="both"/>
              <w:rPr>
                <w:b/>
                <w:sz w:val="14"/>
              </w:rPr>
            </w:pPr>
            <w:r>
              <w:rPr>
                <w:rFonts w:hint="eastAsia"/>
                <w:b/>
                <w:sz w:val="14"/>
              </w:rPr>
              <w:t>メタボ</w:t>
            </w:r>
            <w:r>
              <w:rPr>
                <w:b/>
                <w:sz w:val="14"/>
              </w:rPr>
              <w:t>予備群</w:t>
            </w:r>
            <w:r>
              <w:rPr>
                <w:rFonts w:hint="eastAsia"/>
                <w:b/>
                <w:sz w:val="14"/>
              </w:rPr>
              <w:t>該当者</w:t>
            </w:r>
          </w:p>
        </w:tc>
        <w:tc>
          <w:tcPr>
            <w:tcW w:w="836" w:type="pct"/>
            <w:vMerge/>
            <w:tcBorders>
              <w:bottom w:val="double" w:sz="4" w:space="0" w:color="auto"/>
            </w:tcBorders>
            <w:tcMar>
              <w:top w:w="28" w:type="dxa"/>
              <w:left w:w="28" w:type="dxa"/>
              <w:bottom w:w="28" w:type="dxa"/>
              <w:right w:w="28" w:type="dxa"/>
            </w:tcMar>
            <w:vAlign w:val="center"/>
          </w:tcPr>
          <w:p w14:paraId="35C61A31" w14:textId="77777777" w:rsidR="00DD7BE6" w:rsidRDefault="00DD7BE6">
            <w:pPr>
              <w:widowControl w:val="0"/>
              <w:spacing w:line="240" w:lineRule="auto"/>
              <w:jc w:val="both"/>
              <w:rPr>
                <w:sz w:val="14"/>
              </w:rPr>
            </w:pPr>
          </w:p>
        </w:tc>
        <w:tc>
          <w:tcPr>
            <w:tcW w:w="3328" w:type="pct"/>
            <w:tcBorders>
              <w:bottom w:val="double" w:sz="4" w:space="0" w:color="auto"/>
            </w:tcBorders>
            <w:tcMar>
              <w:top w:w="28" w:type="dxa"/>
              <w:left w:w="28" w:type="dxa"/>
              <w:bottom w:w="28" w:type="dxa"/>
              <w:right w:w="28" w:type="dxa"/>
            </w:tcMar>
            <w:vAlign w:val="center"/>
          </w:tcPr>
          <w:p w14:paraId="0BE78CCA" w14:textId="77777777" w:rsidR="00DD7BE6" w:rsidRDefault="005658C5">
            <w:pPr>
              <w:widowControl w:val="0"/>
              <w:spacing w:line="240" w:lineRule="auto"/>
              <w:jc w:val="both"/>
              <w:rPr>
                <w:sz w:val="14"/>
              </w:rPr>
            </w:pPr>
            <w:r>
              <w:rPr>
                <w:sz w:val="14"/>
              </w:rPr>
              <w:t>以下の追加リスク</w:t>
            </w:r>
            <w:r>
              <w:rPr>
                <w:rFonts w:hint="eastAsia"/>
                <w:sz w:val="14"/>
              </w:rPr>
              <w:t>のうち</w:t>
            </w:r>
            <w:r>
              <w:rPr>
                <w:sz w:val="14"/>
              </w:rPr>
              <w:t>1</w:t>
            </w:r>
            <w:r>
              <w:rPr>
                <w:rFonts w:hint="eastAsia"/>
                <w:sz w:val="14"/>
              </w:rPr>
              <w:t>つ</w:t>
            </w:r>
            <w:r>
              <w:rPr>
                <w:sz w:val="14"/>
              </w:rPr>
              <w:t>該当</w:t>
            </w:r>
          </w:p>
        </w:tc>
      </w:tr>
      <w:tr w:rsidR="00DD7BE6" w14:paraId="1A9D2D5F" w14:textId="77777777">
        <w:trPr>
          <w:trHeight w:val="20"/>
        </w:trPr>
        <w:tc>
          <w:tcPr>
            <w:tcW w:w="836" w:type="pct"/>
            <w:vMerge w:val="restart"/>
            <w:tcBorders>
              <w:top w:val="double" w:sz="4" w:space="0" w:color="auto"/>
            </w:tcBorders>
            <w:shd w:val="clear" w:color="auto" w:fill="EFEFEF"/>
            <w:tcMar>
              <w:top w:w="28" w:type="dxa"/>
              <w:left w:w="28" w:type="dxa"/>
              <w:bottom w:w="28" w:type="dxa"/>
              <w:right w:w="28" w:type="dxa"/>
            </w:tcMar>
            <w:vAlign w:val="center"/>
          </w:tcPr>
          <w:p w14:paraId="1BFBF3FD" w14:textId="77777777" w:rsidR="00DD7BE6" w:rsidRDefault="005658C5">
            <w:pPr>
              <w:widowControl w:val="0"/>
              <w:spacing w:line="240" w:lineRule="auto"/>
              <w:jc w:val="both"/>
              <w:rPr>
                <w:b/>
                <w:sz w:val="14"/>
              </w:rPr>
            </w:pPr>
            <w:r>
              <w:rPr>
                <w:b/>
                <w:sz w:val="14"/>
              </w:rPr>
              <w:t>追加リスク</w:t>
            </w:r>
          </w:p>
        </w:tc>
        <w:tc>
          <w:tcPr>
            <w:tcW w:w="836" w:type="pct"/>
            <w:tcBorders>
              <w:top w:val="double" w:sz="4" w:space="0" w:color="auto"/>
            </w:tcBorders>
            <w:tcMar>
              <w:top w:w="28" w:type="dxa"/>
              <w:left w:w="28" w:type="dxa"/>
              <w:bottom w:w="28" w:type="dxa"/>
              <w:right w:w="28" w:type="dxa"/>
            </w:tcMar>
            <w:vAlign w:val="center"/>
          </w:tcPr>
          <w:p w14:paraId="2BCBFFF6" w14:textId="77777777" w:rsidR="00DD7BE6" w:rsidRDefault="005658C5">
            <w:pPr>
              <w:widowControl w:val="0"/>
              <w:spacing w:line="240" w:lineRule="auto"/>
              <w:jc w:val="both"/>
              <w:rPr>
                <w:sz w:val="14"/>
              </w:rPr>
            </w:pPr>
            <w:r>
              <w:rPr>
                <w:sz w:val="14"/>
              </w:rPr>
              <w:t>血糖</w:t>
            </w:r>
          </w:p>
        </w:tc>
        <w:tc>
          <w:tcPr>
            <w:tcW w:w="3328" w:type="pct"/>
            <w:tcBorders>
              <w:top w:val="double" w:sz="4" w:space="0" w:color="auto"/>
            </w:tcBorders>
            <w:tcMar>
              <w:top w:w="28" w:type="dxa"/>
              <w:left w:w="28" w:type="dxa"/>
              <w:bottom w:w="28" w:type="dxa"/>
              <w:right w:w="28" w:type="dxa"/>
            </w:tcMar>
            <w:vAlign w:val="center"/>
          </w:tcPr>
          <w:p w14:paraId="4C274C0B" w14:textId="77777777" w:rsidR="00DD7BE6" w:rsidRDefault="005658C5">
            <w:pPr>
              <w:widowControl w:val="0"/>
              <w:spacing w:line="240" w:lineRule="auto"/>
              <w:jc w:val="both"/>
              <w:rPr>
                <w:sz w:val="14"/>
              </w:rPr>
            </w:pPr>
            <w:r>
              <w:rPr>
                <w:sz w:val="14"/>
              </w:rPr>
              <w:t>空腹時血糖</w:t>
            </w:r>
            <w:r>
              <w:rPr>
                <w:sz w:val="14"/>
              </w:rPr>
              <w:t>110mg/dL</w:t>
            </w:r>
            <w:r>
              <w:rPr>
                <w:sz w:val="14"/>
              </w:rPr>
              <w:t>以上</w:t>
            </w:r>
            <w:r>
              <w:rPr>
                <w:rFonts w:hint="eastAsia"/>
                <w:sz w:val="14"/>
              </w:rPr>
              <w:t>（空腹時血糖の結果値が存在しない場合、</w:t>
            </w:r>
            <w:r>
              <w:rPr>
                <w:sz w:val="14"/>
              </w:rPr>
              <w:t>HbA1c 6.0%</w:t>
            </w:r>
            <w:r>
              <w:rPr>
                <w:sz w:val="14"/>
              </w:rPr>
              <w:t>以上）</w:t>
            </w:r>
          </w:p>
        </w:tc>
      </w:tr>
      <w:tr w:rsidR="00DD7BE6" w14:paraId="158FFEE8" w14:textId="77777777">
        <w:trPr>
          <w:trHeight w:val="20"/>
        </w:trPr>
        <w:tc>
          <w:tcPr>
            <w:tcW w:w="836" w:type="pct"/>
            <w:vMerge/>
            <w:shd w:val="clear" w:color="auto" w:fill="EFEFEF"/>
            <w:tcMar>
              <w:top w:w="28" w:type="dxa"/>
              <w:left w:w="28" w:type="dxa"/>
              <w:bottom w:w="28" w:type="dxa"/>
              <w:right w:w="28" w:type="dxa"/>
            </w:tcMar>
            <w:vAlign w:val="center"/>
          </w:tcPr>
          <w:p w14:paraId="1AE25428" w14:textId="77777777" w:rsidR="00DD7BE6" w:rsidRDefault="00DD7BE6">
            <w:pPr>
              <w:widowControl w:val="0"/>
              <w:spacing w:line="240" w:lineRule="auto"/>
              <w:jc w:val="both"/>
              <w:rPr>
                <w:sz w:val="14"/>
              </w:rPr>
            </w:pPr>
          </w:p>
        </w:tc>
        <w:tc>
          <w:tcPr>
            <w:tcW w:w="836" w:type="pct"/>
            <w:tcMar>
              <w:top w:w="28" w:type="dxa"/>
              <w:left w:w="28" w:type="dxa"/>
              <w:bottom w:w="28" w:type="dxa"/>
              <w:right w:w="28" w:type="dxa"/>
            </w:tcMar>
            <w:vAlign w:val="center"/>
          </w:tcPr>
          <w:p w14:paraId="77C3304F" w14:textId="77777777" w:rsidR="00DD7BE6" w:rsidRDefault="005658C5">
            <w:pPr>
              <w:widowControl w:val="0"/>
              <w:spacing w:line="240" w:lineRule="auto"/>
              <w:jc w:val="both"/>
              <w:rPr>
                <w:sz w:val="14"/>
              </w:rPr>
            </w:pPr>
            <w:r>
              <w:rPr>
                <w:sz w:val="14"/>
              </w:rPr>
              <w:t>血圧</w:t>
            </w:r>
          </w:p>
        </w:tc>
        <w:tc>
          <w:tcPr>
            <w:tcW w:w="3328" w:type="pct"/>
            <w:tcMar>
              <w:top w:w="28" w:type="dxa"/>
              <w:left w:w="28" w:type="dxa"/>
              <w:bottom w:w="28" w:type="dxa"/>
              <w:right w:w="28" w:type="dxa"/>
            </w:tcMar>
            <w:vAlign w:val="center"/>
          </w:tcPr>
          <w:p w14:paraId="1621463B" w14:textId="77777777" w:rsidR="00DD7BE6" w:rsidRDefault="005658C5">
            <w:pPr>
              <w:widowControl w:val="0"/>
              <w:spacing w:line="240" w:lineRule="auto"/>
              <w:jc w:val="both"/>
              <w:rPr>
                <w:sz w:val="14"/>
              </w:rPr>
            </w:pPr>
            <w:r>
              <w:rPr>
                <w:sz w:val="14"/>
              </w:rPr>
              <w:t>収縮期血圧</w:t>
            </w:r>
            <w:r>
              <w:rPr>
                <w:sz w:val="14"/>
              </w:rPr>
              <w:t>13</w:t>
            </w:r>
            <w:r>
              <w:rPr>
                <w:rFonts w:hint="eastAsia"/>
                <w:sz w:val="14"/>
              </w:rPr>
              <w:t>0</w:t>
            </w:r>
            <w:r>
              <w:rPr>
                <w:sz w:val="14"/>
              </w:rPr>
              <w:t>mmHg</w:t>
            </w:r>
            <w:r>
              <w:rPr>
                <w:sz w:val="14"/>
              </w:rPr>
              <w:t>以上</w:t>
            </w:r>
            <w:r>
              <w:rPr>
                <w:rFonts w:hint="eastAsia"/>
                <w:sz w:val="14"/>
              </w:rPr>
              <w:t>、</w:t>
            </w:r>
            <w:r>
              <w:rPr>
                <w:sz w:val="14"/>
              </w:rPr>
              <w:t>または拡張期血圧</w:t>
            </w:r>
            <w:r>
              <w:rPr>
                <w:sz w:val="14"/>
              </w:rPr>
              <w:t>85mmHg</w:t>
            </w:r>
            <w:r>
              <w:rPr>
                <w:sz w:val="14"/>
              </w:rPr>
              <w:t>以上</w:t>
            </w:r>
          </w:p>
        </w:tc>
      </w:tr>
      <w:tr w:rsidR="00DD7BE6" w14:paraId="23E79171" w14:textId="77777777">
        <w:trPr>
          <w:trHeight w:val="20"/>
        </w:trPr>
        <w:tc>
          <w:tcPr>
            <w:tcW w:w="836" w:type="pct"/>
            <w:vMerge/>
            <w:shd w:val="clear" w:color="auto" w:fill="EFEFEF"/>
            <w:tcMar>
              <w:top w:w="28" w:type="dxa"/>
              <w:left w:w="28" w:type="dxa"/>
              <w:bottom w:w="28" w:type="dxa"/>
              <w:right w:w="28" w:type="dxa"/>
            </w:tcMar>
            <w:vAlign w:val="center"/>
          </w:tcPr>
          <w:p w14:paraId="5032C9F8" w14:textId="77777777" w:rsidR="00DD7BE6" w:rsidRDefault="00DD7BE6">
            <w:pPr>
              <w:widowControl w:val="0"/>
              <w:spacing w:line="240" w:lineRule="auto"/>
              <w:jc w:val="both"/>
              <w:rPr>
                <w:sz w:val="14"/>
              </w:rPr>
            </w:pPr>
          </w:p>
        </w:tc>
        <w:tc>
          <w:tcPr>
            <w:tcW w:w="836" w:type="pct"/>
            <w:tcMar>
              <w:top w:w="28" w:type="dxa"/>
              <w:left w:w="28" w:type="dxa"/>
              <w:bottom w:w="28" w:type="dxa"/>
              <w:right w:w="28" w:type="dxa"/>
            </w:tcMar>
            <w:vAlign w:val="center"/>
          </w:tcPr>
          <w:p w14:paraId="477B1811" w14:textId="77777777" w:rsidR="00DD7BE6" w:rsidRDefault="005658C5">
            <w:pPr>
              <w:widowControl w:val="0"/>
              <w:spacing w:line="240" w:lineRule="auto"/>
              <w:jc w:val="both"/>
              <w:rPr>
                <w:sz w:val="14"/>
              </w:rPr>
            </w:pPr>
            <w:r>
              <w:rPr>
                <w:sz w:val="14"/>
              </w:rPr>
              <w:t>脂質</w:t>
            </w:r>
          </w:p>
        </w:tc>
        <w:tc>
          <w:tcPr>
            <w:tcW w:w="3328" w:type="pct"/>
            <w:tcMar>
              <w:top w:w="28" w:type="dxa"/>
              <w:left w:w="28" w:type="dxa"/>
              <w:bottom w:w="28" w:type="dxa"/>
              <w:right w:w="28" w:type="dxa"/>
            </w:tcMar>
            <w:vAlign w:val="center"/>
          </w:tcPr>
          <w:p w14:paraId="5857305F" w14:textId="77777777" w:rsidR="00DD7BE6" w:rsidRDefault="005658C5">
            <w:pPr>
              <w:widowControl w:val="0"/>
              <w:spacing w:line="240" w:lineRule="auto"/>
              <w:jc w:val="both"/>
              <w:rPr>
                <w:sz w:val="14"/>
              </w:rPr>
            </w:pPr>
            <w:r>
              <w:rPr>
                <w:sz w:val="14"/>
              </w:rPr>
              <w:t>中性脂肪</w:t>
            </w:r>
            <w:r>
              <w:rPr>
                <w:sz w:val="14"/>
              </w:rPr>
              <w:t>150mg/dL</w:t>
            </w:r>
            <w:r>
              <w:rPr>
                <w:sz w:val="14"/>
              </w:rPr>
              <w:t>以上</w:t>
            </w:r>
            <w:r>
              <w:rPr>
                <w:rFonts w:hint="eastAsia"/>
                <w:sz w:val="14"/>
              </w:rPr>
              <w:t>、</w:t>
            </w:r>
            <w:r>
              <w:rPr>
                <w:sz w:val="14"/>
              </w:rPr>
              <w:t>または</w:t>
            </w:r>
            <w:r>
              <w:rPr>
                <w:sz w:val="14"/>
              </w:rPr>
              <w:t>HDL</w:t>
            </w:r>
            <w:r>
              <w:rPr>
                <w:sz w:val="14"/>
              </w:rPr>
              <w:t>コレステロール</w:t>
            </w:r>
            <w:r>
              <w:rPr>
                <w:sz w:val="14"/>
              </w:rPr>
              <w:t>40mg/dL</w:t>
            </w:r>
            <w:r>
              <w:rPr>
                <w:sz w:val="14"/>
              </w:rPr>
              <w:t>未満</w:t>
            </w:r>
          </w:p>
        </w:tc>
      </w:tr>
    </w:tbl>
    <w:p w14:paraId="05C3693B" w14:textId="77777777" w:rsidR="00DD7BE6" w:rsidRDefault="005658C5">
      <w:pPr>
        <w:pStyle w:val="af6"/>
      </w:pPr>
      <w:r>
        <w:t>【出典】厚生労働省</w:t>
      </w:r>
      <w:r>
        <w:rPr>
          <w:rFonts w:hint="eastAsia"/>
        </w:rPr>
        <w:t xml:space="preserve"> </w:t>
      </w:r>
      <w:r>
        <w:t>メタボリックシンドロームの診断基準</w:t>
      </w:r>
    </w:p>
    <w:p w14:paraId="34A8B35B" w14:textId="77777777" w:rsidR="00DD7BE6" w:rsidRDefault="005658C5">
      <w:r>
        <w:br w:type="page"/>
      </w:r>
    </w:p>
    <w:p w14:paraId="46F5895E" w14:textId="77777777" w:rsidR="00DD7BE6" w:rsidRDefault="005658C5">
      <w:pPr>
        <w:pStyle w:val="4"/>
      </w:pPr>
      <w:bookmarkStart w:id="137" w:name="_Ref131184559"/>
      <w:r>
        <w:rPr>
          <w:rFonts w:hint="eastAsia"/>
        </w:rPr>
        <w:lastRenderedPageBreak/>
        <w:t>メタボ該当者数とメタボ予備群該当者数の推移</w:t>
      </w:r>
      <w:bookmarkEnd w:id="137"/>
    </w:p>
    <w:p w14:paraId="54A3B6C9" w14:textId="148022A1" w:rsidR="00DD7BE6" w:rsidRDefault="005658C5">
      <w:pPr>
        <w:pStyle w:val="a0"/>
        <w:ind w:firstLine="200"/>
      </w:pPr>
      <w:r>
        <w:t>令和</w:t>
      </w:r>
      <w:r>
        <w:t>4</w:t>
      </w:r>
      <w:r>
        <w:t>年度</w:t>
      </w:r>
      <w:r>
        <w:rPr>
          <w:rFonts w:hint="eastAsia"/>
        </w:rPr>
        <w:t>と</w:t>
      </w:r>
      <w:r>
        <w:t>令和</w:t>
      </w:r>
      <w:r>
        <w:t>1</w:t>
      </w:r>
      <w:r>
        <w:t>年度</w:t>
      </w:r>
      <w:r>
        <w:rPr>
          <w:rFonts w:hint="eastAsia"/>
        </w:rPr>
        <w:t>の該当者割合を比較すると（</w:t>
      </w:r>
      <w:r>
        <w:rPr>
          <w:rFonts w:hint="eastAsia"/>
        </w:rPr>
        <w:fldChar w:fldCharType="begin"/>
      </w:r>
      <w:r>
        <w:rPr>
          <w:rFonts w:hint="eastAsia"/>
        </w:rPr>
        <w:instrText xml:space="preserve">REF _Ref122539820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3</w:t>
      </w:r>
      <w:r w:rsidR="00B26787">
        <w:rPr>
          <w:rFonts w:hint="eastAsia"/>
        </w:rPr>
        <w:t>-</w:t>
      </w:r>
      <w:r w:rsidR="00B26787">
        <w:rPr>
          <w:noProof/>
        </w:rPr>
        <w:t>2</w:t>
      </w:r>
      <w:r>
        <w:rPr>
          <w:rFonts w:hint="eastAsia"/>
        </w:rPr>
        <w:fldChar w:fldCharType="end"/>
      </w:r>
      <w:r>
        <w:t>）</w:t>
      </w:r>
      <w:r>
        <w:rPr>
          <w:rFonts w:hint="eastAsia"/>
        </w:rPr>
        <w:t>、</w:t>
      </w:r>
      <w:r>
        <w:t>特定健診受診者のうちメタボ該当者の割合は</w:t>
      </w:r>
      <w:r>
        <w:t>0.2</w:t>
      </w:r>
      <w:r>
        <w:t>ポイント増加しており、</w:t>
      </w:r>
      <w:r>
        <w:rPr>
          <w:rFonts w:hint="eastAsia"/>
        </w:rPr>
        <w:t>メタボ</w:t>
      </w:r>
      <w:r>
        <w:t>予備群該当者の割合は</w:t>
      </w:r>
      <w:r>
        <w:t>0.9</w:t>
      </w:r>
      <w:r>
        <w:t>ポイント増加している</w:t>
      </w:r>
      <w:r>
        <w:rPr>
          <w:rFonts w:hint="eastAsia"/>
        </w:rPr>
        <w:t>。</w:t>
      </w:r>
    </w:p>
    <w:p w14:paraId="27A81C7B" w14:textId="77777777" w:rsidR="00DD7BE6" w:rsidRDefault="00DD7BE6"/>
    <w:p w14:paraId="77595DE4" w14:textId="0D0075AB" w:rsidR="00DD7BE6" w:rsidRDefault="005658C5">
      <w:pPr>
        <w:pStyle w:val="af1"/>
      </w:pPr>
      <w:bookmarkStart w:id="138" w:name="_Ref122539820"/>
      <w:bookmarkStart w:id="139" w:name="_Toc124936842"/>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2</w:t>
      </w:r>
      <w:r>
        <w:rPr>
          <w:rFonts w:hint="eastAsia"/>
        </w:rPr>
        <w:fldChar w:fldCharType="end"/>
      </w:r>
      <w:bookmarkEnd w:id="138"/>
      <w:r>
        <w:t>：メタボ該当者</w:t>
      </w:r>
      <w:r>
        <w:rPr>
          <w:rFonts w:hint="eastAsia"/>
        </w:rPr>
        <w:t>数・メタボ</w:t>
      </w:r>
      <w:r>
        <w:t>予備群該当者</w:t>
      </w:r>
      <w:r>
        <w:rPr>
          <w:rFonts w:hint="eastAsia"/>
        </w:rPr>
        <w:t>数の推移</w:t>
      </w:r>
      <w:bookmarkEnd w:id="139"/>
    </w:p>
    <w:p w14:paraId="3A73F169" w14:textId="77777777" w:rsidR="00DD7BE6" w:rsidRDefault="005658C5">
      <w:pPr>
        <w:jc w:val="center"/>
      </w:pPr>
      <w:r>
        <w:rPr>
          <w:noProof/>
        </w:rPr>
        <w:drawing>
          <wp:inline distT="0" distB="0" distL="0" distR="0" wp14:anchorId="09797AF6" wp14:editId="146EE060">
            <wp:extent cx="5939790" cy="2519680"/>
            <wp:effectExtent l="0" t="0" r="0" b="0"/>
            <wp:docPr id="1047" name="オブジェクト 0" descr="メタボリックシンドロームの状況_経年"/>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メタボリックシンドロームの状況_経年"/>
      </w:tblPr>
      <w:tblGrid>
        <w:gridCol w:w="1558"/>
        <w:gridCol w:w="989"/>
        <w:gridCol w:w="574"/>
        <w:gridCol w:w="985"/>
        <w:gridCol w:w="579"/>
        <w:gridCol w:w="980"/>
        <w:gridCol w:w="584"/>
        <w:gridCol w:w="976"/>
        <w:gridCol w:w="588"/>
        <w:gridCol w:w="1562"/>
      </w:tblGrid>
      <w:tr w:rsidR="00DD7BE6" w14:paraId="79E955F4" w14:textId="77777777">
        <w:trPr>
          <w:trHeight w:val="490"/>
        </w:trPr>
        <w:tc>
          <w:tcPr>
            <w:tcW w:w="1558" w:type="dxa"/>
            <w:vMerge w:val="restart"/>
            <w:shd w:val="clear" w:color="auto" w:fill="CCD6FF"/>
            <w:tcMar>
              <w:top w:w="28" w:type="dxa"/>
              <w:left w:w="28" w:type="dxa"/>
              <w:bottom w:w="28" w:type="dxa"/>
              <w:right w:w="28" w:type="dxa"/>
            </w:tcMar>
            <w:vAlign w:val="center"/>
          </w:tcPr>
          <w:p w14:paraId="0D010D1C" w14:textId="77777777" w:rsidR="00DD7BE6" w:rsidRDefault="00DD7BE6"/>
        </w:tc>
        <w:tc>
          <w:tcPr>
            <w:tcW w:w="1563" w:type="dxa"/>
            <w:gridSpan w:val="2"/>
            <w:shd w:val="clear" w:color="auto" w:fill="CCD6FF"/>
            <w:tcMar>
              <w:top w:w="28" w:type="dxa"/>
              <w:left w:w="28" w:type="dxa"/>
              <w:bottom w:w="28" w:type="dxa"/>
              <w:right w:w="28" w:type="dxa"/>
            </w:tcMar>
            <w:vAlign w:val="center"/>
          </w:tcPr>
          <w:p w14:paraId="7C6094FA" w14:textId="77777777" w:rsidR="00DD7BE6" w:rsidRDefault="005658C5">
            <w:pPr>
              <w:jc w:val="center"/>
              <w:rPr>
                <w:b/>
              </w:rPr>
            </w:pPr>
            <w:r>
              <w:rPr>
                <w:b/>
              </w:rPr>
              <w:t>令和</w:t>
            </w:r>
            <w:r>
              <w:rPr>
                <w:b/>
              </w:rPr>
              <w:t>1</w:t>
            </w:r>
            <w:r>
              <w:rPr>
                <w:b/>
              </w:rPr>
              <w:t>年度</w:t>
            </w:r>
          </w:p>
        </w:tc>
        <w:tc>
          <w:tcPr>
            <w:tcW w:w="1564" w:type="dxa"/>
            <w:gridSpan w:val="2"/>
            <w:shd w:val="clear" w:color="auto" w:fill="CCD6FF"/>
            <w:tcMar>
              <w:top w:w="28" w:type="dxa"/>
              <w:left w:w="28" w:type="dxa"/>
              <w:bottom w:w="28" w:type="dxa"/>
              <w:right w:w="28" w:type="dxa"/>
            </w:tcMar>
            <w:vAlign w:val="center"/>
          </w:tcPr>
          <w:p w14:paraId="204048A9" w14:textId="77777777" w:rsidR="00DD7BE6" w:rsidRDefault="005658C5">
            <w:pPr>
              <w:jc w:val="center"/>
              <w:rPr>
                <w:b/>
              </w:rPr>
            </w:pPr>
            <w:r>
              <w:rPr>
                <w:b/>
              </w:rPr>
              <w:t>令和</w:t>
            </w:r>
            <w:r>
              <w:rPr>
                <w:b/>
              </w:rPr>
              <w:t>2</w:t>
            </w:r>
            <w:r>
              <w:rPr>
                <w:b/>
              </w:rPr>
              <w:t>年度</w:t>
            </w:r>
          </w:p>
        </w:tc>
        <w:tc>
          <w:tcPr>
            <w:tcW w:w="1564" w:type="dxa"/>
            <w:gridSpan w:val="2"/>
            <w:shd w:val="clear" w:color="auto" w:fill="CCD6FF"/>
            <w:tcMar>
              <w:top w:w="28" w:type="dxa"/>
              <w:left w:w="28" w:type="dxa"/>
              <w:bottom w:w="28" w:type="dxa"/>
              <w:right w:w="28" w:type="dxa"/>
            </w:tcMar>
            <w:vAlign w:val="center"/>
          </w:tcPr>
          <w:p w14:paraId="5D304F63" w14:textId="77777777" w:rsidR="00DD7BE6" w:rsidRDefault="005658C5">
            <w:pPr>
              <w:jc w:val="center"/>
              <w:rPr>
                <w:b/>
              </w:rPr>
            </w:pPr>
            <w:r>
              <w:rPr>
                <w:b/>
              </w:rPr>
              <w:t>令和</w:t>
            </w:r>
            <w:r>
              <w:rPr>
                <w:b/>
              </w:rPr>
              <w:t>3</w:t>
            </w:r>
            <w:r>
              <w:rPr>
                <w:b/>
              </w:rPr>
              <w:t>年度</w:t>
            </w:r>
          </w:p>
        </w:tc>
        <w:tc>
          <w:tcPr>
            <w:tcW w:w="1564" w:type="dxa"/>
            <w:gridSpan w:val="2"/>
            <w:shd w:val="clear" w:color="auto" w:fill="CCD6FF"/>
            <w:tcMar>
              <w:top w:w="28" w:type="dxa"/>
              <w:left w:w="28" w:type="dxa"/>
              <w:bottom w:w="28" w:type="dxa"/>
              <w:right w:w="28" w:type="dxa"/>
            </w:tcMar>
            <w:vAlign w:val="center"/>
          </w:tcPr>
          <w:p w14:paraId="21627A8F" w14:textId="77777777" w:rsidR="00DD7BE6" w:rsidRDefault="005658C5">
            <w:pPr>
              <w:jc w:val="center"/>
              <w:rPr>
                <w:b/>
              </w:rPr>
            </w:pPr>
            <w:r>
              <w:rPr>
                <w:b/>
              </w:rPr>
              <w:t>令和</w:t>
            </w:r>
            <w:r>
              <w:rPr>
                <w:b/>
              </w:rPr>
              <w:t>4</w:t>
            </w:r>
            <w:r>
              <w:rPr>
                <w:b/>
              </w:rPr>
              <w:t>年度</w:t>
            </w:r>
          </w:p>
        </w:tc>
        <w:tc>
          <w:tcPr>
            <w:tcW w:w="1562" w:type="dxa"/>
            <w:vMerge w:val="restart"/>
            <w:shd w:val="clear" w:color="auto" w:fill="F2F2F2"/>
            <w:tcMar>
              <w:top w:w="28" w:type="dxa"/>
              <w:left w:w="28" w:type="dxa"/>
              <w:bottom w:w="28" w:type="dxa"/>
              <w:right w:w="28" w:type="dxa"/>
            </w:tcMar>
            <w:vAlign w:val="center"/>
          </w:tcPr>
          <w:p w14:paraId="5A048183" w14:textId="77777777" w:rsidR="00DD7BE6" w:rsidRDefault="005658C5">
            <w:pPr>
              <w:jc w:val="center"/>
              <w:rPr>
                <w:b/>
              </w:rPr>
            </w:pPr>
            <w:r>
              <w:rPr>
                <w:b/>
                <w:sz w:val="14"/>
              </w:rPr>
              <w:t>令和</w:t>
            </w:r>
            <w:r>
              <w:rPr>
                <w:b/>
                <w:sz w:val="14"/>
              </w:rPr>
              <w:t>1</w:t>
            </w:r>
            <w:r>
              <w:rPr>
                <w:b/>
                <w:sz w:val="14"/>
              </w:rPr>
              <w:t>年度と令和</w:t>
            </w:r>
            <w:r>
              <w:rPr>
                <w:b/>
                <w:sz w:val="14"/>
              </w:rPr>
              <w:t>4</w:t>
            </w:r>
            <w:r>
              <w:rPr>
                <w:b/>
                <w:sz w:val="14"/>
              </w:rPr>
              <w:t>年度の割合の差</w:t>
            </w:r>
          </w:p>
        </w:tc>
      </w:tr>
      <w:tr w:rsidR="00DD7BE6" w14:paraId="5605F641" w14:textId="77777777">
        <w:trPr>
          <w:trHeight w:val="36"/>
        </w:trPr>
        <w:tc>
          <w:tcPr>
            <w:tcW w:w="1558" w:type="dxa"/>
            <w:vMerge/>
            <w:shd w:val="clear" w:color="auto" w:fill="CCD6FF"/>
            <w:tcMar>
              <w:top w:w="28" w:type="dxa"/>
              <w:left w:w="28" w:type="dxa"/>
              <w:bottom w:w="28" w:type="dxa"/>
              <w:right w:w="28" w:type="dxa"/>
            </w:tcMar>
            <w:vAlign w:val="center"/>
          </w:tcPr>
          <w:p w14:paraId="079369E8" w14:textId="77777777" w:rsidR="00DD7BE6" w:rsidRDefault="00DD7BE6"/>
        </w:tc>
        <w:tc>
          <w:tcPr>
            <w:tcW w:w="989" w:type="dxa"/>
            <w:shd w:val="clear" w:color="auto" w:fill="CCD6FF"/>
            <w:tcMar>
              <w:top w:w="28" w:type="dxa"/>
              <w:left w:w="0" w:type="dxa"/>
              <w:bottom w:w="28" w:type="dxa"/>
              <w:right w:w="0" w:type="dxa"/>
            </w:tcMar>
            <w:vAlign w:val="center"/>
          </w:tcPr>
          <w:p w14:paraId="3D528AED" w14:textId="77777777" w:rsidR="00DD7BE6" w:rsidRDefault="005658C5">
            <w:pPr>
              <w:jc w:val="center"/>
              <w:rPr>
                <w:b/>
                <w:sz w:val="14"/>
              </w:rPr>
            </w:pPr>
            <w:r>
              <w:rPr>
                <w:b/>
                <w:sz w:val="14"/>
              </w:rPr>
              <w:t>対象者</w:t>
            </w:r>
            <w:r>
              <w:rPr>
                <w:rFonts w:hint="eastAsia"/>
                <w:b/>
                <w:sz w:val="14"/>
              </w:rPr>
              <w:t>（人）</w:t>
            </w:r>
          </w:p>
        </w:tc>
        <w:tc>
          <w:tcPr>
            <w:tcW w:w="574" w:type="dxa"/>
            <w:shd w:val="clear" w:color="auto" w:fill="CCD6FF"/>
            <w:tcMar>
              <w:top w:w="28" w:type="dxa"/>
              <w:left w:w="0" w:type="dxa"/>
              <w:bottom w:w="28" w:type="dxa"/>
              <w:right w:w="0" w:type="dxa"/>
            </w:tcMar>
            <w:vAlign w:val="center"/>
          </w:tcPr>
          <w:p w14:paraId="22A86EEE" w14:textId="77777777" w:rsidR="00DD7BE6" w:rsidRDefault="005658C5">
            <w:pPr>
              <w:jc w:val="center"/>
              <w:rPr>
                <w:b/>
                <w:sz w:val="14"/>
              </w:rPr>
            </w:pPr>
            <w:r>
              <w:rPr>
                <w:b/>
                <w:sz w:val="14"/>
              </w:rPr>
              <w:t>割合</w:t>
            </w:r>
          </w:p>
        </w:tc>
        <w:tc>
          <w:tcPr>
            <w:tcW w:w="985" w:type="dxa"/>
            <w:shd w:val="clear" w:color="auto" w:fill="CCD6FF"/>
            <w:tcMar>
              <w:top w:w="28" w:type="dxa"/>
              <w:left w:w="0" w:type="dxa"/>
              <w:bottom w:w="28" w:type="dxa"/>
              <w:right w:w="0" w:type="dxa"/>
            </w:tcMar>
            <w:vAlign w:val="center"/>
          </w:tcPr>
          <w:p w14:paraId="32B46938" w14:textId="77777777" w:rsidR="00DD7BE6" w:rsidRDefault="005658C5">
            <w:pPr>
              <w:jc w:val="center"/>
              <w:rPr>
                <w:b/>
                <w:sz w:val="14"/>
              </w:rPr>
            </w:pPr>
            <w:r>
              <w:rPr>
                <w:b/>
                <w:sz w:val="14"/>
              </w:rPr>
              <w:t>対象者</w:t>
            </w:r>
            <w:r>
              <w:rPr>
                <w:rFonts w:hint="eastAsia"/>
                <w:b/>
                <w:sz w:val="14"/>
              </w:rPr>
              <w:t>（人）</w:t>
            </w:r>
          </w:p>
        </w:tc>
        <w:tc>
          <w:tcPr>
            <w:tcW w:w="579" w:type="dxa"/>
            <w:shd w:val="clear" w:color="auto" w:fill="CCD6FF"/>
            <w:tcMar>
              <w:top w:w="28" w:type="dxa"/>
              <w:left w:w="0" w:type="dxa"/>
              <w:bottom w:w="28" w:type="dxa"/>
              <w:right w:w="0" w:type="dxa"/>
            </w:tcMar>
            <w:vAlign w:val="center"/>
          </w:tcPr>
          <w:p w14:paraId="4E354B21" w14:textId="77777777" w:rsidR="00DD7BE6" w:rsidRDefault="005658C5">
            <w:pPr>
              <w:jc w:val="center"/>
              <w:rPr>
                <w:b/>
                <w:sz w:val="14"/>
              </w:rPr>
            </w:pPr>
            <w:r>
              <w:rPr>
                <w:b/>
                <w:sz w:val="14"/>
              </w:rPr>
              <w:t>割合</w:t>
            </w:r>
          </w:p>
        </w:tc>
        <w:tc>
          <w:tcPr>
            <w:tcW w:w="980" w:type="dxa"/>
            <w:shd w:val="clear" w:color="auto" w:fill="CCD6FF"/>
            <w:tcMar>
              <w:top w:w="28" w:type="dxa"/>
              <w:left w:w="0" w:type="dxa"/>
              <w:bottom w:w="28" w:type="dxa"/>
              <w:right w:w="0" w:type="dxa"/>
            </w:tcMar>
            <w:vAlign w:val="center"/>
          </w:tcPr>
          <w:p w14:paraId="6D901D42" w14:textId="77777777" w:rsidR="00DD7BE6" w:rsidRDefault="005658C5">
            <w:pPr>
              <w:jc w:val="center"/>
              <w:rPr>
                <w:b/>
                <w:sz w:val="14"/>
              </w:rPr>
            </w:pPr>
            <w:r>
              <w:rPr>
                <w:b/>
                <w:sz w:val="14"/>
              </w:rPr>
              <w:t>対象者</w:t>
            </w:r>
            <w:r>
              <w:rPr>
                <w:rFonts w:hint="eastAsia"/>
                <w:b/>
                <w:sz w:val="14"/>
              </w:rPr>
              <w:t>（人）</w:t>
            </w:r>
          </w:p>
        </w:tc>
        <w:tc>
          <w:tcPr>
            <w:tcW w:w="584" w:type="dxa"/>
            <w:shd w:val="clear" w:color="auto" w:fill="CCD6FF"/>
            <w:tcMar>
              <w:top w:w="28" w:type="dxa"/>
              <w:left w:w="0" w:type="dxa"/>
              <w:bottom w:w="28" w:type="dxa"/>
              <w:right w:w="0" w:type="dxa"/>
            </w:tcMar>
            <w:vAlign w:val="center"/>
          </w:tcPr>
          <w:p w14:paraId="4CBF58DF" w14:textId="77777777" w:rsidR="00DD7BE6" w:rsidRDefault="005658C5">
            <w:pPr>
              <w:jc w:val="center"/>
              <w:rPr>
                <w:b/>
                <w:sz w:val="14"/>
              </w:rPr>
            </w:pPr>
            <w:r>
              <w:rPr>
                <w:b/>
                <w:sz w:val="14"/>
              </w:rPr>
              <w:t>割合</w:t>
            </w:r>
          </w:p>
        </w:tc>
        <w:tc>
          <w:tcPr>
            <w:tcW w:w="976" w:type="dxa"/>
            <w:shd w:val="clear" w:color="auto" w:fill="CCD6FF"/>
            <w:tcMar>
              <w:top w:w="28" w:type="dxa"/>
              <w:left w:w="0" w:type="dxa"/>
              <w:bottom w:w="28" w:type="dxa"/>
              <w:right w:w="0" w:type="dxa"/>
            </w:tcMar>
            <w:vAlign w:val="center"/>
          </w:tcPr>
          <w:p w14:paraId="63C1526E" w14:textId="77777777" w:rsidR="00DD7BE6" w:rsidRDefault="005658C5">
            <w:pPr>
              <w:jc w:val="center"/>
              <w:rPr>
                <w:b/>
                <w:sz w:val="14"/>
              </w:rPr>
            </w:pPr>
            <w:r>
              <w:rPr>
                <w:b/>
                <w:sz w:val="14"/>
              </w:rPr>
              <w:t>対象者（人）</w:t>
            </w:r>
          </w:p>
        </w:tc>
        <w:tc>
          <w:tcPr>
            <w:tcW w:w="588" w:type="dxa"/>
            <w:shd w:val="clear" w:color="auto" w:fill="CCD6FF"/>
            <w:tcMar>
              <w:top w:w="28" w:type="dxa"/>
              <w:left w:w="0" w:type="dxa"/>
              <w:bottom w:w="28" w:type="dxa"/>
              <w:right w:w="0" w:type="dxa"/>
            </w:tcMar>
            <w:vAlign w:val="center"/>
          </w:tcPr>
          <w:p w14:paraId="0A8423A0" w14:textId="77777777" w:rsidR="00DD7BE6" w:rsidRDefault="005658C5">
            <w:pPr>
              <w:jc w:val="center"/>
              <w:rPr>
                <w:b/>
                <w:sz w:val="14"/>
              </w:rPr>
            </w:pPr>
            <w:r>
              <w:rPr>
                <w:b/>
                <w:sz w:val="14"/>
              </w:rPr>
              <w:t>割合</w:t>
            </w:r>
          </w:p>
        </w:tc>
        <w:tc>
          <w:tcPr>
            <w:tcW w:w="1562" w:type="dxa"/>
            <w:vMerge/>
            <w:shd w:val="clear" w:color="auto" w:fill="F2F2F2"/>
            <w:tcMar>
              <w:top w:w="28" w:type="dxa"/>
              <w:left w:w="28" w:type="dxa"/>
              <w:bottom w:w="28" w:type="dxa"/>
              <w:right w:w="28" w:type="dxa"/>
            </w:tcMar>
            <w:vAlign w:val="center"/>
          </w:tcPr>
          <w:p w14:paraId="0A57668D" w14:textId="77777777" w:rsidR="00DD7BE6" w:rsidRDefault="00DD7BE6">
            <w:pPr>
              <w:jc w:val="center"/>
              <w:rPr>
                <w:b/>
                <w:sz w:val="14"/>
              </w:rPr>
            </w:pPr>
          </w:p>
        </w:tc>
      </w:tr>
      <w:tr w:rsidR="00DD7BE6" w14:paraId="68BE1AEF" w14:textId="77777777">
        <w:trPr>
          <w:trHeight w:val="20"/>
        </w:trPr>
        <w:tc>
          <w:tcPr>
            <w:tcW w:w="1558" w:type="dxa"/>
            <w:shd w:val="clear" w:color="auto" w:fill="auto"/>
            <w:tcMar>
              <w:top w:w="28" w:type="dxa"/>
              <w:left w:w="28" w:type="dxa"/>
              <w:bottom w:w="28" w:type="dxa"/>
              <w:right w:w="28" w:type="dxa"/>
            </w:tcMar>
            <w:vAlign w:val="center"/>
          </w:tcPr>
          <w:p w14:paraId="3DC4FCF2" w14:textId="77777777" w:rsidR="00DD7BE6" w:rsidRDefault="005658C5">
            <w:r>
              <w:rPr>
                <w:rFonts w:hint="eastAsia"/>
              </w:rPr>
              <w:t>メタボ</w:t>
            </w:r>
            <w:r>
              <w:t>該当者</w:t>
            </w:r>
          </w:p>
        </w:tc>
        <w:tc>
          <w:tcPr>
            <w:tcW w:w="989" w:type="dxa"/>
            <w:shd w:val="clear" w:color="auto" w:fill="auto"/>
            <w:tcMar>
              <w:top w:w="28" w:type="dxa"/>
              <w:left w:w="28" w:type="dxa"/>
              <w:bottom w:w="28" w:type="dxa"/>
              <w:right w:w="28" w:type="dxa"/>
            </w:tcMar>
            <w:vAlign w:val="center"/>
          </w:tcPr>
          <w:p w14:paraId="4928A7E1" w14:textId="77777777" w:rsidR="00DD7BE6" w:rsidRDefault="005658C5">
            <w:pPr>
              <w:jc w:val="right"/>
            </w:pPr>
            <w:r>
              <w:t>233</w:t>
            </w:r>
          </w:p>
        </w:tc>
        <w:tc>
          <w:tcPr>
            <w:tcW w:w="574" w:type="dxa"/>
            <w:shd w:val="clear" w:color="auto" w:fill="auto"/>
            <w:tcMar>
              <w:top w:w="28" w:type="dxa"/>
              <w:left w:w="28" w:type="dxa"/>
              <w:bottom w:w="28" w:type="dxa"/>
              <w:right w:w="28" w:type="dxa"/>
            </w:tcMar>
            <w:vAlign w:val="center"/>
          </w:tcPr>
          <w:p w14:paraId="37BD4605" w14:textId="77777777" w:rsidR="00DD7BE6" w:rsidRDefault="005658C5">
            <w:pPr>
              <w:jc w:val="right"/>
            </w:pPr>
            <w:r>
              <w:t>19.0%</w:t>
            </w:r>
          </w:p>
        </w:tc>
        <w:tc>
          <w:tcPr>
            <w:tcW w:w="985" w:type="dxa"/>
            <w:shd w:val="clear" w:color="auto" w:fill="auto"/>
            <w:tcMar>
              <w:top w:w="28" w:type="dxa"/>
              <w:left w:w="28" w:type="dxa"/>
              <w:bottom w:w="28" w:type="dxa"/>
              <w:right w:w="28" w:type="dxa"/>
            </w:tcMar>
            <w:vAlign w:val="center"/>
          </w:tcPr>
          <w:p w14:paraId="7333FB24" w14:textId="77777777" w:rsidR="00DD7BE6" w:rsidRDefault="005658C5">
            <w:pPr>
              <w:jc w:val="right"/>
            </w:pPr>
            <w:r>
              <w:t>180</w:t>
            </w:r>
          </w:p>
        </w:tc>
        <w:tc>
          <w:tcPr>
            <w:tcW w:w="579" w:type="dxa"/>
            <w:shd w:val="clear" w:color="auto" w:fill="auto"/>
            <w:tcMar>
              <w:top w:w="28" w:type="dxa"/>
              <w:left w:w="28" w:type="dxa"/>
              <w:bottom w:w="28" w:type="dxa"/>
              <w:right w:w="28" w:type="dxa"/>
            </w:tcMar>
            <w:vAlign w:val="center"/>
          </w:tcPr>
          <w:p w14:paraId="2C367F4D" w14:textId="77777777" w:rsidR="00DD7BE6" w:rsidRDefault="005658C5">
            <w:pPr>
              <w:jc w:val="right"/>
            </w:pPr>
            <w:r>
              <w:t>19.4%</w:t>
            </w:r>
          </w:p>
        </w:tc>
        <w:tc>
          <w:tcPr>
            <w:tcW w:w="980" w:type="dxa"/>
            <w:shd w:val="clear" w:color="auto" w:fill="auto"/>
            <w:tcMar>
              <w:top w:w="28" w:type="dxa"/>
              <w:left w:w="28" w:type="dxa"/>
              <w:bottom w:w="28" w:type="dxa"/>
              <w:right w:w="28" w:type="dxa"/>
            </w:tcMar>
            <w:vAlign w:val="center"/>
          </w:tcPr>
          <w:p w14:paraId="41BE841D" w14:textId="77777777" w:rsidR="00DD7BE6" w:rsidRDefault="005658C5">
            <w:pPr>
              <w:jc w:val="right"/>
            </w:pPr>
            <w:r>
              <w:t>192</w:t>
            </w:r>
          </w:p>
        </w:tc>
        <w:tc>
          <w:tcPr>
            <w:tcW w:w="584" w:type="dxa"/>
            <w:shd w:val="clear" w:color="auto" w:fill="auto"/>
            <w:tcMar>
              <w:top w:w="28" w:type="dxa"/>
              <w:left w:w="28" w:type="dxa"/>
              <w:bottom w:w="28" w:type="dxa"/>
              <w:right w:w="28" w:type="dxa"/>
            </w:tcMar>
            <w:vAlign w:val="center"/>
          </w:tcPr>
          <w:p w14:paraId="44DF2FE4" w14:textId="77777777" w:rsidR="00DD7BE6" w:rsidRDefault="005658C5">
            <w:pPr>
              <w:jc w:val="right"/>
            </w:pPr>
            <w:r>
              <w:t>18.6%</w:t>
            </w:r>
          </w:p>
        </w:tc>
        <w:tc>
          <w:tcPr>
            <w:tcW w:w="976" w:type="dxa"/>
            <w:shd w:val="clear" w:color="auto" w:fill="auto"/>
            <w:tcMar>
              <w:top w:w="28" w:type="dxa"/>
              <w:left w:w="28" w:type="dxa"/>
              <w:bottom w:w="28" w:type="dxa"/>
              <w:right w:w="28" w:type="dxa"/>
            </w:tcMar>
            <w:vAlign w:val="center"/>
          </w:tcPr>
          <w:p w14:paraId="413D121F" w14:textId="77777777" w:rsidR="00DD7BE6" w:rsidRDefault="005658C5">
            <w:pPr>
              <w:jc w:val="right"/>
            </w:pPr>
            <w:r>
              <w:rPr>
                <w:rFonts w:hint="eastAsia"/>
              </w:rPr>
              <w:t>193</w:t>
            </w:r>
          </w:p>
        </w:tc>
        <w:tc>
          <w:tcPr>
            <w:tcW w:w="588" w:type="dxa"/>
            <w:shd w:val="clear" w:color="auto" w:fill="auto"/>
            <w:tcMar>
              <w:top w:w="28" w:type="dxa"/>
              <w:left w:w="28" w:type="dxa"/>
              <w:bottom w:w="28" w:type="dxa"/>
              <w:right w:w="28" w:type="dxa"/>
            </w:tcMar>
            <w:vAlign w:val="center"/>
          </w:tcPr>
          <w:p w14:paraId="5EED165D" w14:textId="77777777" w:rsidR="00DD7BE6" w:rsidRDefault="005658C5">
            <w:pPr>
              <w:jc w:val="right"/>
            </w:pPr>
            <w:r>
              <w:t>19.2%</w:t>
            </w:r>
          </w:p>
        </w:tc>
        <w:tc>
          <w:tcPr>
            <w:tcW w:w="1562" w:type="dxa"/>
            <w:shd w:val="clear" w:color="auto" w:fill="auto"/>
            <w:tcMar>
              <w:top w:w="28" w:type="dxa"/>
              <w:left w:w="28" w:type="dxa"/>
              <w:bottom w:w="28" w:type="dxa"/>
              <w:right w:w="28" w:type="dxa"/>
            </w:tcMar>
            <w:vAlign w:val="center"/>
          </w:tcPr>
          <w:p w14:paraId="487FC53A" w14:textId="77777777" w:rsidR="00DD7BE6" w:rsidRDefault="005658C5">
            <w:pPr>
              <w:jc w:val="right"/>
            </w:pPr>
            <w:r>
              <w:t>0.2</w:t>
            </w:r>
          </w:p>
        </w:tc>
      </w:tr>
      <w:tr w:rsidR="00DD7BE6" w14:paraId="640A35E6" w14:textId="77777777">
        <w:trPr>
          <w:trHeight w:val="20"/>
        </w:trPr>
        <w:tc>
          <w:tcPr>
            <w:tcW w:w="1558" w:type="dxa"/>
            <w:shd w:val="clear" w:color="auto" w:fill="auto"/>
            <w:tcMar>
              <w:top w:w="28" w:type="dxa"/>
              <w:left w:w="28" w:type="dxa"/>
              <w:bottom w:w="28" w:type="dxa"/>
              <w:right w:w="28" w:type="dxa"/>
            </w:tcMar>
            <w:vAlign w:val="center"/>
          </w:tcPr>
          <w:p w14:paraId="601C2CFF" w14:textId="77777777" w:rsidR="00DD7BE6" w:rsidRDefault="005658C5">
            <w:r>
              <w:rPr>
                <w:rFonts w:hint="eastAsia"/>
              </w:rPr>
              <w:t>メタボ</w:t>
            </w:r>
            <w:r>
              <w:t>予備群</w:t>
            </w:r>
            <w:r>
              <w:rPr>
                <w:rFonts w:hint="eastAsia"/>
              </w:rPr>
              <w:t>該当者</w:t>
            </w:r>
          </w:p>
        </w:tc>
        <w:tc>
          <w:tcPr>
            <w:tcW w:w="989" w:type="dxa"/>
            <w:shd w:val="clear" w:color="auto" w:fill="auto"/>
            <w:tcMar>
              <w:top w:w="28" w:type="dxa"/>
              <w:left w:w="28" w:type="dxa"/>
              <w:bottom w:w="28" w:type="dxa"/>
              <w:right w:w="28" w:type="dxa"/>
            </w:tcMar>
            <w:vAlign w:val="center"/>
          </w:tcPr>
          <w:p w14:paraId="33F71B3D" w14:textId="77777777" w:rsidR="00DD7BE6" w:rsidRDefault="005658C5">
            <w:pPr>
              <w:jc w:val="right"/>
            </w:pPr>
            <w:r>
              <w:t>127</w:t>
            </w:r>
          </w:p>
        </w:tc>
        <w:tc>
          <w:tcPr>
            <w:tcW w:w="574" w:type="dxa"/>
            <w:shd w:val="clear" w:color="auto" w:fill="auto"/>
            <w:tcMar>
              <w:top w:w="28" w:type="dxa"/>
              <w:left w:w="28" w:type="dxa"/>
              <w:bottom w:w="28" w:type="dxa"/>
              <w:right w:w="28" w:type="dxa"/>
            </w:tcMar>
            <w:vAlign w:val="center"/>
          </w:tcPr>
          <w:p w14:paraId="29DCBC84" w14:textId="77777777" w:rsidR="00DD7BE6" w:rsidRDefault="005658C5">
            <w:pPr>
              <w:jc w:val="right"/>
            </w:pPr>
            <w:r>
              <w:t>10.4%</w:t>
            </w:r>
          </w:p>
        </w:tc>
        <w:tc>
          <w:tcPr>
            <w:tcW w:w="985" w:type="dxa"/>
            <w:shd w:val="clear" w:color="auto" w:fill="auto"/>
            <w:tcMar>
              <w:top w:w="28" w:type="dxa"/>
              <w:left w:w="28" w:type="dxa"/>
              <w:bottom w:w="28" w:type="dxa"/>
              <w:right w:w="28" w:type="dxa"/>
            </w:tcMar>
            <w:vAlign w:val="center"/>
          </w:tcPr>
          <w:p w14:paraId="1438E720" w14:textId="77777777" w:rsidR="00DD7BE6" w:rsidRDefault="005658C5">
            <w:pPr>
              <w:jc w:val="right"/>
            </w:pPr>
            <w:r>
              <w:t>97</w:t>
            </w:r>
          </w:p>
        </w:tc>
        <w:tc>
          <w:tcPr>
            <w:tcW w:w="579" w:type="dxa"/>
            <w:shd w:val="clear" w:color="auto" w:fill="auto"/>
            <w:tcMar>
              <w:top w:w="28" w:type="dxa"/>
              <w:left w:w="28" w:type="dxa"/>
              <w:bottom w:w="28" w:type="dxa"/>
              <w:right w:w="28" w:type="dxa"/>
            </w:tcMar>
            <w:vAlign w:val="center"/>
          </w:tcPr>
          <w:p w14:paraId="660781ED" w14:textId="77777777" w:rsidR="00DD7BE6" w:rsidRDefault="005658C5">
            <w:pPr>
              <w:jc w:val="right"/>
            </w:pPr>
            <w:r>
              <w:t>10.5%</w:t>
            </w:r>
          </w:p>
        </w:tc>
        <w:tc>
          <w:tcPr>
            <w:tcW w:w="980" w:type="dxa"/>
            <w:shd w:val="clear" w:color="auto" w:fill="auto"/>
            <w:tcMar>
              <w:top w:w="28" w:type="dxa"/>
              <w:left w:w="28" w:type="dxa"/>
              <w:bottom w:w="28" w:type="dxa"/>
              <w:right w:w="28" w:type="dxa"/>
            </w:tcMar>
            <w:vAlign w:val="center"/>
          </w:tcPr>
          <w:p w14:paraId="49104FFE" w14:textId="77777777" w:rsidR="00DD7BE6" w:rsidRDefault="005658C5">
            <w:pPr>
              <w:jc w:val="right"/>
            </w:pPr>
            <w:r>
              <w:t>127</w:t>
            </w:r>
          </w:p>
        </w:tc>
        <w:tc>
          <w:tcPr>
            <w:tcW w:w="584" w:type="dxa"/>
            <w:shd w:val="clear" w:color="auto" w:fill="auto"/>
            <w:tcMar>
              <w:top w:w="28" w:type="dxa"/>
              <w:left w:w="28" w:type="dxa"/>
              <w:bottom w:w="28" w:type="dxa"/>
              <w:right w:w="28" w:type="dxa"/>
            </w:tcMar>
            <w:vAlign w:val="center"/>
          </w:tcPr>
          <w:p w14:paraId="11D99686" w14:textId="77777777" w:rsidR="00DD7BE6" w:rsidRDefault="005658C5">
            <w:pPr>
              <w:jc w:val="right"/>
            </w:pPr>
            <w:r>
              <w:t>12.3%</w:t>
            </w:r>
          </w:p>
        </w:tc>
        <w:tc>
          <w:tcPr>
            <w:tcW w:w="976" w:type="dxa"/>
            <w:shd w:val="clear" w:color="auto" w:fill="auto"/>
            <w:tcMar>
              <w:top w:w="28" w:type="dxa"/>
              <w:left w:w="28" w:type="dxa"/>
              <w:bottom w:w="28" w:type="dxa"/>
              <w:right w:w="28" w:type="dxa"/>
            </w:tcMar>
            <w:vAlign w:val="center"/>
          </w:tcPr>
          <w:p w14:paraId="63703E96" w14:textId="77777777" w:rsidR="00DD7BE6" w:rsidRDefault="005658C5">
            <w:pPr>
              <w:jc w:val="right"/>
            </w:pPr>
            <w:r>
              <w:rPr>
                <w:rFonts w:hint="eastAsia"/>
              </w:rPr>
              <w:t>113</w:t>
            </w:r>
          </w:p>
        </w:tc>
        <w:tc>
          <w:tcPr>
            <w:tcW w:w="588" w:type="dxa"/>
            <w:shd w:val="clear" w:color="auto" w:fill="auto"/>
            <w:tcMar>
              <w:top w:w="28" w:type="dxa"/>
              <w:left w:w="28" w:type="dxa"/>
              <w:bottom w:w="28" w:type="dxa"/>
              <w:right w:w="28" w:type="dxa"/>
            </w:tcMar>
            <w:vAlign w:val="center"/>
          </w:tcPr>
          <w:p w14:paraId="641DEB43" w14:textId="77777777" w:rsidR="00DD7BE6" w:rsidRDefault="005658C5">
            <w:pPr>
              <w:jc w:val="right"/>
            </w:pPr>
            <w:r>
              <w:t>11.3%</w:t>
            </w:r>
          </w:p>
        </w:tc>
        <w:tc>
          <w:tcPr>
            <w:tcW w:w="1562" w:type="dxa"/>
            <w:shd w:val="clear" w:color="auto" w:fill="auto"/>
            <w:tcMar>
              <w:top w:w="28" w:type="dxa"/>
              <w:left w:w="28" w:type="dxa"/>
              <w:bottom w:w="28" w:type="dxa"/>
              <w:right w:w="28" w:type="dxa"/>
            </w:tcMar>
            <w:vAlign w:val="center"/>
          </w:tcPr>
          <w:p w14:paraId="6AD76352" w14:textId="77777777" w:rsidR="00DD7BE6" w:rsidRDefault="005658C5">
            <w:pPr>
              <w:jc w:val="right"/>
            </w:pPr>
            <w:r>
              <w:t>0.9</w:t>
            </w:r>
          </w:p>
        </w:tc>
      </w:tr>
    </w:tbl>
    <w:p w14:paraId="76C2B528" w14:textId="77777777" w:rsidR="00DD7BE6" w:rsidRDefault="005658C5">
      <w:pPr>
        <w:pStyle w:val="af6"/>
      </w:pPr>
      <w:r>
        <w:t>【出典】</w:t>
      </w:r>
      <w:r>
        <w:t>KDB</w:t>
      </w:r>
      <w:r>
        <w:t>帳票</w:t>
      </w:r>
      <w:r>
        <w:t xml:space="preserve"> S21_001-</w:t>
      </w:r>
      <w:r>
        <w:t>地域の全体像の把握</w:t>
      </w:r>
      <w:r>
        <w:rPr>
          <w:rFonts w:hint="eastAsia"/>
        </w:rPr>
        <w:t xml:space="preserve"> </w:t>
      </w:r>
      <w:r>
        <w:rPr>
          <w:rFonts w:hint="eastAsia"/>
        </w:rPr>
        <w:t>令和</w:t>
      </w:r>
      <w:r>
        <w:rPr>
          <w:rFonts w:hint="eastAsia"/>
        </w:rPr>
        <w:t>1</w:t>
      </w:r>
      <w:r>
        <w:t>年度から</w:t>
      </w:r>
      <w:r>
        <w:rPr>
          <w:rFonts w:hint="eastAsia"/>
        </w:rPr>
        <w:t>令和</w:t>
      </w:r>
      <w:r>
        <w:rPr>
          <w:rFonts w:hint="eastAsia"/>
        </w:rPr>
        <w:t>4</w:t>
      </w:r>
      <w:r>
        <w:rPr>
          <w:rFonts w:hint="eastAsia"/>
        </w:rPr>
        <w:t>年度</w:t>
      </w:r>
      <w:r>
        <w:t xml:space="preserve"> </w:t>
      </w:r>
      <w:r>
        <w:t>累計</w:t>
      </w:r>
    </w:p>
    <w:p w14:paraId="26ACC25C" w14:textId="77777777" w:rsidR="00DD7BE6" w:rsidRDefault="005658C5">
      <w:r>
        <w:br w:type="page"/>
      </w:r>
    </w:p>
    <w:p w14:paraId="4CA8FC97" w14:textId="77777777" w:rsidR="00DD7BE6" w:rsidRDefault="005658C5">
      <w:pPr>
        <w:pStyle w:val="4"/>
      </w:pPr>
      <w:r>
        <w:rPr>
          <w:rFonts w:hint="eastAsia"/>
        </w:rPr>
        <w:lastRenderedPageBreak/>
        <w:t>メタボ該当者とメタボ予備群該当者における追加リスクの重複状況</w:t>
      </w:r>
    </w:p>
    <w:p w14:paraId="09EF1D67" w14:textId="3DB60DD2" w:rsidR="00DD7BE6" w:rsidRDefault="005658C5">
      <w:pPr>
        <w:pStyle w:val="a0"/>
        <w:ind w:firstLine="200"/>
      </w:pPr>
      <w:r>
        <w:t>メタボ該当者</w:t>
      </w:r>
      <w:r>
        <w:rPr>
          <w:rFonts w:hint="eastAsia"/>
        </w:rPr>
        <w:t>及びメタボ</w:t>
      </w:r>
      <w:r>
        <w:t>予備群</w:t>
      </w:r>
      <w:r>
        <w:rPr>
          <w:rFonts w:hint="eastAsia"/>
        </w:rPr>
        <w:t>該当者における追加リスクの</w:t>
      </w:r>
      <w:r>
        <w:t>重複状況をみる（</w:t>
      </w:r>
      <w:r>
        <w:rPr>
          <w:rFonts w:hint="eastAsia"/>
        </w:rPr>
        <w:fldChar w:fldCharType="begin"/>
      </w:r>
      <w:r>
        <w:rPr>
          <w:rFonts w:hint="eastAsia"/>
        </w:rPr>
        <w:instrText xml:space="preserve">REF _Ref122540518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3</w:t>
      </w:r>
      <w:r w:rsidR="00B26787">
        <w:rPr>
          <w:rFonts w:hint="eastAsia"/>
        </w:rPr>
        <w:t>-</w:t>
      </w:r>
      <w:r w:rsidR="00B26787">
        <w:rPr>
          <w:noProof/>
        </w:rPr>
        <w:t>3</w:t>
      </w:r>
      <w:r>
        <w:rPr>
          <w:rFonts w:hint="eastAsia"/>
        </w:rPr>
        <w:fldChar w:fldCharType="end"/>
      </w:r>
      <w:r>
        <w:t>）</w:t>
      </w:r>
      <w:r>
        <w:rPr>
          <w:rFonts w:hint="eastAsia"/>
        </w:rPr>
        <w:t>。</w:t>
      </w:r>
    </w:p>
    <w:p w14:paraId="3547A527" w14:textId="77777777" w:rsidR="00DD7BE6" w:rsidRDefault="005658C5">
      <w:pPr>
        <w:pStyle w:val="a0"/>
        <w:ind w:firstLine="200"/>
      </w:pPr>
      <w:r>
        <w:rPr>
          <w:rFonts w:hint="eastAsia"/>
        </w:rPr>
        <w:t>メタボ該当者においては</w:t>
      </w:r>
      <w:r>
        <w:t>「高血圧・脂質異常該当者」</w:t>
      </w:r>
      <w:r>
        <w:rPr>
          <w:rFonts w:hint="eastAsia"/>
        </w:rPr>
        <w:t>が多く、</w:t>
      </w:r>
      <w:r>
        <w:t>193</w:t>
      </w:r>
      <w:r>
        <w:t>人</w:t>
      </w:r>
      <w:r>
        <w:rPr>
          <w:rFonts w:hint="eastAsia"/>
        </w:rPr>
        <w:t>中</w:t>
      </w:r>
      <w:r>
        <w:t>98</w:t>
      </w:r>
      <w:r>
        <w:t>人</w:t>
      </w:r>
      <w:r>
        <w:rPr>
          <w:rFonts w:hint="eastAsia"/>
        </w:rPr>
        <w:t>が該当しており、特定健診受診者数の</w:t>
      </w:r>
      <w:r>
        <w:t>9.8%</w:t>
      </w:r>
      <w:r>
        <w:rPr>
          <w:rFonts w:hint="eastAsia"/>
        </w:rPr>
        <w:t>を占めている。</w:t>
      </w:r>
    </w:p>
    <w:p w14:paraId="18978D81" w14:textId="77777777" w:rsidR="00DD7BE6" w:rsidRDefault="005658C5">
      <w:pPr>
        <w:pStyle w:val="a0"/>
        <w:ind w:firstLine="200"/>
      </w:pPr>
      <w:r>
        <w:rPr>
          <w:rFonts w:hint="eastAsia"/>
        </w:rPr>
        <w:t>メタボ</w:t>
      </w:r>
      <w:r>
        <w:t>予備群</w:t>
      </w:r>
      <w:r>
        <w:rPr>
          <w:rFonts w:hint="eastAsia"/>
        </w:rPr>
        <w:t>該当者</w:t>
      </w:r>
      <w:r>
        <w:t>では「高血圧該当者」</w:t>
      </w:r>
      <w:r>
        <w:rPr>
          <w:rFonts w:hint="eastAsia"/>
        </w:rPr>
        <w:t>が多く、</w:t>
      </w:r>
      <w:r>
        <w:t>113</w:t>
      </w:r>
      <w:r>
        <w:t>人</w:t>
      </w:r>
      <w:r>
        <w:rPr>
          <w:rFonts w:hint="eastAsia"/>
        </w:rPr>
        <w:t>中</w:t>
      </w:r>
      <w:r>
        <w:t>79</w:t>
      </w:r>
      <w:r>
        <w:t>人</w:t>
      </w:r>
      <w:r>
        <w:rPr>
          <w:rFonts w:hint="eastAsia"/>
        </w:rPr>
        <w:t>が該当しており、特定健診受診者数の</w:t>
      </w:r>
      <w:r>
        <w:t>7.9%</w:t>
      </w:r>
      <w:r>
        <w:rPr>
          <w:rFonts w:hint="eastAsia"/>
        </w:rPr>
        <w:t>を占めている。</w:t>
      </w:r>
    </w:p>
    <w:p w14:paraId="091C5A85" w14:textId="77777777" w:rsidR="00DD7BE6" w:rsidRDefault="00DD7BE6"/>
    <w:p w14:paraId="1FC94CD3" w14:textId="794D2ECC" w:rsidR="00DD7BE6" w:rsidRDefault="005658C5">
      <w:pPr>
        <w:pStyle w:val="af1"/>
      </w:pPr>
      <w:bookmarkStart w:id="140" w:name="_Ref122540518"/>
      <w:bookmarkStart w:id="141" w:name="_Toc124936843"/>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3</w:t>
      </w:r>
      <w:r>
        <w:rPr>
          <w:rFonts w:hint="eastAsia"/>
        </w:rPr>
        <w:fldChar w:fldCharType="end"/>
      </w:r>
      <w:bookmarkEnd w:id="140"/>
      <w:r>
        <w:t>：メタ</w:t>
      </w:r>
      <w:r>
        <w:rPr>
          <w:rFonts w:hint="eastAsia"/>
        </w:rPr>
        <w:t>ボ</w:t>
      </w:r>
      <w:r>
        <w:t>該当者</w:t>
      </w:r>
      <w:r>
        <w:rPr>
          <w:rFonts w:hint="eastAsia"/>
        </w:rPr>
        <w:t>・メタボ</w:t>
      </w:r>
      <w:r>
        <w:t>予備群</w:t>
      </w:r>
      <w:r>
        <w:rPr>
          <w:rFonts w:hint="eastAsia"/>
        </w:rPr>
        <w:t>該当者における追加リスク</w:t>
      </w:r>
      <w:r>
        <w:t>の重複状況</w:t>
      </w:r>
      <w:bookmarkEnd w:id="1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Caption w:val="メタボリックシンドロームの状況_性別"/>
      </w:tblPr>
      <w:tblGrid>
        <w:gridCol w:w="152"/>
        <w:gridCol w:w="158"/>
        <w:gridCol w:w="2859"/>
        <w:gridCol w:w="1035"/>
        <w:gridCol w:w="1035"/>
        <w:gridCol w:w="1035"/>
        <w:gridCol w:w="1035"/>
        <w:gridCol w:w="1035"/>
        <w:gridCol w:w="1031"/>
      </w:tblGrid>
      <w:tr w:rsidR="00DD7BE6" w14:paraId="561B4DA3" w14:textId="77777777">
        <w:trPr>
          <w:trHeight w:val="20"/>
        </w:trPr>
        <w:tc>
          <w:tcPr>
            <w:tcW w:w="1690" w:type="pct"/>
            <w:gridSpan w:val="3"/>
            <w:vMerge w:val="restart"/>
            <w:shd w:val="clear" w:color="auto" w:fill="CCD6FF"/>
            <w:tcMar>
              <w:top w:w="28" w:type="dxa"/>
              <w:left w:w="28" w:type="dxa"/>
              <w:bottom w:w="28" w:type="dxa"/>
              <w:right w:w="28" w:type="dxa"/>
            </w:tcMar>
            <w:vAlign w:val="center"/>
          </w:tcPr>
          <w:p w14:paraId="08951073" w14:textId="77777777" w:rsidR="00DD7BE6" w:rsidRDefault="00DD7BE6">
            <w:pPr>
              <w:snapToGrid w:val="0"/>
              <w:jc w:val="center"/>
            </w:pPr>
          </w:p>
        </w:tc>
        <w:tc>
          <w:tcPr>
            <w:tcW w:w="1104" w:type="pct"/>
            <w:gridSpan w:val="2"/>
            <w:shd w:val="clear" w:color="auto" w:fill="CCD6FF"/>
            <w:tcMar>
              <w:top w:w="28" w:type="dxa"/>
              <w:left w:w="28" w:type="dxa"/>
              <w:bottom w:w="28" w:type="dxa"/>
              <w:right w:w="28" w:type="dxa"/>
            </w:tcMar>
            <w:vAlign w:val="center"/>
          </w:tcPr>
          <w:p w14:paraId="59A4BE6D" w14:textId="77777777" w:rsidR="00DD7BE6" w:rsidRDefault="005658C5">
            <w:pPr>
              <w:snapToGrid w:val="0"/>
              <w:jc w:val="center"/>
            </w:pPr>
            <w:r>
              <w:rPr>
                <w:rFonts w:hint="eastAsia"/>
                <w:b/>
                <w:color w:val="000000"/>
              </w:rPr>
              <w:t>男性</w:t>
            </w:r>
          </w:p>
        </w:tc>
        <w:tc>
          <w:tcPr>
            <w:tcW w:w="1104" w:type="pct"/>
            <w:gridSpan w:val="2"/>
            <w:shd w:val="clear" w:color="auto" w:fill="CCD6FF"/>
            <w:tcMar>
              <w:top w:w="28" w:type="dxa"/>
              <w:left w:w="28" w:type="dxa"/>
              <w:bottom w:w="28" w:type="dxa"/>
              <w:right w:w="28" w:type="dxa"/>
            </w:tcMar>
            <w:vAlign w:val="center"/>
          </w:tcPr>
          <w:p w14:paraId="202A53B6" w14:textId="77777777" w:rsidR="00DD7BE6" w:rsidRDefault="005658C5">
            <w:pPr>
              <w:snapToGrid w:val="0"/>
              <w:jc w:val="center"/>
            </w:pPr>
            <w:r>
              <w:rPr>
                <w:rFonts w:hint="eastAsia"/>
                <w:b/>
                <w:color w:val="000000"/>
              </w:rPr>
              <w:t>女性</w:t>
            </w:r>
          </w:p>
        </w:tc>
        <w:tc>
          <w:tcPr>
            <w:tcW w:w="1103" w:type="pct"/>
            <w:gridSpan w:val="2"/>
            <w:shd w:val="clear" w:color="auto" w:fill="CCD6FF"/>
            <w:tcMar>
              <w:top w:w="28" w:type="dxa"/>
              <w:left w:w="28" w:type="dxa"/>
              <w:bottom w:w="28" w:type="dxa"/>
              <w:right w:w="28" w:type="dxa"/>
            </w:tcMar>
            <w:vAlign w:val="center"/>
          </w:tcPr>
          <w:p w14:paraId="12DA271D" w14:textId="77777777" w:rsidR="00DD7BE6" w:rsidRDefault="005658C5">
            <w:pPr>
              <w:snapToGrid w:val="0"/>
              <w:jc w:val="center"/>
            </w:pPr>
            <w:r>
              <w:rPr>
                <w:rFonts w:hint="eastAsia"/>
                <w:b/>
                <w:color w:val="000000"/>
              </w:rPr>
              <w:t>合計</w:t>
            </w:r>
          </w:p>
        </w:tc>
      </w:tr>
      <w:tr w:rsidR="00DD7BE6" w14:paraId="0E9B3F2A" w14:textId="77777777">
        <w:trPr>
          <w:trHeight w:val="20"/>
        </w:trPr>
        <w:tc>
          <w:tcPr>
            <w:tcW w:w="1690" w:type="pct"/>
            <w:gridSpan w:val="3"/>
            <w:vMerge/>
            <w:tcMar>
              <w:top w:w="28" w:type="dxa"/>
              <w:left w:w="28" w:type="dxa"/>
              <w:bottom w:w="28" w:type="dxa"/>
              <w:right w:w="28" w:type="dxa"/>
            </w:tcMar>
            <w:vAlign w:val="center"/>
          </w:tcPr>
          <w:p w14:paraId="707E58B4" w14:textId="77777777" w:rsidR="00DD7BE6" w:rsidRDefault="00DD7BE6">
            <w:pPr>
              <w:snapToGrid w:val="0"/>
              <w:jc w:val="center"/>
            </w:pPr>
          </w:p>
        </w:tc>
        <w:tc>
          <w:tcPr>
            <w:tcW w:w="552" w:type="pct"/>
            <w:shd w:val="clear" w:color="auto" w:fill="CCD6FF"/>
            <w:tcMar>
              <w:top w:w="28" w:type="dxa"/>
              <w:left w:w="28" w:type="dxa"/>
              <w:bottom w:w="28" w:type="dxa"/>
              <w:right w:w="28" w:type="dxa"/>
            </w:tcMar>
            <w:vAlign w:val="center"/>
          </w:tcPr>
          <w:p w14:paraId="3A1DE036" w14:textId="77777777" w:rsidR="00DD7BE6" w:rsidRDefault="005658C5">
            <w:pPr>
              <w:snapToGrid w:val="0"/>
              <w:jc w:val="center"/>
              <w:rPr>
                <w:sz w:val="14"/>
              </w:rPr>
            </w:pPr>
            <w:r>
              <w:rPr>
                <w:rFonts w:hint="eastAsia"/>
                <w:b/>
                <w:color w:val="000000"/>
                <w:sz w:val="14"/>
              </w:rPr>
              <w:t>人数（人）</w:t>
            </w:r>
          </w:p>
        </w:tc>
        <w:tc>
          <w:tcPr>
            <w:tcW w:w="552" w:type="pct"/>
            <w:shd w:val="clear" w:color="auto" w:fill="CCD6FF"/>
            <w:tcMar>
              <w:top w:w="28" w:type="dxa"/>
              <w:left w:w="28" w:type="dxa"/>
              <w:bottom w:w="28" w:type="dxa"/>
              <w:right w:w="28" w:type="dxa"/>
            </w:tcMar>
            <w:vAlign w:val="center"/>
          </w:tcPr>
          <w:p w14:paraId="272F43F9" w14:textId="77777777" w:rsidR="00DD7BE6" w:rsidRDefault="005658C5">
            <w:pPr>
              <w:snapToGrid w:val="0"/>
              <w:jc w:val="center"/>
              <w:rPr>
                <w:sz w:val="14"/>
              </w:rPr>
            </w:pPr>
            <w:r>
              <w:rPr>
                <w:rFonts w:hint="eastAsia"/>
                <w:b/>
                <w:color w:val="000000"/>
                <w:sz w:val="14"/>
              </w:rPr>
              <w:t>割合</w:t>
            </w:r>
          </w:p>
        </w:tc>
        <w:tc>
          <w:tcPr>
            <w:tcW w:w="552" w:type="pct"/>
            <w:shd w:val="clear" w:color="auto" w:fill="CCD6FF"/>
            <w:tcMar>
              <w:top w:w="28" w:type="dxa"/>
              <w:left w:w="28" w:type="dxa"/>
              <w:bottom w:w="28" w:type="dxa"/>
              <w:right w:w="28" w:type="dxa"/>
            </w:tcMar>
            <w:vAlign w:val="center"/>
          </w:tcPr>
          <w:p w14:paraId="5B4F5E74" w14:textId="77777777" w:rsidR="00DD7BE6" w:rsidRDefault="005658C5">
            <w:pPr>
              <w:snapToGrid w:val="0"/>
              <w:jc w:val="center"/>
              <w:rPr>
                <w:sz w:val="14"/>
              </w:rPr>
            </w:pPr>
            <w:r>
              <w:rPr>
                <w:rFonts w:hint="eastAsia"/>
                <w:b/>
                <w:color w:val="000000"/>
                <w:sz w:val="14"/>
              </w:rPr>
              <w:t>人数（人）</w:t>
            </w:r>
          </w:p>
        </w:tc>
        <w:tc>
          <w:tcPr>
            <w:tcW w:w="552" w:type="pct"/>
            <w:shd w:val="clear" w:color="auto" w:fill="CCD6FF"/>
            <w:tcMar>
              <w:top w:w="28" w:type="dxa"/>
              <w:left w:w="28" w:type="dxa"/>
              <w:bottom w:w="28" w:type="dxa"/>
              <w:right w:w="28" w:type="dxa"/>
            </w:tcMar>
            <w:vAlign w:val="center"/>
          </w:tcPr>
          <w:p w14:paraId="0EE76E6C" w14:textId="77777777" w:rsidR="00DD7BE6" w:rsidRDefault="005658C5">
            <w:pPr>
              <w:snapToGrid w:val="0"/>
              <w:jc w:val="center"/>
              <w:rPr>
                <w:sz w:val="14"/>
              </w:rPr>
            </w:pPr>
            <w:r>
              <w:rPr>
                <w:rFonts w:hint="eastAsia"/>
                <w:b/>
                <w:color w:val="000000"/>
                <w:sz w:val="14"/>
              </w:rPr>
              <w:t>割合</w:t>
            </w:r>
          </w:p>
        </w:tc>
        <w:tc>
          <w:tcPr>
            <w:tcW w:w="552" w:type="pct"/>
            <w:shd w:val="clear" w:color="auto" w:fill="CCD6FF"/>
            <w:tcMar>
              <w:top w:w="28" w:type="dxa"/>
              <w:left w:w="28" w:type="dxa"/>
              <w:bottom w:w="28" w:type="dxa"/>
              <w:right w:w="28" w:type="dxa"/>
            </w:tcMar>
            <w:vAlign w:val="center"/>
          </w:tcPr>
          <w:p w14:paraId="5F83D663" w14:textId="77777777" w:rsidR="00DD7BE6" w:rsidRDefault="005658C5">
            <w:pPr>
              <w:snapToGrid w:val="0"/>
              <w:jc w:val="center"/>
              <w:rPr>
                <w:sz w:val="14"/>
              </w:rPr>
            </w:pPr>
            <w:r>
              <w:rPr>
                <w:rFonts w:hint="eastAsia"/>
                <w:b/>
                <w:color w:val="000000"/>
                <w:sz w:val="14"/>
              </w:rPr>
              <w:t>人数（人）</w:t>
            </w:r>
          </w:p>
        </w:tc>
        <w:tc>
          <w:tcPr>
            <w:tcW w:w="551" w:type="pct"/>
            <w:shd w:val="clear" w:color="auto" w:fill="CCD6FF"/>
            <w:tcMar>
              <w:top w:w="28" w:type="dxa"/>
              <w:left w:w="28" w:type="dxa"/>
              <w:bottom w:w="28" w:type="dxa"/>
              <w:right w:w="28" w:type="dxa"/>
            </w:tcMar>
            <w:vAlign w:val="center"/>
          </w:tcPr>
          <w:p w14:paraId="5FC473CC" w14:textId="77777777" w:rsidR="00DD7BE6" w:rsidRDefault="005658C5">
            <w:pPr>
              <w:snapToGrid w:val="0"/>
              <w:jc w:val="center"/>
              <w:rPr>
                <w:sz w:val="14"/>
              </w:rPr>
            </w:pPr>
            <w:r>
              <w:rPr>
                <w:rFonts w:hint="eastAsia"/>
                <w:b/>
                <w:color w:val="000000"/>
                <w:sz w:val="14"/>
              </w:rPr>
              <w:t>割合</w:t>
            </w:r>
          </w:p>
        </w:tc>
      </w:tr>
      <w:tr w:rsidR="00DD7BE6" w14:paraId="3744284C" w14:textId="77777777">
        <w:trPr>
          <w:trHeight w:val="20"/>
        </w:trPr>
        <w:tc>
          <w:tcPr>
            <w:tcW w:w="1690" w:type="pct"/>
            <w:gridSpan w:val="3"/>
            <w:tcBorders>
              <w:bottom w:val="single" w:sz="4" w:space="0" w:color="auto"/>
            </w:tcBorders>
            <w:tcMar>
              <w:top w:w="28" w:type="dxa"/>
              <w:left w:w="28" w:type="dxa"/>
              <w:bottom w:w="28" w:type="dxa"/>
              <w:right w:w="28" w:type="dxa"/>
            </w:tcMar>
            <w:vAlign w:val="center"/>
          </w:tcPr>
          <w:p w14:paraId="74D2F0DE" w14:textId="77777777" w:rsidR="00DD7BE6" w:rsidRDefault="005658C5">
            <w:pPr>
              <w:snapToGrid w:val="0"/>
            </w:pPr>
            <w:r>
              <w:rPr>
                <w:rFonts w:hint="eastAsia"/>
                <w:color w:val="000000"/>
              </w:rPr>
              <w:t>特定健診受診者数</w:t>
            </w:r>
          </w:p>
        </w:tc>
        <w:tc>
          <w:tcPr>
            <w:tcW w:w="552" w:type="pct"/>
            <w:tcMar>
              <w:top w:w="28" w:type="dxa"/>
              <w:left w:w="28" w:type="dxa"/>
              <w:bottom w:w="28" w:type="dxa"/>
              <w:right w:w="28" w:type="dxa"/>
            </w:tcMar>
            <w:vAlign w:val="center"/>
          </w:tcPr>
          <w:p w14:paraId="5B6F60D8" w14:textId="77777777" w:rsidR="00DD7BE6" w:rsidRDefault="005658C5">
            <w:pPr>
              <w:snapToGrid w:val="0"/>
              <w:jc w:val="right"/>
            </w:pPr>
            <w:r>
              <w:rPr>
                <w:color w:val="000000"/>
              </w:rPr>
              <w:t>462</w:t>
            </w:r>
          </w:p>
        </w:tc>
        <w:tc>
          <w:tcPr>
            <w:tcW w:w="552" w:type="pct"/>
            <w:tcMar>
              <w:top w:w="28" w:type="dxa"/>
              <w:left w:w="28" w:type="dxa"/>
              <w:bottom w:w="28" w:type="dxa"/>
              <w:right w:w="28" w:type="dxa"/>
            </w:tcMar>
            <w:vAlign w:val="center"/>
          </w:tcPr>
          <w:p w14:paraId="5AE32365" w14:textId="77777777" w:rsidR="00DD7BE6" w:rsidRDefault="005658C5">
            <w:pPr>
              <w:snapToGrid w:val="0"/>
              <w:jc w:val="right"/>
            </w:pPr>
            <w:r>
              <w:rPr>
                <w:rFonts w:hint="eastAsia"/>
                <w:color w:val="000000"/>
              </w:rPr>
              <w:t>-</w:t>
            </w:r>
          </w:p>
        </w:tc>
        <w:tc>
          <w:tcPr>
            <w:tcW w:w="552" w:type="pct"/>
            <w:tcMar>
              <w:top w:w="28" w:type="dxa"/>
              <w:left w:w="28" w:type="dxa"/>
              <w:bottom w:w="28" w:type="dxa"/>
              <w:right w:w="28" w:type="dxa"/>
            </w:tcMar>
            <w:vAlign w:val="center"/>
          </w:tcPr>
          <w:p w14:paraId="56D1CD3B" w14:textId="77777777" w:rsidR="00DD7BE6" w:rsidRDefault="005658C5">
            <w:pPr>
              <w:snapToGrid w:val="0"/>
              <w:jc w:val="right"/>
            </w:pPr>
            <w:r>
              <w:rPr>
                <w:color w:val="000000"/>
              </w:rPr>
              <w:t>541</w:t>
            </w:r>
          </w:p>
        </w:tc>
        <w:tc>
          <w:tcPr>
            <w:tcW w:w="552" w:type="pct"/>
            <w:tcMar>
              <w:top w:w="28" w:type="dxa"/>
              <w:left w:w="28" w:type="dxa"/>
              <w:bottom w:w="28" w:type="dxa"/>
              <w:right w:w="28" w:type="dxa"/>
            </w:tcMar>
            <w:vAlign w:val="center"/>
          </w:tcPr>
          <w:p w14:paraId="49BB2DB8" w14:textId="77777777" w:rsidR="00DD7BE6" w:rsidRDefault="005658C5">
            <w:pPr>
              <w:snapToGrid w:val="0"/>
              <w:jc w:val="right"/>
            </w:pPr>
            <w:r>
              <w:rPr>
                <w:rFonts w:hint="eastAsia"/>
                <w:color w:val="000000"/>
              </w:rPr>
              <w:t>-</w:t>
            </w:r>
          </w:p>
        </w:tc>
        <w:tc>
          <w:tcPr>
            <w:tcW w:w="552" w:type="pct"/>
            <w:tcMar>
              <w:top w:w="28" w:type="dxa"/>
              <w:left w:w="28" w:type="dxa"/>
              <w:bottom w:w="28" w:type="dxa"/>
              <w:right w:w="28" w:type="dxa"/>
            </w:tcMar>
            <w:vAlign w:val="center"/>
          </w:tcPr>
          <w:p w14:paraId="2CD5CB27" w14:textId="77777777" w:rsidR="00DD7BE6" w:rsidRDefault="005658C5">
            <w:pPr>
              <w:snapToGrid w:val="0"/>
              <w:jc w:val="right"/>
            </w:pPr>
            <w:r>
              <w:rPr>
                <w:color w:val="000000"/>
              </w:rPr>
              <w:t>1,003</w:t>
            </w:r>
          </w:p>
        </w:tc>
        <w:tc>
          <w:tcPr>
            <w:tcW w:w="551" w:type="pct"/>
            <w:tcMar>
              <w:top w:w="28" w:type="dxa"/>
              <w:left w:w="28" w:type="dxa"/>
              <w:bottom w:w="28" w:type="dxa"/>
              <w:right w:w="28" w:type="dxa"/>
            </w:tcMar>
            <w:vAlign w:val="center"/>
          </w:tcPr>
          <w:p w14:paraId="20DF72CF" w14:textId="77777777" w:rsidR="00DD7BE6" w:rsidRDefault="005658C5">
            <w:pPr>
              <w:snapToGrid w:val="0"/>
              <w:jc w:val="right"/>
            </w:pPr>
            <w:r>
              <w:rPr>
                <w:rFonts w:hint="eastAsia"/>
                <w:color w:val="000000"/>
              </w:rPr>
              <w:t>-</w:t>
            </w:r>
          </w:p>
        </w:tc>
      </w:tr>
      <w:tr w:rsidR="00DD7BE6" w14:paraId="3FC947F4" w14:textId="77777777">
        <w:trPr>
          <w:trHeight w:val="20"/>
        </w:trPr>
        <w:tc>
          <w:tcPr>
            <w:tcW w:w="1690" w:type="pct"/>
            <w:gridSpan w:val="3"/>
            <w:tcBorders>
              <w:bottom w:val="single" w:sz="4" w:space="0" w:color="FFFFFF" w:themeColor="background1"/>
            </w:tcBorders>
            <w:tcMar>
              <w:top w:w="28" w:type="dxa"/>
              <w:left w:w="28" w:type="dxa"/>
              <w:bottom w:w="28" w:type="dxa"/>
              <w:right w:w="28" w:type="dxa"/>
            </w:tcMar>
            <w:vAlign w:val="center"/>
          </w:tcPr>
          <w:p w14:paraId="4CCAAED2" w14:textId="77777777" w:rsidR="00DD7BE6" w:rsidRDefault="005658C5">
            <w:pPr>
              <w:snapToGrid w:val="0"/>
            </w:pPr>
            <w:r>
              <w:rPr>
                <w:rFonts w:hint="eastAsia"/>
                <w:color w:val="000000"/>
              </w:rPr>
              <w:t>腹囲基準値以上</w:t>
            </w:r>
          </w:p>
        </w:tc>
        <w:tc>
          <w:tcPr>
            <w:tcW w:w="552" w:type="pct"/>
            <w:tcMar>
              <w:top w:w="28" w:type="dxa"/>
              <w:left w:w="28" w:type="dxa"/>
              <w:bottom w:w="28" w:type="dxa"/>
              <w:right w:w="28" w:type="dxa"/>
            </w:tcMar>
            <w:vAlign w:val="center"/>
          </w:tcPr>
          <w:p w14:paraId="16A18582" w14:textId="77777777" w:rsidR="00DD7BE6" w:rsidRDefault="005658C5">
            <w:pPr>
              <w:snapToGrid w:val="0"/>
              <w:jc w:val="right"/>
            </w:pPr>
            <w:r>
              <w:rPr>
                <w:color w:val="000000"/>
              </w:rPr>
              <w:t>251</w:t>
            </w:r>
          </w:p>
        </w:tc>
        <w:tc>
          <w:tcPr>
            <w:tcW w:w="552" w:type="pct"/>
            <w:tcMar>
              <w:top w:w="28" w:type="dxa"/>
              <w:left w:w="28" w:type="dxa"/>
              <w:bottom w:w="28" w:type="dxa"/>
              <w:right w:w="28" w:type="dxa"/>
            </w:tcMar>
            <w:vAlign w:val="center"/>
          </w:tcPr>
          <w:p w14:paraId="4D8B9030" w14:textId="77777777" w:rsidR="00DD7BE6" w:rsidRDefault="005658C5">
            <w:pPr>
              <w:snapToGrid w:val="0"/>
              <w:jc w:val="right"/>
            </w:pPr>
            <w:r>
              <w:t>54.3%</w:t>
            </w:r>
          </w:p>
        </w:tc>
        <w:tc>
          <w:tcPr>
            <w:tcW w:w="552" w:type="pct"/>
            <w:tcMar>
              <w:top w:w="28" w:type="dxa"/>
              <w:left w:w="28" w:type="dxa"/>
              <w:bottom w:w="28" w:type="dxa"/>
              <w:right w:w="28" w:type="dxa"/>
            </w:tcMar>
            <w:vAlign w:val="center"/>
          </w:tcPr>
          <w:p w14:paraId="7E27519B" w14:textId="77777777" w:rsidR="00DD7BE6" w:rsidRDefault="005658C5">
            <w:pPr>
              <w:snapToGrid w:val="0"/>
              <w:jc w:val="right"/>
            </w:pPr>
            <w:r>
              <w:rPr>
                <w:color w:val="000000"/>
              </w:rPr>
              <w:t>87</w:t>
            </w:r>
          </w:p>
        </w:tc>
        <w:tc>
          <w:tcPr>
            <w:tcW w:w="552" w:type="pct"/>
            <w:tcMar>
              <w:top w:w="28" w:type="dxa"/>
              <w:left w:w="28" w:type="dxa"/>
              <w:bottom w:w="28" w:type="dxa"/>
              <w:right w:w="28" w:type="dxa"/>
            </w:tcMar>
            <w:vAlign w:val="center"/>
          </w:tcPr>
          <w:p w14:paraId="4572B526" w14:textId="77777777" w:rsidR="00DD7BE6" w:rsidRDefault="005658C5">
            <w:pPr>
              <w:snapToGrid w:val="0"/>
              <w:jc w:val="right"/>
            </w:pPr>
            <w:r>
              <w:t>16.1%</w:t>
            </w:r>
          </w:p>
        </w:tc>
        <w:tc>
          <w:tcPr>
            <w:tcW w:w="552" w:type="pct"/>
            <w:tcMar>
              <w:top w:w="28" w:type="dxa"/>
              <w:left w:w="28" w:type="dxa"/>
              <w:bottom w:w="28" w:type="dxa"/>
              <w:right w:w="28" w:type="dxa"/>
            </w:tcMar>
            <w:vAlign w:val="center"/>
          </w:tcPr>
          <w:p w14:paraId="5C9C46CC" w14:textId="77777777" w:rsidR="00DD7BE6" w:rsidRDefault="005658C5">
            <w:pPr>
              <w:snapToGrid w:val="0"/>
              <w:jc w:val="right"/>
            </w:pPr>
            <w:r>
              <w:rPr>
                <w:color w:val="000000"/>
              </w:rPr>
              <w:t>338</w:t>
            </w:r>
          </w:p>
        </w:tc>
        <w:tc>
          <w:tcPr>
            <w:tcW w:w="551" w:type="pct"/>
            <w:tcMar>
              <w:top w:w="28" w:type="dxa"/>
              <w:left w:w="28" w:type="dxa"/>
              <w:bottom w:w="28" w:type="dxa"/>
              <w:right w:w="28" w:type="dxa"/>
            </w:tcMar>
            <w:vAlign w:val="center"/>
          </w:tcPr>
          <w:p w14:paraId="7254F1B3" w14:textId="77777777" w:rsidR="00DD7BE6" w:rsidRDefault="005658C5">
            <w:pPr>
              <w:snapToGrid w:val="0"/>
              <w:jc w:val="right"/>
            </w:pPr>
            <w:r>
              <w:t>33.7%</w:t>
            </w:r>
          </w:p>
        </w:tc>
      </w:tr>
      <w:tr w:rsidR="00DD7BE6" w14:paraId="54F877E5" w14:textId="77777777">
        <w:trPr>
          <w:trHeight w:val="30"/>
        </w:trPr>
        <w:tc>
          <w:tcPr>
            <w:tcW w:w="81" w:type="pct"/>
            <w:vMerge w:val="restart"/>
            <w:tcBorders>
              <w:top w:val="single" w:sz="4" w:space="0" w:color="FFFFFF" w:themeColor="background1"/>
            </w:tcBorders>
            <w:tcMar>
              <w:top w:w="40" w:type="dxa"/>
              <w:left w:w="40" w:type="dxa"/>
              <w:bottom w:w="40" w:type="dxa"/>
              <w:right w:w="40" w:type="dxa"/>
            </w:tcMar>
            <w:vAlign w:val="center"/>
          </w:tcPr>
          <w:p w14:paraId="27DA3315" w14:textId="77777777" w:rsidR="00DD7BE6" w:rsidRDefault="00DD7BE6"/>
        </w:tc>
        <w:tc>
          <w:tcPr>
            <w:tcW w:w="1608" w:type="pct"/>
            <w:gridSpan w:val="2"/>
            <w:tcBorders>
              <w:top w:val="single" w:sz="4" w:space="0" w:color="auto"/>
              <w:bottom w:val="nil"/>
            </w:tcBorders>
            <w:tcMar>
              <w:top w:w="28" w:type="dxa"/>
              <w:left w:w="28" w:type="dxa"/>
              <w:bottom w:w="28" w:type="dxa"/>
              <w:right w:w="28" w:type="dxa"/>
            </w:tcMar>
            <w:vAlign w:val="center"/>
          </w:tcPr>
          <w:p w14:paraId="78E6857E" w14:textId="77777777" w:rsidR="00DD7BE6" w:rsidRDefault="005658C5">
            <w:pPr>
              <w:snapToGrid w:val="0"/>
            </w:pPr>
            <w:r>
              <w:rPr>
                <w:rFonts w:hint="eastAsia"/>
                <w:color w:val="000000"/>
              </w:rPr>
              <w:t>メタボ該当者</w:t>
            </w:r>
          </w:p>
        </w:tc>
        <w:tc>
          <w:tcPr>
            <w:tcW w:w="552" w:type="pct"/>
            <w:tcMar>
              <w:top w:w="28" w:type="dxa"/>
              <w:left w:w="28" w:type="dxa"/>
              <w:bottom w:w="28" w:type="dxa"/>
              <w:right w:w="28" w:type="dxa"/>
            </w:tcMar>
            <w:vAlign w:val="center"/>
          </w:tcPr>
          <w:p w14:paraId="3E9C1CF2" w14:textId="77777777" w:rsidR="00DD7BE6" w:rsidRDefault="005658C5">
            <w:pPr>
              <w:snapToGrid w:val="0"/>
              <w:jc w:val="right"/>
            </w:pPr>
            <w:r>
              <w:rPr>
                <w:color w:val="000000"/>
              </w:rPr>
              <w:t>152</w:t>
            </w:r>
          </w:p>
        </w:tc>
        <w:tc>
          <w:tcPr>
            <w:tcW w:w="552" w:type="pct"/>
            <w:tcMar>
              <w:top w:w="28" w:type="dxa"/>
              <w:left w:w="28" w:type="dxa"/>
              <w:bottom w:w="28" w:type="dxa"/>
              <w:right w:w="28" w:type="dxa"/>
            </w:tcMar>
            <w:vAlign w:val="center"/>
          </w:tcPr>
          <w:p w14:paraId="060F5898" w14:textId="77777777" w:rsidR="00DD7BE6" w:rsidRDefault="005658C5">
            <w:pPr>
              <w:snapToGrid w:val="0"/>
              <w:jc w:val="right"/>
            </w:pPr>
            <w:r>
              <w:t>32.9%</w:t>
            </w:r>
          </w:p>
        </w:tc>
        <w:tc>
          <w:tcPr>
            <w:tcW w:w="552" w:type="pct"/>
            <w:tcMar>
              <w:top w:w="28" w:type="dxa"/>
              <w:left w:w="28" w:type="dxa"/>
              <w:bottom w:w="28" w:type="dxa"/>
              <w:right w:w="28" w:type="dxa"/>
            </w:tcMar>
            <w:vAlign w:val="center"/>
          </w:tcPr>
          <w:p w14:paraId="15C6692E" w14:textId="77777777" w:rsidR="00DD7BE6" w:rsidRDefault="005658C5">
            <w:pPr>
              <w:snapToGrid w:val="0"/>
              <w:jc w:val="right"/>
            </w:pPr>
            <w:r>
              <w:rPr>
                <w:color w:val="000000"/>
              </w:rPr>
              <w:t>41</w:t>
            </w:r>
          </w:p>
        </w:tc>
        <w:tc>
          <w:tcPr>
            <w:tcW w:w="552" w:type="pct"/>
            <w:tcMar>
              <w:top w:w="28" w:type="dxa"/>
              <w:left w:w="28" w:type="dxa"/>
              <w:bottom w:w="28" w:type="dxa"/>
              <w:right w:w="28" w:type="dxa"/>
            </w:tcMar>
            <w:vAlign w:val="center"/>
          </w:tcPr>
          <w:p w14:paraId="77BDD8C2" w14:textId="77777777" w:rsidR="00DD7BE6" w:rsidRDefault="005658C5">
            <w:pPr>
              <w:snapToGrid w:val="0"/>
              <w:jc w:val="right"/>
            </w:pPr>
            <w:r>
              <w:t>7.6%</w:t>
            </w:r>
          </w:p>
        </w:tc>
        <w:tc>
          <w:tcPr>
            <w:tcW w:w="552" w:type="pct"/>
            <w:tcMar>
              <w:top w:w="28" w:type="dxa"/>
              <w:left w:w="28" w:type="dxa"/>
              <w:bottom w:w="28" w:type="dxa"/>
              <w:right w:w="28" w:type="dxa"/>
            </w:tcMar>
            <w:vAlign w:val="center"/>
          </w:tcPr>
          <w:p w14:paraId="49317C84" w14:textId="77777777" w:rsidR="00DD7BE6" w:rsidRDefault="005658C5">
            <w:pPr>
              <w:snapToGrid w:val="0"/>
              <w:jc w:val="right"/>
            </w:pPr>
            <w:r>
              <w:rPr>
                <w:color w:val="000000"/>
              </w:rPr>
              <w:t>193</w:t>
            </w:r>
          </w:p>
        </w:tc>
        <w:tc>
          <w:tcPr>
            <w:tcW w:w="551" w:type="pct"/>
            <w:tcMar>
              <w:top w:w="28" w:type="dxa"/>
              <w:left w:w="28" w:type="dxa"/>
              <w:bottom w:w="28" w:type="dxa"/>
              <w:right w:w="28" w:type="dxa"/>
            </w:tcMar>
            <w:vAlign w:val="center"/>
          </w:tcPr>
          <w:p w14:paraId="0A82BF7B" w14:textId="77777777" w:rsidR="00DD7BE6" w:rsidRDefault="005658C5">
            <w:pPr>
              <w:snapToGrid w:val="0"/>
              <w:jc w:val="right"/>
            </w:pPr>
            <w:r>
              <w:t>19.2%</w:t>
            </w:r>
          </w:p>
        </w:tc>
      </w:tr>
      <w:tr w:rsidR="00DD7BE6" w14:paraId="6A25B875" w14:textId="77777777">
        <w:trPr>
          <w:trHeight w:val="20"/>
        </w:trPr>
        <w:tc>
          <w:tcPr>
            <w:tcW w:w="81" w:type="pct"/>
            <w:vMerge/>
            <w:tcMar>
              <w:top w:w="40" w:type="dxa"/>
              <w:left w:w="40" w:type="dxa"/>
              <w:bottom w:w="40" w:type="dxa"/>
              <w:right w:w="40" w:type="dxa"/>
            </w:tcMar>
            <w:vAlign w:val="center"/>
          </w:tcPr>
          <w:p w14:paraId="5B1C7E75" w14:textId="77777777" w:rsidR="00DD7BE6" w:rsidRDefault="00DD7BE6"/>
        </w:tc>
        <w:tc>
          <w:tcPr>
            <w:tcW w:w="84" w:type="pct"/>
            <w:vMerge w:val="restart"/>
            <w:tcBorders>
              <w:top w:val="single" w:sz="4" w:space="0" w:color="FFFFFF" w:themeColor="background1"/>
            </w:tcBorders>
            <w:tcMar>
              <w:top w:w="28" w:type="dxa"/>
              <w:left w:w="28" w:type="dxa"/>
              <w:bottom w:w="28" w:type="dxa"/>
              <w:right w:w="28" w:type="dxa"/>
            </w:tcMar>
            <w:vAlign w:val="center"/>
          </w:tcPr>
          <w:p w14:paraId="6F2C286A" w14:textId="77777777" w:rsidR="00DD7BE6" w:rsidRDefault="00DD7BE6">
            <w:pPr>
              <w:snapToGrid w:val="0"/>
            </w:pPr>
          </w:p>
        </w:tc>
        <w:tc>
          <w:tcPr>
            <w:tcW w:w="1524" w:type="pct"/>
            <w:tcBorders>
              <w:top w:val="single" w:sz="4" w:space="0" w:color="auto"/>
            </w:tcBorders>
            <w:tcMar>
              <w:top w:w="28" w:type="dxa"/>
              <w:left w:w="28" w:type="dxa"/>
              <w:bottom w:w="28" w:type="dxa"/>
              <w:right w:w="28" w:type="dxa"/>
            </w:tcMar>
            <w:vAlign w:val="center"/>
          </w:tcPr>
          <w:p w14:paraId="0C176984" w14:textId="77777777" w:rsidR="00DD7BE6" w:rsidRDefault="005658C5">
            <w:pPr>
              <w:snapToGrid w:val="0"/>
            </w:pPr>
            <w:r>
              <w:rPr>
                <w:rFonts w:hint="eastAsia"/>
                <w:color w:val="000000"/>
              </w:rPr>
              <w:t>高血糖・高血圧該当者</w:t>
            </w:r>
          </w:p>
        </w:tc>
        <w:tc>
          <w:tcPr>
            <w:tcW w:w="552" w:type="pct"/>
            <w:tcMar>
              <w:top w:w="28" w:type="dxa"/>
              <w:left w:w="28" w:type="dxa"/>
              <w:bottom w:w="28" w:type="dxa"/>
              <w:right w:w="28" w:type="dxa"/>
            </w:tcMar>
            <w:vAlign w:val="center"/>
          </w:tcPr>
          <w:p w14:paraId="79379BEE" w14:textId="77777777" w:rsidR="00DD7BE6" w:rsidRDefault="005658C5">
            <w:pPr>
              <w:snapToGrid w:val="0"/>
              <w:jc w:val="right"/>
            </w:pPr>
            <w:r>
              <w:rPr>
                <w:color w:val="000000"/>
              </w:rPr>
              <w:t>25</w:t>
            </w:r>
          </w:p>
        </w:tc>
        <w:tc>
          <w:tcPr>
            <w:tcW w:w="552" w:type="pct"/>
            <w:tcMar>
              <w:top w:w="28" w:type="dxa"/>
              <w:left w:w="28" w:type="dxa"/>
              <w:bottom w:w="28" w:type="dxa"/>
              <w:right w:w="28" w:type="dxa"/>
            </w:tcMar>
            <w:vAlign w:val="center"/>
          </w:tcPr>
          <w:p w14:paraId="6565F564" w14:textId="77777777" w:rsidR="00DD7BE6" w:rsidRDefault="005658C5">
            <w:pPr>
              <w:snapToGrid w:val="0"/>
              <w:jc w:val="right"/>
            </w:pPr>
            <w:r>
              <w:t>5.4%</w:t>
            </w:r>
          </w:p>
        </w:tc>
        <w:tc>
          <w:tcPr>
            <w:tcW w:w="552" w:type="pct"/>
            <w:tcMar>
              <w:top w:w="28" w:type="dxa"/>
              <w:left w:w="28" w:type="dxa"/>
              <w:bottom w:w="28" w:type="dxa"/>
              <w:right w:w="28" w:type="dxa"/>
            </w:tcMar>
            <w:vAlign w:val="center"/>
          </w:tcPr>
          <w:p w14:paraId="1383E7F4" w14:textId="77777777" w:rsidR="00DD7BE6" w:rsidRDefault="005658C5">
            <w:pPr>
              <w:snapToGrid w:val="0"/>
              <w:jc w:val="right"/>
            </w:pPr>
            <w:r>
              <w:rPr>
                <w:color w:val="000000"/>
              </w:rPr>
              <w:t>3</w:t>
            </w:r>
          </w:p>
        </w:tc>
        <w:tc>
          <w:tcPr>
            <w:tcW w:w="552" w:type="pct"/>
            <w:tcMar>
              <w:top w:w="28" w:type="dxa"/>
              <w:left w:w="28" w:type="dxa"/>
              <w:bottom w:w="28" w:type="dxa"/>
              <w:right w:w="28" w:type="dxa"/>
            </w:tcMar>
            <w:vAlign w:val="center"/>
          </w:tcPr>
          <w:p w14:paraId="46664153" w14:textId="77777777" w:rsidR="00DD7BE6" w:rsidRDefault="005658C5">
            <w:pPr>
              <w:snapToGrid w:val="0"/>
              <w:jc w:val="right"/>
            </w:pPr>
            <w:r>
              <w:t>0.6%</w:t>
            </w:r>
          </w:p>
        </w:tc>
        <w:tc>
          <w:tcPr>
            <w:tcW w:w="552" w:type="pct"/>
            <w:tcMar>
              <w:top w:w="28" w:type="dxa"/>
              <w:left w:w="28" w:type="dxa"/>
              <w:bottom w:w="28" w:type="dxa"/>
              <w:right w:w="28" w:type="dxa"/>
            </w:tcMar>
            <w:vAlign w:val="center"/>
          </w:tcPr>
          <w:p w14:paraId="5BE4E425" w14:textId="77777777" w:rsidR="00DD7BE6" w:rsidRDefault="005658C5">
            <w:pPr>
              <w:snapToGrid w:val="0"/>
              <w:jc w:val="right"/>
            </w:pPr>
            <w:r>
              <w:rPr>
                <w:color w:val="000000"/>
              </w:rPr>
              <w:t>28</w:t>
            </w:r>
          </w:p>
        </w:tc>
        <w:tc>
          <w:tcPr>
            <w:tcW w:w="551" w:type="pct"/>
            <w:tcMar>
              <w:top w:w="28" w:type="dxa"/>
              <w:left w:w="28" w:type="dxa"/>
              <w:bottom w:w="28" w:type="dxa"/>
              <w:right w:w="28" w:type="dxa"/>
            </w:tcMar>
            <w:vAlign w:val="center"/>
          </w:tcPr>
          <w:p w14:paraId="771134DB" w14:textId="77777777" w:rsidR="00DD7BE6" w:rsidRDefault="005658C5">
            <w:pPr>
              <w:snapToGrid w:val="0"/>
              <w:jc w:val="right"/>
            </w:pPr>
            <w:r>
              <w:t>2.8%</w:t>
            </w:r>
          </w:p>
        </w:tc>
      </w:tr>
      <w:tr w:rsidR="00DD7BE6" w14:paraId="249401AC" w14:textId="77777777">
        <w:trPr>
          <w:trHeight w:val="22"/>
        </w:trPr>
        <w:tc>
          <w:tcPr>
            <w:tcW w:w="81" w:type="pct"/>
            <w:vMerge/>
            <w:tcMar>
              <w:top w:w="40" w:type="dxa"/>
              <w:left w:w="40" w:type="dxa"/>
              <w:bottom w:w="40" w:type="dxa"/>
              <w:right w:w="40" w:type="dxa"/>
            </w:tcMar>
            <w:vAlign w:val="center"/>
          </w:tcPr>
          <w:p w14:paraId="442246EE" w14:textId="77777777" w:rsidR="00DD7BE6" w:rsidRDefault="00DD7BE6"/>
        </w:tc>
        <w:tc>
          <w:tcPr>
            <w:tcW w:w="84" w:type="pct"/>
            <w:vMerge/>
            <w:tcMar>
              <w:top w:w="28" w:type="dxa"/>
              <w:left w:w="28" w:type="dxa"/>
              <w:bottom w:w="28" w:type="dxa"/>
              <w:right w:w="28" w:type="dxa"/>
            </w:tcMar>
            <w:vAlign w:val="center"/>
          </w:tcPr>
          <w:p w14:paraId="7207FDE9" w14:textId="77777777" w:rsidR="00DD7BE6" w:rsidRDefault="00DD7BE6">
            <w:pPr>
              <w:snapToGrid w:val="0"/>
            </w:pPr>
          </w:p>
        </w:tc>
        <w:tc>
          <w:tcPr>
            <w:tcW w:w="1524" w:type="pct"/>
            <w:tcMar>
              <w:top w:w="28" w:type="dxa"/>
              <w:left w:w="28" w:type="dxa"/>
              <w:bottom w:w="28" w:type="dxa"/>
              <w:right w:w="28" w:type="dxa"/>
            </w:tcMar>
            <w:vAlign w:val="center"/>
          </w:tcPr>
          <w:p w14:paraId="37A4D19A" w14:textId="77777777" w:rsidR="00DD7BE6" w:rsidRDefault="005658C5">
            <w:pPr>
              <w:snapToGrid w:val="0"/>
            </w:pPr>
            <w:r>
              <w:rPr>
                <w:rFonts w:hint="eastAsia"/>
                <w:color w:val="000000"/>
              </w:rPr>
              <w:t>高血糖・脂質異常該当者</w:t>
            </w:r>
          </w:p>
        </w:tc>
        <w:tc>
          <w:tcPr>
            <w:tcW w:w="552" w:type="pct"/>
            <w:tcMar>
              <w:top w:w="28" w:type="dxa"/>
              <w:left w:w="28" w:type="dxa"/>
              <w:bottom w:w="28" w:type="dxa"/>
              <w:right w:w="28" w:type="dxa"/>
            </w:tcMar>
            <w:vAlign w:val="center"/>
          </w:tcPr>
          <w:p w14:paraId="4909C175" w14:textId="77777777" w:rsidR="00DD7BE6" w:rsidRDefault="005658C5">
            <w:pPr>
              <w:snapToGrid w:val="0"/>
              <w:jc w:val="right"/>
            </w:pPr>
            <w:r>
              <w:rPr>
                <w:color w:val="000000"/>
              </w:rPr>
              <w:t>10</w:t>
            </w:r>
          </w:p>
        </w:tc>
        <w:tc>
          <w:tcPr>
            <w:tcW w:w="552" w:type="pct"/>
            <w:tcMar>
              <w:top w:w="28" w:type="dxa"/>
              <w:left w:w="28" w:type="dxa"/>
              <w:bottom w:w="28" w:type="dxa"/>
              <w:right w:w="28" w:type="dxa"/>
            </w:tcMar>
            <w:vAlign w:val="center"/>
          </w:tcPr>
          <w:p w14:paraId="164F8E68" w14:textId="77777777" w:rsidR="00DD7BE6" w:rsidRDefault="005658C5">
            <w:pPr>
              <w:snapToGrid w:val="0"/>
              <w:jc w:val="right"/>
            </w:pPr>
            <w:r>
              <w:t>2.2%</w:t>
            </w:r>
          </w:p>
        </w:tc>
        <w:tc>
          <w:tcPr>
            <w:tcW w:w="552" w:type="pct"/>
            <w:tcMar>
              <w:top w:w="28" w:type="dxa"/>
              <w:left w:w="28" w:type="dxa"/>
              <w:bottom w:w="28" w:type="dxa"/>
              <w:right w:w="28" w:type="dxa"/>
            </w:tcMar>
            <w:vAlign w:val="center"/>
          </w:tcPr>
          <w:p w14:paraId="0516EAA6" w14:textId="77777777" w:rsidR="00DD7BE6" w:rsidRDefault="005658C5">
            <w:pPr>
              <w:snapToGrid w:val="0"/>
              <w:jc w:val="right"/>
            </w:pPr>
            <w:r>
              <w:rPr>
                <w:color w:val="000000"/>
              </w:rPr>
              <w:t>1</w:t>
            </w:r>
          </w:p>
        </w:tc>
        <w:tc>
          <w:tcPr>
            <w:tcW w:w="552" w:type="pct"/>
            <w:tcMar>
              <w:top w:w="28" w:type="dxa"/>
              <w:left w:w="28" w:type="dxa"/>
              <w:bottom w:w="28" w:type="dxa"/>
              <w:right w:w="28" w:type="dxa"/>
            </w:tcMar>
            <w:vAlign w:val="center"/>
          </w:tcPr>
          <w:p w14:paraId="5B34A4FD" w14:textId="77777777" w:rsidR="00DD7BE6" w:rsidRDefault="005658C5">
            <w:pPr>
              <w:snapToGrid w:val="0"/>
              <w:jc w:val="right"/>
            </w:pPr>
            <w:r>
              <w:t>0.2%</w:t>
            </w:r>
          </w:p>
        </w:tc>
        <w:tc>
          <w:tcPr>
            <w:tcW w:w="552" w:type="pct"/>
            <w:tcMar>
              <w:top w:w="28" w:type="dxa"/>
              <w:left w:w="28" w:type="dxa"/>
              <w:bottom w:w="28" w:type="dxa"/>
              <w:right w:w="28" w:type="dxa"/>
            </w:tcMar>
            <w:vAlign w:val="center"/>
          </w:tcPr>
          <w:p w14:paraId="0DAA7114" w14:textId="77777777" w:rsidR="00DD7BE6" w:rsidRDefault="005658C5">
            <w:pPr>
              <w:snapToGrid w:val="0"/>
              <w:jc w:val="right"/>
            </w:pPr>
            <w:r>
              <w:rPr>
                <w:color w:val="000000"/>
              </w:rPr>
              <w:t>11</w:t>
            </w:r>
          </w:p>
        </w:tc>
        <w:tc>
          <w:tcPr>
            <w:tcW w:w="551" w:type="pct"/>
            <w:tcMar>
              <w:top w:w="28" w:type="dxa"/>
              <w:left w:w="28" w:type="dxa"/>
              <w:bottom w:w="28" w:type="dxa"/>
              <w:right w:w="28" w:type="dxa"/>
            </w:tcMar>
            <w:vAlign w:val="center"/>
          </w:tcPr>
          <w:p w14:paraId="5EC0C6B5" w14:textId="77777777" w:rsidR="00DD7BE6" w:rsidRDefault="005658C5">
            <w:pPr>
              <w:snapToGrid w:val="0"/>
              <w:jc w:val="right"/>
            </w:pPr>
            <w:r>
              <w:t>1.1%</w:t>
            </w:r>
          </w:p>
        </w:tc>
      </w:tr>
      <w:tr w:rsidR="00DD7BE6" w14:paraId="2ECB7D58" w14:textId="77777777">
        <w:trPr>
          <w:trHeight w:val="20"/>
        </w:trPr>
        <w:tc>
          <w:tcPr>
            <w:tcW w:w="81" w:type="pct"/>
            <w:vMerge/>
            <w:tcMar>
              <w:top w:w="40" w:type="dxa"/>
              <w:left w:w="40" w:type="dxa"/>
              <w:bottom w:w="40" w:type="dxa"/>
              <w:right w:w="40" w:type="dxa"/>
            </w:tcMar>
            <w:vAlign w:val="center"/>
          </w:tcPr>
          <w:p w14:paraId="5D10D6E2" w14:textId="77777777" w:rsidR="00DD7BE6" w:rsidRDefault="00DD7BE6"/>
        </w:tc>
        <w:tc>
          <w:tcPr>
            <w:tcW w:w="84" w:type="pct"/>
            <w:vMerge/>
            <w:tcMar>
              <w:top w:w="28" w:type="dxa"/>
              <w:left w:w="28" w:type="dxa"/>
              <w:bottom w:w="28" w:type="dxa"/>
              <w:right w:w="28" w:type="dxa"/>
            </w:tcMar>
            <w:vAlign w:val="center"/>
          </w:tcPr>
          <w:p w14:paraId="6A108D2B" w14:textId="77777777" w:rsidR="00DD7BE6" w:rsidRDefault="00DD7BE6">
            <w:pPr>
              <w:snapToGrid w:val="0"/>
            </w:pPr>
          </w:p>
        </w:tc>
        <w:tc>
          <w:tcPr>
            <w:tcW w:w="1524" w:type="pct"/>
            <w:tcMar>
              <w:top w:w="28" w:type="dxa"/>
              <w:left w:w="28" w:type="dxa"/>
              <w:bottom w:w="28" w:type="dxa"/>
              <w:right w:w="28" w:type="dxa"/>
            </w:tcMar>
            <w:vAlign w:val="center"/>
          </w:tcPr>
          <w:p w14:paraId="18048822" w14:textId="77777777" w:rsidR="00DD7BE6" w:rsidRDefault="005658C5">
            <w:pPr>
              <w:snapToGrid w:val="0"/>
            </w:pPr>
            <w:r>
              <w:rPr>
                <w:rFonts w:hint="eastAsia"/>
                <w:color w:val="000000"/>
              </w:rPr>
              <w:t>高血圧・脂質異常該当者</w:t>
            </w:r>
          </w:p>
        </w:tc>
        <w:tc>
          <w:tcPr>
            <w:tcW w:w="552" w:type="pct"/>
            <w:tcMar>
              <w:top w:w="28" w:type="dxa"/>
              <w:left w:w="28" w:type="dxa"/>
              <w:bottom w:w="28" w:type="dxa"/>
              <w:right w:w="28" w:type="dxa"/>
            </w:tcMar>
            <w:vAlign w:val="center"/>
          </w:tcPr>
          <w:p w14:paraId="00E74E35" w14:textId="77777777" w:rsidR="00DD7BE6" w:rsidRDefault="005658C5">
            <w:pPr>
              <w:snapToGrid w:val="0"/>
              <w:jc w:val="right"/>
            </w:pPr>
            <w:r>
              <w:rPr>
                <w:color w:val="000000"/>
              </w:rPr>
              <w:t>70</w:t>
            </w:r>
          </w:p>
        </w:tc>
        <w:tc>
          <w:tcPr>
            <w:tcW w:w="552" w:type="pct"/>
            <w:tcMar>
              <w:top w:w="28" w:type="dxa"/>
              <w:left w:w="28" w:type="dxa"/>
              <w:bottom w:w="28" w:type="dxa"/>
              <w:right w:w="28" w:type="dxa"/>
            </w:tcMar>
            <w:vAlign w:val="center"/>
          </w:tcPr>
          <w:p w14:paraId="44AFF02A" w14:textId="77777777" w:rsidR="00DD7BE6" w:rsidRDefault="005658C5">
            <w:pPr>
              <w:snapToGrid w:val="0"/>
              <w:jc w:val="right"/>
            </w:pPr>
            <w:r>
              <w:t>15.2%</w:t>
            </w:r>
          </w:p>
        </w:tc>
        <w:tc>
          <w:tcPr>
            <w:tcW w:w="552" w:type="pct"/>
            <w:tcMar>
              <w:top w:w="28" w:type="dxa"/>
              <w:left w:w="28" w:type="dxa"/>
              <w:bottom w:w="28" w:type="dxa"/>
              <w:right w:w="28" w:type="dxa"/>
            </w:tcMar>
            <w:vAlign w:val="center"/>
          </w:tcPr>
          <w:p w14:paraId="2C9D5BD8" w14:textId="77777777" w:rsidR="00DD7BE6" w:rsidRDefault="005658C5">
            <w:pPr>
              <w:snapToGrid w:val="0"/>
              <w:jc w:val="right"/>
            </w:pPr>
            <w:r>
              <w:rPr>
                <w:color w:val="000000"/>
              </w:rPr>
              <w:t>28</w:t>
            </w:r>
          </w:p>
        </w:tc>
        <w:tc>
          <w:tcPr>
            <w:tcW w:w="552" w:type="pct"/>
            <w:tcMar>
              <w:top w:w="28" w:type="dxa"/>
              <w:left w:w="28" w:type="dxa"/>
              <w:bottom w:w="28" w:type="dxa"/>
              <w:right w:w="28" w:type="dxa"/>
            </w:tcMar>
            <w:vAlign w:val="center"/>
          </w:tcPr>
          <w:p w14:paraId="2BD93195" w14:textId="77777777" w:rsidR="00DD7BE6" w:rsidRDefault="005658C5">
            <w:pPr>
              <w:snapToGrid w:val="0"/>
              <w:jc w:val="right"/>
            </w:pPr>
            <w:r>
              <w:t>5.2%</w:t>
            </w:r>
          </w:p>
        </w:tc>
        <w:tc>
          <w:tcPr>
            <w:tcW w:w="552" w:type="pct"/>
            <w:tcMar>
              <w:top w:w="28" w:type="dxa"/>
              <w:left w:w="28" w:type="dxa"/>
              <w:bottom w:w="28" w:type="dxa"/>
              <w:right w:w="28" w:type="dxa"/>
            </w:tcMar>
            <w:vAlign w:val="center"/>
          </w:tcPr>
          <w:p w14:paraId="464FD8E0" w14:textId="77777777" w:rsidR="00DD7BE6" w:rsidRDefault="005658C5">
            <w:pPr>
              <w:snapToGrid w:val="0"/>
              <w:jc w:val="right"/>
            </w:pPr>
            <w:r>
              <w:rPr>
                <w:color w:val="000000"/>
              </w:rPr>
              <w:t>98</w:t>
            </w:r>
          </w:p>
        </w:tc>
        <w:tc>
          <w:tcPr>
            <w:tcW w:w="551" w:type="pct"/>
            <w:tcMar>
              <w:top w:w="28" w:type="dxa"/>
              <w:left w:w="28" w:type="dxa"/>
              <w:bottom w:w="28" w:type="dxa"/>
              <w:right w:w="28" w:type="dxa"/>
            </w:tcMar>
            <w:vAlign w:val="center"/>
          </w:tcPr>
          <w:p w14:paraId="003FE89D" w14:textId="77777777" w:rsidR="00DD7BE6" w:rsidRDefault="005658C5">
            <w:pPr>
              <w:snapToGrid w:val="0"/>
              <w:jc w:val="right"/>
            </w:pPr>
            <w:r>
              <w:t>9.8%</w:t>
            </w:r>
          </w:p>
        </w:tc>
      </w:tr>
      <w:tr w:rsidR="00DD7BE6" w14:paraId="193C5ED9" w14:textId="77777777">
        <w:trPr>
          <w:trHeight w:val="30"/>
        </w:trPr>
        <w:tc>
          <w:tcPr>
            <w:tcW w:w="81" w:type="pct"/>
            <w:vMerge/>
            <w:tcMar>
              <w:top w:w="40" w:type="dxa"/>
              <w:left w:w="40" w:type="dxa"/>
              <w:bottom w:w="40" w:type="dxa"/>
              <w:right w:w="40" w:type="dxa"/>
            </w:tcMar>
            <w:vAlign w:val="center"/>
          </w:tcPr>
          <w:p w14:paraId="4F945630" w14:textId="77777777" w:rsidR="00DD7BE6" w:rsidRDefault="00DD7BE6"/>
        </w:tc>
        <w:tc>
          <w:tcPr>
            <w:tcW w:w="84" w:type="pct"/>
            <w:vMerge/>
            <w:tcBorders>
              <w:bottom w:val="single" w:sz="4" w:space="0" w:color="auto"/>
            </w:tcBorders>
            <w:tcMar>
              <w:top w:w="28" w:type="dxa"/>
              <w:left w:w="28" w:type="dxa"/>
              <w:bottom w:w="28" w:type="dxa"/>
              <w:right w:w="28" w:type="dxa"/>
            </w:tcMar>
            <w:vAlign w:val="center"/>
          </w:tcPr>
          <w:p w14:paraId="08BB40AA" w14:textId="77777777" w:rsidR="00DD7BE6" w:rsidRDefault="00DD7BE6">
            <w:pPr>
              <w:snapToGrid w:val="0"/>
            </w:pPr>
          </w:p>
        </w:tc>
        <w:tc>
          <w:tcPr>
            <w:tcW w:w="1524" w:type="pct"/>
            <w:tcBorders>
              <w:bottom w:val="single" w:sz="4" w:space="0" w:color="auto"/>
            </w:tcBorders>
            <w:tcMar>
              <w:top w:w="28" w:type="dxa"/>
              <w:left w:w="28" w:type="dxa"/>
              <w:bottom w:w="28" w:type="dxa"/>
              <w:right w:w="28" w:type="dxa"/>
            </w:tcMar>
            <w:vAlign w:val="center"/>
          </w:tcPr>
          <w:p w14:paraId="12AC6957" w14:textId="77777777" w:rsidR="00DD7BE6" w:rsidRDefault="005658C5">
            <w:pPr>
              <w:snapToGrid w:val="0"/>
              <w:rPr>
                <w:color w:val="000000"/>
              </w:rPr>
            </w:pPr>
            <w:r>
              <w:rPr>
                <w:rFonts w:hint="eastAsia"/>
                <w:color w:val="000000"/>
              </w:rPr>
              <w:t>高血糖・高血圧・脂質異常該当者</w:t>
            </w:r>
          </w:p>
        </w:tc>
        <w:tc>
          <w:tcPr>
            <w:tcW w:w="552" w:type="pct"/>
            <w:tcMar>
              <w:top w:w="28" w:type="dxa"/>
              <w:left w:w="28" w:type="dxa"/>
              <w:bottom w:w="28" w:type="dxa"/>
              <w:right w:w="28" w:type="dxa"/>
            </w:tcMar>
            <w:vAlign w:val="center"/>
          </w:tcPr>
          <w:p w14:paraId="7B51EF31" w14:textId="77777777" w:rsidR="00DD7BE6" w:rsidRDefault="005658C5">
            <w:pPr>
              <w:snapToGrid w:val="0"/>
              <w:jc w:val="right"/>
              <w:rPr>
                <w:color w:val="000000"/>
              </w:rPr>
            </w:pPr>
            <w:r>
              <w:rPr>
                <w:color w:val="000000"/>
              </w:rPr>
              <w:t>47</w:t>
            </w:r>
          </w:p>
        </w:tc>
        <w:tc>
          <w:tcPr>
            <w:tcW w:w="552" w:type="pct"/>
            <w:tcMar>
              <w:top w:w="28" w:type="dxa"/>
              <w:left w:w="28" w:type="dxa"/>
              <w:bottom w:w="28" w:type="dxa"/>
              <w:right w:w="28" w:type="dxa"/>
            </w:tcMar>
            <w:vAlign w:val="center"/>
          </w:tcPr>
          <w:p w14:paraId="11521AAC" w14:textId="77777777" w:rsidR="00DD7BE6" w:rsidRDefault="005658C5">
            <w:pPr>
              <w:snapToGrid w:val="0"/>
              <w:jc w:val="right"/>
              <w:rPr>
                <w:color w:val="000000"/>
              </w:rPr>
            </w:pPr>
            <w:r>
              <w:t>10.2%</w:t>
            </w:r>
          </w:p>
        </w:tc>
        <w:tc>
          <w:tcPr>
            <w:tcW w:w="552" w:type="pct"/>
            <w:tcMar>
              <w:top w:w="28" w:type="dxa"/>
              <w:left w:w="28" w:type="dxa"/>
              <w:bottom w:w="28" w:type="dxa"/>
              <w:right w:w="28" w:type="dxa"/>
            </w:tcMar>
            <w:vAlign w:val="center"/>
          </w:tcPr>
          <w:p w14:paraId="15D5F34E" w14:textId="77777777" w:rsidR="00DD7BE6" w:rsidRDefault="005658C5">
            <w:pPr>
              <w:snapToGrid w:val="0"/>
              <w:jc w:val="right"/>
              <w:rPr>
                <w:color w:val="000000"/>
              </w:rPr>
            </w:pPr>
            <w:r>
              <w:rPr>
                <w:color w:val="000000"/>
              </w:rPr>
              <w:t>9</w:t>
            </w:r>
          </w:p>
        </w:tc>
        <w:tc>
          <w:tcPr>
            <w:tcW w:w="552" w:type="pct"/>
            <w:tcMar>
              <w:top w:w="28" w:type="dxa"/>
              <w:left w:w="28" w:type="dxa"/>
              <w:bottom w:w="28" w:type="dxa"/>
              <w:right w:w="28" w:type="dxa"/>
            </w:tcMar>
            <w:vAlign w:val="center"/>
          </w:tcPr>
          <w:p w14:paraId="4BE3C15D" w14:textId="77777777" w:rsidR="00DD7BE6" w:rsidRDefault="005658C5">
            <w:pPr>
              <w:snapToGrid w:val="0"/>
              <w:jc w:val="right"/>
              <w:rPr>
                <w:color w:val="000000"/>
              </w:rPr>
            </w:pPr>
            <w:r>
              <w:t>1.7%</w:t>
            </w:r>
          </w:p>
        </w:tc>
        <w:tc>
          <w:tcPr>
            <w:tcW w:w="552" w:type="pct"/>
            <w:tcMar>
              <w:top w:w="28" w:type="dxa"/>
              <w:left w:w="28" w:type="dxa"/>
              <w:bottom w:w="28" w:type="dxa"/>
              <w:right w:w="28" w:type="dxa"/>
            </w:tcMar>
            <w:vAlign w:val="center"/>
          </w:tcPr>
          <w:p w14:paraId="7B7DF84E" w14:textId="77777777" w:rsidR="00DD7BE6" w:rsidRDefault="005658C5">
            <w:pPr>
              <w:snapToGrid w:val="0"/>
              <w:jc w:val="right"/>
              <w:rPr>
                <w:color w:val="000000"/>
              </w:rPr>
            </w:pPr>
            <w:r>
              <w:rPr>
                <w:color w:val="000000"/>
              </w:rPr>
              <w:t>56</w:t>
            </w:r>
          </w:p>
        </w:tc>
        <w:tc>
          <w:tcPr>
            <w:tcW w:w="551" w:type="pct"/>
            <w:tcMar>
              <w:top w:w="28" w:type="dxa"/>
              <w:left w:w="28" w:type="dxa"/>
              <w:bottom w:w="28" w:type="dxa"/>
              <w:right w:w="28" w:type="dxa"/>
            </w:tcMar>
            <w:vAlign w:val="center"/>
          </w:tcPr>
          <w:p w14:paraId="2AABBB47" w14:textId="77777777" w:rsidR="00DD7BE6" w:rsidRDefault="005658C5">
            <w:pPr>
              <w:snapToGrid w:val="0"/>
              <w:jc w:val="right"/>
              <w:rPr>
                <w:color w:val="000000"/>
              </w:rPr>
            </w:pPr>
            <w:r>
              <w:t>5.6%</w:t>
            </w:r>
          </w:p>
        </w:tc>
      </w:tr>
      <w:tr w:rsidR="00DD7BE6" w14:paraId="519A984D" w14:textId="77777777">
        <w:trPr>
          <w:trHeight w:val="20"/>
        </w:trPr>
        <w:tc>
          <w:tcPr>
            <w:tcW w:w="81" w:type="pct"/>
            <w:vMerge/>
            <w:tcMar>
              <w:top w:w="40" w:type="dxa"/>
              <w:left w:w="40" w:type="dxa"/>
              <w:bottom w:w="40" w:type="dxa"/>
              <w:right w:w="40" w:type="dxa"/>
            </w:tcMar>
            <w:vAlign w:val="center"/>
          </w:tcPr>
          <w:p w14:paraId="3C0F6C52" w14:textId="77777777" w:rsidR="00DD7BE6" w:rsidRDefault="00DD7BE6"/>
        </w:tc>
        <w:tc>
          <w:tcPr>
            <w:tcW w:w="1608" w:type="pct"/>
            <w:gridSpan w:val="2"/>
            <w:tcBorders>
              <w:bottom w:val="single" w:sz="4" w:space="0" w:color="FFFFFF" w:themeColor="background1"/>
            </w:tcBorders>
            <w:tcMar>
              <w:top w:w="28" w:type="dxa"/>
              <w:left w:w="28" w:type="dxa"/>
              <w:bottom w:w="28" w:type="dxa"/>
              <w:right w:w="28" w:type="dxa"/>
            </w:tcMar>
            <w:vAlign w:val="center"/>
          </w:tcPr>
          <w:p w14:paraId="36BB5630" w14:textId="77777777" w:rsidR="00DD7BE6" w:rsidRDefault="005658C5">
            <w:pPr>
              <w:snapToGrid w:val="0"/>
            </w:pPr>
            <w:r>
              <w:rPr>
                <w:rFonts w:hint="eastAsia"/>
                <w:color w:val="000000"/>
              </w:rPr>
              <w:t>メタボ予備群該当者</w:t>
            </w:r>
          </w:p>
        </w:tc>
        <w:tc>
          <w:tcPr>
            <w:tcW w:w="552" w:type="pct"/>
            <w:tcMar>
              <w:top w:w="28" w:type="dxa"/>
              <w:left w:w="28" w:type="dxa"/>
              <w:bottom w:w="28" w:type="dxa"/>
              <w:right w:w="28" w:type="dxa"/>
            </w:tcMar>
            <w:vAlign w:val="center"/>
          </w:tcPr>
          <w:p w14:paraId="4BE64574" w14:textId="77777777" w:rsidR="00DD7BE6" w:rsidRDefault="005658C5">
            <w:pPr>
              <w:snapToGrid w:val="0"/>
              <w:jc w:val="right"/>
            </w:pPr>
            <w:r>
              <w:t>81</w:t>
            </w:r>
          </w:p>
        </w:tc>
        <w:tc>
          <w:tcPr>
            <w:tcW w:w="552" w:type="pct"/>
            <w:tcMar>
              <w:top w:w="28" w:type="dxa"/>
              <w:left w:w="28" w:type="dxa"/>
              <w:bottom w:w="28" w:type="dxa"/>
              <w:right w:w="28" w:type="dxa"/>
            </w:tcMar>
            <w:vAlign w:val="center"/>
          </w:tcPr>
          <w:p w14:paraId="5C03610F" w14:textId="77777777" w:rsidR="00DD7BE6" w:rsidRDefault="005658C5">
            <w:pPr>
              <w:snapToGrid w:val="0"/>
              <w:jc w:val="right"/>
            </w:pPr>
            <w:r>
              <w:t>17.5%</w:t>
            </w:r>
          </w:p>
        </w:tc>
        <w:tc>
          <w:tcPr>
            <w:tcW w:w="552" w:type="pct"/>
            <w:tcMar>
              <w:top w:w="28" w:type="dxa"/>
              <w:left w:w="28" w:type="dxa"/>
              <w:bottom w:w="28" w:type="dxa"/>
              <w:right w:w="28" w:type="dxa"/>
            </w:tcMar>
            <w:vAlign w:val="center"/>
          </w:tcPr>
          <w:p w14:paraId="08AF6833" w14:textId="77777777" w:rsidR="00DD7BE6" w:rsidRDefault="005658C5">
            <w:pPr>
              <w:snapToGrid w:val="0"/>
              <w:jc w:val="right"/>
            </w:pPr>
            <w:r>
              <w:rPr>
                <w:color w:val="000000"/>
              </w:rPr>
              <w:t>32</w:t>
            </w:r>
          </w:p>
        </w:tc>
        <w:tc>
          <w:tcPr>
            <w:tcW w:w="552" w:type="pct"/>
            <w:tcMar>
              <w:top w:w="28" w:type="dxa"/>
              <w:left w:w="28" w:type="dxa"/>
              <w:bottom w:w="28" w:type="dxa"/>
              <w:right w:w="28" w:type="dxa"/>
            </w:tcMar>
            <w:vAlign w:val="center"/>
          </w:tcPr>
          <w:p w14:paraId="4C3D27A5" w14:textId="77777777" w:rsidR="00DD7BE6" w:rsidRDefault="005658C5">
            <w:pPr>
              <w:snapToGrid w:val="0"/>
              <w:jc w:val="right"/>
            </w:pPr>
            <w:r>
              <w:t>5.9%</w:t>
            </w:r>
          </w:p>
        </w:tc>
        <w:tc>
          <w:tcPr>
            <w:tcW w:w="552" w:type="pct"/>
            <w:tcMar>
              <w:top w:w="28" w:type="dxa"/>
              <w:left w:w="28" w:type="dxa"/>
              <w:bottom w:w="28" w:type="dxa"/>
              <w:right w:w="28" w:type="dxa"/>
            </w:tcMar>
            <w:vAlign w:val="center"/>
          </w:tcPr>
          <w:p w14:paraId="6126CAD8" w14:textId="77777777" w:rsidR="00DD7BE6" w:rsidRDefault="005658C5">
            <w:pPr>
              <w:snapToGrid w:val="0"/>
              <w:jc w:val="right"/>
            </w:pPr>
            <w:r>
              <w:rPr>
                <w:color w:val="000000"/>
              </w:rPr>
              <w:t>113</w:t>
            </w:r>
          </w:p>
        </w:tc>
        <w:tc>
          <w:tcPr>
            <w:tcW w:w="551" w:type="pct"/>
            <w:tcMar>
              <w:top w:w="28" w:type="dxa"/>
              <w:left w:w="28" w:type="dxa"/>
              <w:bottom w:w="28" w:type="dxa"/>
              <w:right w:w="28" w:type="dxa"/>
            </w:tcMar>
            <w:vAlign w:val="center"/>
          </w:tcPr>
          <w:p w14:paraId="28409B82" w14:textId="77777777" w:rsidR="00DD7BE6" w:rsidRDefault="005658C5">
            <w:pPr>
              <w:snapToGrid w:val="0"/>
              <w:jc w:val="right"/>
            </w:pPr>
            <w:r>
              <w:t>11.3%</w:t>
            </w:r>
          </w:p>
        </w:tc>
      </w:tr>
      <w:tr w:rsidR="00DD7BE6" w14:paraId="256CE297" w14:textId="77777777">
        <w:trPr>
          <w:trHeight w:val="20"/>
        </w:trPr>
        <w:tc>
          <w:tcPr>
            <w:tcW w:w="81" w:type="pct"/>
            <w:vMerge/>
            <w:tcMar>
              <w:top w:w="40" w:type="dxa"/>
              <w:left w:w="40" w:type="dxa"/>
              <w:bottom w:w="40" w:type="dxa"/>
              <w:right w:w="40" w:type="dxa"/>
            </w:tcMar>
            <w:vAlign w:val="center"/>
          </w:tcPr>
          <w:p w14:paraId="32D1A627" w14:textId="77777777" w:rsidR="00DD7BE6" w:rsidRDefault="00DD7BE6"/>
        </w:tc>
        <w:tc>
          <w:tcPr>
            <w:tcW w:w="84" w:type="pct"/>
            <w:vMerge w:val="restart"/>
            <w:tcBorders>
              <w:top w:val="single" w:sz="4" w:space="0" w:color="FFFFFF" w:themeColor="background1"/>
            </w:tcBorders>
            <w:tcMar>
              <w:top w:w="28" w:type="dxa"/>
              <w:left w:w="28" w:type="dxa"/>
              <w:bottom w:w="28" w:type="dxa"/>
              <w:right w:w="28" w:type="dxa"/>
            </w:tcMar>
            <w:vAlign w:val="center"/>
          </w:tcPr>
          <w:p w14:paraId="2FDFFA64" w14:textId="77777777" w:rsidR="00DD7BE6" w:rsidRDefault="00DD7BE6">
            <w:pPr>
              <w:snapToGrid w:val="0"/>
            </w:pPr>
          </w:p>
        </w:tc>
        <w:tc>
          <w:tcPr>
            <w:tcW w:w="1524" w:type="pct"/>
            <w:tcBorders>
              <w:top w:val="single" w:sz="4" w:space="0" w:color="auto"/>
            </w:tcBorders>
            <w:tcMar>
              <w:top w:w="28" w:type="dxa"/>
              <w:left w:w="28" w:type="dxa"/>
              <w:bottom w:w="28" w:type="dxa"/>
              <w:right w:w="28" w:type="dxa"/>
            </w:tcMar>
            <w:vAlign w:val="center"/>
          </w:tcPr>
          <w:p w14:paraId="3E958819" w14:textId="77777777" w:rsidR="00DD7BE6" w:rsidRDefault="005658C5">
            <w:pPr>
              <w:snapToGrid w:val="0"/>
            </w:pPr>
            <w:r>
              <w:rPr>
                <w:rFonts w:hint="eastAsia"/>
                <w:color w:val="000000"/>
              </w:rPr>
              <w:t>高血糖該当者</w:t>
            </w:r>
          </w:p>
        </w:tc>
        <w:tc>
          <w:tcPr>
            <w:tcW w:w="552" w:type="pct"/>
            <w:tcMar>
              <w:top w:w="28" w:type="dxa"/>
              <w:left w:w="28" w:type="dxa"/>
              <w:bottom w:w="28" w:type="dxa"/>
              <w:right w:w="28" w:type="dxa"/>
            </w:tcMar>
            <w:vAlign w:val="center"/>
          </w:tcPr>
          <w:p w14:paraId="099302A6" w14:textId="77777777" w:rsidR="00DD7BE6" w:rsidRDefault="005658C5">
            <w:pPr>
              <w:snapToGrid w:val="0"/>
              <w:jc w:val="right"/>
            </w:pPr>
            <w:r>
              <w:t>9</w:t>
            </w:r>
          </w:p>
        </w:tc>
        <w:tc>
          <w:tcPr>
            <w:tcW w:w="552" w:type="pct"/>
            <w:tcMar>
              <w:top w:w="28" w:type="dxa"/>
              <w:left w:w="28" w:type="dxa"/>
              <w:bottom w:w="28" w:type="dxa"/>
              <w:right w:w="28" w:type="dxa"/>
            </w:tcMar>
            <w:vAlign w:val="center"/>
          </w:tcPr>
          <w:p w14:paraId="67D94C6E" w14:textId="77777777" w:rsidR="00DD7BE6" w:rsidRDefault="005658C5">
            <w:pPr>
              <w:snapToGrid w:val="0"/>
              <w:jc w:val="right"/>
            </w:pPr>
            <w:r>
              <w:t>1.9%</w:t>
            </w:r>
          </w:p>
        </w:tc>
        <w:tc>
          <w:tcPr>
            <w:tcW w:w="552" w:type="pct"/>
            <w:tcMar>
              <w:top w:w="28" w:type="dxa"/>
              <w:left w:w="28" w:type="dxa"/>
              <w:bottom w:w="28" w:type="dxa"/>
              <w:right w:w="28" w:type="dxa"/>
            </w:tcMar>
            <w:vAlign w:val="center"/>
          </w:tcPr>
          <w:p w14:paraId="165605A9" w14:textId="77777777" w:rsidR="00DD7BE6" w:rsidRDefault="005658C5">
            <w:pPr>
              <w:snapToGrid w:val="0"/>
              <w:jc w:val="right"/>
            </w:pPr>
            <w:r>
              <w:rPr>
                <w:color w:val="000000"/>
              </w:rPr>
              <w:t>1</w:t>
            </w:r>
          </w:p>
        </w:tc>
        <w:tc>
          <w:tcPr>
            <w:tcW w:w="552" w:type="pct"/>
            <w:tcMar>
              <w:top w:w="28" w:type="dxa"/>
              <w:left w:w="28" w:type="dxa"/>
              <w:bottom w:w="28" w:type="dxa"/>
              <w:right w:w="28" w:type="dxa"/>
            </w:tcMar>
            <w:vAlign w:val="center"/>
          </w:tcPr>
          <w:p w14:paraId="7D23D4DF" w14:textId="77777777" w:rsidR="00DD7BE6" w:rsidRDefault="005658C5">
            <w:pPr>
              <w:snapToGrid w:val="0"/>
              <w:jc w:val="right"/>
            </w:pPr>
            <w:r>
              <w:t>0.2%</w:t>
            </w:r>
          </w:p>
        </w:tc>
        <w:tc>
          <w:tcPr>
            <w:tcW w:w="552" w:type="pct"/>
            <w:tcMar>
              <w:top w:w="28" w:type="dxa"/>
              <w:left w:w="28" w:type="dxa"/>
              <w:bottom w:w="28" w:type="dxa"/>
              <w:right w:w="28" w:type="dxa"/>
            </w:tcMar>
            <w:vAlign w:val="center"/>
          </w:tcPr>
          <w:p w14:paraId="62AA5CDB" w14:textId="77777777" w:rsidR="00DD7BE6" w:rsidRDefault="005658C5">
            <w:pPr>
              <w:snapToGrid w:val="0"/>
              <w:jc w:val="right"/>
            </w:pPr>
            <w:r>
              <w:rPr>
                <w:color w:val="000000"/>
              </w:rPr>
              <w:t>10</w:t>
            </w:r>
          </w:p>
        </w:tc>
        <w:tc>
          <w:tcPr>
            <w:tcW w:w="551" w:type="pct"/>
            <w:tcMar>
              <w:top w:w="28" w:type="dxa"/>
              <w:left w:w="28" w:type="dxa"/>
              <w:bottom w:w="28" w:type="dxa"/>
              <w:right w:w="28" w:type="dxa"/>
            </w:tcMar>
            <w:vAlign w:val="center"/>
          </w:tcPr>
          <w:p w14:paraId="3CB9227D" w14:textId="77777777" w:rsidR="00DD7BE6" w:rsidRDefault="005658C5">
            <w:pPr>
              <w:snapToGrid w:val="0"/>
              <w:jc w:val="right"/>
            </w:pPr>
            <w:r>
              <w:t>1.0%</w:t>
            </w:r>
          </w:p>
        </w:tc>
      </w:tr>
      <w:tr w:rsidR="00DD7BE6" w14:paraId="0A856A0D" w14:textId="77777777">
        <w:trPr>
          <w:trHeight w:val="20"/>
        </w:trPr>
        <w:tc>
          <w:tcPr>
            <w:tcW w:w="81" w:type="pct"/>
            <w:vMerge/>
            <w:tcMar>
              <w:top w:w="40" w:type="dxa"/>
              <w:left w:w="40" w:type="dxa"/>
              <w:bottom w:w="40" w:type="dxa"/>
              <w:right w:w="40" w:type="dxa"/>
            </w:tcMar>
            <w:vAlign w:val="center"/>
          </w:tcPr>
          <w:p w14:paraId="5D3D71C7" w14:textId="77777777" w:rsidR="00DD7BE6" w:rsidRDefault="00DD7BE6"/>
        </w:tc>
        <w:tc>
          <w:tcPr>
            <w:tcW w:w="84" w:type="pct"/>
            <w:vMerge/>
            <w:tcMar>
              <w:top w:w="28" w:type="dxa"/>
              <w:left w:w="28" w:type="dxa"/>
              <w:bottom w:w="28" w:type="dxa"/>
              <w:right w:w="28" w:type="dxa"/>
            </w:tcMar>
            <w:vAlign w:val="center"/>
          </w:tcPr>
          <w:p w14:paraId="1942BE9B" w14:textId="77777777" w:rsidR="00DD7BE6" w:rsidRDefault="00DD7BE6">
            <w:pPr>
              <w:snapToGrid w:val="0"/>
            </w:pPr>
          </w:p>
        </w:tc>
        <w:tc>
          <w:tcPr>
            <w:tcW w:w="1524" w:type="pct"/>
            <w:tcMar>
              <w:top w:w="28" w:type="dxa"/>
              <w:left w:w="28" w:type="dxa"/>
              <w:bottom w:w="28" w:type="dxa"/>
              <w:right w:w="28" w:type="dxa"/>
            </w:tcMar>
            <w:vAlign w:val="center"/>
          </w:tcPr>
          <w:p w14:paraId="3096F595" w14:textId="77777777" w:rsidR="00DD7BE6" w:rsidRDefault="005658C5">
            <w:pPr>
              <w:snapToGrid w:val="0"/>
            </w:pPr>
            <w:r>
              <w:rPr>
                <w:rFonts w:hint="eastAsia"/>
                <w:color w:val="000000"/>
              </w:rPr>
              <w:t>高血圧該当者</w:t>
            </w:r>
          </w:p>
        </w:tc>
        <w:tc>
          <w:tcPr>
            <w:tcW w:w="552" w:type="pct"/>
            <w:tcMar>
              <w:top w:w="28" w:type="dxa"/>
              <w:left w:w="28" w:type="dxa"/>
              <w:bottom w:w="28" w:type="dxa"/>
              <w:right w:w="28" w:type="dxa"/>
            </w:tcMar>
            <w:vAlign w:val="center"/>
          </w:tcPr>
          <w:p w14:paraId="2A583497" w14:textId="77777777" w:rsidR="00DD7BE6" w:rsidRDefault="005658C5">
            <w:pPr>
              <w:snapToGrid w:val="0"/>
              <w:jc w:val="right"/>
            </w:pPr>
            <w:r>
              <w:t>52</w:t>
            </w:r>
          </w:p>
        </w:tc>
        <w:tc>
          <w:tcPr>
            <w:tcW w:w="552" w:type="pct"/>
            <w:tcMar>
              <w:top w:w="28" w:type="dxa"/>
              <w:left w:w="28" w:type="dxa"/>
              <w:bottom w:w="28" w:type="dxa"/>
              <w:right w:w="28" w:type="dxa"/>
            </w:tcMar>
            <w:vAlign w:val="center"/>
          </w:tcPr>
          <w:p w14:paraId="14E64812" w14:textId="77777777" w:rsidR="00DD7BE6" w:rsidRDefault="005658C5">
            <w:pPr>
              <w:snapToGrid w:val="0"/>
              <w:jc w:val="right"/>
            </w:pPr>
            <w:r>
              <w:t>11.3%</w:t>
            </w:r>
          </w:p>
        </w:tc>
        <w:tc>
          <w:tcPr>
            <w:tcW w:w="552" w:type="pct"/>
            <w:tcMar>
              <w:top w:w="28" w:type="dxa"/>
              <w:left w:w="28" w:type="dxa"/>
              <w:bottom w:w="28" w:type="dxa"/>
              <w:right w:w="28" w:type="dxa"/>
            </w:tcMar>
            <w:vAlign w:val="center"/>
          </w:tcPr>
          <w:p w14:paraId="61678B64" w14:textId="77777777" w:rsidR="00DD7BE6" w:rsidRDefault="005658C5">
            <w:pPr>
              <w:snapToGrid w:val="0"/>
              <w:jc w:val="right"/>
            </w:pPr>
            <w:r>
              <w:rPr>
                <w:color w:val="000000"/>
              </w:rPr>
              <w:t>27</w:t>
            </w:r>
          </w:p>
        </w:tc>
        <w:tc>
          <w:tcPr>
            <w:tcW w:w="552" w:type="pct"/>
            <w:tcMar>
              <w:top w:w="28" w:type="dxa"/>
              <w:left w:w="28" w:type="dxa"/>
              <w:bottom w:w="28" w:type="dxa"/>
              <w:right w:w="28" w:type="dxa"/>
            </w:tcMar>
            <w:vAlign w:val="center"/>
          </w:tcPr>
          <w:p w14:paraId="5C5B65A6" w14:textId="77777777" w:rsidR="00DD7BE6" w:rsidRDefault="005658C5">
            <w:pPr>
              <w:snapToGrid w:val="0"/>
              <w:jc w:val="right"/>
            </w:pPr>
            <w:r>
              <w:t>5.0%</w:t>
            </w:r>
          </w:p>
        </w:tc>
        <w:tc>
          <w:tcPr>
            <w:tcW w:w="552" w:type="pct"/>
            <w:tcMar>
              <w:top w:w="28" w:type="dxa"/>
              <w:left w:w="28" w:type="dxa"/>
              <w:bottom w:w="28" w:type="dxa"/>
              <w:right w:w="28" w:type="dxa"/>
            </w:tcMar>
            <w:vAlign w:val="center"/>
          </w:tcPr>
          <w:p w14:paraId="395787D8" w14:textId="77777777" w:rsidR="00DD7BE6" w:rsidRDefault="005658C5">
            <w:pPr>
              <w:snapToGrid w:val="0"/>
              <w:jc w:val="right"/>
            </w:pPr>
            <w:r>
              <w:rPr>
                <w:color w:val="000000"/>
              </w:rPr>
              <w:t>79</w:t>
            </w:r>
          </w:p>
        </w:tc>
        <w:tc>
          <w:tcPr>
            <w:tcW w:w="551" w:type="pct"/>
            <w:tcMar>
              <w:top w:w="28" w:type="dxa"/>
              <w:left w:w="28" w:type="dxa"/>
              <w:bottom w:w="28" w:type="dxa"/>
              <w:right w:w="28" w:type="dxa"/>
            </w:tcMar>
            <w:vAlign w:val="center"/>
          </w:tcPr>
          <w:p w14:paraId="6E032A94" w14:textId="77777777" w:rsidR="00DD7BE6" w:rsidRDefault="005658C5">
            <w:pPr>
              <w:snapToGrid w:val="0"/>
              <w:jc w:val="right"/>
            </w:pPr>
            <w:r>
              <w:t>7.9%</w:t>
            </w:r>
          </w:p>
        </w:tc>
      </w:tr>
      <w:tr w:rsidR="00DD7BE6" w14:paraId="7C25C818" w14:textId="77777777">
        <w:trPr>
          <w:trHeight w:val="30"/>
        </w:trPr>
        <w:tc>
          <w:tcPr>
            <w:tcW w:w="81" w:type="pct"/>
            <w:vMerge/>
            <w:tcMar>
              <w:top w:w="40" w:type="dxa"/>
              <w:left w:w="40" w:type="dxa"/>
              <w:bottom w:w="40" w:type="dxa"/>
              <w:right w:w="40" w:type="dxa"/>
            </w:tcMar>
            <w:vAlign w:val="center"/>
          </w:tcPr>
          <w:p w14:paraId="3B4238FC" w14:textId="77777777" w:rsidR="00DD7BE6" w:rsidRDefault="00DD7BE6"/>
        </w:tc>
        <w:tc>
          <w:tcPr>
            <w:tcW w:w="84" w:type="pct"/>
            <w:vMerge/>
            <w:tcMar>
              <w:top w:w="28" w:type="dxa"/>
              <w:left w:w="28" w:type="dxa"/>
              <w:bottom w:w="28" w:type="dxa"/>
              <w:right w:w="28" w:type="dxa"/>
            </w:tcMar>
            <w:vAlign w:val="center"/>
          </w:tcPr>
          <w:p w14:paraId="7690E13A" w14:textId="77777777" w:rsidR="00DD7BE6" w:rsidRDefault="00DD7BE6">
            <w:pPr>
              <w:snapToGrid w:val="0"/>
            </w:pPr>
          </w:p>
        </w:tc>
        <w:tc>
          <w:tcPr>
            <w:tcW w:w="1524" w:type="pct"/>
            <w:tcMar>
              <w:top w:w="28" w:type="dxa"/>
              <w:left w:w="28" w:type="dxa"/>
              <w:bottom w:w="28" w:type="dxa"/>
              <w:right w:w="28" w:type="dxa"/>
            </w:tcMar>
            <w:vAlign w:val="center"/>
          </w:tcPr>
          <w:p w14:paraId="2F1D6B6D" w14:textId="77777777" w:rsidR="00DD7BE6" w:rsidRDefault="005658C5">
            <w:pPr>
              <w:snapToGrid w:val="0"/>
            </w:pPr>
            <w:r>
              <w:rPr>
                <w:rFonts w:hint="eastAsia"/>
                <w:color w:val="000000"/>
              </w:rPr>
              <w:t>脂質異常該当者</w:t>
            </w:r>
          </w:p>
        </w:tc>
        <w:tc>
          <w:tcPr>
            <w:tcW w:w="552" w:type="pct"/>
            <w:tcMar>
              <w:top w:w="28" w:type="dxa"/>
              <w:left w:w="28" w:type="dxa"/>
              <w:bottom w:w="28" w:type="dxa"/>
              <w:right w:w="28" w:type="dxa"/>
            </w:tcMar>
            <w:vAlign w:val="center"/>
          </w:tcPr>
          <w:p w14:paraId="16AF0A18" w14:textId="77777777" w:rsidR="00DD7BE6" w:rsidRDefault="005658C5">
            <w:pPr>
              <w:snapToGrid w:val="0"/>
              <w:jc w:val="right"/>
            </w:pPr>
            <w:r>
              <w:t>20</w:t>
            </w:r>
          </w:p>
        </w:tc>
        <w:tc>
          <w:tcPr>
            <w:tcW w:w="552" w:type="pct"/>
            <w:tcMar>
              <w:top w:w="28" w:type="dxa"/>
              <w:left w:w="28" w:type="dxa"/>
              <w:bottom w:w="28" w:type="dxa"/>
              <w:right w:w="28" w:type="dxa"/>
            </w:tcMar>
            <w:vAlign w:val="center"/>
          </w:tcPr>
          <w:p w14:paraId="5422F7DC" w14:textId="77777777" w:rsidR="00DD7BE6" w:rsidRDefault="005658C5">
            <w:pPr>
              <w:snapToGrid w:val="0"/>
              <w:jc w:val="right"/>
            </w:pPr>
            <w:r>
              <w:t>4.3%</w:t>
            </w:r>
          </w:p>
        </w:tc>
        <w:tc>
          <w:tcPr>
            <w:tcW w:w="552" w:type="pct"/>
            <w:tcMar>
              <w:top w:w="28" w:type="dxa"/>
              <w:left w:w="28" w:type="dxa"/>
              <w:bottom w:w="28" w:type="dxa"/>
              <w:right w:w="28" w:type="dxa"/>
            </w:tcMar>
            <w:vAlign w:val="center"/>
          </w:tcPr>
          <w:p w14:paraId="5C8B9527" w14:textId="77777777" w:rsidR="00DD7BE6" w:rsidRDefault="005658C5">
            <w:pPr>
              <w:snapToGrid w:val="0"/>
              <w:jc w:val="right"/>
            </w:pPr>
            <w:r>
              <w:rPr>
                <w:color w:val="000000"/>
              </w:rPr>
              <w:t>4</w:t>
            </w:r>
          </w:p>
        </w:tc>
        <w:tc>
          <w:tcPr>
            <w:tcW w:w="552" w:type="pct"/>
            <w:tcMar>
              <w:top w:w="28" w:type="dxa"/>
              <w:left w:w="28" w:type="dxa"/>
              <w:bottom w:w="28" w:type="dxa"/>
              <w:right w:w="28" w:type="dxa"/>
            </w:tcMar>
            <w:vAlign w:val="center"/>
          </w:tcPr>
          <w:p w14:paraId="71E5D806" w14:textId="77777777" w:rsidR="00DD7BE6" w:rsidRDefault="005658C5">
            <w:pPr>
              <w:snapToGrid w:val="0"/>
              <w:jc w:val="right"/>
            </w:pPr>
            <w:r>
              <w:t>0.7%</w:t>
            </w:r>
          </w:p>
        </w:tc>
        <w:tc>
          <w:tcPr>
            <w:tcW w:w="552" w:type="pct"/>
            <w:tcMar>
              <w:top w:w="28" w:type="dxa"/>
              <w:left w:w="28" w:type="dxa"/>
              <w:bottom w:w="28" w:type="dxa"/>
              <w:right w:w="28" w:type="dxa"/>
            </w:tcMar>
            <w:vAlign w:val="center"/>
          </w:tcPr>
          <w:p w14:paraId="199D5CBC" w14:textId="77777777" w:rsidR="00DD7BE6" w:rsidRDefault="005658C5">
            <w:pPr>
              <w:snapToGrid w:val="0"/>
              <w:jc w:val="right"/>
            </w:pPr>
            <w:r>
              <w:rPr>
                <w:color w:val="000000"/>
              </w:rPr>
              <w:t>24</w:t>
            </w:r>
          </w:p>
        </w:tc>
        <w:tc>
          <w:tcPr>
            <w:tcW w:w="551" w:type="pct"/>
            <w:tcMar>
              <w:top w:w="28" w:type="dxa"/>
              <w:left w:w="28" w:type="dxa"/>
              <w:bottom w:w="28" w:type="dxa"/>
              <w:right w:w="28" w:type="dxa"/>
            </w:tcMar>
            <w:vAlign w:val="center"/>
          </w:tcPr>
          <w:p w14:paraId="44FB6A32" w14:textId="77777777" w:rsidR="00DD7BE6" w:rsidRDefault="005658C5">
            <w:pPr>
              <w:snapToGrid w:val="0"/>
              <w:jc w:val="right"/>
            </w:pPr>
            <w:r>
              <w:t>2.4%</w:t>
            </w:r>
          </w:p>
        </w:tc>
      </w:tr>
      <w:tr w:rsidR="00DD7BE6" w14:paraId="22AB576E" w14:textId="77777777">
        <w:trPr>
          <w:trHeight w:val="30"/>
        </w:trPr>
        <w:tc>
          <w:tcPr>
            <w:tcW w:w="81" w:type="pct"/>
            <w:vMerge/>
            <w:tcMar>
              <w:top w:w="40" w:type="dxa"/>
              <w:left w:w="40" w:type="dxa"/>
              <w:bottom w:w="40" w:type="dxa"/>
              <w:right w:w="40" w:type="dxa"/>
            </w:tcMar>
            <w:vAlign w:val="center"/>
          </w:tcPr>
          <w:p w14:paraId="507A28F1" w14:textId="77777777" w:rsidR="00DD7BE6" w:rsidRDefault="00DD7BE6"/>
        </w:tc>
        <w:tc>
          <w:tcPr>
            <w:tcW w:w="1608" w:type="pct"/>
            <w:gridSpan w:val="2"/>
            <w:tcMar>
              <w:top w:w="28" w:type="dxa"/>
              <w:left w:w="28" w:type="dxa"/>
              <w:bottom w:w="28" w:type="dxa"/>
              <w:right w:w="28" w:type="dxa"/>
            </w:tcMar>
            <w:vAlign w:val="center"/>
          </w:tcPr>
          <w:p w14:paraId="798198DD" w14:textId="77777777" w:rsidR="00DD7BE6" w:rsidRDefault="005658C5">
            <w:pPr>
              <w:snapToGrid w:val="0"/>
              <w:rPr>
                <w:color w:val="000000"/>
              </w:rPr>
            </w:pPr>
            <w:r>
              <w:rPr>
                <w:rFonts w:hint="eastAsia"/>
                <w:color w:val="000000"/>
              </w:rPr>
              <w:t>腹囲のみ該当者</w:t>
            </w:r>
          </w:p>
        </w:tc>
        <w:tc>
          <w:tcPr>
            <w:tcW w:w="552" w:type="pct"/>
            <w:tcMar>
              <w:top w:w="28" w:type="dxa"/>
              <w:left w:w="28" w:type="dxa"/>
              <w:bottom w:w="28" w:type="dxa"/>
              <w:right w:w="28" w:type="dxa"/>
            </w:tcMar>
            <w:vAlign w:val="center"/>
          </w:tcPr>
          <w:p w14:paraId="7BD24507" w14:textId="77777777" w:rsidR="00DD7BE6" w:rsidRDefault="005658C5">
            <w:pPr>
              <w:snapToGrid w:val="0"/>
              <w:jc w:val="right"/>
            </w:pPr>
            <w:r>
              <w:rPr>
                <w:color w:val="000000"/>
              </w:rPr>
              <w:t>18</w:t>
            </w:r>
          </w:p>
        </w:tc>
        <w:tc>
          <w:tcPr>
            <w:tcW w:w="552" w:type="pct"/>
            <w:tcMar>
              <w:top w:w="28" w:type="dxa"/>
              <w:left w:w="28" w:type="dxa"/>
              <w:bottom w:w="28" w:type="dxa"/>
              <w:right w:w="28" w:type="dxa"/>
            </w:tcMar>
            <w:vAlign w:val="center"/>
          </w:tcPr>
          <w:p w14:paraId="4CAF095D" w14:textId="77777777" w:rsidR="00DD7BE6" w:rsidRDefault="005658C5">
            <w:pPr>
              <w:snapToGrid w:val="0"/>
              <w:jc w:val="right"/>
              <w:rPr>
                <w:color w:val="000000"/>
              </w:rPr>
            </w:pPr>
            <w:r>
              <w:t>3.9%</w:t>
            </w:r>
          </w:p>
        </w:tc>
        <w:tc>
          <w:tcPr>
            <w:tcW w:w="552" w:type="pct"/>
            <w:tcMar>
              <w:top w:w="28" w:type="dxa"/>
              <w:left w:w="28" w:type="dxa"/>
              <w:bottom w:w="28" w:type="dxa"/>
              <w:right w:w="28" w:type="dxa"/>
            </w:tcMar>
            <w:vAlign w:val="center"/>
          </w:tcPr>
          <w:p w14:paraId="72071D4F" w14:textId="77777777" w:rsidR="00DD7BE6" w:rsidRDefault="005658C5">
            <w:pPr>
              <w:snapToGrid w:val="0"/>
              <w:jc w:val="right"/>
              <w:rPr>
                <w:color w:val="000000"/>
              </w:rPr>
            </w:pPr>
            <w:r>
              <w:rPr>
                <w:color w:val="000000"/>
              </w:rPr>
              <w:t>14</w:t>
            </w:r>
          </w:p>
        </w:tc>
        <w:tc>
          <w:tcPr>
            <w:tcW w:w="552" w:type="pct"/>
            <w:tcMar>
              <w:top w:w="28" w:type="dxa"/>
              <w:left w:w="28" w:type="dxa"/>
              <w:bottom w:w="28" w:type="dxa"/>
              <w:right w:w="28" w:type="dxa"/>
            </w:tcMar>
            <w:vAlign w:val="center"/>
          </w:tcPr>
          <w:p w14:paraId="15FC4874" w14:textId="77777777" w:rsidR="00DD7BE6" w:rsidRDefault="005658C5">
            <w:pPr>
              <w:snapToGrid w:val="0"/>
              <w:jc w:val="right"/>
              <w:rPr>
                <w:color w:val="000000"/>
              </w:rPr>
            </w:pPr>
            <w:r>
              <w:t>2.6%</w:t>
            </w:r>
          </w:p>
        </w:tc>
        <w:tc>
          <w:tcPr>
            <w:tcW w:w="552" w:type="pct"/>
            <w:tcMar>
              <w:top w:w="28" w:type="dxa"/>
              <w:left w:w="28" w:type="dxa"/>
              <w:bottom w:w="28" w:type="dxa"/>
              <w:right w:w="28" w:type="dxa"/>
            </w:tcMar>
            <w:vAlign w:val="center"/>
          </w:tcPr>
          <w:p w14:paraId="0A743B39" w14:textId="77777777" w:rsidR="00DD7BE6" w:rsidRDefault="005658C5">
            <w:pPr>
              <w:snapToGrid w:val="0"/>
              <w:jc w:val="right"/>
              <w:rPr>
                <w:color w:val="000000"/>
              </w:rPr>
            </w:pPr>
            <w:r>
              <w:rPr>
                <w:color w:val="000000"/>
              </w:rPr>
              <w:t>32</w:t>
            </w:r>
          </w:p>
        </w:tc>
        <w:tc>
          <w:tcPr>
            <w:tcW w:w="551" w:type="pct"/>
            <w:tcMar>
              <w:top w:w="28" w:type="dxa"/>
              <w:left w:w="28" w:type="dxa"/>
              <w:bottom w:w="28" w:type="dxa"/>
              <w:right w:w="28" w:type="dxa"/>
            </w:tcMar>
            <w:vAlign w:val="center"/>
          </w:tcPr>
          <w:p w14:paraId="2810AC36" w14:textId="77777777" w:rsidR="00DD7BE6" w:rsidRDefault="005658C5">
            <w:pPr>
              <w:snapToGrid w:val="0"/>
              <w:jc w:val="right"/>
              <w:rPr>
                <w:color w:val="000000"/>
              </w:rPr>
            </w:pPr>
            <w:r>
              <w:t>3.2%</w:t>
            </w:r>
          </w:p>
        </w:tc>
      </w:tr>
    </w:tbl>
    <w:p w14:paraId="2245D933" w14:textId="77777777" w:rsidR="00DD7BE6" w:rsidRDefault="005658C5">
      <w:pPr>
        <w:pStyle w:val="af6"/>
        <w:wordWrap w:val="0"/>
      </w:pPr>
      <w:r>
        <w:t>【出典】</w:t>
      </w:r>
      <w:r>
        <w:t>KDB</w:t>
      </w:r>
      <w:r>
        <w:t>帳票</w:t>
      </w:r>
      <w:r>
        <w:t xml:space="preserve"> S21_025-</w:t>
      </w:r>
      <w:r>
        <w:t>厚生労働省様式（様式</w:t>
      </w:r>
      <w:r>
        <w:t>5-3</w:t>
      </w:r>
      <w:r>
        <w:t>）</w:t>
      </w:r>
      <w:r>
        <w:t xml:space="preserve"> </w:t>
      </w:r>
      <w:r>
        <w:rPr>
          <w:rFonts w:hint="eastAsia"/>
        </w:rPr>
        <w:t>令和</w:t>
      </w:r>
      <w:r>
        <w:rPr>
          <w:rFonts w:hint="eastAsia"/>
        </w:rPr>
        <w:t>4</w:t>
      </w:r>
      <w:r>
        <w:rPr>
          <w:rFonts w:hint="eastAsia"/>
        </w:rPr>
        <w:t>年度</w:t>
      </w:r>
      <w:r>
        <w:rPr>
          <w:rFonts w:hint="eastAsia"/>
        </w:rPr>
        <w:t xml:space="preserve"> </w:t>
      </w:r>
      <w:r>
        <w:rPr>
          <w:rFonts w:hint="eastAsia"/>
        </w:rPr>
        <w:t>年次</w:t>
      </w:r>
    </w:p>
    <w:p w14:paraId="6CAA42E1" w14:textId="77777777" w:rsidR="00DD7BE6" w:rsidRDefault="005658C5">
      <w:pPr>
        <w:rPr>
          <w:b/>
        </w:rPr>
      </w:pPr>
      <w:r>
        <w:br w:type="page"/>
      </w:r>
    </w:p>
    <w:p w14:paraId="5AD4AB45" w14:textId="77777777" w:rsidR="00DD7BE6" w:rsidRDefault="005658C5">
      <w:pPr>
        <w:pStyle w:val="3"/>
      </w:pPr>
      <w:bookmarkStart w:id="142" w:name="_Ref130887366"/>
      <w:bookmarkStart w:id="143" w:name="_Toc154586936"/>
      <w:r>
        <w:lastRenderedPageBreak/>
        <w:t>特定保健指導実施率</w:t>
      </w:r>
      <w:bookmarkEnd w:id="142"/>
      <w:bookmarkEnd w:id="143"/>
    </w:p>
    <w:p w14:paraId="2BBB67E2" w14:textId="77777777" w:rsidR="00DD7BE6" w:rsidRDefault="005658C5">
      <w:pPr>
        <w:pStyle w:val="a0"/>
        <w:ind w:firstLine="200"/>
      </w:pPr>
      <w:r>
        <w:rPr>
          <w:rFonts w:hint="eastAsia"/>
        </w:rPr>
        <w:t>ここでは、特定保健指導の実施状況を概観する。特定保健指導とは、「特定健康診査の結果に基づき、主にメタボリックシンドロームの予防や解消を目的に行われる健康支援」（厚生労働省</w:t>
      </w:r>
      <w:r>
        <w:rPr>
          <w:rFonts w:hint="eastAsia"/>
        </w:rPr>
        <w:t xml:space="preserve"> </w:t>
      </w:r>
      <w:r>
        <w:rPr>
          <w:rFonts w:hint="eastAsia"/>
        </w:rPr>
        <w:t>生活習慣病予防のための健康情報サイトより引用）である。特定保健指導実施率をみることで、前述のメタボ該当者とメタボ予備群該当者のうち、どの程度の特定保健指導の対象者に対して支援できているのかがわかる。</w:t>
      </w:r>
    </w:p>
    <w:p w14:paraId="4F8D1F91" w14:textId="510E3CB7" w:rsidR="00DD7BE6" w:rsidRDefault="005658C5">
      <w:pPr>
        <w:pStyle w:val="a0"/>
        <w:ind w:firstLine="200"/>
      </w:pPr>
      <w:r w:rsidRPr="005A4EFB">
        <w:rPr>
          <w:rFonts w:hint="eastAsia"/>
        </w:rPr>
        <w:t>特定健診受診者のうち特定保健指導の対象者数は（</w:t>
      </w:r>
      <w:r w:rsidRPr="005A4EFB">
        <w:rPr>
          <w:rFonts w:hint="eastAsia"/>
        </w:rPr>
        <w:fldChar w:fldCharType="begin"/>
      </w:r>
      <w:r w:rsidRPr="005A4EFB">
        <w:rPr>
          <w:rFonts w:hint="eastAsia"/>
        </w:rPr>
        <w:instrText xml:space="preserve">REF _Ref138936910 \h </w:instrText>
      </w:r>
      <w:r w:rsidRPr="005A4EFB">
        <w:rPr>
          <w:rFonts w:hint="eastAsia"/>
        </w:rPr>
      </w:r>
      <w:r w:rsidRPr="005A4EFB">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4</w:t>
      </w:r>
      <w:r w:rsidR="00B26787">
        <w:rPr>
          <w:rFonts w:hint="eastAsia"/>
        </w:rPr>
        <w:t>-</w:t>
      </w:r>
      <w:r w:rsidR="00B26787">
        <w:rPr>
          <w:noProof/>
        </w:rPr>
        <w:t>1</w:t>
      </w:r>
      <w:r w:rsidRPr="005A4EFB">
        <w:rPr>
          <w:rFonts w:hint="eastAsia"/>
        </w:rPr>
        <w:fldChar w:fldCharType="end"/>
      </w:r>
      <w:r w:rsidRPr="005A4EFB">
        <w:t>）</w:t>
      </w:r>
      <w:r w:rsidRPr="005A4EFB">
        <w:rPr>
          <w:rFonts w:hint="eastAsia"/>
        </w:rPr>
        <w:t>、令和</w:t>
      </w:r>
      <w:r w:rsidRPr="005A4EFB">
        <w:rPr>
          <w:rFonts w:hint="eastAsia"/>
        </w:rPr>
        <w:t>4</w:t>
      </w:r>
      <w:r w:rsidRPr="005A4EFB">
        <w:rPr>
          <w:rFonts w:hint="eastAsia"/>
        </w:rPr>
        <w:t>年度の速報値では</w:t>
      </w:r>
      <w:r w:rsidRPr="005A4EFB">
        <w:t>111</w:t>
      </w:r>
      <w:r w:rsidRPr="005A4EFB">
        <w:t>人</w:t>
      </w:r>
      <w:r w:rsidRPr="005A4EFB">
        <w:rPr>
          <w:rFonts w:hint="eastAsia"/>
        </w:rPr>
        <w:t>で、特定健診受診者</w:t>
      </w:r>
      <w:r w:rsidRPr="005A4EFB">
        <w:t>997</w:t>
      </w:r>
      <w:r w:rsidRPr="005A4EFB">
        <w:t>人</w:t>
      </w:r>
      <w:r w:rsidRPr="005A4EFB">
        <w:rPr>
          <w:rFonts w:hint="eastAsia"/>
        </w:rPr>
        <w:t>中</w:t>
      </w:r>
      <w:r w:rsidRPr="005A4EFB">
        <w:t>11.1%</w:t>
      </w:r>
      <w:r w:rsidRPr="005A4EFB">
        <w:rPr>
          <w:rFonts w:hint="eastAsia"/>
        </w:rPr>
        <w:t>を占める。特定保健指導対象者のうち特定保健指導を終了した人の割合、すなわち特定保健指導実施率は</w:t>
      </w:r>
      <w:r w:rsidRPr="005A4EFB">
        <w:t>27.9%</w:t>
      </w:r>
      <w:r w:rsidRPr="005A4EFB">
        <w:rPr>
          <w:rFonts w:hint="eastAsia"/>
        </w:rPr>
        <w:t>で、</w:t>
      </w:r>
      <w:r w:rsidRPr="005A4EFB">
        <w:t>令和</w:t>
      </w:r>
      <w:r w:rsidRPr="005A4EFB">
        <w:t>1</w:t>
      </w:r>
      <w:r w:rsidRPr="005A4EFB">
        <w:t>年度の実施率</w:t>
      </w:r>
      <w:r w:rsidRPr="005A4EFB">
        <w:t>35.5%</w:t>
      </w:r>
      <w:r w:rsidRPr="005A4EFB">
        <w:rPr>
          <w:rFonts w:hint="eastAsia"/>
        </w:rPr>
        <w:t>と比較すると</w:t>
      </w:r>
      <w:r w:rsidRPr="005A4EFB">
        <w:t>7.6</w:t>
      </w:r>
      <w:r w:rsidRPr="005A4EFB">
        <w:t>ポイント低下している</w:t>
      </w:r>
      <w:r w:rsidRPr="005A4EFB">
        <w:rPr>
          <w:rFonts w:hint="eastAsia"/>
        </w:rPr>
        <w:t>。令和</w:t>
      </w:r>
      <w:r w:rsidRPr="005A4EFB">
        <w:rPr>
          <w:rFonts w:hint="eastAsia"/>
        </w:rPr>
        <w:t>3</w:t>
      </w:r>
      <w:r w:rsidRPr="005A4EFB">
        <w:rPr>
          <w:rFonts w:hint="eastAsia"/>
        </w:rPr>
        <w:t>年度までの実施率でみると国より低く、県より高い。</w:t>
      </w:r>
    </w:p>
    <w:p w14:paraId="7400EF0A" w14:textId="77777777" w:rsidR="00DD7BE6" w:rsidRDefault="00DD7BE6"/>
    <w:p w14:paraId="62DF4C04" w14:textId="286006B9" w:rsidR="00DD7BE6" w:rsidRDefault="005658C5">
      <w:pPr>
        <w:pStyle w:val="af1"/>
      </w:pPr>
      <w:bookmarkStart w:id="144" w:name="_Ref138936910"/>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144"/>
      <w:r>
        <w:t>：特定保健指導実施率（法定報告値）</w:t>
      </w:r>
    </w:p>
    <w:p w14:paraId="2B74192F" w14:textId="77777777" w:rsidR="00DD7BE6" w:rsidRDefault="005658C5">
      <w:pPr>
        <w:jc w:val="center"/>
      </w:pPr>
      <w:r>
        <w:rPr>
          <w:noProof/>
        </w:rPr>
        <w:drawing>
          <wp:inline distT="0" distB="0" distL="0" distR="0" wp14:anchorId="7CA26E68" wp14:editId="7E727A12">
            <wp:extent cx="5939790" cy="2519680"/>
            <wp:effectExtent l="0" t="0" r="0" b="0"/>
            <wp:docPr id="1048" name="オブジェクト 0" descr="特定健診受診・保健指導指導実施_経年比較_実施者_実施率変化"/>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特定健診受診・保健指導指導実施_経年比較_実施者_実施率変化"/>
      </w:tblPr>
      <w:tblGrid>
        <w:gridCol w:w="1339"/>
        <w:gridCol w:w="1339"/>
        <w:gridCol w:w="1339"/>
        <w:gridCol w:w="1339"/>
        <w:gridCol w:w="1340"/>
        <w:gridCol w:w="1339"/>
        <w:gridCol w:w="1340"/>
      </w:tblGrid>
      <w:tr w:rsidR="00DD7BE6" w14:paraId="17C2BD69" w14:textId="77777777">
        <w:trPr>
          <w:trHeight w:val="20"/>
        </w:trPr>
        <w:tc>
          <w:tcPr>
            <w:tcW w:w="2678" w:type="dxa"/>
            <w:gridSpan w:val="2"/>
            <w:shd w:val="clear" w:color="auto" w:fill="CCD6FF"/>
            <w:tcMar>
              <w:top w:w="28" w:type="dxa"/>
              <w:left w:w="28" w:type="dxa"/>
              <w:bottom w:w="28" w:type="dxa"/>
              <w:right w:w="28" w:type="dxa"/>
            </w:tcMar>
            <w:vAlign w:val="center"/>
          </w:tcPr>
          <w:p w14:paraId="1FF6F0D9" w14:textId="77777777" w:rsidR="00DD7BE6" w:rsidRDefault="00DD7BE6">
            <w:pPr>
              <w:jc w:val="center"/>
            </w:pPr>
          </w:p>
        </w:tc>
        <w:tc>
          <w:tcPr>
            <w:tcW w:w="1339" w:type="dxa"/>
            <w:shd w:val="clear" w:color="auto" w:fill="CCD6FF"/>
            <w:tcMar>
              <w:top w:w="28" w:type="dxa"/>
              <w:left w:w="28" w:type="dxa"/>
              <w:bottom w:w="28" w:type="dxa"/>
              <w:right w:w="28" w:type="dxa"/>
            </w:tcMar>
            <w:vAlign w:val="center"/>
          </w:tcPr>
          <w:p w14:paraId="5F828754" w14:textId="77777777" w:rsidR="00DD7BE6" w:rsidRDefault="005658C5">
            <w:pPr>
              <w:jc w:val="center"/>
            </w:pPr>
            <w:r>
              <w:rPr>
                <w:b/>
              </w:rPr>
              <w:t>令和</w:t>
            </w:r>
            <w:r>
              <w:rPr>
                <w:b/>
              </w:rPr>
              <w:t>1</w:t>
            </w:r>
            <w:r>
              <w:rPr>
                <w:b/>
              </w:rPr>
              <w:t>年度</w:t>
            </w:r>
          </w:p>
        </w:tc>
        <w:tc>
          <w:tcPr>
            <w:tcW w:w="1339" w:type="dxa"/>
            <w:shd w:val="clear" w:color="auto" w:fill="CCD6FF"/>
            <w:tcMar>
              <w:top w:w="28" w:type="dxa"/>
              <w:left w:w="28" w:type="dxa"/>
              <w:bottom w:w="28" w:type="dxa"/>
              <w:right w:w="28" w:type="dxa"/>
            </w:tcMar>
            <w:vAlign w:val="center"/>
          </w:tcPr>
          <w:p w14:paraId="2D8E7AD5" w14:textId="77777777" w:rsidR="00DD7BE6" w:rsidRDefault="005658C5">
            <w:pPr>
              <w:jc w:val="center"/>
            </w:pPr>
            <w:r>
              <w:rPr>
                <w:b/>
              </w:rPr>
              <w:t>令和</w:t>
            </w:r>
            <w:r>
              <w:rPr>
                <w:b/>
              </w:rPr>
              <w:t>2</w:t>
            </w:r>
            <w:r>
              <w:rPr>
                <w:b/>
              </w:rPr>
              <w:t>年度</w:t>
            </w:r>
          </w:p>
        </w:tc>
        <w:tc>
          <w:tcPr>
            <w:tcW w:w="1340" w:type="dxa"/>
            <w:shd w:val="clear" w:color="auto" w:fill="CCD6FF"/>
            <w:tcMar>
              <w:top w:w="28" w:type="dxa"/>
              <w:left w:w="28" w:type="dxa"/>
              <w:bottom w:w="28" w:type="dxa"/>
              <w:right w:w="28" w:type="dxa"/>
            </w:tcMar>
            <w:vAlign w:val="center"/>
          </w:tcPr>
          <w:p w14:paraId="4E0B04A3" w14:textId="77777777" w:rsidR="00DD7BE6" w:rsidRDefault="005658C5">
            <w:pPr>
              <w:jc w:val="center"/>
              <w:rPr>
                <w:b/>
              </w:rPr>
            </w:pPr>
            <w:r>
              <w:rPr>
                <w:b/>
              </w:rPr>
              <w:t>令和</w:t>
            </w:r>
            <w:r>
              <w:rPr>
                <w:b/>
              </w:rPr>
              <w:t>3</w:t>
            </w:r>
            <w:r>
              <w:rPr>
                <w:b/>
              </w:rPr>
              <w:t>年度</w:t>
            </w:r>
          </w:p>
        </w:tc>
        <w:tc>
          <w:tcPr>
            <w:tcW w:w="1339" w:type="dxa"/>
            <w:shd w:val="clear" w:color="auto" w:fill="CCD6FF"/>
            <w:tcMar>
              <w:top w:w="28" w:type="dxa"/>
              <w:left w:w="28" w:type="dxa"/>
              <w:bottom w:w="28" w:type="dxa"/>
              <w:right w:w="28" w:type="dxa"/>
            </w:tcMar>
            <w:vAlign w:val="center"/>
          </w:tcPr>
          <w:p w14:paraId="17BDB117" w14:textId="77777777" w:rsidR="00DD7BE6" w:rsidRDefault="005658C5">
            <w:pPr>
              <w:jc w:val="center"/>
              <w:rPr>
                <w:b/>
              </w:rPr>
            </w:pPr>
            <w:r>
              <w:rPr>
                <w:b/>
              </w:rPr>
              <w:t>令和</w:t>
            </w:r>
            <w:r>
              <w:rPr>
                <w:b/>
              </w:rPr>
              <w:t>4</w:t>
            </w:r>
            <w:r>
              <w:rPr>
                <w:b/>
              </w:rPr>
              <w:t>年度</w:t>
            </w:r>
          </w:p>
        </w:tc>
        <w:tc>
          <w:tcPr>
            <w:tcW w:w="1340" w:type="dxa"/>
            <w:shd w:val="clear" w:color="auto" w:fill="F2F2F2"/>
            <w:tcMar>
              <w:top w:w="28" w:type="dxa"/>
              <w:left w:w="28" w:type="dxa"/>
              <w:bottom w:w="28" w:type="dxa"/>
              <w:right w:w="28" w:type="dxa"/>
            </w:tcMar>
            <w:vAlign w:val="center"/>
          </w:tcPr>
          <w:p w14:paraId="633F8AF5" w14:textId="77777777" w:rsidR="00DD7BE6" w:rsidRDefault="005658C5">
            <w:pPr>
              <w:jc w:val="center"/>
              <w:rPr>
                <w:b/>
              </w:rPr>
            </w:pPr>
            <w:r>
              <w:rPr>
                <w:b/>
                <w:sz w:val="14"/>
              </w:rPr>
              <w:t>令和</w:t>
            </w:r>
            <w:r>
              <w:rPr>
                <w:b/>
                <w:sz w:val="14"/>
              </w:rPr>
              <w:t>1</w:t>
            </w:r>
            <w:r>
              <w:rPr>
                <w:b/>
                <w:sz w:val="14"/>
              </w:rPr>
              <w:t>年度と令和</w:t>
            </w:r>
            <w:r>
              <w:rPr>
                <w:b/>
                <w:sz w:val="14"/>
              </w:rPr>
              <w:t>4</w:t>
            </w:r>
            <w:r>
              <w:rPr>
                <w:b/>
                <w:sz w:val="14"/>
              </w:rPr>
              <w:t>年度の差</w:t>
            </w:r>
          </w:p>
        </w:tc>
      </w:tr>
      <w:tr w:rsidR="00DD7BE6" w14:paraId="3DBBBF48" w14:textId="77777777">
        <w:trPr>
          <w:trHeight w:val="20"/>
        </w:trPr>
        <w:tc>
          <w:tcPr>
            <w:tcW w:w="2678" w:type="dxa"/>
            <w:gridSpan w:val="2"/>
            <w:shd w:val="clear" w:color="auto" w:fill="auto"/>
            <w:tcMar>
              <w:top w:w="28" w:type="dxa"/>
              <w:left w:w="28" w:type="dxa"/>
              <w:bottom w:w="28" w:type="dxa"/>
              <w:right w:w="28" w:type="dxa"/>
            </w:tcMar>
            <w:vAlign w:val="center"/>
          </w:tcPr>
          <w:p w14:paraId="24E927E8" w14:textId="77777777" w:rsidR="00DD7BE6" w:rsidRDefault="005658C5">
            <w:r>
              <w:rPr>
                <w:rFonts w:hint="eastAsia"/>
              </w:rPr>
              <w:t>特定健診受診者数（人）</w:t>
            </w:r>
          </w:p>
        </w:tc>
        <w:tc>
          <w:tcPr>
            <w:tcW w:w="1339" w:type="dxa"/>
            <w:shd w:val="clear" w:color="auto" w:fill="auto"/>
            <w:tcMar>
              <w:top w:w="28" w:type="dxa"/>
              <w:left w:w="28" w:type="dxa"/>
              <w:bottom w:w="28" w:type="dxa"/>
              <w:right w:w="28" w:type="dxa"/>
            </w:tcMar>
            <w:vAlign w:val="center"/>
          </w:tcPr>
          <w:p w14:paraId="1FACC30E" w14:textId="77777777" w:rsidR="00DD7BE6" w:rsidRDefault="005658C5">
            <w:pPr>
              <w:jc w:val="right"/>
            </w:pPr>
            <w:r>
              <w:rPr>
                <w:rFonts w:hint="eastAsia"/>
              </w:rPr>
              <w:t>1,224</w:t>
            </w:r>
          </w:p>
        </w:tc>
        <w:tc>
          <w:tcPr>
            <w:tcW w:w="1339" w:type="dxa"/>
            <w:shd w:val="clear" w:color="auto" w:fill="auto"/>
            <w:tcMar>
              <w:top w:w="28" w:type="dxa"/>
              <w:left w:w="28" w:type="dxa"/>
              <w:bottom w:w="28" w:type="dxa"/>
              <w:right w:w="28" w:type="dxa"/>
            </w:tcMar>
            <w:vAlign w:val="center"/>
          </w:tcPr>
          <w:p w14:paraId="41C3A669" w14:textId="77777777" w:rsidR="00DD7BE6" w:rsidRDefault="005658C5">
            <w:pPr>
              <w:jc w:val="right"/>
            </w:pPr>
            <w:r>
              <w:rPr>
                <w:rFonts w:hint="eastAsia"/>
              </w:rPr>
              <w:t>927</w:t>
            </w:r>
          </w:p>
        </w:tc>
        <w:tc>
          <w:tcPr>
            <w:tcW w:w="1340" w:type="dxa"/>
            <w:shd w:val="clear" w:color="auto" w:fill="auto"/>
            <w:tcMar>
              <w:top w:w="28" w:type="dxa"/>
              <w:left w:w="28" w:type="dxa"/>
              <w:bottom w:w="28" w:type="dxa"/>
              <w:right w:w="28" w:type="dxa"/>
            </w:tcMar>
            <w:vAlign w:val="center"/>
          </w:tcPr>
          <w:p w14:paraId="09D3D813" w14:textId="77777777" w:rsidR="00DD7BE6" w:rsidRDefault="005658C5">
            <w:pPr>
              <w:jc w:val="right"/>
            </w:pPr>
            <w:r>
              <w:rPr>
                <w:rFonts w:hint="eastAsia"/>
              </w:rPr>
              <w:t>1,030</w:t>
            </w:r>
          </w:p>
        </w:tc>
        <w:tc>
          <w:tcPr>
            <w:tcW w:w="1339" w:type="dxa"/>
            <w:shd w:val="clear" w:color="auto" w:fill="auto"/>
            <w:tcMar>
              <w:top w:w="28" w:type="dxa"/>
              <w:left w:w="28" w:type="dxa"/>
              <w:bottom w:w="28" w:type="dxa"/>
              <w:right w:w="28" w:type="dxa"/>
            </w:tcMar>
            <w:vAlign w:val="center"/>
          </w:tcPr>
          <w:p w14:paraId="1F1500C9" w14:textId="77777777" w:rsidR="00DD7BE6" w:rsidRDefault="005658C5">
            <w:pPr>
              <w:jc w:val="right"/>
            </w:pPr>
            <w:r>
              <w:rPr>
                <w:rFonts w:hint="eastAsia"/>
              </w:rPr>
              <w:t>997</w:t>
            </w:r>
          </w:p>
        </w:tc>
        <w:tc>
          <w:tcPr>
            <w:tcW w:w="1340" w:type="dxa"/>
            <w:shd w:val="clear" w:color="auto" w:fill="auto"/>
            <w:tcMar>
              <w:top w:w="28" w:type="dxa"/>
              <w:left w:w="28" w:type="dxa"/>
              <w:bottom w:w="28" w:type="dxa"/>
              <w:right w:w="28" w:type="dxa"/>
            </w:tcMar>
            <w:vAlign w:val="center"/>
          </w:tcPr>
          <w:p w14:paraId="03CBD51F" w14:textId="77777777" w:rsidR="00DD7BE6" w:rsidRDefault="005658C5">
            <w:pPr>
              <w:jc w:val="right"/>
            </w:pPr>
            <w:r>
              <w:rPr>
                <w:rFonts w:hint="eastAsia"/>
              </w:rPr>
              <w:t>-227</w:t>
            </w:r>
          </w:p>
        </w:tc>
      </w:tr>
      <w:tr w:rsidR="00DD7BE6" w14:paraId="2EAFB939" w14:textId="77777777">
        <w:trPr>
          <w:trHeight w:val="20"/>
        </w:trPr>
        <w:tc>
          <w:tcPr>
            <w:tcW w:w="2678" w:type="dxa"/>
            <w:gridSpan w:val="2"/>
            <w:shd w:val="clear" w:color="auto" w:fill="auto"/>
            <w:tcMar>
              <w:top w:w="28" w:type="dxa"/>
              <w:left w:w="28" w:type="dxa"/>
              <w:bottom w:w="28" w:type="dxa"/>
              <w:right w:w="28" w:type="dxa"/>
            </w:tcMar>
            <w:vAlign w:val="center"/>
          </w:tcPr>
          <w:p w14:paraId="66A60FC3" w14:textId="77777777" w:rsidR="00DD7BE6" w:rsidRDefault="005658C5">
            <w:r>
              <w:rPr>
                <w:rFonts w:hint="eastAsia"/>
              </w:rPr>
              <w:t>特定保健指導</w:t>
            </w:r>
            <w:r>
              <w:t>対象者</w:t>
            </w:r>
            <w:r>
              <w:rPr>
                <w:rFonts w:hint="eastAsia"/>
              </w:rPr>
              <w:t>数</w:t>
            </w:r>
            <w:r>
              <w:t>（人）</w:t>
            </w:r>
          </w:p>
        </w:tc>
        <w:tc>
          <w:tcPr>
            <w:tcW w:w="1339" w:type="dxa"/>
            <w:shd w:val="clear" w:color="auto" w:fill="auto"/>
            <w:tcMar>
              <w:top w:w="28" w:type="dxa"/>
              <w:left w:w="28" w:type="dxa"/>
              <w:bottom w:w="28" w:type="dxa"/>
              <w:right w:w="28" w:type="dxa"/>
            </w:tcMar>
            <w:vAlign w:val="center"/>
          </w:tcPr>
          <w:p w14:paraId="0BB7872E" w14:textId="77777777" w:rsidR="00DD7BE6" w:rsidRDefault="005658C5">
            <w:pPr>
              <w:jc w:val="right"/>
            </w:pPr>
            <w:r>
              <w:t>155</w:t>
            </w:r>
          </w:p>
        </w:tc>
        <w:tc>
          <w:tcPr>
            <w:tcW w:w="1339" w:type="dxa"/>
            <w:shd w:val="clear" w:color="auto" w:fill="auto"/>
            <w:tcMar>
              <w:top w:w="28" w:type="dxa"/>
              <w:left w:w="28" w:type="dxa"/>
              <w:bottom w:w="28" w:type="dxa"/>
              <w:right w:w="28" w:type="dxa"/>
            </w:tcMar>
            <w:vAlign w:val="center"/>
          </w:tcPr>
          <w:p w14:paraId="1AC9B34D" w14:textId="77777777" w:rsidR="00DD7BE6" w:rsidRDefault="005658C5">
            <w:pPr>
              <w:jc w:val="right"/>
            </w:pPr>
            <w:r>
              <w:t>123</w:t>
            </w:r>
          </w:p>
        </w:tc>
        <w:tc>
          <w:tcPr>
            <w:tcW w:w="1340" w:type="dxa"/>
            <w:shd w:val="clear" w:color="auto" w:fill="auto"/>
            <w:tcMar>
              <w:top w:w="28" w:type="dxa"/>
              <w:left w:w="28" w:type="dxa"/>
              <w:bottom w:w="28" w:type="dxa"/>
              <w:right w:w="28" w:type="dxa"/>
            </w:tcMar>
            <w:vAlign w:val="center"/>
          </w:tcPr>
          <w:p w14:paraId="46F03E4E" w14:textId="77777777" w:rsidR="00DD7BE6" w:rsidRDefault="005658C5">
            <w:pPr>
              <w:jc w:val="right"/>
            </w:pPr>
            <w:r>
              <w:rPr>
                <w:rFonts w:hint="eastAsia"/>
              </w:rPr>
              <w:t>135</w:t>
            </w:r>
          </w:p>
        </w:tc>
        <w:tc>
          <w:tcPr>
            <w:tcW w:w="1339" w:type="dxa"/>
            <w:shd w:val="clear" w:color="auto" w:fill="auto"/>
            <w:tcMar>
              <w:top w:w="28" w:type="dxa"/>
              <w:left w:w="28" w:type="dxa"/>
              <w:bottom w:w="28" w:type="dxa"/>
              <w:right w:w="28" w:type="dxa"/>
            </w:tcMar>
            <w:vAlign w:val="center"/>
          </w:tcPr>
          <w:p w14:paraId="09930C0F" w14:textId="77777777" w:rsidR="00DD7BE6" w:rsidRDefault="005658C5">
            <w:pPr>
              <w:jc w:val="right"/>
            </w:pPr>
            <w:r>
              <w:rPr>
                <w:rFonts w:hint="eastAsia"/>
              </w:rPr>
              <w:t>111</w:t>
            </w:r>
          </w:p>
        </w:tc>
        <w:tc>
          <w:tcPr>
            <w:tcW w:w="1340" w:type="dxa"/>
            <w:shd w:val="clear" w:color="auto" w:fill="auto"/>
            <w:tcMar>
              <w:top w:w="28" w:type="dxa"/>
              <w:left w:w="28" w:type="dxa"/>
              <w:bottom w:w="28" w:type="dxa"/>
              <w:right w:w="28" w:type="dxa"/>
            </w:tcMar>
            <w:vAlign w:val="center"/>
          </w:tcPr>
          <w:p w14:paraId="69424721" w14:textId="77777777" w:rsidR="00DD7BE6" w:rsidRDefault="005658C5">
            <w:pPr>
              <w:jc w:val="right"/>
            </w:pPr>
            <w:r>
              <w:t>-44</w:t>
            </w:r>
          </w:p>
        </w:tc>
      </w:tr>
      <w:tr w:rsidR="00DD7BE6" w14:paraId="50FE0480" w14:textId="77777777">
        <w:trPr>
          <w:trHeight w:val="20"/>
        </w:trPr>
        <w:tc>
          <w:tcPr>
            <w:tcW w:w="2678" w:type="dxa"/>
            <w:gridSpan w:val="2"/>
            <w:shd w:val="clear" w:color="auto" w:fill="auto"/>
            <w:tcMar>
              <w:top w:w="28" w:type="dxa"/>
              <w:left w:w="28" w:type="dxa"/>
              <w:bottom w:w="28" w:type="dxa"/>
              <w:right w:w="28" w:type="dxa"/>
            </w:tcMar>
            <w:vAlign w:val="center"/>
          </w:tcPr>
          <w:p w14:paraId="26617954" w14:textId="77777777" w:rsidR="00DD7BE6" w:rsidRDefault="005658C5">
            <w:r>
              <w:rPr>
                <w:rFonts w:hint="eastAsia"/>
              </w:rPr>
              <w:t>特定保健指導該当者割合</w:t>
            </w:r>
          </w:p>
        </w:tc>
        <w:tc>
          <w:tcPr>
            <w:tcW w:w="1339" w:type="dxa"/>
            <w:shd w:val="clear" w:color="auto" w:fill="auto"/>
            <w:tcMar>
              <w:top w:w="28" w:type="dxa"/>
              <w:left w:w="28" w:type="dxa"/>
              <w:bottom w:w="28" w:type="dxa"/>
              <w:right w:w="28" w:type="dxa"/>
            </w:tcMar>
            <w:vAlign w:val="center"/>
          </w:tcPr>
          <w:p w14:paraId="04785925" w14:textId="77777777" w:rsidR="00DD7BE6" w:rsidRDefault="005658C5">
            <w:pPr>
              <w:jc w:val="right"/>
            </w:pPr>
            <w:r>
              <w:t>12.7%</w:t>
            </w:r>
          </w:p>
        </w:tc>
        <w:tc>
          <w:tcPr>
            <w:tcW w:w="1339" w:type="dxa"/>
            <w:shd w:val="clear" w:color="auto" w:fill="auto"/>
            <w:tcMar>
              <w:top w:w="28" w:type="dxa"/>
              <w:left w:w="28" w:type="dxa"/>
              <w:bottom w:w="28" w:type="dxa"/>
              <w:right w:w="28" w:type="dxa"/>
            </w:tcMar>
            <w:vAlign w:val="center"/>
          </w:tcPr>
          <w:p w14:paraId="18009AD0" w14:textId="77777777" w:rsidR="00DD7BE6" w:rsidRDefault="005658C5">
            <w:pPr>
              <w:jc w:val="right"/>
            </w:pPr>
            <w:r>
              <w:t>13.3%</w:t>
            </w:r>
          </w:p>
        </w:tc>
        <w:tc>
          <w:tcPr>
            <w:tcW w:w="1340" w:type="dxa"/>
            <w:shd w:val="clear" w:color="auto" w:fill="auto"/>
            <w:tcMar>
              <w:top w:w="28" w:type="dxa"/>
              <w:left w:w="28" w:type="dxa"/>
              <w:bottom w:w="28" w:type="dxa"/>
              <w:right w:w="28" w:type="dxa"/>
            </w:tcMar>
            <w:vAlign w:val="center"/>
          </w:tcPr>
          <w:p w14:paraId="6A3FE425" w14:textId="77777777" w:rsidR="00DD7BE6" w:rsidRDefault="005658C5">
            <w:pPr>
              <w:jc w:val="right"/>
            </w:pPr>
            <w:r>
              <w:t>13.1%</w:t>
            </w:r>
          </w:p>
        </w:tc>
        <w:tc>
          <w:tcPr>
            <w:tcW w:w="1339" w:type="dxa"/>
            <w:shd w:val="clear" w:color="auto" w:fill="auto"/>
            <w:tcMar>
              <w:top w:w="28" w:type="dxa"/>
              <w:left w:w="28" w:type="dxa"/>
              <w:bottom w:w="28" w:type="dxa"/>
              <w:right w:w="28" w:type="dxa"/>
            </w:tcMar>
            <w:vAlign w:val="center"/>
          </w:tcPr>
          <w:p w14:paraId="30203D54" w14:textId="77777777" w:rsidR="00DD7BE6" w:rsidRDefault="005658C5">
            <w:pPr>
              <w:jc w:val="right"/>
            </w:pPr>
            <w:r>
              <w:t>11.1%</w:t>
            </w:r>
          </w:p>
        </w:tc>
        <w:tc>
          <w:tcPr>
            <w:tcW w:w="1340" w:type="dxa"/>
            <w:shd w:val="clear" w:color="auto" w:fill="auto"/>
            <w:tcMar>
              <w:top w:w="28" w:type="dxa"/>
              <w:left w:w="28" w:type="dxa"/>
              <w:bottom w:w="28" w:type="dxa"/>
              <w:right w:w="28" w:type="dxa"/>
            </w:tcMar>
            <w:vAlign w:val="center"/>
          </w:tcPr>
          <w:p w14:paraId="5FDD89D8" w14:textId="77777777" w:rsidR="00DD7BE6" w:rsidRDefault="005658C5">
            <w:pPr>
              <w:jc w:val="right"/>
            </w:pPr>
            <w:r>
              <w:rPr>
                <w:rFonts w:hint="eastAsia"/>
              </w:rPr>
              <w:t>-1.6</w:t>
            </w:r>
          </w:p>
        </w:tc>
      </w:tr>
      <w:tr w:rsidR="00DD7BE6" w14:paraId="54522E81" w14:textId="77777777">
        <w:trPr>
          <w:trHeight w:val="42"/>
        </w:trPr>
        <w:tc>
          <w:tcPr>
            <w:tcW w:w="2678" w:type="dxa"/>
            <w:gridSpan w:val="2"/>
            <w:shd w:val="clear" w:color="auto" w:fill="auto"/>
            <w:tcMar>
              <w:top w:w="28" w:type="dxa"/>
              <w:left w:w="28" w:type="dxa"/>
              <w:bottom w:w="28" w:type="dxa"/>
              <w:right w:w="28" w:type="dxa"/>
            </w:tcMar>
            <w:vAlign w:val="center"/>
          </w:tcPr>
          <w:p w14:paraId="3BFF84F5" w14:textId="77777777" w:rsidR="00DD7BE6" w:rsidRDefault="005658C5">
            <w:r>
              <w:rPr>
                <w:rFonts w:hint="eastAsia"/>
              </w:rPr>
              <w:t>特定保健指導</w:t>
            </w:r>
            <w:r>
              <w:t>実施者</w:t>
            </w:r>
            <w:r>
              <w:rPr>
                <w:rFonts w:hint="eastAsia"/>
              </w:rPr>
              <w:t>数</w:t>
            </w:r>
            <w:r>
              <w:t>（人）</w:t>
            </w:r>
          </w:p>
        </w:tc>
        <w:tc>
          <w:tcPr>
            <w:tcW w:w="1339" w:type="dxa"/>
            <w:shd w:val="clear" w:color="auto" w:fill="auto"/>
            <w:tcMar>
              <w:top w:w="28" w:type="dxa"/>
              <w:left w:w="28" w:type="dxa"/>
              <w:bottom w:w="28" w:type="dxa"/>
              <w:right w:w="28" w:type="dxa"/>
            </w:tcMar>
            <w:vAlign w:val="center"/>
          </w:tcPr>
          <w:p w14:paraId="549C7867" w14:textId="77777777" w:rsidR="00DD7BE6" w:rsidRDefault="005658C5">
            <w:pPr>
              <w:jc w:val="right"/>
            </w:pPr>
            <w:r>
              <w:t>55</w:t>
            </w:r>
          </w:p>
        </w:tc>
        <w:tc>
          <w:tcPr>
            <w:tcW w:w="1339" w:type="dxa"/>
            <w:shd w:val="clear" w:color="auto" w:fill="auto"/>
            <w:tcMar>
              <w:top w:w="28" w:type="dxa"/>
              <w:left w:w="28" w:type="dxa"/>
              <w:bottom w:w="28" w:type="dxa"/>
              <w:right w:w="28" w:type="dxa"/>
            </w:tcMar>
            <w:vAlign w:val="center"/>
          </w:tcPr>
          <w:p w14:paraId="11C3F99D" w14:textId="77777777" w:rsidR="00DD7BE6" w:rsidRDefault="005658C5">
            <w:pPr>
              <w:jc w:val="right"/>
            </w:pPr>
            <w:r>
              <w:t>40</w:t>
            </w:r>
          </w:p>
        </w:tc>
        <w:tc>
          <w:tcPr>
            <w:tcW w:w="1340" w:type="dxa"/>
            <w:shd w:val="clear" w:color="auto" w:fill="auto"/>
            <w:tcMar>
              <w:top w:w="28" w:type="dxa"/>
              <w:left w:w="28" w:type="dxa"/>
              <w:bottom w:w="28" w:type="dxa"/>
              <w:right w:w="28" w:type="dxa"/>
            </w:tcMar>
            <w:vAlign w:val="center"/>
          </w:tcPr>
          <w:p w14:paraId="264BA89F" w14:textId="77777777" w:rsidR="00DD7BE6" w:rsidRDefault="005658C5">
            <w:pPr>
              <w:jc w:val="right"/>
            </w:pPr>
            <w:r>
              <w:rPr>
                <w:rFonts w:hint="eastAsia"/>
              </w:rPr>
              <w:t>31</w:t>
            </w:r>
          </w:p>
        </w:tc>
        <w:tc>
          <w:tcPr>
            <w:tcW w:w="1339" w:type="dxa"/>
            <w:shd w:val="clear" w:color="auto" w:fill="auto"/>
            <w:tcMar>
              <w:top w:w="28" w:type="dxa"/>
              <w:left w:w="28" w:type="dxa"/>
              <w:bottom w:w="28" w:type="dxa"/>
              <w:right w:w="28" w:type="dxa"/>
            </w:tcMar>
            <w:vAlign w:val="center"/>
          </w:tcPr>
          <w:p w14:paraId="3F909229" w14:textId="77777777" w:rsidR="00DD7BE6" w:rsidRDefault="005658C5">
            <w:pPr>
              <w:jc w:val="right"/>
            </w:pPr>
            <w:r>
              <w:rPr>
                <w:rFonts w:hint="eastAsia"/>
              </w:rPr>
              <w:t>31</w:t>
            </w:r>
          </w:p>
        </w:tc>
        <w:tc>
          <w:tcPr>
            <w:tcW w:w="1340" w:type="dxa"/>
            <w:shd w:val="clear" w:color="auto" w:fill="auto"/>
            <w:tcMar>
              <w:top w:w="28" w:type="dxa"/>
              <w:left w:w="28" w:type="dxa"/>
              <w:bottom w:w="28" w:type="dxa"/>
              <w:right w:w="28" w:type="dxa"/>
            </w:tcMar>
            <w:vAlign w:val="center"/>
          </w:tcPr>
          <w:p w14:paraId="284403CA" w14:textId="77777777" w:rsidR="00DD7BE6" w:rsidRDefault="005658C5">
            <w:pPr>
              <w:jc w:val="right"/>
            </w:pPr>
            <w:r>
              <w:t>-24</w:t>
            </w:r>
          </w:p>
        </w:tc>
      </w:tr>
      <w:tr w:rsidR="00DD7BE6" w14:paraId="2BC824C2" w14:textId="77777777">
        <w:trPr>
          <w:trHeight w:val="20"/>
        </w:trPr>
        <w:tc>
          <w:tcPr>
            <w:tcW w:w="1339" w:type="dxa"/>
            <w:vMerge w:val="restart"/>
            <w:shd w:val="clear" w:color="auto" w:fill="auto"/>
            <w:tcMar>
              <w:top w:w="28" w:type="dxa"/>
              <w:left w:w="28" w:type="dxa"/>
              <w:bottom w:w="28" w:type="dxa"/>
              <w:right w:w="28" w:type="dxa"/>
            </w:tcMar>
            <w:vAlign w:val="center"/>
          </w:tcPr>
          <w:p w14:paraId="6FCEE7B2" w14:textId="77777777" w:rsidR="00DD7BE6" w:rsidRDefault="005658C5">
            <w:r>
              <w:t>特定保健指導</w:t>
            </w:r>
          </w:p>
          <w:p w14:paraId="6F9B99E3" w14:textId="77777777" w:rsidR="00DD7BE6" w:rsidRDefault="005658C5">
            <w:r>
              <w:t>実施率</w:t>
            </w:r>
          </w:p>
        </w:tc>
        <w:tc>
          <w:tcPr>
            <w:tcW w:w="1339" w:type="dxa"/>
            <w:shd w:val="clear" w:color="auto" w:fill="auto"/>
            <w:tcMar>
              <w:top w:w="28" w:type="dxa"/>
              <w:left w:w="28" w:type="dxa"/>
              <w:bottom w:w="28" w:type="dxa"/>
              <w:right w:w="28" w:type="dxa"/>
            </w:tcMar>
            <w:vAlign w:val="center"/>
          </w:tcPr>
          <w:p w14:paraId="3F6B8DFB" w14:textId="77777777" w:rsidR="00DD7BE6" w:rsidRDefault="005658C5">
            <w:r>
              <w:t>吉岡町</w:t>
            </w:r>
          </w:p>
        </w:tc>
        <w:tc>
          <w:tcPr>
            <w:tcW w:w="1339" w:type="dxa"/>
            <w:shd w:val="clear" w:color="auto" w:fill="auto"/>
            <w:tcMar>
              <w:top w:w="28" w:type="dxa"/>
              <w:left w:w="28" w:type="dxa"/>
              <w:bottom w:w="28" w:type="dxa"/>
              <w:right w:w="28" w:type="dxa"/>
            </w:tcMar>
            <w:vAlign w:val="center"/>
          </w:tcPr>
          <w:p w14:paraId="1C329B0C" w14:textId="77777777" w:rsidR="00DD7BE6" w:rsidRDefault="005658C5">
            <w:pPr>
              <w:jc w:val="right"/>
            </w:pPr>
            <w:r>
              <w:t>35.5%</w:t>
            </w:r>
          </w:p>
        </w:tc>
        <w:tc>
          <w:tcPr>
            <w:tcW w:w="1339" w:type="dxa"/>
            <w:shd w:val="clear" w:color="auto" w:fill="auto"/>
            <w:tcMar>
              <w:top w:w="28" w:type="dxa"/>
              <w:left w:w="28" w:type="dxa"/>
              <w:bottom w:w="28" w:type="dxa"/>
              <w:right w:w="28" w:type="dxa"/>
            </w:tcMar>
            <w:vAlign w:val="center"/>
          </w:tcPr>
          <w:p w14:paraId="5C72CC10" w14:textId="77777777" w:rsidR="00DD7BE6" w:rsidRDefault="005658C5">
            <w:pPr>
              <w:jc w:val="right"/>
            </w:pPr>
            <w:r>
              <w:t>32.5%</w:t>
            </w:r>
          </w:p>
        </w:tc>
        <w:tc>
          <w:tcPr>
            <w:tcW w:w="1340" w:type="dxa"/>
            <w:shd w:val="clear" w:color="auto" w:fill="auto"/>
            <w:tcMar>
              <w:top w:w="28" w:type="dxa"/>
              <w:left w:w="28" w:type="dxa"/>
              <w:bottom w:w="28" w:type="dxa"/>
              <w:right w:w="28" w:type="dxa"/>
            </w:tcMar>
            <w:vAlign w:val="center"/>
          </w:tcPr>
          <w:p w14:paraId="3B0B5E33" w14:textId="77777777" w:rsidR="00DD7BE6" w:rsidRDefault="005658C5">
            <w:pPr>
              <w:jc w:val="right"/>
            </w:pPr>
            <w:r>
              <w:t>23.0%</w:t>
            </w:r>
          </w:p>
        </w:tc>
        <w:tc>
          <w:tcPr>
            <w:tcW w:w="1339" w:type="dxa"/>
            <w:shd w:val="clear" w:color="auto" w:fill="auto"/>
            <w:tcMar>
              <w:top w:w="28" w:type="dxa"/>
              <w:left w:w="28" w:type="dxa"/>
              <w:bottom w:w="28" w:type="dxa"/>
              <w:right w:w="28" w:type="dxa"/>
            </w:tcMar>
            <w:vAlign w:val="center"/>
          </w:tcPr>
          <w:p w14:paraId="3E29A2F1" w14:textId="77777777" w:rsidR="00DD7BE6" w:rsidRDefault="005658C5">
            <w:pPr>
              <w:jc w:val="right"/>
            </w:pPr>
            <w:r>
              <w:t>27.9%</w:t>
            </w:r>
          </w:p>
        </w:tc>
        <w:tc>
          <w:tcPr>
            <w:tcW w:w="1340" w:type="dxa"/>
            <w:shd w:val="clear" w:color="auto" w:fill="auto"/>
            <w:tcMar>
              <w:top w:w="28" w:type="dxa"/>
              <w:left w:w="28" w:type="dxa"/>
              <w:bottom w:w="28" w:type="dxa"/>
              <w:right w:w="28" w:type="dxa"/>
            </w:tcMar>
            <w:vAlign w:val="center"/>
          </w:tcPr>
          <w:p w14:paraId="5E5CDE47" w14:textId="77777777" w:rsidR="00DD7BE6" w:rsidRDefault="005658C5">
            <w:pPr>
              <w:jc w:val="right"/>
            </w:pPr>
            <w:r>
              <w:t>-7.6</w:t>
            </w:r>
          </w:p>
        </w:tc>
      </w:tr>
      <w:tr w:rsidR="00DD7BE6" w14:paraId="43BD5446" w14:textId="77777777">
        <w:trPr>
          <w:trHeight w:val="20"/>
        </w:trPr>
        <w:tc>
          <w:tcPr>
            <w:tcW w:w="1339" w:type="dxa"/>
            <w:vMerge/>
            <w:tcMar>
              <w:top w:w="28" w:type="dxa"/>
              <w:left w:w="28" w:type="dxa"/>
              <w:bottom w:w="28" w:type="dxa"/>
              <w:right w:w="28" w:type="dxa"/>
            </w:tcMar>
            <w:vAlign w:val="center"/>
          </w:tcPr>
          <w:p w14:paraId="3836ED96" w14:textId="77777777" w:rsidR="00DD7BE6" w:rsidRDefault="00DD7BE6"/>
        </w:tc>
        <w:tc>
          <w:tcPr>
            <w:tcW w:w="1339" w:type="dxa"/>
            <w:shd w:val="clear" w:color="auto" w:fill="auto"/>
            <w:tcMar>
              <w:top w:w="28" w:type="dxa"/>
              <w:left w:w="28" w:type="dxa"/>
              <w:bottom w:w="28" w:type="dxa"/>
              <w:right w:w="28" w:type="dxa"/>
            </w:tcMar>
            <w:vAlign w:val="center"/>
          </w:tcPr>
          <w:p w14:paraId="2E45556E" w14:textId="77777777" w:rsidR="00DD7BE6" w:rsidRDefault="005658C5">
            <w:r>
              <w:t>国</w:t>
            </w:r>
          </w:p>
        </w:tc>
        <w:tc>
          <w:tcPr>
            <w:tcW w:w="1339" w:type="dxa"/>
            <w:shd w:val="clear" w:color="auto" w:fill="auto"/>
            <w:tcMar>
              <w:top w:w="28" w:type="dxa"/>
              <w:left w:w="28" w:type="dxa"/>
              <w:bottom w:w="28" w:type="dxa"/>
              <w:right w:w="28" w:type="dxa"/>
            </w:tcMar>
            <w:vAlign w:val="center"/>
          </w:tcPr>
          <w:p w14:paraId="34EB30CF" w14:textId="77777777" w:rsidR="00DD7BE6" w:rsidRDefault="005658C5">
            <w:pPr>
              <w:jc w:val="right"/>
            </w:pPr>
            <w:r>
              <w:t>29.3%</w:t>
            </w:r>
          </w:p>
        </w:tc>
        <w:tc>
          <w:tcPr>
            <w:tcW w:w="1339" w:type="dxa"/>
            <w:shd w:val="clear" w:color="auto" w:fill="auto"/>
            <w:tcMar>
              <w:top w:w="28" w:type="dxa"/>
              <w:left w:w="28" w:type="dxa"/>
              <w:bottom w:w="28" w:type="dxa"/>
              <w:right w:w="28" w:type="dxa"/>
            </w:tcMar>
            <w:vAlign w:val="center"/>
          </w:tcPr>
          <w:p w14:paraId="3DBC327E" w14:textId="77777777" w:rsidR="00DD7BE6" w:rsidRDefault="005658C5">
            <w:pPr>
              <w:jc w:val="right"/>
            </w:pPr>
            <w:r>
              <w:t>27.9%</w:t>
            </w:r>
          </w:p>
        </w:tc>
        <w:tc>
          <w:tcPr>
            <w:tcW w:w="1340" w:type="dxa"/>
            <w:shd w:val="clear" w:color="auto" w:fill="auto"/>
            <w:tcMar>
              <w:top w:w="28" w:type="dxa"/>
              <w:left w:w="28" w:type="dxa"/>
              <w:bottom w:w="28" w:type="dxa"/>
              <w:right w:w="28" w:type="dxa"/>
            </w:tcMar>
            <w:vAlign w:val="center"/>
          </w:tcPr>
          <w:p w14:paraId="77E9D593" w14:textId="77777777" w:rsidR="00DD7BE6" w:rsidRDefault="005658C5">
            <w:pPr>
              <w:jc w:val="right"/>
            </w:pPr>
            <w:r>
              <w:t>27.9%</w:t>
            </w:r>
          </w:p>
        </w:tc>
        <w:tc>
          <w:tcPr>
            <w:tcW w:w="1339" w:type="dxa"/>
            <w:shd w:val="clear" w:color="auto" w:fill="auto"/>
            <w:tcMar>
              <w:top w:w="28" w:type="dxa"/>
              <w:left w:w="28" w:type="dxa"/>
              <w:bottom w:w="28" w:type="dxa"/>
              <w:right w:w="28" w:type="dxa"/>
            </w:tcMar>
            <w:vAlign w:val="center"/>
          </w:tcPr>
          <w:p w14:paraId="60B36562" w14:textId="77777777" w:rsidR="00DD7BE6" w:rsidRPr="005A4EFB" w:rsidRDefault="005658C5">
            <w:pPr>
              <w:jc w:val="right"/>
            </w:pPr>
            <w:r w:rsidRPr="005A4EFB">
              <w:rPr>
                <w:rFonts w:hint="eastAsia"/>
              </w:rPr>
              <w:t>-</w:t>
            </w:r>
          </w:p>
        </w:tc>
        <w:tc>
          <w:tcPr>
            <w:tcW w:w="1340" w:type="dxa"/>
            <w:shd w:val="clear" w:color="auto" w:fill="auto"/>
            <w:tcMar>
              <w:top w:w="28" w:type="dxa"/>
              <w:left w:w="28" w:type="dxa"/>
              <w:bottom w:w="28" w:type="dxa"/>
              <w:right w:w="28" w:type="dxa"/>
            </w:tcMar>
            <w:vAlign w:val="center"/>
          </w:tcPr>
          <w:p w14:paraId="5D45398A" w14:textId="77777777" w:rsidR="00DD7BE6" w:rsidRPr="005A4EFB" w:rsidRDefault="005658C5">
            <w:pPr>
              <w:jc w:val="right"/>
            </w:pPr>
            <w:r w:rsidRPr="005A4EFB">
              <w:rPr>
                <w:rFonts w:hint="eastAsia"/>
              </w:rPr>
              <w:t>-</w:t>
            </w:r>
          </w:p>
        </w:tc>
      </w:tr>
      <w:tr w:rsidR="00DD7BE6" w14:paraId="2C85008E" w14:textId="77777777">
        <w:trPr>
          <w:trHeight w:val="20"/>
        </w:trPr>
        <w:tc>
          <w:tcPr>
            <w:tcW w:w="1339" w:type="dxa"/>
            <w:vMerge/>
            <w:tcMar>
              <w:top w:w="28" w:type="dxa"/>
              <w:left w:w="28" w:type="dxa"/>
              <w:bottom w:w="28" w:type="dxa"/>
              <w:right w:w="28" w:type="dxa"/>
            </w:tcMar>
            <w:vAlign w:val="center"/>
          </w:tcPr>
          <w:p w14:paraId="5156E5E8" w14:textId="77777777" w:rsidR="00DD7BE6" w:rsidRDefault="00DD7BE6"/>
        </w:tc>
        <w:tc>
          <w:tcPr>
            <w:tcW w:w="1339" w:type="dxa"/>
            <w:shd w:val="clear" w:color="auto" w:fill="auto"/>
            <w:tcMar>
              <w:top w:w="28" w:type="dxa"/>
              <w:left w:w="28" w:type="dxa"/>
              <w:bottom w:w="28" w:type="dxa"/>
              <w:right w:w="28" w:type="dxa"/>
            </w:tcMar>
            <w:vAlign w:val="center"/>
          </w:tcPr>
          <w:p w14:paraId="0DBEE561" w14:textId="77777777" w:rsidR="00DD7BE6" w:rsidRDefault="005658C5">
            <w:r>
              <w:t>県</w:t>
            </w:r>
          </w:p>
        </w:tc>
        <w:tc>
          <w:tcPr>
            <w:tcW w:w="1339" w:type="dxa"/>
            <w:shd w:val="clear" w:color="auto" w:fill="auto"/>
            <w:tcMar>
              <w:top w:w="28" w:type="dxa"/>
              <w:left w:w="28" w:type="dxa"/>
              <w:bottom w:w="28" w:type="dxa"/>
              <w:right w:w="28" w:type="dxa"/>
            </w:tcMar>
            <w:vAlign w:val="center"/>
          </w:tcPr>
          <w:p w14:paraId="6F726385" w14:textId="77777777" w:rsidR="00DD7BE6" w:rsidRDefault="005658C5">
            <w:pPr>
              <w:jc w:val="right"/>
            </w:pPr>
            <w:r>
              <w:t>17.8%</w:t>
            </w:r>
          </w:p>
        </w:tc>
        <w:tc>
          <w:tcPr>
            <w:tcW w:w="1339" w:type="dxa"/>
            <w:shd w:val="clear" w:color="auto" w:fill="auto"/>
            <w:tcMar>
              <w:top w:w="28" w:type="dxa"/>
              <w:left w:w="28" w:type="dxa"/>
              <w:bottom w:w="28" w:type="dxa"/>
              <w:right w:w="28" w:type="dxa"/>
            </w:tcMar>
            <w:vAlign w:val="center"/>
          </w:tcPr>
          <w:p w14:paraId="1260E8BE" w14:textId="77777777" w:rsidR="00DD7BE6" w:rsidRDefault="005658C5">
            <w:pPr>
              <w:jc w:val="right"/>
            </w:pPr>
            <w:r>
              <w:t>18.3%</w:t>
            </w:r>
          </w:p>
        </w:tc>
        <w:tc>
          <w:tcPr>
            <w:tcW w:w="1340" w:type="dxa"/>
            <w:shd w:val="clear" w:color="auto" w:fill="auto"/>
            <w:tcMar>
              <w:top w:w="28" w:type="dxa"/>
              <w:left w:w="28" w:type="dxa"/>
              <w:bottom w:w="28" w:type="dxa"/>
              <w:right w:w="28" w:type="dxa"/>
            </w:tcMar>
            <w:vAlign w:val="center"/>
          </w:tcPr>
          <w:p w14:paraId="2ACD8B94" w14:textId="77777777" w:rsidR="00DD7BE6" w:rsidRDefault="005658C5">
            <w:pPr>
              <w:jc w:val="right"/>
            </w:pPr>
            <w:r>
              <w:t>19.3%</w:t>
            </w:r>
          </w:p>
        </w:tc>
        <w:tc>
          <w:tcPr>
            <w:tcW w:w="1339" w:type="dxa"/>
            <w:shd w:val="clear" w:color="auto" w:fill="auto"/>
            <w:tcMar>
              <w:top w:w="28" w:type="dxa"/>
              <w:left w:w="28" w:type="dxa"/>
              <w:bottom w:w="28" w:type="dxa"/>
              <w:right w:w="28" w:type="dxa"/>
            </w:tcMar>
            <w:vAlign w:val="center"/>
          </w:tcPr>
          <w:p w14:paraId="2A707C57" w14:textId="77777777" w:rsidR="00DD7BE6" w:rsidRDefault="005658C5">
            <w:pPr>
              <w:jc w:val="right"/>
            </w:pPr>
            <w:r>
              <w:t>19.0%</w:t>
            </w:r>
          </w:p>
        </w:tc>
        <w:tc>
          <w:tcPr>
            <w:tcW w:w="1340" w:type="dxa"/>
            <w:shd w:val="clear" w:color="auto" w:fill="auto"/>
            <w:tcMar>
              <w:top w:w="28" w:type="dxa"/>
              <w:left w:w="28" w:type="dxa"/>
              <w:bottom w:w="28" w:type="dxa"/>
              <w:right w:w="28" w:type="dxa"/>
            </w:tcMar>
            <w:vAlign w:val="center"/>
          </w:tcPr>
          <w:p w14:paraId="385EEBB3" w14:textId="77777777" w:rsidR="00DD7BE6" w:rsidRDefault="005658C5">
            <w:pPr>
              <w:jc w:val="right"/>
            </w:pPr>
            <w:r>
              <w:t>1.2</w:t>
            </w:r>
          </w:p>
        </w:tc>
      </w:tr>
    </w:tbl>
    <w:p w14:paraId="057308DA" w14:textId="77777777" w:rsidR="00DD7BE6" w:rsidRDefault="005658C5">
      <w:pPr>
        <w:pStyle w:val="af6"/>
      </w:pPr>
      <w:r>
        <w:rPr>
          <w:rFonts w:hint="eastAsia"/>
        </w:rPr>
        <w:t>【出典】厚生労働省</w:t>
      </w:r>
      <w:r>
        <w:rPr>
          <w:rFonts w:hint="eastAsia"/>
        </w:rPr>
        <w:t xml:space="preserve"> 2019</w:t>
      </w:r>
      <w:r>
        <w:rPr>
          <w:rFonts w:hint="eastAsia"/>
        </w:rPr>
        <w:t>年度から</w:t>
      </w:r>
      <w:r>
        <w:rPr>
          <w:shd w:val="clear" w:color="auto" w:fill="FFFFFF"/>
        </w:rPr>
        <w:t>2021</w:t>
      </w:r>
      <w:r>
        <w:rPr>
          <w:rFonts w:hint="eastAsia"/>
          <w:shd w:val="clear" w:color="auto" w:fill="FFFFFF"/>
        </w:rPr>
        <w:t>年度</w:t>
      </w:r>
      <w:r>
        <w:rPr>
          <w:rFonts w:hint="eastAsia"/>
          <w:shd w:val="clear" w:color="auto" w:fill="FFFFFF"/>
        </w:rPr>
        <w:t xml:space="preserve"> </w:t>
      </w:r>
      <w:r>
        <w:rPr>
          <w:rFonts w:hint="eastAsia"/>
          <w:shd w:val="clear" w:color="auto" w:fill="FFFFFF"/>
        </w:rPr>
        <w:t>特定健診・特定保健指導実施状況（保険者別）</w:t>
      </w:r>
    </w:p>
    <w:p w14:paraId="29274EB1" w14:textId="77777777" w:rsidR="00DD7BE6" w:rsidRDefault="005658C5">
      <w:pPr>
        <w:pStyle w:val="af2"/>
      </w:pPr>
      <w:r>
        <w:rPr>
          <w:rFonts w:hint="eastAsia"/>
        </w:rPr>
        <w:t>公益社団法人</w:t>
      </w:r>
      <w:r>
        <w:rPr>
          <w:rFonts w:hint="eastAsia"/>
        </w:rPr>
        <w:t xml:space="preserve"> </w:t>
      </w:r>
      <w:r>
        <w:rPr>
          <w:rFonts w:hint="eastAsia"/>
        </w:rPr>
        <w:t>国民健康保険中央会</w:t>
      </w:r>
      <w:r>
        <w:rPr>
          <w:rFonts w:hint="eastAsia"/>
        </w:rPr>
        <w:t xml:space="preserve"> </w:t>
      </w:r>
      <w:r>
        <w:rPr>
          <w:rFonts w:hint="eastAsia"/>
        </w:rPr>
        <w:t>市町村国保特定健康診査・特定保健指導実施状況報告書</w:t>
      </w:r>
      <w:r>
        <w:rPr>
          <w:rFonts w:hint="eastAsia"/>
        </w:rPr>
        <w:t xml:space="preserve"> </w:t>
      </w:r>
      <w:r>
        <w:rPr>
          <w:rFonts w:hint="eastAsia"/>
        </w:rPr>
        <w:t>令和元年度から令和</w:t>
      </w:r>
      <w:r>
        <w:rPr>
          <w:rFonts w:hint="eastAsia"/>
        </w:rPr>
        <w:t>3</w:t>
      </w:r>
      <w:r>
        <w:rPr>
          <w:rFonts w:hint="eastAsia"/>
        </w:rPr>
        <w:t>年度</w:t>
      </w:r>
    </w:p>
    <w:p w14:paraId="64029851" w14:textId="77777777" w:rsidR="00DD7BE6" w:rsidRDefault="005658C5">
      <w:r>
        <w:br w:type="page"/>
      </w:r>
    </w:p>
    <w:p w14:paraId="529A4839" w14:textId="77777777" w:rsidR="00DD7BE6" w:rsidRDefault="005658C5">
      <w:pPr>
        <w:pStyle w:val="3"/>
      </w:pPr>
      <w:bookmarkStart w:id="145" w:name="_Toc139117659"/>
      <w:bookmarkStart w:id="146" w:name="_Toc154586937"/>
      <w:r>
        <w:rPr>
          <w:rFonts w:hint="eastAsia"/>
        </w:rPr>
        <w:lastRenderedPageBreak/>
        <w:t>特定保健指導による特定保健指導対象者の減少率</w:t>
      </w:r>
      <w:bookmarkEnd w:id="145"/>
      <w:bookmarkEnd w:id="146"/>
    </w:p>
    <w:p w14:paraId="03D182A9" w14:textId="77777777" w:rsidR="00DD7BE6" w:rsidRDefault="005658C5">
      <w:pPr>
        <w:pStyle w:val="a0"/>
        <w:ind w:firstLine="200"/>
      </w:pPr>
      <w:r>
        <w:rPr>
          <w:rFonts w:hint="eastAsia"/>
        </w:rPr>
        <w:t>ここでは、前年度の特定保健指導利用者の内、当該年度に特定保健指導の対象ではなくなったものを概観することで、特定保健指導が適切に実施できているかどうかが分かる。</w:t>
      </w:r>
    </w:p>
    <w:p w14:paraId="178E399B" w14:textId="5B069F36" w:rsidR="00DD7BE6" w:rsidRPr="005A4EFB" w:rsidRDefault="005658C5">
      <w:pPr>
        <w:ind w:left="284" w:firstLineChars="100" w:firstLine="200"/>
        <w:rPr>
          <w:sz w:val="20"/>
        </w:rPr>
      </w:pPr>
      <w:bookmarkStart w:id="147" w:name="_Hlk150285007"/>
      <w:r w:rsidRPr="005A4EFB">
        <w:rPr>
          <w:rFonts w:hint="eastAsia"/>
          <w:sz w:val="20"/>
        </w:rPr>
        <w:t>令和</w:t>
      </w:r>
      <w:r w:rsidRPr="005A4EFB">
        <w:rPr>
          <w:rFonts w:hint="eastAsia"/>
          <w:sz w:val="20"/>
        </w:rPr>
        <w:t>4</w:t>
      </w:r>
      <w:r w:rsidRPr="005A4EFB">
        <w:rPr>
          <w:rFonts w:hint="eastAsia"/>
          <w:sz w:val="20"/>
        </w:rPr>
        <w:t>年度の速報値では、前年度特定保健指導利用者</w:t>
      </w:r>
      <w:bookmarkEnd w:id="147"/>
      <w:r w:rsidRPr="005A4EFB">
        <w:rPr>
          <w:rFonts w:hint="eastAsia"/>
          <w:sz w:val="20"/>
        </w:rPr>
        <w:t>（</w:t>
      </w:r>
      <w:r w:rsidRPr="0034622C">
        <w:rPr>
          <w:rFonts w:hint="eastAsia"/>
          <w:sz w:val="20"/>
        </w:rPr>
        <w:fldChar w:fldCharType="begin"/>
      </w:r>
      <w:r w:rsidRPr="0034622C">
        <w:rPr>
          <w:rFonts w:hint="eastAsia"/>
          <w:sz w:val="20"/>
        </w:rPr>
        <w:instrText xml:space="preserve">REF _Ref153751062 \h </w:instrText>
      </w:r>
      <w:r w:rsidR="0034622C">
        <w:rPr>
          <w:sz w:val="20"/>
        </w:rPr>
        <w:instrText xml:space="preserve"> \* MERGEFORMAT </w:instrText>
      </w:r>
      <w:r w:rsidRPr="0034622C">
        <w:rPr>
          <w:rFonts w:hint="eastAsia"/>
          <w:sz w:val="20"/>
        </w:rPr>
      </w:r>
      <w:r w:rsidRPr="0034622C">
        <w:rPr>
          <w:rFonts w:hint="eastAsia"/>
          <w:sz w:val="20"/>
        </w:rPr>
        <w:fldChar w:fldCharType="separate"/>
      </w:r>
      <w:r w:rsidR="00B26787" w:rsidRPr="00B26787">
        <w:rPr>
          <w:sz w:val="20"/>
        </w:rPr>
        <w:t>図表3</w:t>
      </w:r>
      <w:r w:rsidR="00B26787" w:rsidRPr="00B26787">
        <w:rPr>
          <w:rFonts w:hint="eastAsia"/>
          <w:sz w:val="20"/>
        </w:rPr>
        <w:t>-</w:t>
      </w:r>
      <w:r w:rsidR="00B26787" w:rsidRPr="00B26787">
        <w:rPr>
          <w:sz w:val="20"/>
        </w:rPr>
        <w:t>4</w:t>
      </w:r>
      <w:r w:rsidR="00B26787" w:rsidRPr="00B26787">
        <w:rPr>
          <w:rFonts w:hint="eastAsia"/>
          <w:sz w:val="20"/>
        </w:rPr>
        <w:t>-5-</w:t>
      </w:r>
      <w:r w:rsidR="00B26787" w:rsidRPr="00B26787">
        <w:rPr>
          <w:sz w:val="20"/>
        </w:rPr>
        <w:t>1</w:t>
      </w:r>
      <w:r w:rsidRPr="0034622C">
        <w:rPr>
          <w:rFonts w:hint="eastAsia"/>
          <w:sz w:val="20"/>
        </w:rPr>
        <w:fldChar w:fldCharType="end"/>
      </w:r>
      <w:r w:rsidRPr="005A4EFB">
        <w:rPr>
          <w:sz w:val="20"/>
        </w:rPr>
        <w:t>）</w:t>
      </w:r>
      <w:bookmarkStart w:id="148" w:name="_Hlk150285029"/>
      <w:r w:rsidRPr="005A4EFB">
        <w:rPr>
          <w:rFonts w:hint="eastAsia"/>
          <w:sz w:val="20"/>
        </w:rPr>
        <w:t>35</w:t>
      </w:r>
      <w:r w:rsidRPr="005A4EFB">
        <w:rPr>
          <w:rFonts w:hint="eastAsia"/>
          <w:sz w:val="20"/>
        </w:rPr>
        <w:t>人のうち当該年度に特定保健指導の対象ではなくなった者の数は</w:t>
      </w:r>
      <w:r w:rsidRPr="005A4EFB">
        <w:rPr>
          <w:rFonts w:hint="eastAsia"/>
          <w:sz w:val="20"/>
        </w:rPr>
        <w:t>7</w:t>
      </w:r>
      <w:r w:rsidRPr="005A4EFB">
        <w:rPr>
          <w:sz w:val="20"/>
        </w:rPr>
        <w:t>人</w:t>
      </w:r>
      <w:r w:rsidRPr="005A4EFB">
        <w:rPr>
          <w:rFonts w:hint="eastAsia"/>
          <w:sz w:val="20"/>
        </w:rPr>
        <w:t>で、特定保健指導による特定保健指導対象者の減少率は</w:t>
      </w:r>
      <w:r w:rsidRPr="005A4EFB">
        <w:rPr>
          <w:rFonts w:hint="eastAsia"/>
          <w:sz w:val="20"/>
        </w:rPr>
        <w:t>20.0</w:t>
      </w:r>
      <w:r w:rsidRPr="005A4EFB">
        <w:rPr>
          <w:sz w:val="20"/>
        </w:rPr>
        <w:t>%</w:t>
      </w:r>
      <w:r w:rsidRPr="005A4EFB">
        <w:rPr>
          <w:rFonts w:hint="eastAsia"/>
          <w:sz w:val="20"/>
        </w:rPr>
        <w:t>であり、県より低い。</w:t>
      </w:r>
    </w:p>
    <w:p w14:paraId="4644A93A" w14:textId="77777777" w:rsidR="00DD7BE6" w:rsidRDefault="005658C5">
      <w:pPr>
        <w:ind w:left="284" w:firstLineChars="100" w:firstLine="200"/>
        <w:rPr>
          <w:sz w:val="20"/>
        </w:rPr>
      </w:pPr>
      <w:r w:rsidRPr="005A4EFB">
        <w:rPr>
          <w:sz w:val="20"/>
        </w:rPr>
        <w:t>令和</w:t>
      </w:r>
      <w:r w:rsidRPr="005A4EFB">
        <w:rPr>
          <w:rFonts w:hint="eastAsia"/>
          <w:sz w:val="20"/>
        </w:rPr>
        <w:t>4</w:t>
      </w:r>
      <w:r w:rsidRPr="005A4EFB">
        <w:rPr>
          <w:sz w:val="20"/>
        </w:rPr>
        <w:t>年度の</w:t>
      </w:r>
      <w:r w:rsidRPr="005A4EFB">
        <w:rPr>
          <w:rFonts w:hint="eastAsia"/>
          <w:sz w:val="20"/>
        </w:rPr>
        <w:t>特定保健指導による特定保健指導対象者の減少率</w:t>
      </w:r>
      <w:r w:rsidRPr="005A4EFB">
        <w:rPr>
          <w:sz w:val="20"/>
        </w:rPr>
        <w:t>は、令和</w:t>
      </w:r>
      <w:r w:rsidRPr="005A4EFB">
        <w:rPr>
          <w:rFonts w:hint="eastAsia"/>
          <w:sz w:val="20"/>
        </w:rPr>
        <w:t>1</w:t>
      </w:r>
      <w:r w:rsidRPr="005A4EFB">
        <w:rPr>
          <w:sz w:val="20"/>
        </w:rPr>
        <w:t>年度の</w:t>
      </w:r>
      <w:r w:rsidRPr="005A4EFB">
        <w:rPr>
          <w:rFonts w:hint="eastAsia"/>
          <w:sz w:val="20"/>
        </w:rPr>
        <w:t>20.3</w:t>
      </w:r>
      <w:r w:rsidRPr="005A4EFB">
        <w:rPr>
          <w:sz w:val="20"/>
        </w:rPr>
        <w:t>%</w:t>
      </w:r>
      <w:r w:rsidRPr="005A4EFB">
        <w:rPr>
          <w:rFonts w:hint="eastAsia"/>
          <w:sz w:val="20"/>
        </w:rPr>
        <w:t>と比較すると</w:t>
      </w:r>
      <w:r w:rsidRPr="005A4EFB">
        <w:rPr>
          <w:rFonts w:hint="eastAsia"/>
          <w:sz w:val="20"/>
        </w:rPr>
        <w:t>0.3</w:t>
      </w:r>
      <w:r w:rsidRPr="005A4EFB">
        <w:rPr>
          <w:sz w:val="20"/>
        </w:rPr>
        <w:t>ポイント</w:t>
      </w:r>
      <w:r w:rsidRPr="005A4EFB">
        <w:rPr>
          <w:rFonts w:hint="eastAsia"/>
          <w:sz w:val="20"/>
        </w:rPr>
        <w:t>減少</w:t>
      </w:r>
      <w:r w:rsidRPr="005A4EFB">
        <w:rPr>
          <w:sz w:val="20"/>
        </w:rPr>
        <w:t>している</w:t>
      </w:r>
      <w:r w:rsidRPr="005A4EFB">
        <w:rPr>
          <w:rFonts w:hint="eastAsia"/>
          <w:sz w:val="20"/>
        </w:rPr>
        <w:t>。</w:t>
      </w:r>
      <w:bookmarkEnd w:id="148"/>
    </w:p>
    <w:p w14:paraId="531CFF92" w14:textId="77777777" w:rsidR="00DD7BE6" w:rsidRDefault="00DD7BE6"/>
    <w:p w14:paraId="1A85544A" w14:textId="40640C5B" w:rsidR="00DD7BE6" w:rsidRDefault="005658C5">
      <w:pPr>
        <w:pStyle w:val="af1"/>
      </w:pPr>
      <w:bookmarkStart w:id="149" w:name="_Ref153751062"/>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4</w:t>
      </w:r>
      <w:r>
        <w:rPr>
          <w:rFonts w:hint="eastAsia"/>
        </w:rPr>
        <w:fldChar w:fldCharType="end"/>
      </w:r>
      <w:r>
        <w:rPr>
          <w:rFonts w:hint="eastAsia"/>
        </w:rPr>
        <w:t>-5-</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149"/>
      <w:r>
        <w:t>：特定保健指導による特定保健指導対象者の減少率（法定報告値）</w:t>
      </w:r>
    </w:p>
    <w:p w14:paraId="07FF62F8" w14:textId="77777777" w:rsidR="00DD7BE6" w:rsidRDefault="005658C5">
      <w:pPr>
        <w:jc w:val="center"/>
      </w:pPr>
      <w:r>
        <w:rPr>
          <w:noProof/>
        </w:rPr>
        <w:drawing>
          <wp:inline distT="0" distB="0" distL="0" distR="0" wp14:anchorId="08C21322" wp14:editId="52461054">
            <wp:extent cx="5939790" cy="3484880"/>
            <wp:effectExtent l="0" t="0" r="3810" b="1270"/>
            <wp:docPr id="1049" name="オブジェクト 0" descr="特定健診受診・保健指導指導実施_経年比較_実施者_実施率変化"/>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特定健診受診・保健指導指導実施_経年比較_実施者_実施率変化"/>
      </w:tblPr>
      <w:tblGrid>
        <w:gridCol w:w="1555"/>
        <w:gridCol w:w="1123"/>
        <w:gridCol w:w="1339"/>
        <w:gridCol w:w="1339"/>
        <w:gridCol w:w="1340"/>
        <w:gridCol w:w="1339"/>
        <w:gridCol w:w="1340"/>
      </w:tblGrid>
      <w:tr w:rsidR="00DD7BE6" w14:paraId="56E6C0CE" w14:textId="77777777">
        <w:trPr>
          <w:trHeight w:val="20"/>
        </w:trPr>
        <w:tc>
          <w:tcPr>
            <w:tcW w:w="2678" w:type="dxa"/>
            <w:gridSpan w:val="2"/>
            <w:shd w:val="clear" w:color="auto" w:fill="CCD6FF"/>
            <w:tcMar>
              <w:top w:w="28" w:type="dxa"/>
              <w:left w:w="28" w:type="dxa"/>
              <w:bottom w:w="28" w:type="dxa"/>
              <w:right w:w="28" w:type="dxa"/>
            </w:tcMar>
            <w:vAlign w:val="center"/>
          </w:tcPr>
          <w:p w14:paraId="6B846D87" w14:textId="77777777" w:rsidR="00DD7BE6" w:rsidRDefault="00DD7BE6">
            <w:pPr>
              <w:jc w:val="center"/>
            </w:pPr>
          </w:p>
        </w:tc>
        <w:tc>
          <w:tcPr>
            <w:tcW w:w="1339" w:type="dxa"/>
            <w:shd w:val="clear" w:color="auto" w:fill="CCD6FF"/>
            <w:tcMar>
              <w:top w:w="28" w:type="dxa"/>
              <w:left w:w="28" w:type="dxa"/>
              <w:bottom w:w="28" w:type="dxa"/>
              <w:right w:w="28" w:type="dxa"/>
            </w:tcMar>
            <w:vAlign w:val="center"/>
          </w:tcPr>
          <w:p w14:paraId="526ABF0A" w14:textId="77777777" w:rsidR="00DD7BE6" w:rsidRDefault="005658C5">
            <w:pPr>
              <w:jc w:val="center"/>
            </w:pPr>
            <w:r>
              <w:rPr>
                <w:b/>
              </w:rPr>
              <w:t>令和</w:t>
            </w:r>
            <w:r>
              <w:rPr>
                <w:b/>
              </w:rPr>
              <w:t>1</w:t>
            </w:r>
            <w:r>
              <w:rPr>
                <w:b/>
              </w:rPr>
              <w:t>年度</w:t>
            </w:r>
          </w:p>
        </w:tc>
        <w:tc>
          <w:tcPr>
            <w:tcW w:w="1339" w:type="dxa"/>
            <w:shd w:val="clear" w:color="auto" w:fill="CCD6FF"/>
            <w:tcMar>
              <w:top w:w="28" w:type="dxa"/>
              <w:left w:w="28" w:type="dxa"/>
              <w:bottom w:w="28" w:type="dxa"/>
              <w:right w:w="28" w:type="dxa"/>
            </w:tcMar>
            <w:vAlign w:val="center"/>
          </w:tcPr>
          <w:p w14:paraId="642FCB28" w14:textId="77777777" w:rsidR="00DD7BE6" w:rsidRDefault="005658C5">
            <w:pPr>
              <w:jc w:val="center"/>
            </w:pPr>
            <w:r>
              <w:rPr>
                <w:b/>
              </w:rPr>
              <w:t>令和</w:t>
            </w:r>
            <w:r>
              <w:rPr>
                <w:b/>
              </w:rPr>
              <w:t>2</w:t>
            </w:r>
            <w:r>
              <w:rPr>
                <w:b/>
              </w:rPr>
              <w:t>年度</w:t>
            </w:r>
          </w:p>
        </w:tc>
        <w:tc>
          <w:tcPr>
            <w:tcW w:w="1340" w:type="dxa"/>
            <w:shd w:val="clear" w:color="auto" w:fill="CCD6FF"/>
            <w:tcMar>
              <w:top w:w="28" w:type="dxa"/>
              <w:left w:w="28" w:type="dxa"/>
              <w:bottom w:w="28" w:type="dxa"/>
              <w:right w:w="28" w:type="dxa"/>
            </w:tcMar>
            <w:vAlign w:val="center"/>
          </w:tcPr>
          <w:p w14:paraId="1891A649" w14:textId="77777777" w:rsidR="00DD7BE6" w:rsidRDefault="005658C5">
            <w:pPr>
              <w:jc w:val="center"/>
              <w:rPr>
                <w:b/>
              </w:rPr>
            </w:pPr>
            <w:r>
              <w:rPr>
                <w:b/>
              </w:rPr>
              <w:t>令和</w:t>
            </w:r>
            <w:r>
              <w:rPr>
                <w:b/>
              </w:rPr>
              <w:t>3</w:t>
            </w:r>
            <w:r>
              <w:rPr>
                <w:b/>
              </w:rPr>
              <w:t>年度</w:t>
            </w:r>
          </w:p>
        </w:tc>
        <w:tc>
          <w:tcPr>
            <w:tcW w:w="1339" w:type="dxa"/>
            <w:shd w:val="clear" w:color="auto" w:fill="CCD6FF"/>
            <w:tcMar>
              <w:top w:w="28" w:type="dxa"/>
              <w:left w:w="28" w:type="dxa"/>
              <w:bottom w:w="28" w:type="dxa"/>
              <w:right w:w="28" w:type="dxa"/>
            </w:tcMar>
            <w:vAlign w:val="center"/>
          </w:tcPr>
          <w:p w14:paraId="26A4EF73" w14:textId="77777777" w:rsidR="00DD7BE6" w:rsidRDefault="005658C5">
            <w:pPr>
              <w:jc w:val="center"/>
              <w:rPr>
                <w:b/>
              </w:rPr>
            </w:pPr>
            <w:r>
              <w:rPr>
                <w:b/>
              </w:rPr>
              <w:t>令和</w:t>
            </w:r>
            <w:r>
              <w:rPr>
                <w:b/>
              </w:rPr>
              <w:t>4</w:t>
            </w:r>
            <w:r>
              <w:rPr>
                <w:b/>
              </w:rPr>
              <w:t>年度</w:t>
            </w:r>
          </w:p>
        </w:tc>
        <w:tc>
          <w:tcPr>
            <w:tcW w:w="1340" w:type="dxa"/>
            <w:shd w:val="clear" w:color="auto" w:fill="F2F2F2"/>
            <w:tcMar>
              <w:top w:w="28" w:type="dxa"/>
              <w:left w:w="28" w:type="dxa"/>
              <w:bottom w:w="28" w:type="dxa"/>
              <w:right w:w="28" w:type="dxa"/>
            </w:tcMar>
            <w:vAlign w:val="center"/>
          </w:tcPr>
          <w:p w14:paraId="2082D9B5" w14:textId="77777777" w:rsidR="00DD7BE6" w:rsidRDefault="005658C5">
            <w:pPr>
              <w:jc w:val="center"/>
              <w:rPr>
                <w:b/>
              </w:rPr>
            </w:pPr>
            <w:r>
              <w:rPr>
                <w:b/>
                <w:sz w:val="14"/>
              </w:rPr>
              <w:t>令和</w:t>
            </w:r>
            <w:r>
              <w:rPr>
                <w:b/>
                <w:sz w:val="14"/>
              </w:rPr>
              <w:t>1</w:t>
            </w:r>
            <w:r>
              <w:rPr>
                <w:b/>
                <w:sz w:val="14"/>
              </w:rPr>
              <w:t>年度と令和</w:t>
            </w:r>
            <w:r>
              <w:rPr>
                <w:rFonts w:hint="eastAsia"/>
                <w:b/>
                <w:sz w:val="14"/>
              </w:rPr>
              <w:t>4</w:t>
            </w:r>
            <w:r>
              <w:rPr>
                <w:b/>
                <w:sz w:val="14"/>
              </w:rPr>
              <w:t>年度の差</w:t>
            </w:r>
          </w:p>
        </w:tc>
      </w:tr>
      <w:tr w:rsidR="00DD7BE6" w14:paraId="6BFC9564" w14:textId="77777777">
        <w:trPr>
          <w:trHeight w:val="471"/>
        </w:trPr>
        <w:tc>
          <w:tcPr>
            <w:tcW w:w="2678" w:type="dxa"/>
            <w:gridSpan w:val="2"/>
            <w:shd w:val="clear" w:color="auto" w:fill="auto"/>
            <w:tcMar>
              <w:top w:w="28" w:type="dxa"/>
              <w:left w:w="28" w:type="dxa"/>
              <w:bottom w:w="28" w:type="dxa"/>
              <w:right w:w="28" w:type="dxa"/>
            </w:tcMar>
            <w:vAlign w:val="center"/>
          </w:tcPr>
          <w:p w14:paraId="6D7F86AF" w14:textId="77777777" w:rsidR="00DD7BE6" w:rsidRDefault="005658C5">
            <w:r>
              <w:rPr>
                <w:rFonts w:hint="eastAsia"/>
              </w:rPr>
              <w:t>前年度特定保健指導利用者数（人）</w:t>
            </w:r>
          </w:p>
        </w:tc>
        <w:tc>
          <w:tcPr>
            <w:tcW w:w="1339" w:type="dxa"/>
            <w:shd w:val="clear" w:color="auto" w:fill="auto"/>
            <w:tcMar>
              <w:top w:w="28" w:type="dxa"/>
              <w:left w:w="28" w:type="dxa"/>
              <w:bottom w:w="28" w:type="dxa"/>
              <w:right w:w="28" w:type="dxa"/>
            </w:tcMar>
            <w:vAlign w:val="center"/>
          </w:tcPr>
          <w:p w14:paraId="505EDE56" w14:textId="77777777" w:rsidR="00DD7BE6" w:rsidRDefault="005658C5">
            <w:pPr>
              <w:jc w:val="right"/>
            </w:pPr>
            <w:r>
              <w:rPr>
                <w:rFonts w:hint="eastAsia"/>
              </w:rPr>
              <w:t>74</w:t>
            </w:r>
          </w:p>
        </w:tc>
        <w:tc>
          <w:tcPr>
            <w:tcW w:w="1339" w:type="dxa"/>
            <w:shd w:val="clear" w:color="auto" w:fill="auto"/>
            <w:tcMar>
              <w:top w:w="28" w:type="dxa"/>
              <w:left w:w="28" w:type="dxa"/>
              <w:bottom w:w="28" w:type="dxa"/>
              <w:right w:w="28" w:type="dxa"/>
            </w:tcMar>
            <w:vAlign w:val="center"/>
          </w:tcPr>
          <w:p w14:paraId="62845F55" w14:textId="77777777" w:rsidR="00DD7BE6" w:rsidRDefault="005658C5">
            <w:pPr>
              <w:jc w:val="right"/>
            </w:pPr>
            <w:r>
              <w:rPr>
                <w:rFonts w:hint="eastAsia"/>
              </w:rPr>
              <w:t>53</w:t>
            </w:r>
          </w:p>
        </w:tc>
        <w:tc>
          <w:tcPr>
            <w:tcW w:w="1340" w:type="dxa"/>
            <w:shd w:val="clear" w:color="auto" w:fill="auto"/>
            <w:tcMar>
              <w:top w:w="28" w:type="dxa"/>
              <w:left w:w="28" w:type="dxa"/>
              <w:bottom w:w="28" w:type="dxa"/>
              <w:right w:w="28" w:type="dxa"/>
            </w:tcMar>
            <w:vAlign w:val="center"/>
          </w:tcPr>
          <w:p w14:paraId="0B4A34C5" w14:textId="1B42BD16" w:rsidR="00DD7BE6" w:rsidRDefault="005658C5">
            <w:pPr>
              <w:jc w:val="right"/>
            </w:pPr>
            <w:r>
              <w:rPr>
                <w:rFonts w:hint="eastAsia"/>
              </w:rPr>
              <w:t>3</w:t>
            </w:r>
            <w:r w:rsidR="005E6563">
              <w:t>9</w:t>
            </w:r>
          </w:p>
        </w:tc>
        <w:tc>
          <w:tcPr>
            <w:tcW w:w="1339" w:type="dxa"/>
            <w:shd w:val="clear" w:color="auto" w:fill="auto"/>
            <w:tcMar>
              <w:top w:w="28" w:type="dxa"/>
              <w:left w:w="28" w:type="dxa"/>
              <w:bottom w:w="28" w:type="dxa"/>
              <w:right w:w="28" w:type="dxa"/>
            </w:tcMar>
            <w:vAlign w:val="center"/>
          </w:tcPr>
          <w:p w14:paraId="38D72AD4" w14:textId="77777777" w:rsidR="00DD7BE6" w:rsidRDefault="005658C5">
            <w:pPr>
              <w:jc w:val="right"/>
            </w:pPr>
            <w:r>
              <w:rPr>
                <w:rFonts w:hint="eastAsia"/>
              </w:rPr>
              <w:t>35</w:t>
            </w:r>
          </w:p>
        </w:tc>
        <w:tc>
          <w:tcPr>
            <w:tcW w:w="1340" w:type="dxa"/>
            <w:shd w:val="clear" w:color="auto" w:fill="auto"/>
            <w:tcMar>
              <w:top w:w="28" w:type="dxa"/>
              <w:left w:w="28" w:type="dxa"/>
              <w:bottom w:w="28" w:type="dxa"/>
              <w:right w:w="28" w:type="dxa"/>
            </w:tcMar>
            <w:vAlign w:val="center"/>
          </w:tcPr>
          <w:p w14:paraId="3192E8E0" w14:textId="77777777" w:rsidR="00DD7BE6" w:rsidRDefault="005658C5">
            <w:pPr>
              <w:jc w:val="right"/>
            </w:pPr>
            <w:r>
              <w:rPr>
                <w:rFonts w:hint="eastAsia"/>
              </w:rPr>
              <w:t>-39</w:t>
            </w:r>
          </w:p>
        </w:tc>
      </w:tr>
      <w:tr w:rsidR="00DD7BE6" w14:paraId="25DF9E7B" w14:textId="77777777">
        <w:trPr>
          <w:trHeight w:val="20"/>
        </w:trPr>
        <w:tc>
          <w:tcPr>
            <w:tcW w:w="2678" w:type="dxa"/>
            <w:gridSpan w:val="2"/>
            <w:shd w:val="clear" w:color="auto" w:fill="auto"/>
            <w:tcMar>
              <w:top w:w="28" w:type="dxa"/>
              <w:left w:w="28" w:type="dxa"/>
              <w:bottom w:w="28" w:type="dxa"/>
              <w:right w:w="28" w:type="dxa"/>
            </w:tcMar>
            <w:vAlign w:val="center"/>
          </w:tcPr>
          <w:p w14:paraId="53FC0A20" w14:textId="77777777" w:rsidR="00DD7BE6" w:rsidRDefault="005658C5">
            <w:r>
              <w:rPr>
                <w:rFonts w:hint="eastAsia"/>
              </w:rPr>
              <w:t>前年度特定保健指導利用者の内、</w:t>
            </w:r>
          </w:p>
          <w:p w14:paraId="071D3D94" w14:textId="77777777" w:rsidR="00DD7BE6" w:rsidRDefault="005658C5">
            <w:r>
              <w:rPr>
                <w:rFonts w:hint="eastAsia"/>
              </w:rPr>
              <w:t>当該年度保健指導非対象者数</w:t>
            </w:r>
            <w:r>
              <w:t>（人）</w:t>
            </w:r>
          </w:p>
        </w:tc>
        <w:tc>
          <w:tcPr>
            <w:tcW w:w="1339" w:type="dxa"/>
            <w:shd w:val="clear" w:color="auto" w:fill="auto"/>
            <w:tcMar>
              <w:top w:w="28" w:type="dxa"/>
              <w:left w:w="28" w:type="dxa"/>
              <w:bottom w:w="28" w:type="dxa"/>
              <w:right w:w="28" w:type="dxa"/>
            </w:tcMar>
            <w:vAlign w:val="center"/>
          </w:tcPr>
          <w:p w14:paraId="07D002FA" w14:textId="77777777" w:rsidR="00DD7BE6" w:rsidRDefault="005658C5">
            <w:pPr>
              <w:jc w:val="right"/>
            </w:pPr>
            <w:r>
              <w:rPr>
                <w:rFonts w:hint="eastAsia"/>
              </w:rPr>
              <w:t>15</w:t>
            </w:r>
          </w:p>
        </w:tc>
        <w:tc>
          <w:tcPr>
            <w:tcW w:w="1339" w:type="dxa"/>
            <w:shd w:val="clear" w:color="auto" w:fill="auto"/>
            <w:tcMar>
              <w:top w:w="28" w:type="dxa"/>
              <w:left w:w="28" w:type="dxa"/>
              <w:bottom w:w="28" w:type="dxa"/>
              <w:right w:w="28" w:type="dxa"/>
            </w:tcMar>
            <w:vAlign w:val="center"/>
          </w:tcPr>
          <w:p w14:paraId="520EEABD" w14:textId="77777777" w:rsidR="00DD7BE6" w:rsidRDefault="005658C5">
            <w:pPr>
              <w:jc w:val="right"/>
            </w:pPr>
            <w:r>
              <w:rPr>
                <w:rFonts w:hint="eastAsia"/>
              </w:rPr>
              <w:t>7</w:t>
            </w:r>
          </w:p>
        </w:tc>
        <w:tc>
          <w:tcPr>
            <w:tcW w:w="1340" w:type="dxa"/>
            <w:shd w:val="clear" w:color="auto" w:fill="auto"/>
            <w:tcMar>
              <w:top w:w="28" w:type="dxa"/>
              <w:left w:w="28" w:type="dxa"/>
              <w:bottom w:w="28" w:type="dxa"/>
              <w:right w:w="28" w:type="dxa"/>
            </w:tcMar>
            <w:vAlign w:val="center"/>
          </w:tcPr>
          <w:p w14:paraId="21503E29" w14:textId="77777777" w:rsidR="00DD7BE6" w:rsidRDefault="005658C5">
            <w:pPr>
              <w:jc w:val="right"/>
            </w:pPr>
            <w:r>
              <w:rPr>
                <w:rFonts w:hint="eastAsia"/>
              </w:rPr>
              <w:t>9</w:t>
            </w:r>
          </w:p>
        </w:tc>
        <w:tc>
          <w:tcPr>
            <w:tcW w:w="1339" w:type="dxa"/>
            <w:shd w:val="clear" w:color="auto" w:fill="auto"/>
            <w:tcMar>
              <w:top w:w="28" w:type="dxa"/>
              <w:left w:w="28" w:type="dxa"/>
              <w:bottom w:w="28" w:type="dxa"/>
              <w:right w:w="28" w:type="dxa"/>
            </w:tcMar>
            <w:vAlign w:val="center"/>
          </w:tcPr>
          <w:p w14:paraId="1E6D7B25" w14:textId="77777777" w:rsidR="00DD7BE6" w:rsidRDefault="005658C5">
            <w:pPr>
              <w:jc w:val="right"/>
            </w:pPr>
            <w:r>
              <w:rPr>
                <w:rFonts w:hint="eastAsia"/>
              </w:rPr>
              <w:t>7</w:t>
            </w:r>
          </w:p>
        </w:tc>
        <w:tc>
          <w:tcPr>
            <w:tcW w:w="1340" w:type="dxa"/>
            <w:shd w:val="clear" w:color="auto" w:fill="auto"/>
            <w:tcMar>
              <w:top w:w="28" w:type="dxa"/>
              <w:left w:w="28" w:type="dxa"/>
              <w:bottom w:w="28" w:type="dxa"/>
              <w:right w:w="28" w:type="dxa"/>
            </w:tcMar>
            <w:vAlign w:val="center"/>
          </w:tcPr>
          <w:p w14:paraId="691A0285" w14:textId="77777777" w:rsidR="00DD7BE6" w:rsidRDefault="005658C5">
            <w:pPr>
              <w:jc w:val="right"/>
            </w:pPr>
            <w:r>
              <w:t>-</w:t>
            </w:r>
            <w:r>
              <w:rPr>
                <w:rFonts w:hint="eastAsia"/>
              </w:rPr>
              <w:t>8</w:t>
            </w:r>
          </w:p>
        </w:tc>
      </w:tr>
      <w:tr w:rsidR="00DD7BE6" w14:paraId="6680AF28" w14:textId="77777777">
        <w:trPr>
          <w:trHeight w:val="343"/>
        </w:trPr>
        <w:tc>
          <w:tcPr>
            <w:tcW w:w="1555" w:type="dxa"/>
            <w:vMerge w:val="restart"/>
            <w:shd w:val="clear" w:color="auto" w:fill="auto"/>
            <w:tcMar>
              <w:top w:w="28" w:type="dxa"/>
              <w:left w:w="28" w:type="dxa"/>
              <w:bottom w:w="28" w:type="dxa"/>
              <w:right w:w="28" w:type="dxa"/>
            </w:tcMar>
            <w:vAlign w:val="center"/>
          </w:tcPr>
          <w:p w14:paraId="0ECF9952" w14:textId="77777777" w:rsidR="00DD7BE6" w:rsidRDefault="005658C5">
            <w:r>
              <w:rPr>
                <w:rFonts w:hint="eastAsia"/>
              </w:rPr>
              <w:t>特定保健指導による特定保健指導対象者の減少率</w:t>
            </w:r>
          </w:p>
        </w:tc>
        <w:tc>
          <w:tcPr>
            <w:tcW w:w="1123" w:type="dxa"/>
            <w:shd w:val="clear" w:color="auto" w:fill="auto"/>
            <w:tcMar>
              <w:top w:w="28" w:type="dxa"/>
              <w:left w:w="28" w:type="dxa"/>
              <w:bottom w:w="28" w:type="dxa"/>
              <w:right w:w="28" w:type="dxa"/>
            </w:tcMar>
            <w:vAlign w:val="center"/>
          </w:tcPr>
          <w:p w14:paraId="4D39A0F3" w14:textId="77777777" w:rsidR="00DD7BE6" w:rsidRDefault="005658C5">
            <w:r>
              <w:rPr>
                <w:rFonts w:hint="eastAsia"/>
              </w:rPr>
              <w:t>吉岡町</w:t>
            </w:r>
          </w:p>
        </w:tc>
        <w:tc>
          <w:tcPr>
            <w:tcW w:w="1339" w:type="dxa"/>
            <w:shd w:val="clear" w:color="auto" w:fill="auto"/>
            <w:tcMar>
              <w:top w:w="28" w:type="dxa"/>
              <w:left w:w="28" w:type="dxa"/>
              <w:bottom w:w="28" w:type="dxa"/>
              <w:right w:w="28" w:type="dxa"/>
            </w:tcMar>
            <w:vAlign w:val="center"/>
          </w:tcPr>
          <w:p w14:paraId="36E07307" w14:textId="77777777" w:rsidR="00DD7BE6" w:rsidRDefault="005658C5">
            <w:pPr>
              <w:jc w:val="right"/>
            </w:pPr>
            <w:r>
              <w:rPr>
                <w:rFonts w:hint="eastAsia"/>
              </w:rPr>
              <w:t>20.3%</w:t>
            </w:r>
          </w:p>
        </w:tc>
        <w:tc>
          <w:tcPr>
            <w:tcW w:w="1339" w:type="dxa"/>
            <w:shd w:val="clear" w:color="auto" w:fill="auto"/>
            <w:tcMar>
              <w:top w:w="28" w:type="dxa"/>
              <w:left w:w="28" w:type="dxa"/>
              <w:bottom w:w="28" w:type="dxa"/>
              <w:right w:w="28" w:type="dxa"/>
            </w:tcMar>
            <w:vAlign w:val="center"/>
          </w:tcPr>
          <w:p w14:paraId="5BA9AAD5" w14:textId="77777777" w:rsidR="00DD7BE6" w:rsidRDefault="005658C5">
            <w:pPr>
              <w:jc w:val="right"/>
            </w:pPr>
            <w:r>
              <w:rPr>
                <w:rFonts w:hint="eastAsia"/>
              </w:rPr>
              <w:t>13.2%</w:t>
            </w:r>
          </w:p>
        </w:tc>
        <w:tc>
          <w:tcPr>
            <w:tcW w:w="1340" w:type="dxa"/>
            <w:shd w:val="clear" w:color="auto" w:fill="auto"/>
            <w:tcMar>
              <w:top w:w="28" w:type="dxa"/>
              <w:left w:w="28" w:type="dxa"/>
              <w:bottom w:w="28" w:type="dxa"/>
              <w:right w:w="28" w:type="dxa"/>
            </w:tcMar>
            <w:vAlign w:val="center"/>
          </w:tcPr>
          <w:p w14:paraId="170B9EAC" w14:textId="77777777" w:rsidR="00DD7BE6" w:rsidRDefault="005658C5">
            <w:pPr>
              <w:jc w:val="right"/>
            </w:pPr>
            <w:r>
              <w:rPr>
                <w:rFonts w:hint="eastAsia"/>
              </w:rPr>
              <w:t>23.1%</w:t>
            </w:r>
          </w:p>
        </w:tc>
        <w:tc>
          <w:tcPr>
            <w:tcW w:w="1339" w:type="dxa"/>
            <w:shd w:val="clear" w:color="auto" w:fill="auto"/>
            <w:tcMar>
              <w:top w:w="28" w:type="dxa"/>
              <w:left w:w="28" w:type="dxa"/>
              <w:bottom w:w="28" w:type="dxa"/>
              <w:right w:w="28" w:type="dxa"/>
            </w:tcMar>
            <w:vAlign w:val="center"/>
          </w:tcPr>
          <w:p w14:paraId="33D2F88A" w14:textId="77777777" w:rsidR="00DD7BE6" w:rsidRDefault="005658C5">
            <w:pPr>
              <w:jc w:val="right"/>
            </w:pPr>
            <w:r>
              <w:rPr>
                <w:rFonts w:hint="eastAsia"/>
              </w:rPr>
              <w:t>20.0%</w:t>
            </w:r>
          </w:p>
        </w:tc>
        <w:tc>
          <w:tcPr>
            <w:tcW w:w="1340" w:type="dxa"/>
            <w:shd w:val="clear" w:color="auto" w:fill="auto"/>
            <w:tcMar>
              <w:top w:w="28" w:type="dxa"/>
              <w:left w:w="28" w:type="dxa"/>
              <w:bottom w:w="28" w:type="dxa"/>
              <w:right w:w="28" w:type="dxa"/>
            </w:tcMar>
            <w:vAlign w:val="center"/>
          </w:tcPr>
          <w:p w14:paraId="3F95879F" w14:textId="77777777" w:rsidR="00DD7BE6" w:rsidRDefault="005658C5">
            <w:pPr>
              <w:jc w:val="right"/>
            </w:pPr>
            <w:r>
              <w:rPr>
                <w:rFonts w:hint="eastAsia"/>
              </w:rPr>
              <w:t>-0.3</w:t>
            </w:r>
          </w:p>
        </w:tc>
      </w:tr>
      <w:tr w:rsidR="00DD7BE6" w14:paraId="1EF7F5A9" w14:textId="77777777">
        <w:trPr>
          <w:trHeight w:val="20"/>
        </w:trPr>
        <w:tc>
          <w:tcPr>
            <w:tcW w:w="1555" w:type="dxa"/>
            <w:vMerge/>
            <w:tcMar>
              <w:top w:w="28" w:type="dxa"/>
              <w:left w:w="28" w:type="dxa"/>
              <w:bottom w:w="28" w:type="dxa"/>
              <w:right w:w="28" w:type="dxa"/>
            </w:tcMar>
            <w:vAlign w:val="center"/>
          </w:tcPr>
          <w:p w14:paraId="71CC8DE9" w14:textId="77777777" w:rsidR="00DD7BE6" w:rsidRDefault="00DD7BE6"/>
        </w:tc>
        <w:tc>
          <w:tcPr>
            <w:tcW w:w="1123" w:type="dxa"/>
            <w:shd w:val="clear" w:color="auto" w:fill="auto"/>
            <w:tcMar>
              <w:top w:w="28" w:type="dxa"/>
              <w:left w:w="28" w:type="dxa"/>
              <w:bottom w:w="28" w:type="dxa"/>
              <w:right w:w="28" w:type="dxa"/>
            </w:tcMar>
            <w:vAlign w:val="center"/>
          </w:tcPr>
          <w:p w14:paraId="4F6D1190" w14:textId="77777777" w:rsidR="00DD7BE6" w:rsidRDefault="005658C5">
            <w:r>
              <w:t>県</w:t>
            </w:r>
          </w:p>
        </w:tc>
        <w:tc>
          <w:tcPr>
            <w:tcW w:w="1339" w:type="dxa"/>
            <w:shd w:val="clear" w:color="auto" w:fill="auto"/>
            <w:tcMar>
              <w:top w:w="28" w:type="dxa"/>
              <w:left w:w="28" w:type="dxa"/>
              <w:bottom w:w="28" w:type="dxa"/>
              <w:right w:w="28" w:type="dxa"/>
            </w:tcMar>
            <w:vAlign w:val="center"/>
          </w:tcPr>
          <w:p w14:paraId="2647AD23" w14:textId="77777777" w:rsidR="00DD7BE6" w:rsidRDefault="005658C5">
            <w:pPr>
              <w:jc w:val="right"/>
            </w:pPr>
            <w:r>
              <w:rPr>
                <w:rFonts w:hint="eastAsia"/>
              </w:rPr>
              <w:t>24</w:t>
            </w:r>
            <w:r>
              <w:t>.</w:t>
            </w:r>
            <w:r>
              <w:rPr>
                <w:rFonts w:hint="eastAsia"/>
              </w:rPr>
              <w:t>9</w:t>
            </w:r>
            <w:r>
              <w:t>%</w:t>
            </w:r>
          </w:p>
        </w:tc>
        <w:tc>
          <w:tcPr>
            <w:tcW w:w="1339" w:type="dxa"/>
            <w:shd w:val="clear" w:color="auto" w:fill="auto"/>
            <w:tcMar>
              <w:top w:w="28" w:type="dxa"/>
              <w:left w:w="28" w:type="dxa"/>
              <w:bottom w:w="28" w:type="dxa"/>
              <w:right w:w="28" w:type="dxa"/>
            </w:tcMar>
            <w:vAlign w:val="center"/>
          </w:tcPr>
          <w:p w14:paraId="26C9D9CE" w14:textId="77777777" w:rsidR="00DD7BE6" w:rsidRDefault="005658C5">
            <w:pPr>
              <w:jc w:val="right"/>
            </w:pPr>
            <w:r>
              <w:rPr>
                <w:rFonts w:hint="eastAsia"/>
              </w:rPr>
              <w:t>18.5</w:t>
            </w:r>
            <w:r>
              <w:t>%</w:t>
            </w:r>
          </w:p>
        </w:tc>
        <w:tc>
          <w:tcPr>
            <w:tcW w:w="1340" w:type="dxa"/>
            <w:shd w:val="clear" w:color="auto" w:fill="auto"/>
            <w:tcMar>
              <w:top w:w="28" w:type="dxa"/>
              <w:left w:w="28" w:type="dxa"/>
              <w:bottom w:w="28" w:type="dxa"/>
              <w:right w:w="28" w:type="dxa"/>
            </w:tcMar>
            <w:vAlign w:val="center"/>
          </w:tcPr>
          <w:p w14:paraId="28B56F41" w14:textId="77777777" w:rsidR="00DD7BE6" w:rsidRDefault="005658C5">
            <w:pPr>
              <w:jc w:val="right"/>
            </w:pPr>
            <w:r>
              <w:t>2</w:t>
            </w:r>
            <w:r>
              <w:rPr>
                <w:rFonts w:hint="eastAsia"/>
              </w:rPr>
              <w:t>5</w:t>
            </w:r>
            <w:r>
              <w:t>.</w:t>
            </w:r>
            <w:r>
              <w:rPr>
                <w:rFonts w:hint="eastAsia"/>
              </w:rPr>
              <w:t>3</w:t>
            </w:r>
            <w:r>
              <w:t>%</w:t>
            </w:r>
          </w:p>
        </w:tc>
        <w:tc>
          <w:tcPr>
            <w:tcW w:w="1339" w:type="dxa"/>
            <w:shd w:val="clear" w:color="auto" w:fill="auto"/>
            <w:tcMar>
              <w:top w:w="28" w:type="dxa"/>
              <w:left w:w="28" w:type="dxa"/>
              <w:bottom w:w="28" w:type="dxa"/>
              <w:right w:w="28" w:type="dxa"/>
            </w:tcMar>
            <w:vAlign w:val="center"/>
          </w:tcPr>
          <w:p w14:paraId="5379EC06" w14:textId="77777777" w:rsidR="00DD7BE6" w:rsidRDefault="005658C5">
            <w:pPr>
              <w:jc w:val="right"/>
            </w:pPr>
            <w:r>
              <w:rPr>
                <w:rFonts w:hint="eastAsia"/>
              </w:rPr>
              <w:t>24.3%</w:t>
            </w:r>
          </w:p>
        </w:tc>
        <w:tc>
          <w:tcPr>
            <w:tcW w:w="1340" w:type="dxa"/>
            <w:shd w:val="clear" w:color="auto" w:fill="auto"/>
            <w:tcMar>
              <w:top w:w="28" w:type="dxa"/>
              <w:left w:w="28" w:type="dxa"/>
              <w:bottom w:w="28" w:type="dxa"/>
              <w:right w:w="28" w:type="dxa"/>
            </w:tcMar>
            <w:vAlign w:val="center"/>
          </w:tcPr>
          <w:p w14:paraId="0760931A" w14:textId="77777777" w:rsidR="00DD7BE6" w:rsidRDefault="005658C5">
            <w:pPr>
              <w:jc w:val="right"/>
            </w:pPr>
            <w:r>
              <w:rPr>
                <w:rFonts w:hint="eastAsia"/>
              </w:rPr>
              <w:t>-0</w:t>
            </w:r>
            <w:r>
              <w:t>.</w:t>
            </w:r>
            <w:r>
              <w:rPr>
                <w:rFonts w:hint="eastAsia"/>
              </w:rPr>
              <w:t>6</w:t>
            </w:r>
          </w:p>
        </w:tc>
      </w:tr>
    </w:tbl>
    <w:p w14:paraId="29980420" w14:textId="77777777" w:rsidR="00DD7BE6" w:rsidRDefault="005658C5">
      <w:pPr>
        <w:wordWrap w:val="0"/>
        <w:jc w:val="right"/>
      </w:pPr>
      <w:r>
        <w:rPr>
          <w:rFonts w:hint="eastAsia"/>
        </w:rPr>
        <w:t>【出典】特定健診等データ管理システム</w:t>
      </w:r>
      <w:r>
        <w:rPr>
          <w:rFonts w:hint="eastAsia"/>
        </w:rPr>
        <w:t xml:space="preserve"> TKCA014 </w:t>
      </w:r>
      <w:r>
        <w:rPr>
          <w:rFonts w:hint="eastAsia"/>
        </w:rPr>
        <w:t>令和</w:t>
      </w:r>
      <w:r>
        <w:rPr>
          <w:rFonts w:hint="eastAsia"/>
        </w:rPr>
        <w:t>1</w:t>
      </w:r>
      <w:r>
        <w:rPr>
          <w:rFonts w:hint="eastAsia"/>
        </w:rPr>
        <w:t>年度から令和</w:t>
      </w:r>
      <w:r>
        <w:rPr>
          <w:rFonts w:hint="eastAsia"/>
        </w:rPr>
        <w:t>4</w:t>
      </w:r>
      <w:r>
        <w:rPr>
          <w:rFonts w:hint="eastAsia"/>
        </w:rPr>
        <w:t>年度</w:t>
      </w:r>
    </w:p>
    <w:p w14:paraId="47E30E26" w14:textId="77777777" w:rsidR="00DD7BE6" w:rsidRDefault="00DD7BE6">
      <w:pPr>
        <w:rPr>
          <w:b/>
        </w:rPr>
      </w:pPr>
    </w:p>
    <w:p w14:paraId="6CA2AF6E" w14:textId="77777777" w:rsidR="00DD7BE6" w:rsidRDefault="005658C5">
      <w:pPr>
        <w:pStyle w:val="3"/>
        <w:pageBreakBefore/>
      </w:pPr>
      <w:bookmarkStart w:id="150" w:name="_Toc154586938"/>
      <w:r>
        <w:lastRenderedPageBreak/>
        <w:t>受診勧奨対象者の</w:t>
      </w:r>
      <w:r>
        <w:rPr>
          <w:rFonts w:hint="eastAsia"/>
        </w:rPr>
        <w:t>状況</w:t>
      </w:r>
      <w:bookmarkEnd w:id="150"/>
    </w:p>
    <w:p w14:paraId="3830F0D1" w14:textId="77777777" w:rsidR="00DD7BE6" w:rsidRDefault="005658C5">
      <w:pPr>
        <w:pStyle w:val="4"/>
      </w:pPr>
      <w:r>
        <w:rPr>
          <w:rFonts w:hint="eastAsia"/>
        </w:rPr>
        <w:t>特定健診受診者における医療機関への受診勧奨対象者の割合</w:t>
      </w:r>
    </w:p>
    <w:p w14:paraId="48936475" w14:textId="77777777" w:rsidR="00DD7BE6" w:rsidRDefault="005658C5">
      <w:pPr>
        <w:pStyle w:val="a0"/>
        <w:ind w:firstLine="200"/>
      </w:pPr>
      <w:r>
        <w:rPr>
          <w:rFonts w:hint="eastAsia"/>
        </w:rPr>
        <w:t>ここでは、特定健診受診者において、医療機関の受診を促す基準として設定されている受診勧奨判定値を超えるもの（受診勧奨対象者）の割合から、吉岡町の特定健診受診者において、受診勧奨対象者がどの程度存在するのかをみる。</w:t>
      </w:r>
    </w:p>
    <w:p w14:paraId="5981B0DF" w14:textId="60586B18" w:rsidR="00DD7BE6" w:rsidRDefault="005658C5">
      <w:pPr>
        <w:pStyle w:val="a0"/>
        <w:ind w:firstLine="200"/>
      </w:pPr>
      <w:r>
        <w:rPr>
          <w:rFonts w:hint="eastAsia"/>
        </w:rPr>
        <w:t>受診勧奨対象者の割合をみると（</w:t>
      </w:r>
      <w:r>
        <w:rPr>
          <w:rFonts w:hint="eastAsia"/>
        </w:rPr>
        <w:fldChar w:fldCharType="begin"/>
      </w:r>
      <w:r>
        <w:rPr>
          <w:rFonts w:hint="eastAsia"/>
        </w:rPr>
        <w:instrText xml:space="preserve">REF _Ref130213262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6</w:t>
      </w:r>
      <w:r w:rsidR="00B26787">
        <w:rPr>
          <w:rFonts w:hint="eastAsia"/>
        </w:rPr>
        <w:t>-</w:t>
      </w:r>
      <w:r w:rsidR="00B26787">
        <w:rPr>
          <w:noProof/>
        </w:rPr>
        <w:t>1</w:t>
      </w:r>
      <w:r>
        <w:rPr>
          <w:rFonts w:hint="eastAsia"/>
        </w:rPr>
        <w:fldChar w:fldCharType="end"/>
      </w:r>
      <w:r>
        <w:t>）</w:t>
      </w:r>
      <w:r>
        <w:rPr>
          <w:rFonts w:hint="eastAsia"/>
        </w:rPr>
        <w:t>、</w:t>
      </w:r>
      <w:r>
        <w:t>令和</w:t>
      </w:r>
      <w:r>
        <w:t>4</w:t>
      </w:r>
      <w:r>
        <w:t>年度</w:t>
      </w:r>
      <w:r>
        <w:rPr>
          <w:rFonts w:hint="eastAsia"/>
        </w:rPr>
        <w:t>における</w:t>
      </w:r>
      <w:r>
        <w:t>受診勧奨</w:t>
      </w:r>
      <w:r>
        <w:rPr>
          <w:rFonts w:hint="eastAsia"/>
        </w:rPr>
        <w:t>対象</w:t>
      </w:r>
      <w:r>
        <w:t>者</w:t>
      </w:r>
      <w:r>
        <w:rPr>
          <w:rFonts w:hint="eastAsia"/>
        </w:rPr>
        <w:t>数は</w:t>
      </w:r>
      <w:r>
        <w:t>558</w:t>
      </w:r>
      <w:r>
        <w:t>人</w:t>
      </w:r>
      <w:r>
        <w:rPr>
          <w:rFonts w:hint="eastAsia"/>
        </w:rPr>
        <w:t>で、特定健診受診者の</w:t>
      </w:r>
      <w:r>
        <w:t>55.6%</w:t>
      </w:r>
      <w:r>
        <w:rPr>
          <w:rFonts w:hint="eastAsia"/>
        </w:rPr>
        <w:t>を占めている。該当者割合は、</w:t>
      </w:r>
      <w:r>
        <w:t>国・県より低く</w:t>
      </w:r>
      <w:r>
        <w:rPr>
          <w:rFonts w:hint="eastAsia"/>
        </w:rPr>
        <w:t>、</w:t>
      </w:r>
      <w:r>
        <w:t>令和</w:t>
      </w:r>
      <w:r>
        <w:t>1</w:t>
      </w:r>
      <w:r>
        <w:t>年度</w:t>
      </w:r>
      <w:r>
        <w:rPr>
          <w:rFonts w:hint="eastAsia"/>
        </w:rPr>
        <w:t>と比較すると</w:t>
      </w:r>
      <w:r>
        <w:t>2.3</w:t>
      </w:r>
      <w:r>
        <w:t>ポイント減少している</w:t>
      </w:r>
      <w:r>
        <w:rPr>
          <w:rFonts w:hint="eastAsia"/>
        </w:rPr>
        <w:t>。なお、</w:t>
      </w:r>
      <w:r>
        <w:rPr>
          <w:rFonts w:hint="eastAsia"/>
        </w:rPr>
        <w:fldChar w:fldCharType="begin"/>
      </w:r>
      <w:r>
        <w:rPr>
          <w:rFonts w:hint="eastAsia"/>
        </w:rPr>
        <w:instrText xml:space="preserve">REF _Ref130213262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6</w:t>
      </w:r>
      <w:r w:rsidR="00B26787">
        <w:rPr>
          <w:rFonts w:hint="eastAsia"/>
        </w:rPr>
        <w:t>-</w:t>
      </w:r>
      <w:r w:rsidR="00B26787">
        <w:rPr>
          <w:noProof/>
        </w:rPr>
        <w:t>1</w:t>
      </w:r>
      <w:r>
        <w:rPr>
          <w:rFonts w:hint="eastAsia"/>
        </w:rPr>
        <w:fldChar w:fldCharType="end"/>
      </w:r>
      <w:r>
        <w:rPr>
          <w:rFonts w:hint="eastAsia"/>
        </w:rPr>
        <w:t>における受診勧奨対象者は一項目でも受診勧奨判定値以上の項目があった人を指している。</w:t>
      </w:r>
    </w:p>
    <w:p w14:paraId="5F6B4914" w14:textId="77777777" w:rsidR="00DD7BE6" w:rsidRDefault="00DD7BE6"/>
    <w:p w14:paraId="31DF7DF3" w14:textId="0D98E9CA" w:rsidR="00DD7BE6" w:rsidRDefault="005658C5">
      <w:pPr>
        <w:pStyle w:val="af1"/>
      </w:pPr>
      <w:bookmarkStart w:id="151" w:name="_Ref130213262"/>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6</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151"/>
      <w:r>
        <w:t>：特定健診受診者</w:t>
      </w:r>
      <w:r>
        <w:rPr>
          <w:rFonts w:hint="eastAsia"/>
        </w:rPr>
        <w:t>における医療機関への</w:t>
      </w:r>
      <w:r>
        <w:t>受診勧奨</w:t>
      </w:r>
      <w:r>
        <w:rPr>
          <w:rFonts w:hint="eastAsia"/>
        </w:rPr>
        <w:t>対象</w:t>
      </w:r>
      <w:r>
        <w:t>者</w:t>
      </w:r>
      <w:r>
        <w:rPr>
          <w:rFonts w:hint="eastAsia"/>
        </w:rPr>
        <w:t>の割合</w:t>
      </w:r>
    </w:p>
    <w:p w14:paraId="65EFAC84" w14:textId="77777777" w:rsidR="00DD7BE6" w:rsidRDefault="005658C5">
      <w:pPr>
        <w:tabs>
          <w:tab w:val="right" w:pos="10204"/>
        </w:tabs>
        <w:spacing w:before="60" w:line="240" w:lineRule="auto"/>
        <w:jc w:val="center"/>
      </w:pPr>
      <w:r>
        <w:rPr>
          <w:noProof/>
        </w:rPr>
        <w:drawing>
          <wp:inline distT="0" distB="0" distL="0" distR="0" wp14:anchorId="683ED6EE" wp14:editId="4DC85422">
            <wp:extent cx="5939790" cy="2519680"/>
            <wp:effectExtent l="0" t="0" r="0" b="0"/>
            <wp:docPr id="1050" name="オブジェクト 0" descr="医療機関受診状況_経年比較_受診勧奨対象"/>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医療機関受診状況_経年比較_受診勧奨対象"/>
      </w:tblPr>
      <w:tblGrid>
        <w:gridCol w:w="1339"/>
        <w:gridCol w:w="1493"/>
        <w:gridCol w:w="1301"/>
        <w:gridCol w:w="1301"/>
        <w:gridCol w:w="1301"/>
        <w:gridCol w:w="1301"/>
        <w:gridCol w:w="1339"/>
      </w:tblGrid>
      <w:tr w:rsidR="00DD7BE6" w14:paraId="31883B7C" w14:textId="77777777">
        <w:trPr>
          <w:trHeight w:val="20"/>
        </w:trPr>
        <w:tc>
          <w:tcPr>
            <w:tcW w:w="1509" w:type="pct"/>
            <w:gridSpan w:val="2"/>
            <w:shd w:val="clear" w:color="auto" w:fill="CCD6FF"/>
            <w:tcMar>
              <w:top w:w="28" w:type="dxa"/>
              <w:left w:w="28" w:type="dxa"/>
              <w:bottom w:w="28" w:type="dxa"/>
              <w:right w:w="28" w:type="dxa"/>
            </w:tcMar>
            <w:vAlign w:val="center"/>
          </w:tcPr>
          <w:p w14:paraId="36BA2A9B" w14:textId="77777777" w:rsidR="00DD7BE6" w:rsidRDefault="00DD7BE6">
            <w:pPr>
              <w:jc w:val="center"/>
            </w:pPr>
          </w:p>
        </w:tc>
        <w:tc>
          <w:tcPr>
            <w:tcW w:w="694" w:type="pct"/>
            <w:shd w:val="clear" w:color="auto" w:fill="CCD6FF"/>
            <w:tcMar>
              <w:top w:w="28" w:type="dxa"/>
              <w:left w:w="28" w:type="dxa"/>
              <w:bottom w:w="28" w:type="dxa"/>
              <w:right w:w="28" w:type="dxa"/>
            </w:tcMar>
            <w:vAlign w:val="center"/>
          </w:tcPr>
          <w:p w14:paraId="1F01504E" w14:textId="77777777" w:rsidR="00DD7BE6" w:rsidRDefault="005658C5">
            <w:pPr>
              <w:jc w:val="center"/>
              <w:rPr>
                <w:b/>
              </w:rPr>
            </w:pPr>
            <w:r>
              <w:rPr>
                <w:b/>
              </w:rPr>
              <w:t>令和</w:t>
            </w:r>
            <w:r>
              <w:rPr>
                <w:b/>
              </w:rPr>
              <w:t>1</w:t>
            </w:r>
            <w:r>
              <w:rPr>
                <w:b/>
              </w:rPr>
              <w:t>年度</w:t>
            </w:r>
          </w:p>
        </w:tc>
        <w:tc>
          <w:tcPr>
            <w:tcW w:w="694" w:type="pct"/>
            <w:shd w:val="clear" w:color="auto" w:fill="CCD6FF"/>
            <w:tcMar>
              <w:top w:w="28" w:type="dxa"/>
              <w:left w:w="28" w:type="dxa"/>
              <w:bottom w:w="28" w:type="dxa"/>
              <w:right w:w="28" w:type="dxa"/>
            </w:tcMar>
            <w:vAlign w:val="center"/>
          </w:tcPr>
          <w:p w14:paraId="10728B91" w14:textId="77777777" w:rsidR="00DD7BE6" w:rsidRDefault="005658C5">
            <w:pPr>
              <w:jc w:val="center"/>
              <w:rPr>
                <w:b/>
              </w:rPr>
            </w:pPr>
            <w:r>
              <w:rPr>
                <w:b/>
              </w:rPr>
              <w:t>令和</w:t>
            </w:r>
            <w:r>
              <w:rPr>
                <w:b/>
              </w:rPr>
              <w:t>2</w:t>
            </w:r>
            <w:r>
              <w:rPr>
                <w:b/>
              </w:rPr>
              <w:t>年度</w:t>
            </w:r>
          </w:p>
        </w:tc>
        <w:tc>
          <w:tcPr>
            <w:tcW w:w="694" w:type="pct"/>
            <w:shd w:val="clear" w:color="auto" w:fill="CCD6FF"/>
            <w:tcMar>
              <w:top w:w="28" w:type="dxa"/>
              <w:left w:w="28" w:type="dxa"/>
              <w:bottom w:w="28" w:type="dxa"/>
              <w:right w:w="28" w:type="dxa"/>
            </w:tcMar>
            <w:vAlign w:val="center"/>
          </w:tcPr>
          <w:p w14:paraId="1560FB3E" w14:textId="77777777" w:rsidR="00DD7BE6" w:rsidRDefault="005658C5">
            <w:pPr>
              <w:jc w:val="center"/>
              <w:rPr>
                <w:b/>
              </w:rPr>
            </w:pPr>
            <w:r>
              <w:rPr>
                <w:b/>
              </w:rPr>
              <w:t>令和</w:t>
            </w:r>
            <w:r>
              <w:rPr>
                <w:b/>
              </w:rPr>
              <w:t>3</w:t>
            </w:r>
            <w:r>
              <w:rPr>
                <w:b/>
              </w:rPr>
              <w:t>年度</w:t>
            </w:r>
          </w:p>
        </w:tc>
        <w:tc>
          <w:tcPr>
            <w:tcW w:w="694" w:type="pct"/>
            <w:shd w:val="clear" w:color="auto" w:fill="CCD6FF"/>
            <w:tcMar>
              <w:top w:w="28" w:type="dxa"/>
              <w:left w:w="28" w:type="dxa"/>
              <w:bottom w:w="28" w:type="dxa"/>
              <w:right w:w="28" w:type="dxa"/>
            </w:tcMar>
            <w:vAlign w:val="center"/>
          </w:tcPr>
          <w:p w14:paraId="44932A87" w14:textId="77777777" w:rsidR="00DD7BE6" w:rsidRDefault="005658C5">
            <w:pPr>
              <w:jc w:val="center"/>
              <w:rPr>
                <w:b/>
              </w:rPr>
            </w:pPr>
            <w:r>
              <w:rPr>
                <w:b/>
              </w:rPr>
              <w:t>令和</w:t>
            </w:r>
            <w:r>
              <w:rPr>
                <w:b/>
              </w:rPr>
              <w:t>4</w:t>
            </w:r>
            <w:r>
              <w:rPr>
                <w:b/>
              </w:rPr>
              <w:t>年度</w:t>
            </w:r>
          </w:p>
        </w:tc>
        <w:tc>
          <w:tcPr>
            <w:tcW w:w="715" w:type="pct"/>
            <w:shd w:val="clear" w:color="auto" w:fill="F2F2F2"/>
            <w:tcMar>
              <w:top w:w="28" w:type="dxa"/>
              <w:left w:w="28" w:type="dxa"/>
              <w:bottom w:w="28" w:type="dxa"/>
              <w:right w:w="28" w:type="dxa"/>
            </w:tcMar>
            <w:vAlign w:val="center"/>
          </w:tcPr>
          <w:p w14:paraId="5CD34EF0" w14:textId="77777777" w:rsidR="00DD7BE6" w:rsidRDefault="005658C5">
            <w:pPr>
              <w:jc w:val="center"/>
              <w:rPr>
                <w:b/>
              </w:rPr>
            </w:pPr>
            <w:r>
              <w:rPr>
                <w:b/>
                <w:sz w:val="14"/>
              </w:rPr>
              <w:t>令和</w:t>
            </w:r>
            <w:r>
              <w:rPr>
                <w:b/>
                <w:sz w:val="14"/>
              </w:rPr>
              <w:t>1</w:t>
            </w:r>
            <w:r>
              <w:rPr>
                <w:b/>
                <w:sz w:val="14"/>
              </w:rPr>
              <w:t>年度と令和</w:t>
            </w:r>
            <w:r>
              <w:rPr>
                <w:b/>
                <w:sz w:val="14"/>
              </w:rPr>
              <w:t>4</w:t>
            </w:r>
            <w:r>
              <w:rPr>
                <w:b/>
                <w:sz w:val="14"/>
              </w:rPr>
              <w:t>年度の受診勧奨対象者率の差</w:t>
            </w:r>
          </w:p>
        </w:tc>
      </w:tr>
      <w:tr w:rsidR="00DD7BE6" w14:paraId="1C60D1DC" w14:textId="77777777">
        <w:trPr>
          <w:trHeight w:val="20"/>
        </w:trPr>
        <w:tc>
          <w:tcPr>
            <w:tcW w:w="1509" w:type="pct"/>
            <w:gridSpan w:val="2"/>
            <w:shd w:val="clear" w:color="auto" w:fill="auto"/>
            <w:tcMar>
              <w:top w:w="28" w:type="dxa"/>
              <w:left w:w="28" w:type="dxa"/>
              <w:bottom w:w="28" w:type="dxa"/>
              <w:right w:w="28" w:type="dxa"/>
            </w:tcMar>
            <w:vAlign w:val="center"/>
          </w:tcPr>
          <w:p w14:paraId="525EC5E8" w14:textId="77777777" w:rsidR="00DD7BE6" w:rsidRDefault="005658C5">
            <w:r>
              <w:rPr>
                <w:rFonts w:hint="eastAsia"/>
              </w:rPr>
              <w:t>特定</w:t>
            </w:r>
            <w:r>
              <w:t>健診受診者数（人）</w:t>
            </w:r>
          </w:p>
        </w:tc>
        <w:tc>
          <w:tcPr>
            <w:tcW w:w="694" w:type="pct"/>
            <w:shd w:val="clear" w:color="auto" w:fill="auto"/>
            <w:tcMar>
              <w:top w:w="28" w:type="dxa"/>
              <w:left w:w="28" w:type="dxa"/>
              <w:bottom w:w="28" w:type="dxa"/>
              <w:right w:w="28" w:type="dxa"/>
            </w:tcMar>
            <w:vAlign w:val="center"/>
          </w:tcPr>
          <w:p w14:paraId="18DB4886" w14:textId="77777777" w:rsidR="00DD7BE6" w:rsidRDefault="005658C5">
            <w:pPr>
              <w:jc w:val="right"/>
            </w:pPr>
            <w:r>
              <w:t>1,227</w:t>
            </w:r>
          </w:p>
        </w:tc>
        <w:tc>
          <w:tcPr>
            <w:tcW w:w="694" w:type="pct"/>
            <w:shd w:val="clear" w:color="auto" w:fill="auto"/>
            <w:tcMar>
              <w:top w:w="28" w:type="dxa"/>
              <w:left w:w="28" w:type="dxa"/>
              <w:bottom w:w="28" w:type="dxa"/>
              <w:right w:w="28" w:type="dxa"/>
            </w:tcMar>
            <w:vAlign w:val="center"/>
          </w:tcPr>
          <w:p w14:paraId="2F79FE18" w14:textId="77777777" w:rsidR="00DD7BE6" w:rsidRDefault="005658C5">
            <w:pPr>
              <w:jc w:val="right"/>
            </w:pPr>
            <w:r>
              <w:t>926</w:t>
            </w:r>
          </w:p>
        </w:tc>
        <w:tc>
          <w:tcPr>
            <w:tcW w:w="694" w:type="pct"/>
            <w:shd w:val="clear" w:color="auto" w:fill="auto"/>
            <w:tcMar>
              <w:top w:w="28" w:type="dxa"/>
              <w:left w:w="28" w:type="dxa"/>
              <w:bottom w:w="28" w:type="dxa"/>
              <w:right w:w="28" w:type="dxa"/>
            </w:tcMar>
            <w:vAlign w:val="center"/>
          </w:tcPr>
          <w:p w14:paraId="7615A825" w14:textId="77777777" w:rsidR="00DD7BE6" w:rsidRDefault="005658C5">
            <w:pPr>
              <w:jc w:val="right"/>
            </w:pPr>
            <w:r>
              <w:t>1,033</w:t>
            </w:r>
          </w:p>
        </w:tc>
        <w:tc>
          <w:tcPr>
            <w:tcW w:w="694" w:type="pct"/>
            <w:shd w:val="clear" w:color="auto" w:fill="auto"/>
            <w:tcMar>
              <w:top w:w="28" w:type="dxa"/>
              <w:left w:w="28" w:type="dxa"/>
              <w:bottom w:w="28" w:type="dxa"/>
              <w:right w:w="28" w:type="dxa"/>
            </w:tcMar>
            <w:vAlign w:val="center"/>
          </w:tcPr>
          <w:p w14:paraId="37E093F2" w14:textId="77777777" w:rsidR="00DD7BE6" w:rsidRDefault="005658C5">
            <w:pPr>
              <w:jc w:val="right"/>
            </w:pPr>
            <w:r>
              <w:rPr>
                <w:rFonts w:hint="eastAsia"/>
              </w:rPr>
              <w:t>1,003</w:t>
            </w:r>
          </w:p>
        </w:tc>
        <w:tc>
          <w:tcPr>
            <w:tcW w:w="715" w:type="pct"/>
            <w:shd w:val="clear" w:color="auto" w:fill="auto"/>
            <w:tcMar>
              <w:top w:w="28" w:type="dxa"/>
              <w:left w:w="28" w:type="dxa"/>
              <w:bottom w:w="28" w:type="dxa"/>
              <w:right w:w="28" w:type="dxa"/>
            </w:tcMar>
            <w:vAlign w:val="center"/>
          </w:tcPr>
          <w:p w14:paraId="3D98722C" w14:textId="77777777" w:rsidR="00DD7BE6" w:rsidRDefault="005658C5">
            <w:pPr>
              <w:jc w:val="right"/>
            </w:pPr>
            <w:r>
              <w:t>-</w:t>
            </w:r>
          </w:p>
        </w:tc>
      </w:tr>
      <w:tr w:rsidR="00DD7BE6" w14:paraId="38A915E8" w14:textId="77777777">
        <w:trPr>
          <w:trHeight w:val="20"/>
        </w:trPr>
        <w:tc>
          <w:tcPr>
            <w:tcW w:w="1509" w:type="pct"/>
            <w:gridSpan w:val="2"/>
            <w:shd w:val="clear" w:color="auto" w:fill="auto"/>
            <w:tcMar>
              <w:top w:w="28" w:type="dxa"/>
              <w:left w:w="28" w:type="dxa"/>
              <w:bottom w:w="28" w:type="dxa"/>
              <w:right w:w="28" w:type="dxa"/>
            </w:tcMar>
            <w:vAlign w:val="center"/>
          </w:tcPr>
          <w:p w14:paraId="495FB086" w14:textId="77777777" w:rsidR="00DD7BE6" w:rsidRDefault="005658C5">
            <w:r>
              <w:rPr>
                <w:rFonts w:hint="eastAsia"/>
              </w:rPr>
              <w:t>医療機関への</w:t>
            </w:r>
            <w:r>
              <w:t>受診勧奨対象者</w:t>
            </w:r>
            <w:r>
              <w:rPr>
                <w:rFonts w:hint="eastAsia"/>
              </w:rPr>
              <w:t>数</w:t>
            </w:r>
            <w:r>
              <w:t>（人）</w:t>
            </w:r>
          </w:p>
        </w:tc>
        <w:tc>
          <w:tcPr>
            <w:tcW w:w="694" w:type="pct"/>
            <w:shd w:val="clear" w:color="auto" w:fill="auto"/>
            <w:tcMar>
              <w:top w:w="28" w:type="dxa"/>
              <w:left w:w="28" w:type="dxa"/>
              <w:bottom w:w="28" w:type="dxa"/>
              <w:right w:w="28" w:type="dxa"/>
            </w:tcMar>
            <w:vAlign w:val="center"/>
          </w:tcPr>
          <w:p w14:paraId="7703E915" w14:textId="77777777" w:rsidR="00DD7BE6" w:rsidRDefault="005658C5">
            <w:pPr>
              <w:jc w:val="right"/>
            </w:pPr>
            <w:r>
              <w:t>711</w:t>
            </w:r>
          </w:p>
        </w:tc>
        <w:tc>
          <w:tcPr>
            <w:tcW w:w="694" w:type="pct"/>
            <w:shd w:val="clear" w:color="auto" w:fill="auto"/>
            <w:tcMar>
              <w:top w:w="28" w:type="dxa"/>
              <w:left w:w="28" w:type="dxa"/>
              <w:bottom w:w="28" w:type="dxa"/>
              <w:right w:w="28" w:type="dxa"/>
            </w:tcMar>
            <w:vAlign w:val="center"/>
          </w:tcPr>
          <w:p w14:paraId="6C11B3C0" w14:textId="77777777" w:rsidR="00DD7BE6" w:rsidRDefault="005658C5">
            <w:pPr>
              <w:jc w:val="right"/>
            </w:pPr>
            <w:r>
              <w:t>575</w:t>
            </w:r>
          </w:p>
        </w:tc>
        <w:tc>
          <w:tcPr>
            <w:tcW w:w="694" w:type="pct"/>
            <w:shd w:val="clear" w:color="auto" w:fill="auto"/>
            <w:tcMar>
              <w:top w:w="28" w:type="dxa"/>
              <w:left w:w="28" w:type="dxa"/>
              <w:bottom w:w="28" w:type="dxa"/>
              <w:right w:w="28" w:type="dxa"/>
            </w:tcMar>
            <w:vAlign w:val="center"/>
          </w:tcPr>
          <w:p w14:paraId="7E29C6F4" w14:textId="77777777" w:rsidR="00DD7BE6" w:rsidRDefault="005658C5">
            <w:pPr>
              <w:jc w:val="right"/>
            </w:pPr>
            <w:r>
              <w:t>609</w:t>
            </w:r>
          </w:p>
        </w:tc>
        <w:tc>
          <w:tcPr>
            <w:tcW w:w="694" w:type="pct"/>
            <w:shd w:val="clear" w:color="auto" w:fill="auto"/>
            <w:tcMar>
              <w:top w:w="28" w:type="dxa"/>
              <w:left w:w="28" w:type="dxa"/>
              <w:bottom w:w="28" w:type="dxa"/>
              <w:right w:w="28" w:type="dxa"/>
            </w:tcMar>
            <w:vAlign w:val="center"/>
          </w:tcPr>
          <w:p w14:paraId="23C288BC" w14:textId="77777777" w:rsidR="00DD7BE6" w:rsidRDefault="005658C5">
            <w:pPr>
              <w:jc w:val="right"/>
            </w:pPr>
            <w:r>
              <w:rPr>
                <w:rFonts w:hint="eastAsia"/>
              </w:rPr>
              <w:t>558</w:t>
            </w:r>
          </w:p>
        </w:tc>
        <w:tc>
          <w:tcPr>
            <w:tcW w:w="715" w:type="pct"/>
            <w:shd w:val="clear" w:color="auto" w:fill="auto"/>
            <w:tcMar>
              <w:top w:w="28" w:type="dxa"/>
              <w:left w:w="28" w:type="dxa"/>
              <w:bottom w:w="28" w:type="dxa"/>
              <w:right w:w="28" w:type="dxa"/>
            </w:tcMar>
            <w:vAlign w:val="center"/>
          </w:tcPr>
          <w:p w14:paraId="79046524" w14:textId="77777777" w:rsidR="00DD7BE6" w:rsidRDefault="005658C5">
            <w:pPr>
              <w:jc w:val="right"/>
            </w:pPr>
            <w:r>
              <w:t>-</w:t>
            </w:r>
          </w:p>
        </w:tc>
      </w:tr>
      <w:tr w:rsidR="00DD7BE6" w14:paraId="71BC1340" w14:textId="77777777">
        <w:trPr>
          <w:trHeight w:val="20"/>
        </w:trPr>
        <w:tc>
          <w:tcPr>
            <w:tcW w:w="714" w:type="pct"/>
            <w:vMerge w:val="restart"/>
            <w:shd w:val="clear" w:color="auto" w:fill="auto"/>
            <w:tcMar>
              <w:top w:w="28" w:type="dxa"/>
              <w:left w:w="28" w:type="dxa"/>
              <w:bottom w:w="28" w:type="dxa"/>
              <w:right w:w="28" w:type="dxa"/>
            </w:tcMar>
            <w:vAlign w:val="center"/>
          </w:tcPr>
          <w:p w14:paraId="49BA3AA0" w14:textId="77777777" w:rsidR="00DD7BE6" w:rsidRDefault="005658C5">
            <w:r>
              <w:t>受診勧奨</w:t>
            </w:r>
          </w:p>
          <w:p w14:paraId="0867E1B2" w14:textId="77777777" w:rsidR="00DD7BE6" w:rsidRDefault="005658C5">
            <w:r>
              <w:t>対象</w:t>
            </w:r>
            <w:r>
              <w:rPr>
                <w:rFonts w:hint="eastAsia"/>
              </w:rPr>
              <w:t>者</w:t>
            </w:r>
            <w:r>
              <w:t>率</w:t>
            </w:r>
          </w:p>
        </w:tc>
        <w:tc>
          <w:tcPr>
            <w:tcW w:w="796" w:type="pct"/>
            <w:shd w:val="clear" w:color="auto" w:fill="auto"/>
            <w:tcMar>
              <w:top w:w="28" w:type="dxa"/>
              <w:left w:w="28" w:type="dxa"/>
              <w:bottom w:w="28" w:type="dxa"/>
              <w:right w:w="28" w:type="dxa"/>
            </w:tcMar>
            <w:vAlign w:val="center"/>
          </w:tcPr>
          <w:p w14:paraId="144A2DC7" w14:textId="77777777" w:rsidR="00DD7BE6" w:rsidRDefault="005658C5">
            <w:r>
              <w:t>吉岡町</w:t>
            </w:r>
          </w:p>
        </w:tc>
        <w:tc>
          <w:tcPr>
            <w:tcW w:w="694" w:type="pct"/>
            <w:shd w:val="clear" w:color="auto" w:fill="auto"/>
            <w:tcMar>
              <w:top w:w="28" w:type="dxa"/>
              <w:left w:w="28" w:type="dxa"/>
              <w:bottom w:w="28" w:type="dxa"/>
              <w:right w:w="28" w:type="dxa"/>
            </w:tcMar>
            <w:vAlign w:val="center"/>
          </w:tcPr>
          <w:p w14:paraId="7CCAE309" w14:textId="77777777" w:rsidR="00DD7BE6" w:rsidRDefault="005658C5">
            <w:pPr>
              <w:jc w:val="right"/>
            </w:pPr>
            <w:r>
              <w:t>57.9%</w:t>
            </w:r>
          </w:p>
        </w:tc>
        <w:tc>
          <w:tcPr>
            <w:tcW w:w="694" w:type="pct"/>
            <w:shd w:val="clear" w:color="auto" w:fill="auto"/>
            <w:tcMar>
              <w:top w:w="28" w:type="dxa"/>
              <w:left w:w="28" w:type="dxa"/>
              <w:bottom w:w="28" w:type="dxa"/>
              <w:right w:w="28" w:type="dxa"/>
            </w:tcMar>
            <w:vAlign w:val="center"/>
          </w:tcPr>
          <w:p w14:paraId="0E74D5DF" w14:textId="77777777" w:rsidR="00DD7BE6" w:rsidRDefault="005658C5">
            <w:pPr>
              <w:jc w:val="right"/>
            </w:pPr>
            <w:r>
              <w:t>62.1%</w:t>
            </w:r>
          </w:p>
        </w:tc>
        <w:tc>
          <w:tcPr>
            <w:tcW w:w="694" w:type="pct"/>
            <w:shd w:val="clear" w:color="auto" w:fill="auto"/>
            <w:tcMar>
              <w:top w:w="28" w:type="dxa"/>
              <w:left w:w="28" w:type="dxa"/>
              <w:bottom w:w="28" w:type="dxa"/>
              <w:right w:w="28" w:type="dxa"/>
            </w:tcMar>
            <w:vAlign w:val="center"/>
          </w:tcPr>
          <w:p w14:paraId="333D7A65" w14:textId="77777777" w:rsidR="00DD7BE6" w:rsidRDefault="005658C5">
            <w:pPr>
              <w:jc w:val="right"/>
            </w:pPr>
            <w:r>
              <w:t>59.0%</w:t>
            </w:r>
          </w:p>
        </w:tc>
        <w:tc>
          <w:tcPr>
            <w:tcW w:w="694" w:type="pct"/>
            <w:shd w:val="clear" w:color="auto" w:fill="auto"/>
            <w:tcMar>
              <w:top w:w="28" w:type="dxa"/>
              <w:left w:w="28" w:type="dxa"/>
              <w:bottom w:w="28" w:type="dxa"/>
              <w:right w:w="28" w:type="dxa"/>
            </w:tcMar>
            <w:vAlign w:val="center"/>
          </w:tcPr>
          <w:p w14:paraId="588D38E0" w14:textId="77777777" w:rsidR="00DD7BE6" w:rsidRDefault="005658C5">
            <w:pPr>
              <w:jc w:val="right"/>
            </w:pPr>
            <w:r>
              <w:t>55.6%</w:t>
            </w:r>
          </w:p>
        </w:tc>
        <w:tc>
          <w:tcPr>
            <w:tcW w:w="715" w:type="pct"/>
            <w:shd w:val="clear" w:color="auto" w:fill="auto"/>
            <w:tcMar>
              <w:top w:w="28" w:type="dxa"/>
              <w:left w:w="28" w:type="dxa"/>
              <w:bottom w:w="28" w:type="dxa"/>
              <w:right w:w="28" w:type="dxa"/>
            </w:tcMar>
            <w:vAlign w:val="center"/>
          </w:tcPr>
          <w:p w14:paraId="3CCBCE74" w14:textId="77777777" w:rsidR="00DD7BE6" w:rsidRDefault="005658C5">
            <w:pPr>
              <w:jc w:val="right"/>
            </w:pPr>
            <w:r>
              <w:t>-2.3</w:t>
            </w:r>
          </w:p>
        </w:tc>
      </w:tr>
      <w:tr w:rsidR="00DD7BE6" w14:paraId="6300DDFF" w14:textId="77777777">
        <w:trPr>
          <w:trHeight w:val="20"/>
        </w:trPr>
        <w:tc>
          <w:tcPr>
            <w:tcW w:w="714" w:type="pct"/>
            <w:vMerge/>
            <w:shd w:val="clear" w:color="auto" w:fill="auto"/>
            <w:tcMar>
              <w:top w:w="28" w:type="dxa"/>
              <w:left w:w="28" w:type="dxa"/>
              <w:bottom w:w="28" w:type="dxa"/>
              <w:right w:w="28" w:type="dxa"/>
            </w:tcMar>
            <w:vAlign w:val="center"/>
          </w:tcPr>
          <w:p w14:paraId="573B79A8" w14:textId="77777777" w:rsidR="00DD7BE6" w:rsidRDefault="00DD7BE6"/>
        </w:tc>
        <w:tc>
          <w:tcPr>
            <w:tcW w:w="796" w:type="pct"/>
            <w:shd w:val="clear" w:color="auto" w:fill="auto"/>
            <w:tcMar>
              <w:top w:w="28" w:type="dxa"/>
              <w:left w:w="28" w:type="dxa"/>
              <w:bottom w:w="28" w:type="dxa"/>
              <w:right w:w="28" w:type="dxa"/>
            </w:tcMar>
            <w:vAlign w:val="center"/>
          </w:tcPr>
          <w:p w14:paraId="1FB7022B" w14:textId="77777777" w:rsidR="00DD7BE6" w:rsidRDefault="005658C5">
            <w:r>
              <w:rPr>
                <w:rFonts w:hint="eastAsia"/>
              </w:rPr>
              <w:t>国</w:t>
            </w:r>
          </w:p>
        </w:tc>
        <w:tc>
          <w:tcPr>
            <w:tcW w:w="694" w:type="pct"/>
            <w:shd w:val="clear" w:color="auto" w:fill="auto"/>
            <w:tcMar>
              <w:top w:w="28" w:type="dxa"/>
              <w:left w:w="28" w:type="dxa"/>
              <w:bottom w:w="28" w:type="dxa"/>
              <w:right w:w="28" w:type="dxa"/>
            </w:tcMar>
            <w:vAlign w:val="center"/>
          </w:tcPr>
          <w:p w14:paraId="4ADAE0D2" w14:textId="77777777" w:rsidR="00DD7BE6" w:rsidRDefault="005658C5">
            <w:pPr>
              <w:jc w:val="right"/>
            </w:pPr>
            <w:r>
              <w:t>57.5%</w:t>
            </w:r>
          </w:p>
        </w:tc>
        <w:tc>
          <w:tcPr>
            <w:tcW w:w="694" w:type="pct"/>
            <w:shd w:val="clear" w:color="auto" w:fill="auto"/>
            <w:tcMar>
              <w:top w:w="28" w:type="dxa"/>
              <w:left w:w="28" w:type="dxa"/>
              <w:bottom w:w="28" w:type="dxa"/>
              <w:right w:w="28" w:type="dxa"/>
            </w:tcMar>
            <w:vAlign w:val="center"/>
          </w:tcPr>
          <w:p w14:paraId="49EFB0C7" w14:textId="77777777" w:rsidR="00DD7BE6" w:rsidRDefault="005658C5">
            <w:pPr>
              <w:jc w:val="right"/>
            </w:pPr>
            <w:r>
              <w:t>59.7%</w:t>
            </w:r>
          </w:p>
        </w:tc>
        <w:tc>
          <w:tcPr>
            <w:tcW w:w="694" w:type="pct"/>
            <w:shd w:val="clear" w:color="auto" w:fill="auto"/>
            <w:tcMar>
              <w:top w:w="28" w:type="dxa"/>
              <w:left w:w="28" w:type="dxa"/>
              <w:bottom w:w="28" w:type="dxa"/>
              <w:right w:w="28" w:type="dxa"/>
            </w:tcMar>
            <w:vAlign w:val="center"/>
          </w:tcPr>
          <w:p w14:paraId="0B5DAFFE" w14:textId="77777777" w:rsidR="00DD7BE6" w:rsidRDefault="005658C5">
            <w:pPr>
              <w:jc w:val="right"/>
            </w:pPr>
            <w:r>
              <w:t>59.0%</w:t>
            </w:r>
          </w:p>
        </w:tc>
        <w:tc>
          <w:tcPr>
            <w:tcW w:w="694" w:type="pct"/>
            <w:shd w:val="clear" w:color="auto" w:fill="auto"/>
            <w:tcMar>
              <w:top w:w="28" w:type="dxa"/>
              <w:left w:w="28" w:type="dxa"/>
              <w:bottom w:w="28" w:type="dxa"/>
              <w:right w:w="28" w:type="dxa"/>
            </w:tcMar>
            <w:vAlign w:val="center"/>
          </w:tcPr>
          <w:p w14:paraId="243553C1" w14:textId="77777777" w:rsidR="00DD7BE6" w:rsidRDefault="005658C5">
            <w:pPr>
              <w:jc w:val="right"/>
            </w:pPr>
            <w:r>
              <w:t>57.1%</w:t>
            </w:r>
          </w:p>
        </w:tc>
        <w:tc>
          <w:tcPr>
            <w:tcW w:w="715" w:type="pct"/>
            <w:shd w:val="clear" w:color="auto" w:fill="auto"/>
            <w:tcMar>
              <w:top w:w="28" w:type="dxa"/>
              <w:left w:w="28" w:type="dxa"/>
              <w:bottom w:w="28" w:type="dxa"/>
              <w:right w:w="28" w:type="dxa"/>
            </w:tcMar>
            <w:vAlign w:val="center"/>
          </w:tcPr>
          <w:p w14:paraId="2CDADA99" w14:textId="77777777" w:rsidR="00DD7BE6" w:rsidRDefault="005658C5">
            <w:pPr>
              <w:jc w:val="right"/>
            </w:pPr>
            <w:r>
              <w:t>-0.4</w:t>
            </w:r>
          </w:p>
        </w:tc>
      </w:tr>
      <w:tr w:rsidR="00DD7BE6" w14:paraId="7D22878A" w14:textId="77777777">
        <w:trPr>
          <w:trHeight w:val="20"/>
        </w:trPr>
        <w:tc>
          <w:tcPr>
            <w:tcW w:w="714" w:type="pct"/>
            <w:vMerge/>
            <w:shd w:val="clear" w:color="auto" w:fill="auto"/>
            <w:tcMar>
              <w:top w:w="28" w:type="dxa"/>
              <w:left w:w="28" w:type="dxa"/>
              <w:bottom w:w="28" w:type="dxa"/>
              <w:right w:w="28" w:type="dxa"/>
            </w:tcMar>
            <w:vAlign w:val="center"/>
          </w:tcPr>
          <w:p w14:paraId="3351653E" w14:textId="77777777" w:rsidR="00DD7BE6" w:rsidRDefault="00DD7BE6"/>
        </w:tc>
        <w:tc>
          <w:tcPr>
            <w:tcW w:w="796" w:type="pct"/>
            <w:shd w:val="clear" w:color="auto" w:fill="auto"/>
            <w:tcMar>
              <w:top w:w="28" w:type="dxa"/>
              <w:left w:w="28" w:type="dxa"/>
              <w:bottom w:w="28" w:type="dxa"/>
              <w:right w:w="28" w:type="dxa"/>
            </w:tcMar>
            <w:vAlign w:val="center"/>
          </w:tcPr>
          <w:p w14:paraId="54A5BAB0" w14:textId="77777777" w:rsidR="00DD7BE6" w:rsidRDefault="005658C5">
            <w:r>
              <w:t>県</w:t>
            </w:r>
          </w:p>
        </w:tc>
        <w:tc>
          <w:tcPr>
            <w:tcW w:w="694" w:type="pct"/>
            <w:shd w:val="clear" w:color="auto" w:fill="auto"/>
            <w:tcMar>
              <w:top w:w="28" w:type="dxa"/>
              <w:left w:w="28" w:type="dxa"/>
              <w:bottom w:w="28" w:type="dxa"/>
              <w:right w:w="28" w:type="dxa"/>
            </w:tcMar>
            <w:vAlign w:val="center"/>
          </w:tcPr>
          <w:p w14:paraId="74F7D07E" w14:textId="77777777" w:rsidR="00DD7BE6" w:rsidRDefault="005658C5">
            <w:pPr>
              <w:jc w:val="right"/>
            </w:pPr>
            <w:r>
              <w:t>58.8%</w:t>
            </w:r>
          </w:p>
        </w:tc>
        <w:tc>
          <w:tcPr>
            <w:tcW w:w="694" w:type="pct"/>
            <w:shd w:val="clear" w:color="auto" w:fill="auto"/>
            <w:tcMar>
              <w:top w:w="28" w:type="dxa"/>
              <w:left w:w="28" w:type="dxa"/>
              <w:bottom w:w="28" w:type="dxa"/>
              <w:right w:w="28" w:type="dxa"/>
            </w:tcMar>
            <w:vAlign w:val="center"/>
          </w:tcPr>
          <w:p w14:paraId="62067AD1" w14:textId="77777777" w:rsidR="00DD7BE6" w:rsidRDefault="005658C5">
            <w:pPr>
              <w:jc w:val="right"/>
            </w:pPr>
            <w:r>
              <w:t>61.7%</w:t>
            </w:r>
          </w:p>
        </w:tc>
        <w:tc>
          <w:tcPr>
            <w:tcW w:w="694" w:type="pct"/>
            <w:shd w:val="clear" w:color="auto" w:fill="auto"/>
            <w:tcMar>
              <w:top w:w="28" w:type="dxa"/>
              <w:left w:w="28" w:type="dxa"/>
              <w:bottom w:w="28" w:type="dxa"/>
              <w:right w:w="28" w:type="dxa"/>
            </w:tcMar>
            <w:vAlign w:val="center"/>
          </w:tcPr>
          <w:p w14:paraId="2DA2864F" w14:textId="77777777" w:rsidR="00DD7BE6" w:rsidRDefault="005658C5">
            <w:pPr>
              <w:jc w:val="right"/>
            </w:pPr>
            <w:r>
              <w:t>61.4%</w:t>
            </w:r>
          </w:p>
        </w:tc>
        <w:tc>
          <w:tcPr>
            <w:tcW w:w="694" w:type="pct"/>
            <w:shd w:val="clear" w:color="auto" w:fill="auto"/>
            <w:tcMar>
              <w:top w:w="28" w:type="dxa"/>
              <w:left w:w="28" w:type="dxa"/>
              <w:bottom w:w="28" w:type="dxa"/>
              <w:right w:w="28" w:type="dxa"/>
            </w:tcMar>
            <w:vAlign w:val="center"/>
          </w:tcPr>
          <w:p w14:paraId="4F074B22" w14:textId="77777777" w:rsidR="00DD7BE6" w:rsidRDefault="005658C5">
            <w:pPr>
              <w:jc w:val="right"/>
            </w:pPr>
            <w:r>
              <w:t>59.5%</w:t>
            </w:r>
          </w:p>
        </w:tc>
        <w:tc>
          <w:tcPr>
            <w:tcW w:w="715" w:type="pct"/>
            <w:shd w:val="clear" w:color="auto" w:fill="auto"/>
            <w:tcMar>
              <w:top w:w="28" w:type="dxa"/>
              <w:left w:w="28" w:type="dxa"/>
              <w:bottom w:w="28" w:type="dxa"/>
              <w:right w:w="28" w:type="dxa"/>
            </w:tcMar>
            <w:vAlign w:val="center"/>
          </w:tcPr>
          <w:p w14:paraId="65DA274C" w14:textId="77777777" w:rsidR="00DD7BE6" w:rsidRDefault="005658C5">
            <w:pPr>
              <w:jc w:val="right"/>
            </w:pPr>
            <w:r>
              <w:t>0.7</w:t>
            </w:r>
          </w:p>
        </w:tc>
      </w:tr>
      <w:tr w:rsidR="00DD7BE6" w14:paraId="62C41334" w14:textId="77777777">
        <w:trPr>
          <w:trHeight w:val="20"/>
        </w:trPr>
        <w:tc>
          <w:tcPr>
            <w:tcW w:w="714" w:type="pct"/>
            <w:vMerge/>
            <w:shd w:val="clear" w:color="auto" w:fill="auto"/>
            <w:tcMar>
              <w:top w:w="28" w:type="dxa"/>
              <w:left w:w="28" w:type="dxa"/>
              <w:bottom w:w="28" w:type="dxa"/>
              <w:right w:w="28" w:type="dxa"/>
            </w:tcMar>
            <w:vAlign w:val="center"/>
          </w:tcPr>
          <w:p w14:paraId="30B6BFC8" w14:textId="77777777" w:rsidR="00DD7BE6" w:rsidRDefault="00DD7BE6"/>
        </w:tc>
        <w:tc>
          <w:tcPr>
            <w:tcW w:w="796" w:type="pct"/>
            <w:shd w:val="clear" w:color="auto" w:fill="auto"/>
            <w:tcMar>
              <w:top w:w="28" w:type="dxa"/>
              <w:left w:w="28" w:type="dxa"/>
              <w:bottom w:w="28" w:type="dxa"/>
              <w:right w:w="28" w:type="dxa"/>
            </w:tcMar>
            <w:vAlign w:val="center"/>
          </w:tcPr>
          <w:p w14:paraId="6DE81EDD" w14:textId="77777777" w:rsidR="00DD7BE6" w:rsidRDefault="005658C5">
            <w:r>
              <w:rPr>
                <w:rFonts w:hint="eastAsia"/>
              </w:rPr>
              <w:t>同規模</w:t>
            </w:r>
          </w:p>
        </w:tc>
        <w:tc>
          <w:tcPr>
            <w:tcW w:w="694" w:type="pct"/>
            <w:shd w:val="clear" w:color="auto" w:fill="auto"/>
            <w:tcMar>
              <w:top w:w="28" w:type="dxa"/>
              <w:left w:w="28" w:type="dxa"/>
              <w:bottom w:w="28" w:type="dxa"/>
              <w:right w:w="28" w:type="dxa"/>
            </w:tcMar>
            <w:vAlign w:val="center"/>
          </w:tcPr>
          <w:p w14:paraId="7CF501DD" w14:textId="77777777" w:rsidR="00DD7BE6" w:rsidRDefault="005658C5">
            <w:pPr>
              <w:jc w:val="right"/>
            </w:pPr>
            <w:r>
              <w:t>58.1%</w:t>
            </w:r>
          </w:p>
        </w:tc>
        <w:tc>
          <w:tcPr>
            <w:tcW w:w="694" w:type="pct"/>
            <w:shd w:val="clear" w:color="auto" w:fill="auto"/>
            <w:tcMar>
              <w:top w:w="28" w:type="dxa"/>
              <w:left w:w="28" w:type="dxa"/>
              <w:bottom w:w="28" w:type="dxa"/>
              <w:right w:w="28" w:type="dxa"/>
            </w:tcMar>
            <w:vAlign w:val="center"/>
          </w:tcPr>
          <w:p w14:paraId="5E55659B" w14:textId="77777777" w:rsidR="00DD7BE6" w:rsidRDefault="005658C5">
            <w:pPr>
              <w:jc w:val="right"/>
            </w:pPr>
            <w:r>
              <w:t>60.4%</w:t>
            </w:r>
          </w:p>
        </w:tc>
        <w:tc>
          <w:tcPr>
            <w:tcW w:w="694" w:type="pct"/>
            <w:shd w:val="clear" w:color="auto" w:fill="auto"/>
            <w:tcMar>
              <w:top w:w="28" w:type="dxa"/>
              <w:left w:w="28" w:type="dxa"/>
              <w:bottom w:w="28" w:type="dxa"/>
              <w:right w:w="28" w:type="dxa"/>
            </w:tcMar>
            <w:vAlign w:val="center"/>
          </w:tcPr>
          <w:p w14:paraId="0D27E1EC" w14:textId="77777777" w:rsidR="00DD7BE6" w:rsidRDefault="005658C5">
            <w:pPr>
              <w:jc w:val="right"/>
            </w:pPr>
            <w:r>
              <w:t>59.6%</w:t>
            </w:r>
          </w:p>
        </w:tc>
        <w:tc>
          <w:tcPr>
            <w:tcW w:w="694" w:type="pct"/>
            <w:shd w:val="clear" w:color="auto" w:fill="auto"/>
            <w:tcMar>
              <w:top w:w="28" w:type="dxa"/>
              <w:left w:w="28" w:type="dxa"/>
              <w:bottom w:w="28" w:type="dxa"/>
              <w:right w:w="28" w:type="dxa"/>
            </w:tcMar>
            <w:vAlign w:val="center"/>
          </w:tcPr>
          <w:p w14:paraId="4E12E2D1" w14:textId="77777777" w:rsidR="00DD7BE6" w:rsidRDefault="005658C5">
            <w:pPr>
              <w:jc w:val="right"/>
            </w:pPr>
            <w:r>
              <w:t>57.9%</w:t>
            </w:r>
          </w:p>
        </w:tc>
        <w:tc>
          <w:tcPr>
            <w:tcW w:w="715" w:type="pct"/>
            <w:shd w:val="clear" w:color="auto" w:fill="auto"/>
            <w:tcMar>
              <w:top w:w="28" w:type="dxa"/>
              <w:left w:w="28" w:type="dxa"/>
              <w:bottom w:w="28" w:type="dxa"/>
              <w:right w:w="28" w:type="dxa"/>
            </w:tcMar>
            <w:vAlign w:val="center"/>
          </w:tcPr>
          <w:p w14:paraId="45943BB9" w14:textId="77777777" w:rsidR="00DD7BE6" w:rsidRDefault="005658C5">
            <w:pPr>
              <w:jc w:val="right"/>
            </w:pPr>
            <w:r>
              <w:t>-0.2</w:t>
            </w:r>
          </w:p>
        </w:tc>
      </w:tr>
    </w:tbl>
    <w:p w14:paraId="17219A6B" w14:textId="77777777" w:rsidR="00DD7BE6" w:rsidRDefault="005658C5">
      <w:pPr>
        <w:pStyle w:val="af6"/>
      </w:pPr>
      <w:r>
        <w:t>【出典】</w:t>
      </w:r>
      <w:r>
        <w:t>KDB</w:t>
      </w:r>
      <w:r>
        <w:t>帳票</w:t>
      </w:r>
      <w:r>
        <w:t xml:space="preserve"> S21_001-</w:t>
      </w:r>
      <w:r>
        <w:t>地域の全体像の把握</w:t>
      </w:r>
      <w:r>
        <w:t xml:space="preserve"> </w:t>
      </w:r>
      <w:r>
        <w:rPr>
          <w:rFonts w:hint="eastAsia"/>
        </w:rPr>
        <w:t>令和</w:t>
      </w:r>
      <w:r>
        <w:rPr>
          <w:rFonts w:hint="eastAsia"/>
        </w:rPr>
        <w:t>1</w:t>
      </w:r>
      <w:r>
        <w:t>年度から</w:t>
      </w:r>
      <w:r>
        <w:rPr>
          <w:rFonts w:hint="eastAsia"/>
        </w:rPr>
        <w:t>令和</w:t>
      </w:r>
      <w:r>
        <w:rPr>
          <w:rFonts w:hint="eastAsia"/>
        </w:rPr>
        <w:t>4</w:t>
      </w:r>
      <w:r>
        <w:rPr>
          <w:rFonts w:hint="eastAsia"/>
        </w:rPr>
        <w:t>年度</w:t>
      </w:r>
      <w:r>
        <w:t xml:space="preserve"> </w:t>
      </w:r>
      <w:r>
        <w:t>累計</w:t>
      </w:r>
    </w:p>
    <w:p w14:paraId="7F2DBD41" w14:textId="77777777" w:rsidR="00DD7BE6" w:rsidRDefault="00DD7BE6"/>
    <w:p w14:paraId="18C26445" w14:textId="77777777" w:rsidR="00DD7BE6" w:rsidRDefault="005658C5">
      <w:pPr>
        <w:pStyle w:val="af1"/>
      </w:pPr>
      <w:r>
        <w:t>参考：</w:t>
      </w:r>
      <w:r>
        <w:rPr>
          <w:rFonts w:hint="eastAsia"/>
        </w:rPr>
        <w:t>各健</w:t>
      </w:r>
      <w:r>
        <w:t>診項目</w:t>
      </w:r>
      <w:r>
        <w:rPr>
          <w:rFonts w:hint="eastAsia"/>
        </w:rPr>
        <w:t>における</w:t>
      </w:r>
      <w:r>
        <w:t>受診勧奨判定値</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600" w:firstRow="0" w:lastRow="0" w:firstColumn="0" w:lastColumn="0" w:noHBand="1" w:noVBand="1"/>
      </w:tblPr>
      <w:tblGrid>
        <w:gridCol w:w="1563"/>
        <w:gridCol w:w="1562"/>
        <w:gridCol w:w="1562"/>
        <w:gridCol w:w="1562"/>
        <w:gridCol w:w="1562"/>
        <w:gridCol w:w="1564"/>
      </w:tblGrid>
      <w:tr w:rsidR="00DD7BE6" w14:paraId="47693486" w14:textId="77777777">
        <w:trPr>
          <w:trHeight w:val="20"/>
        </w:trPr>
        <w:tc>
          <w:tcPr>
            <w:tcW w:w="833" w:type="pct"/>
            <w:shd w:val="clear" w:color="auto" w:fill="EFEFEF"/>
            <w:tcMar>
              <w:top w:w="28" w:type="dxa"/>
              <w:left w:w="28" w:type="dxa"/>
              <w:bottom w:w="28" w:type="dxa"/>
              <w:right w:w="28" w:type="dxa"/>
            </w:tcMar>
            <w:vAlign w:val="center"/>
          </w:tcPr>
          <w:p w14:paraId="748D7611" w14:textId="77777777" w:rsidR="00DD7BE6" w:rsidRDefault="005658C5">
            <w:pPr>
              <w:widowControl w:val="0"/>
              <w:rPr>
                <w:b/>
                <w:sz w:val="14"/>
              </w:rPr>
            </w:pPr>
            <w:r>
              <w:rPr>
                <w:rFonts w:hint="eastAsia"/>
                <w:b/>
                <w:sz w:val="14"/>
              </w:rPr>
              <w:t>空腹時血糖</w:t>
            </w:r>
          </w:p>
        </w:tc>
        <w:tc>
          <w:tcPr>
            <w:tcW w:w="833" w:type="pct"/>
            <w:tcMar>
              <w:top w:w="28" w:type="dxa"/>
              <w:left w:w="28" w:type="dxa"/>
              <w:bottom w:w="28" w:type="dxa"/>
              <w:right w:w="28" w:type="dxa"/>
            </w:tcMar>
            <w:vAlign w:val="center"/>
          </w:tcPr>
          <w:p w14:paraId="71F7638F" w14:textId="77777777" w:rsidR="00DD7BE6" w:rsidRDefault="005658C5">
            <w:pPr>
              <w:widowControl w:val="0"/>
              <w:rPr>
                <w:sz w:val="14"/>
              </w:rPr>
            </w:pPr>
            <w:r>
              <w:rPr>
                <w:rFonts w:hint="eastAsia"/>
                <w:sz w:val="14"/>
              </w:rPr>
              <w:t>126mg/d</w:t>
            </w:r>
            <w:r>
              <w:rPr>
                <w:sz w:val="14"/>
              </w:rPr>
              <w:t>L</w:t>
            </w:r>
            <w:r>
              <w:rPr>
                <w:rFonts w:hint="eastAsia"/>
                <w:sz w:val="14"/>
              </w:rPr>
              <w:t>以上</w:t>
            </w:r>
          </w:p>
        </w:tc>
        <w:tc>
          <w:tcPr>
            <w:tcW w:w="833" w:type="pct"/>
            <w:shd w:val="clear" w:color="auto" w:fill="F2F2F2" w:themeFill="background1" w:themeFillShade="F2"/>
            <w:tcMar>
              <w:top w:w="28" w:type="dxa"/>
              <w:left w:w="28" w:type="dxa"/>
              <w:bottom w:w="28" w:type="dxa"/>
              <w:right w:w="28" w:type="dxa"/>
            </w:tcMar>
            <w:vAlign w:val="center"/>
          </w:tcPr>
          <w:p w14:paraId="3AB348AE" w14:textId="77777777" w:rsidR="00DD7BE6" w:rsidRDefault="005658C5">
            <w:pPr>
              <w:widowControl w:val="0"/>
              <w:rPr>
                <w:b/>
                <w:sz w:val="14"/>
              </w:rPr>
            </w:pPr>
            <w:r>
              <w:rPr>
                <w:rFonts w:hint="eastAsia"/>
                <w:b/>
                <w:sz w:val="14"/>
              </w:rPr>
              <w:t>中性脂肪</w:t>
            </w:r>
          </w:p>
        </w:tc>
        <w:tc>
          <w:tcPr>
            <w:tcW w:w="833" w:type="pct"/>
            <w:tcMar>
              <w:top w:w="28" w:type="dxa"/>
              <w:left w:w="28" w:type="dxa"/>
              <w:bottom w:w="28" w:type="dxa"/>
              <w:right w:w="28" w:type="dxa"/>
            </w:tcMar>
            <w:vAlign w:val="center"/>
          </w:tcPr>
          <w:p w14:paraId="0AF80C10" w14:textId="77777777" w:rsidR="00DD7BE6" w:rsidRDefault="005658C5">
            <w:pPr>
              <w:widowControl w:val="0"/>
              <w:rPr>
                <w:sz w:val="14"/>
              </w:rPr>
            </w:pPr>
            <w:r>
              <w:rPr>
                <w:rFonts w:hint="eastAsia"/>
                <w:sz w:val="14"/>
              </w:rPr>
              <w:t>300mg/d</w:t>
            </w:r>
            <w:r>
              <w:rPr>
                <w:sz w:val="14"/>
              </w:rPr>
              <w:t>L</w:t>
            </w:r>
            <w:r>
              <w:rPr>
                <w:rFonts w:hint="eastAsia"/>
                <w:sz w:val="14"/>
              </w:rPr>
              <w:t>以上</w:t>
            </w:r>
          </w:p>
        </w:tc>
        <w:tc>
          <w:tcPr>
            <w:tcW w:w="833" w:type="pct"/>
            <w:shd w:val="clear" w:color="auto" w:fill="F2F2F2"/>
            <w:tcMar>
              <w:top w:w="28" w:type="dxa"/>
              <w:left w:w="28" w:type="dxa"/>
              <w:bottom w:w="28" w:type="dxa"/>
              <w:right w:w="28" w:type="dxa"/>
            </w:tcMar>
            <w:vAlign w:val="center"/>
          </w:tcPr>
          <w:p w14:paraId="68F374E9" w14:textId="77777777" w:rsidR="00DD7BE6" w:rsidRDefault="005658C5">
            <w:pPr>
              <w:widowControl w:val="0"/>
              <w:rPr>
                <w:b/>
                <w:sz w:val="14"/>
              </w:rPr>
            </w:pPr>
            <w:r>
              <w:rPr>
                <w:rFonts w:hint="eastAsia"/>
                <w:b/>
                <w:sz w:val="14"/>
              </w:rPr>
              <w:t>AST</w:t>
            </w:r>
          </w:p>
        </w:tc>
        <w:tc>
          <w:tcPr>
            <w:tcW w:w="834" w:type="pct"/>
            <w:tcMar>
              <w:top w:w="28" w:type="dxa"/>
              <w:left w:w="28" w:type="dxa"/>
              <w:bottom w:w="28" w:type="dxa"/>
              <w:right w:w="28" w:type="dxa"/>
            </w:tcMar>
            <w:vAlign w:val="center"/>
          </w:tcPr>
          <w:p w14:paraId="5ED90A33" w14:textId="77777777" w:rsidR="00DD7BE6" w:rsidRDefault="005658C5">
            <w:pPr>
              <w:widowControl w:val="0"/>
              <w:rPr>
                <w:sz w:val="14"/>
              </w:rPr>
            </w:pPr>
            <w:r>
              <w:rPr>
                <w:rFonts w:hint="eastAsia"/>
                <w:sz w:val="14"/>
              </w:rPr>
              <w:t>51U/L</w:t>
            </w:r>
            <w:r>
              <w:rPr>
                <w:rFonts w:hint="eastAsia"/>
                <w:sz w:val="14"/>
              </w:rPr>
              <w:t>以上</w:t>
            </w:r>
          </w:p>
        </w:tc>
      </w:tr>
      <w:tr w:rsidR="00DD7BE6" w14:paraId="43058B6F" w14:textId="77777777">
        <w:trPr>
          <w:trHeight w:val="20"/>
        </w:trPr>
        <w:tc>
          <w:tcPr>
            <w:tcW w:w="833" w:type="pct"/>
            <w:shd w:val="clear" w:color="auto" w:fill="EFEFEF"/>
            <w:tcMar>
              <w:top w:w="28" w:type="dxa"/>
              <w:left w:w="28" w:type="dxa"/>
              <w:bottom w:w="28" w:type="dxa"/>
              <w:right w:w="28" w:type="dxa"/>
            </w:tcMar>
            <w:vAlign w:val="center"/>
          </w:tcPr>
          <w:p w14:paraId="2A10C509" w14:textId="77777777" w:rsidR="00DD7BE6" w:rsidRDefault="005658C5">
            <w:pPr>
              <w:widowControl w:val="0"/>
              <w:rPr>
                <w:b/>
                <w:sz w:val="14"/>
              </w:rPr>
            </w:pPr>
            <w:r>
              <w:rPr>
                <w:rFonts w:hint="eastAsia"/>
                <w:b/>
                <w:sz w:val="14"/>
              </w:rPr>
              <w:t>HbA1c</w:t>
            </w:r>
          </w:p>
        </w:tc>
        <w:tc>
          <w:tcPr>
            <w:tcW w:w="833" w:type="pct"/>
            <w:tcMar>
              <w:top w:w="28" w:type="dxa"/>
              <w:left w:w="28" w:type="dxa"/>
              <w:bottom w:w="28" w:type="dxa"/>
              <w:right w:w="28" w:type="dxa"/>
            </w:tcMar>
            <w:vAlign w:val="center"/>
          </w:tcPr>
          <w:p w14:paraId="6063A144" w14:textId="77777777" w:rsidR="00DD7BE6" w:rsidRDefault="005658C5">
            <w:pPr>
              <w:widowControl w:val="0"/>
              <w:rPr>
                <w:sz w:val="14"/>
              </w:rPr>
            </w:pPr>
            <w:r>
              <w:rPr>
                <w:rFonts w:hint="eastAsia"/>
                <w:sz w:val="14"/>
              </w:rPr>
              <w:t>6.5%</w:t>
            </w:r>
            <w:r>
              <w:rPr>
                <w:rFonts w:hint="eastAsia"/>
                <w:sz w:val="14"/>
              </w:rPr>
              <w:t>以上</w:t>
            </w:r>
          </w:p>
        </w:tc>
        <w:tc>
          <w:tcPr>
            <w:tcW w:w="833" w:type="pct"/>
            <w:shd w:val="clear" w:color="auto" w:fill="F2F2F2"/>
            <w:tcMar>
              <w:top w:w="28" w:type="dxa"/>
              <w:left w:w="28" w:type="dxa"/>
              <w:bottom w:w="28" w:type="dxa"/>
              <w:right w:w="28" w:type="dxa"/>
            </w:tcMar>
            <w:vAlign w:val="center"/>
          </w:tcPr>
          <w:p w14:paraId="692E93FA" w14:textId="77777777" w:rsidR="00DD7BE6" w:rsidRDefault="005658C5">
            <w:pPr>
              <w:widowControl w:val="0"/>
              <w:rPr>
                <w:b/>
                <w:sz w:val="14"/>
              </w:rPr>
            </w:pPr>
            <w:r>
              <w:rPr>
                <w:rFonts w:hint="eastAsia"/>
                <w:b/>
                <w:sz w:val="14"/>
              </w:rPr>
              <w:t>HDL</w:t>
            </w:r>
            <w:r>
              <w:rPr>
                <w:rFonts w:hint="eastAsia"/>
                <w:b/>
                <w:sz w:val="14"/>
              </w:rPr>
              <w:t>コレステロール</w:t>
            </w:r>
          </w:p>
        </w:tc>
        <w:tc>
          <w:tcPr>
            <w:tcW w:w="833" w:type="pct"/>
            <w:tcMar>
              <w:top w:w="28" w:type="dxa"/>
              <w:left w:w="28" w:type="dxa"/>
              <w:bottom w:w="28" w:type="dxa"/>
              <w:right w:w="28" w:type="dxa"/>
            </w:tcMar>
            <w:vAlign w:val="center"/>
          </w:tcPr>
          <w:p w14:paraId="3AEFDBB3" w14:textId="77777777" w:rsidR="00DD7BE6" w:rsidRDefault="005658C5">
            <w:pPr>
              <w:widowControl w:val="0"/>
              <w:rPr>
                <w:sz w:val="14"/>
              </w:rPr>
            </w:pPr>
            <w:r>
              <w:rPr>
                <w:rFonts w:hint="eastAsia"/>
                <w:sz w:val="14"/>
              </w:rPr>
              <w:t>34mg/d</w:t>
            </w:r>
            <w:r>
              <w:rPr>
                <w:sz w:val="14"/>
              </w:rPr>
              <w:t>L</w:t>
            </w:r>
            <w:r>
              <w:rPr>
                <w:rFonts w:hint="eastAsia"/>
                <w:sz w:val="14"/>
              </w:rPr>
              <w:t>以下</w:t>
            </w:r>
          </w:p>
        </w:tc>
        <w:tc>
          <w:tcPr>
            <w:tcW w:w="833" w:type="pct"/>
            <w:shd w:val="clear" w:color="auto" w:fill="F2F2F2"/>
            <w:tcMar>
              <w:top w:w="28" w:type="dxa"/>
              <w:left w:w="28" w:type="dxa"/>
              <w:bottom w:w="28" w:type="dxa"/>
              <w:right w:w="28" w:type="dxa"/>
            </w:tcMar>
            <w:vAlign w:val="center"/>
          </w:tcPr>
          <w:p w14:paraId="1ECC41DD" w14:textId="77777777" w:rsidR="00DD7BE6" w:rsidRDefault="005658C5">
            <w:pPr>
              <w:widowControl w:val="0"/>
              <w:rPr>
                <w:b/>
                <w:sz w:val="14"/>
              </w:rPr>
            </w:pPr>
            <w:r>
              <w:rPr>
                <w:rFonts w:hint="eastAsia"/>
                <w:b/>
                <w:sz w:val="14"/>
              </w:rPr>
              <w:t>ALT</w:t>
            </w:r>
          </w:p>
        </w:tc>
        <w:tc>
          <w:tcPr>
            <w:tcW w:w="834" w:type="pct"/>
            <w:tcMar>
              <w:top w:w="28" w:type="dxa"/>
              <w:left w:w="28" w:type="dxa"/>
              <w:bottom w:w="28" w:type="dxa"/>
              <w:right w:w="28" w:type="dxa"/>
            </w:tcMar>
            <w:vAlign w:val="center"/>
          </w:tcPr>
          <w:p w14:paraId="1D077AFA" w14:textId="77777777" w:rsidR="00DD7BE6" w:rsidRDefault="005658C5">
            <w:pPr>
              <w:widowControl w:val="0"/>
              <w:rPr>
                <w:sz w:val="14"/>
              </w:rPr>
            </w:pPr>
            <w:r>
              <w:rPr>
                <w:rFonts w:hint="eastAsia"/>
                <w:sz w:val="14"/>
              </w:rPr>
              <w:t>51U/L</w:t>
            </w:r>
            <w:r>
              <w:rPr>
                <w:rFonts w:hint="eastAsia"/>
                <w:sz w:val="14"/>
              </w:rPr>
              <w:t>以上</w:t>
            </w:r>
          </w:p>
        </w:tc>
      </w:tr>
      <w:tr w:rsidR="00DD7BE6" w14:paraId="171D461C" w14:textId="77777777">
        <w:trPr>
          <w:trHeight w:val="20"/>
        </w:trPr>
        <w:tc>
          <w:tcPr>
            <w:tcW w:w="833" w:type="pct"/>
            <w:shd w:val="clear" w:color="auto" w:fill="EFEFEF"/>
            <w:tcMar>
              <w:top w:w="28" w:type="dxa"/>
              <w:left w:w="28" w:type="dxa"/>
              <w:bottom w:w="28" w:type="dxa"/>
              <w:right w:w="28" w:type="dxa"/>
            </w:tcMar>
            <w:vAlign w:val="center"/>
          </w:tcPr>
          <w:p w14:paraId="46C2E728" w14:textId="77777777" w:rsidR="00DD7BE6" w:rsidRDefault="005658C5">
            <w:pPr>
              <w:widowControl w:val="0"/>
              <w:rPr>
                <w:b/>
                <w:sz w:val="14"/>
              </w:rPr>
            </w:pPr>
            <w:r>
              <w:rPr>
                <w:rFonts w:hint="eastAsia"/>
                <w:b/>
                <w:sz w:val="14"/>
              </w:rPr>
              <w:t>随時血糖</w:t>
            </w:r>
          </w:p>
        </w:tc>
        <w:tc>
          <w:tcPr>
            <w:tcW w:w="833" w:type="pct"/>
            <w:tcMar>
              <w:top w:w="28" w:type="dxa"/>
              <w:left w:w="28" w:type="dxa"/>
              <w:bottom w:w="28" w:type="dxa"/>
              <w:right w:w="28" w:type="dxa"/>
            </w:tcMar>
            <w:vAlign w:val="center"/>
          </w:tcPr>
          <w:p w14:paraId="3E2ACE76" w14:textId="77777777" w:rsidR="00DD7BE6" w:rsidRDefault="005658C5">
            <w:pPr>
              <w:widowControl w:val="0"/>
              <w:rPr>
                <w:sz w:val="14"/>
              </w:rPr>
            </w:pPr>
            <w:r>
              <w:rPr>
                <w:rFonts w:hint="eastAsia"/>
                <w:sz w:val="14"/>
              </w:rPr>
              <w:t>126mg/d</w:t>
            </w:r>
            <w:r>
              <w:rPr>
                <w:sz w:val="14"/>
              </w:rPr>
              <w:t>L</w:t>
            </w:r>
            <w:r>
              <w:rPr>
                <w:rFonts w:hint="eastAsia"/>
                <w:sz w:val="14"/>
              </w:rPr>
              <w:t>以上</w:t>
            </w:r>
          </w:p>
        </w:tc>
        <w:tc>
          <w:tcPr>
            <w:tcW w:w="833" w:type="pct"/>
            <w:shd w:val="clear" w:color="auto" w:fill="F2F2F2" w:themeFill="background1" w:themeFillShade="F2"/>
            <w:tcMar>
              <w:top w:w="28" w:type="dxa"/>
              <w:left w:w="28" w:type="dxa"/>
              <w:bottom w:w="28" w:type="dxa"/>
              <w:right w:w="28" w:type="dxa"/>
            </w:tcMar>
            <w:vAlign w:val="center"/>
          </w:tcPr>
          <w:p w14:paraId="0B3F520C" w14:textId="77777777" w:rsidR="00DD7BE6" w:rsidRDefault="005658C5">
            <w:pPr>
              <w:widowControl w:val="0"/>
              <w:rPr>
                <w:b/>
                <w:sz w:val="14"/>
              </w:rPr>
            </w:pPr>
            <w:r>
              <w:rPr>
                <w:rFonts w:hint="eastAsia"/>
                <w:b/>
                <w:sz w:val="14"/>
              </w:rPr>
              <w:t>LDL</w:t>
            </w:r>
            <w:r>
              <w:rPr>
                <w:rFonts w:hint="eastAsia"/>
                <w:b/>
                <w:sz w:val="14"/>
              </w:rPr>
              <w:t>コレステロール</w:t>
            </w:r>
          </w:p>
        </w:tc>
        <w:tc>
          <w:tcPr>
            <w:tcW w:w="833" w:type="pct"/>
            <w:tcMar>
              <w:top w:w="28" w:type="dxa"/>
              <w:left w:w="28" w:type="dxa"/>
              <w:bottom w:w="28" w:type="dxa"/>
              <w:right w:w="28" w:type="dxa"/>
            </w:tcMar>
            <w:vAlign w:val="center"/>
          </w:tcPr>
          <w:p w14:paraId="173B4D49" w14:textId="77777777" w:rsidR="00DD7BE6" w:rsidRDefault="005658C5">
            <w:pPr>
              <w:widowControl w:val="0"/>
              <w:rPr>
                <w:sz w:val="14"/>
              </w:rPr>
            </w:pPr>
            <w:r>
              <w:rPr>
                <w:rFonts w:hint="eastAsia"/>
                <w:sz w:val="14"/>
              </w:rPr>
              <w:t>140mg/d</w:t>
            </w:r>
            <w:r>
              <w:rPr>
                <w:sz w:val="14"/>
              </w:rPr>
              <w:t>L</w:t>
            </w:r>
            <w:r>
              <w:rPr>
                <w:rFonts w:hint="eastAsia"/>
                <w:sz w:val="14"/>
              </w:rPr>
              <w:t>以上</w:t>
            </w:r>
          </w:p>
        </w:tc>
        <w:tc>
          <w:tcPr>
            <w:tcW w:w="833" w:type="pct"/>
            <w:shd w:val="clear" w:color="auto" w:fill="F2F2F2"/>
            <w:tcMar>
              <w:top w:w="28" w:type="dxa"/>
              <w:left w:w="28" w:type="dxa"/>
              <w:bottom w:w="28" w:type="dxa"/>
              <w:right w:w="28" w:type="dxa"/>
            </w:tcMar>
            <w:vAlign w:val="center"/>
          </w:tcPr>
          <w:p w14:paraId="5910A277" w14:textId="77777777" w:rsidR="00DD7BE6" w:rsidRDefault="005658C5">
            <w:pPr>
              <w:widowControl w:val="0"/>
              <w:rPr>
                <w:b/>
                <w:sz w:val="14"/>
              </w:rPr>
            </w:pPr>
            <w:r>
              <w:rPr>
                <w:rFonts w:hint="eastAsia"/>
                <w:b/>
                <w:sz w:val="14"/>
              </w:rPr>
              <w:t>γ</w:t>
            </w:r>
            <w:r>
              <w:rPr>
                <w:rFonts w:hint="eastAsia"/>
                <w:b/>
                <w:sz w:val="14"/>
              </w:rPr>
              <w:t>-GT</w:t>
            </w:r>
            <w:r>
              <w:rPr>
                <w:b/>
                <w:sz w:val="14"/>
              </w:rPr>
              <w:t>P</w:t>
            </w:r>
          </w:p>
        </w:tc>
        <w:tc>
          <w:tcPr>
            <w:tcW w:w="834" w:type="pct"/>
            <w:tcMar>
              <w:top w:w="28" w:type="dxa"/>
              <w:left w:w="28" w:type="dxa"/>
              <w:bottom w:w="28" w:type="dxa"/>
              <w:right w:w="28" w:type="dxa"/>
            </w:tcMar>
            <w:vAlign w:val="center"/>
          </w:tcPr>
          <w:p w14:paraId="6E358ADE" w14:textId="77777777" w:rsidR="00DD7BE6" w:rsidRDefault="005658C5">
            <w:pPr>
              <w:widowControl w:val="0"/>
              <w:rPr>
                <w:sz w:val="14"/>
              </w:rPr>
            </w:pPr>
            <w:r>
              <w:rPr>
                <w:rFonts w:hint="eastAsia"/>
                <w:sz w:val="14"/>
              </w:rPr>
              <w:t>101U/L</w:t>
            </w:r>
            <w:r>
              <w:rPr>
                <w:rFonts w:hint="eastAsia"/>
                <w:sz w:val="14"/>
              </w:rPr>
              <w:t>以上</w:t>
            </w:r>
          </w:p>
        </w:tc>
      </w:tr>
      <w:tr w:rsidR="00DD7BE6" w14:paraId="6F10EE4B" w14:textId="77777777">
        <w:trPr>
          <w:trHeight w:val="20"/>
        </w:trPr>
        <w:tc>
          <w:tcPr>
            <w:tcW w:w="833" w:type="pct"/>
            <w:shd w:val="clear" w:color="auto" w:fill="EFEFEF"/>
            <w:tcMar>
              <w:top w:w="28" w:type="dxa"/>
              <w:left w:w="28" w:type="dxa"/>
              <w:bottom w:w="28" w:type="dxa"/>
              <w:right w:w="28" w:type="dxa"/>
            </w:tcMar>
            <w:vAlign w:val="center"/>
          </w:tcPr>
          <w:p w14:paraId="59176388" w14:textId="77777777" w:rsidR="00DD7BE6" w:rsidRDefault="005658C5">
            <w:pPr>
              <w:widowControl w:val="0"/>
              <w:rPr>
                <w:b/>
                <w:sz w:val="14"/>
              </w:rPr>
            </w:pPr>
            <w:r>
              <w:rPr>
                <w:rFonts w:hint="eastAsia"/>
                <w:b/>
                <w:sz w:val="14"/>
              </w:rPr>
              <w:t>収縮期血圧</w:t>
            </w:r>
          </w:p>
        </w:tc>
        <w:tc>
          <w:tcPr>
            <w:tcW w:w="833" w:type="pct"/>
            <w:tcMar>
              <w:top w:w="28" w:type="dxa"/>
              <w:left w:w="28" w:type="dxa"/>
              <w:bottom w:w="28" w:type="dxa"/>
              <w:right w:w="28" w:type="dxa"/>
            </w:tcMar>
            <w:vAlign w:val="center"/>
          </w:tcPr>
          <w:p w14:paraId="71523D8F" w14:textId="77777777" w:rsidR="00DD7BE6" w:rsidRDefault="005658C5">
            <w:pPr>
              <w:widowControl w:val="0"/>
              <w:rPr>
                <w:sz w:val="14"/>
              </w:rPr>
            </w:pPr>
            <w:r>
              <w:rPr>
                <w:rFonts w:hint="eastAsia"/>
                <w:sz w:val="14"/>
              </w:rPr>
              <w:t>140mmHg</w:t>
            </w:r>
            <w:r>
              <w:rPr>
                <w:rFonts w:hint="eastAsia"/>
                <w:sz w:val="14"/>
              </w:rPr>
              <w:t>以上</w:t>
            </w:r>
          </w:p>
        </w:tc>
        <w:tc>
          <w:tcPr>
            <w:tcW w:w="833" w:type="pct"/>
            <w:shd w:val="clear" w:color="auto" w:fill="F2F2F2" w:themeFill="background1" w:themeFillShade="F2"/>
            <w:tcMar>
              <w:top w:w="28" w:type="dxa"/>
              <w:left w:w="28" w:type="dxa"/>
              <w:bottom w:w="28" w:type="dxa"/>
              <w:right w:w="28" w:type="dxa"/>
            </w:tcMar>
            <w:vAlign w:val="center"/>
          </w:tcPr>
          <w:p w14:paraId="7B107907" w14:textId="77777777" w:rsidR="00DD7BE6" w:rsidRDefault="005658C5">
            <w:pPr>
              <w:widowControl w:val="0"/>
              <w:rPr>
                <w:b/>
                <w:sz w:val="14"/>
              </w:rPr>
            </w:pPr>
            <w:r>
              <w:rPr>
                <w:rFonts w:hint="eastAsia"/>
                <w:b/>
                <w:sz w:val="14"/>
              </w:rPr>
              <w:t>Non-HDL</w:t>
            </w:r>
            <w:r>
              <w:rPr>
                <w:rFonts w:hint="eastAsia"/>
                <w:b/>
                <w:sz w:val="14"/>
              </w:rPr>
              <w:t>コレステロール</w:t>
            </w:r>
          </w:p>
        </w:tc>
        <w:tc>
          <w:tcPr>
            <w:tcW w:w="833" w:type="pct"/>
            <w:tcMar>
              <w:top w:w="28" w:type="dxa"/>
              <w:left w:w="28" w:type="dxa"/>
              <w:bottom w:w="28" w:type="dxa"/>
              <w:right w:w="28" w:type="dxa"/>
            </w:tcMar>
            <w:vAlign w:val="center"/>
          </w:tcPr>
          <w:p w14:paraId="41FFF8E7" w14:textId="77777777" w:rsidR="00DD7BE6" w:rsidRDefault="005658C5">
            <w:pPr>
              <w:widowControl w:val="0"/>
              <w:rPr>
                <w:sz w:val="14"/>
              </w:rPr>
            </w:pPr>
            <w:r>
              <w:rPr>
                <w:rFonts w:hint="eastAsia"/>
                <w:sz w:val="14"/>
              </w:rPr>
              <w:t>170mg/d</w:t>
            </w:r>
            <w:r>
              <w:rPr>
                <w:sz w:val="14"/>
              </w:rPr>
              <w:t>L</w:t>
            </w:r>
            <w:r>
              <w:rPr>
                <w:rFonts w:hint="eastAsia"/>
                <w:sz w:val="14"/>
              </w:rPr>
              <w:t>以上</w:t>
            </w:r>
          </w:p>
        </w:tc>
        <w:tc>
          <w:tcPr>
            <w:tcW w:w="833" w:type="pct"/>
            <w:shd w:val="clear" w:color="auto" w:fill="F2F2F2"/>
            <w:tcMar>
              <w:top w:w="28" w:type="dxa"/>
              <w:left w:w="28" w:type="dxa"/>
              <w:bottom w:w="28" w:type="dxa"/>
              <w:right w:w="28" w:type="dxa"/>
            </w:tcMar>
            <w:vAlign w:val="center"/>
          </w:tcPr>
          <w:p w14:paraId="13FC9D66" w14:textId="77777777" w:rsidR="00DD7BE6" w:rsidRDefault="005658C5">
            <w:pPr>
              <w:widowControl w:val="0"/>
              <w:rPr>
                <w:b/>
                <w:sz w:val="14"/>
              </w:rPr>
            </w:pPr>
            <w:r>
              <w:rPr>
                <w:rFonts w:hint="eastAsia"/>
                <w:b/>
                <w:sz w:val="14"/>
              </w:rPr>
              <w:t>eGFR</w:t>
            </w:r>
          </w:p>
        </w:tc>
        <w:tc>
          <w:tcPr>
            <w:tcW w:w="834" w:type="pct"/>
            <w:tcMar>
              <w:top w:w="28" w:type="dxa"/>
              <w:left w:w="28" w:type="dxa"/>
              <w:bottom w:w="28" w:type="dxa"/>
              <w:right w:w="28" w:type="dxa"/>
            </w:tcMar>
            <w:vAlign w:val="center"/>
          </w:tcPr>
          <w:p w14:paraId="5D2EFF9C" w14:textId="77777777" w:rsidR="00DD7BE6" w:rsidRDefault="005658C5">
            <w:pPr>
              <w:widowControl w:val="0"/>
              <w:rPr>
                <w:sz w:val="14"/>
              </w:rPr>
            </w:pPr>
            <w:r>
              <w:rPr>
                <w:rFonts w:hint="eastAsia"/>
                <w:sz w:val="14"/>
              </w:rPr>
              <w:t>45ml/</w:t>
            </w:r>
            <w:r>
              <w:rPr>
                <w:rFonts w:hint="eastAsia"/>
                <w:sz w:val="14"/>
              </w:rPr>
              <w:t>分</w:t>
            </w:r>
            <w:r>
              <w:rPr>
                <w:rFonts w:hint="eastAsia"/>
                <w:sz w:val="14"/>
              </w:rPr>
              <w:t>/1.73</w:t>
            </w:r>
            <w:r>
              <w:rPr>
                <w:rFonts w:hint="eastAsia"/>
                <w:sz w:val="14"/>
              </w:rPr>
              <w:t>㎡未満</w:t>
            </w:r>
          </w:p>
        </w:tc>
      </w:tr>
      <w:tr w:rsidR="00DD7BE6" w14:paraId="3308D09F" w14:textId="77777777">
        <w:trPr>
          <w:trHeight w:val="42"/>
        </w:trPr>
        <w:tc>
          <w:tcPr>
            <w:tcW w:w="833" w:type="pct"/>
            <w:shd w:val="clear" w:color="auto" w:fill="EFEFEF"/>
            <w:tcMar>
              <w:top w:w="28" w:type="dxa"/>
              <w:left w:w="28" w:type="dxa"/>
              <w:bottom w:w="28" w:type="dxa"/>
              <w:right w:w="28" w:type="dxa"/>
            </w:tcMar>
            <w:vAlign w:val="center"/>
          </w:tcPr>
          <w:p w14:paraId="77929F4A" w14:textId="77777777" w:rsidR="00DD7BE6" w:rsidRDefault="005658C5">
            <w:pPr>
              <w:widowControl w:val="0"/>
              <w:rPr>
                <w:b/>
                <w:sz w:val="14"/>
              </w:rPr>
            </w:pPr>
            <w:r>
              <w:rPr>
                <w:rFonts w:hint="eastAsia"/>
                <w:b/>
                <w:sz w:val="14"/>
              </w:rPr>
              <w:t>拡張期</w:t>
            </w:r>
            <w:r>
              <w:rPr>
                <w:b/>
                <w:sz w:val="14"/>
              </w:rPr>
              <w:t>血圧</w:t>
            </w:r>
          </w:p>
        </w:tc>
        <w:tc>
          <w:tcPr>
            <w:tcW w:w="833" w:type="pct"/>
            <w:tcMar>
              <w:top w:w="28" w:type="dxa"/>
              <w:left w:w="28" w:type="dxa"/>
              <w:bottom w:w="28" w:type="dxa"/>
              <w:right w:w="28" w:type="dxa"/>
            </w:tcMar>
            <w:vAlign w:val="center"/>
          </w:tcPr>
          <w:p w14:paraId="4EF5D763" w14:textId="77777777" w:rsidR="00DD7BE6" w:rsidRDefault="005658C5">
            <w:pPr>
              <w:widowControl w:val="0"/>
              <w:rPr>
                <w:sz w:val="14"/>
              </w:rPr>
            </w:pPr>
            <w:r>
              <w:rPr>
                <w:rFonts w:hint="eastAsia"/>
                <w:sz w:val="14"/>
              </w:rPr>
              <w:t>90mmHg</w:t>
            </w:r>
            <w:r>
              <w:rPr>
                <w:rFonts w:hint="eastAsia"/>
                <w:sz w:val="14"/>
              </w:rPr>
              <w:t>以上</w:t>
            </w:r>
          </w:p>
        </w:tc>
        <w:tc>
          <w:tcPr>
            <w:tcW w:w="833" w:type="pct"/>
            <w:shd w:val="clear" w:color="auto" w:fill="F2F2F2" w:themeFill="background1" w:themeFillShade="F2"/>
            <w:tcMar>
              <w:top w:w="28" w:type="dxa"/>
              <w:left w:w="28" w:type="dxa"/>
              <w:bottom w:w="28" w:type="dxa"/>
              <w:right w:w="28" w:type="dxa"/>
            </w:tcMar>
            <w:vAlign w:val="center"/>
          </w:tcPr>
          <w:p w14:paraId="4854D465" w14:textId="77777777" w:rsidR="00DD7BE6" w:rsidRDefault="005658C5">
            <w:pPr>
              <w:widowControl w:val="0"/>
              <w:rPr>
                <w:b/>
                <w:sz w:val="14"/>
              </w:rPr>
            </w:pPr>
            <w:r>
              <w:rPr>
                <w:rFonts w:hint="eastAsia"/>
                <w:b/>
                <w:sz w:val="14"/>
              </w:rPr>
              <w:t>ヘモグロビン</w:t>
            </w:r>
          </w:p>
        </w:tc>
        <w:tc>
          <w:tcPr>
            <w:tcW w:w="2500" w:type="pct"/>
            <w:gridSpan w:val="3"/>
            <w:tcMar>
              <w:top w:w="28" w:type="dxa"/>
              <w:left w:w="28" w:type="dxa"/>
              <w:bottom w:w="28" w:type="dxa"/>
              <w:right w:w="28" w:type="dxa"/>
            </w:tcMar>
            <w:vAlign w:val="center"/>
          </w:tcPr>
          <w:p w14:paraId="796501F3" w14:textId="77777777" w:rsidR="00DD7BE6" w:rsidRDefault="005658C5">
            <w:pPr>
              <w:widowControl w:val="0"/>
              <w:rPr>
                <w:sz w:val="14"/>
              </w:rPr>
            </w:pPr>
            <w:r>
              <w:rPr>
                <w:rFonts w:hint="eastAsia"/>
                <w:sz w:val="14"/>
              </w:rPr>
              <w:t>男性</w:t>
            </w:r>
            <w:r>
              <w:rPr>
                <w:rFonts w:hint="eastAsia"/>
                <w:sz w:val="14"/>
              </w:rPr>
              <w:t>12.1g/d</w:t>
            </w:r>
            <w:r>
              <w:rPr>
                <w:sz w:val="14"/>
              </w:rPr>
              <w:t>L</w:t>
            </w:r>
            <w:r>
              <w:rPr>
                <w:rFonts w:hint="eastAsia"/>
                <w:sz w:val="14"/>
              </w:rPr>
              <w:t>未満、女性</w:t>
            </w:r>
            <w:r>
              <w:rPr>
                <w:rFonts w:hint="eastAsia"/>
                <w:sz w:val="14"/>
              </w:rPr>
              <w:t>11.1g/d</w:t>
            </w:r>
            <w:r>
              <w:rPr>
                <w:sz w:val="14"/>
              </w:rPr>
              <w:t>L</w:t>
            </w:r>
            <w:r>
              <w:rPr>
                <w:rFonts w:hint="eastAsia"/>
                <w:sz w:val="14"/>
              </w:rPr>
              <w:t>未満</w:t>
            </w:r>
          </w:p>
        </w:tc>
      </w:tr>
    </w:tbl>
    <w:p w14:paraId="74383BA6" w14:textId="77777777" w:rsidR="00DD7BE6" w:rsidRDefault="005658C5">
      <w:pPr>
        <w:pStyle w:val="af4"/>
      </w:pPr>
      <w:r>
        <w:t>※</w:t>
      </w:r>
      <w:r>
        <w:rPr>
          <w:rFonts w:hint="eastAsia"/>
        </w:rPr>
        <w:t>厚生労働省「標準的な健診・保健指導プログラム」に準拠</w:t>
      </w:r>
    </w:p>
    <w:p w14:paraId="2C5551FB" w14:textId="77777777" w:rsidR="00DD7BE6" w:rsidRDefault="005658C5">
      <w:r>
        <w:br w:type="page"/>
      </w:r>
    </w:p>
    <w:p w14:paraId="6036DBA1" w14:textId="77777777" w:rsidR="00DD7BE6" w:rsidRDefault="005658C5">
      <w:pPr>
        <w:pStyle w:val="4"/>
      </w:pPr>
      <w:r>
        <w:rPr>
          <w:rFonts w:hint="eastAsia"/>
        </w:rPr>
        <w:lastRenderedPageBreak/>
        <w:t>特定健診受診者における受診勧奨対象者の経年推移</w:t>
      </w:r>
    </w:p>
    <w:p w14:paraId="33949A56" w14:textId="782E83A0" w:rsidR="00DD7BE6" w:rsidRPr="005A4EFB" w:rsidRDefault="005658C5">
      <w:pPr>
        <w:pStyle w:val="a0"/>
        <w:ind w:firstLine="200"/>
      </w:pPr>
      <w:r>
        <w:rPr>
          <w:rFonts w:hint="eastAsia"/>
        </w:rPr>
        <w:t>血糖・血圧・脂</w:t>
      </w:r>
      <w:r w:rsidRPr="005A4EFB">
        <w:rPr>
          <w:rFonts w:hint="eastAsia"/>
        </w:rPr>
        <w:t>質・腎機能の受診勧奨対象者の経年推移を検査値ごとにみる（</w:t>
      </w:r>
      <w:r w:rsidRPr="005A4EFB">
        <w:rPr>
          <w:rFonts w:hint="eastAsia"/>
        </w:rPr>
        <w:fldChar w:fldCharType="begin"/>
      </w:r>
      <w:r w:rsidRPr="005A4EFB">
        <w:rPr>
          <w:rFonts w:hint="eastAsia"/>
        </w:rPr>
        <w:instrText xml:space="preserve">REF _Ref153751539 \h </w:instrText>
      </w:r>
      <w:r w:rsidR="005A4EFB">
        <w:instrText xml:space="preserve">  </w:instrText>
      </w:r>
      <w:r w:rsidRPr="005A4EFB">
        <w:rPr>
          <w:rFonts w:hint="eastAsia"/>
        </w:rPr>
      </w:r>
      <w:r w:rsidRPr="005A4EFB">
        <w:rPr>
          <w:rFonts w:hint="eastAsia"/>
        </w:rPr>
        <w:fldChar w:fldCharType="separate"/>
      </w:r>
      <w:r w:rsidR="00B26787" w:rsidRPr="005A4EFB">
        <w:t>図表</w:t>
      </w:r>
      <w:r w:rsidR="00B26787">
        <w:rPr>
          <w:noProof/>
        </w:rPr>
        <w:t>3</w:t>
      </w:r>
      <w:r w:rsidR="00B26787" w:rsidRPr="005A4EFB">
        <w:rPr>
          <w:rFonts w:hint="eastAsia"/>
        </w:rPr>
        <w:t>-</w:t>
      </w:r>
      <w:r w:rsidR="00B26787">
        <w:rPr>
          <w:noProof/>
        </w:rPr>
        <w:t>4</w:t>
      </w:r>
      <w:r w:rsidR="00B26787" w:rsidRPr="005A4EFB">
        <w:rPr>
          <w:rFonts w:hint="eastAsia"/>
        </w:rPr>
        <w:t>-</w:t>
      </w:r>
      <w:r w:rsidR="00B26787">
        <w:rPr>
          <w:noProof/>
        </w:rPr>
        <w:t>6</w:t>
      </w:r>
      <w:r w:rsidR="00B26787" w:rsidRPr="005A4EFB">
        <w:rPr>
          <w:rFonts w:hint="eastAsia"/>
        </w:rPr>
        <w:t>-</w:t>
      </w:r>
      <w:r w:rsidR="00B26787">
        <w:rPr>
          <w:noProof/>
        </w:rPr>
        <w:t>2</w:t>
      </w:r>
      <w:r w:rsidRPr="005A4EFB">
        <w:rPr>
          <w:rFonts w:hint="eastAsia"/>
        </w:rPr>
        <w:fldChar w:fldCharType="end"/>
      </w:r>
      <w:r w:rsidRPr="005A4EFB">
        <w:rPr>
          <w:rFonts w:hint="eastAsia"/>
        </w:rPr>
        <w:t>）。</w:t>
      </w:r>
    </w:p>
    <w:p w14:paraId="66F1AFD4" w14:textId="77777777" w:rsidR="00DD7BE6" w:rsidRPr="005A4EFB" w:rsidRDefault="005658C5">
      <w:pPr>
        <w:pStyle w:val="a0"/>
        <w:ind w:firstLine="200"/>
      </w:pPr>
      <w:r w:rsidRPr="005A4EFB">
        <w:rPr>
          <w:rFonts w:hint="eastAsia"/>
        </w:rPr>
        <w:t>令和</w:t>
      </w:r>
      <w:r w:rsidRPr="005A4EFB">
        <w:rPr>
          <w:rFonts w:hint="eastAsia"/>
        </w:rPr>
        <w:t>4</w:t>
      </w:r>
      <w:r w:rsidRPr="005A4EFB">
        <w:rPr>
          <w:rFonts w:hint="eastAsia"/>
        </w:rPr>
        <w:t>年度において、血糖では</w:t>
      </w:r>
      <w:r w:rsidRPr="005A4EFB">
        <w:rPr>
          <w:rFonts w:hint="eastAsia"/>
        </w:rPr>
        <w:t>H</w:t>
      </w:r>
      <w:r w:rsidRPr="005A4EFB">
        <w:t>bA1c</w:t>
      </w:r>
      <w:r w:rsidRPr="005A4EFB">
        <w:rPr>
          <w:rFonts w:hint="eastAsia"/>
        </w:rPr>
        <w:t>6.5%</w:t>
      </w:r>
      <w:r w:rsidRPr="005A4EFB">
        <w:rPr>
          <w:rFonts w:hint="eastAsia"/>
        </w:rPr>
        <w:t>以上の人は</w:t>
      </w:r>
      <w:r w:rsidRPr="005A4EFB">
        <w:rPr>
          <w:rFonts w:hint="eastAsia"/>
        </w:rPr>
        <w:t>76</w:t>
      </w:r>
      <w:r w:rsidRPr="005A4EFB">
        <w:rPr>
          <w:rFonts w:hint="eastAsia"/>
        </w:rPr>
        <w:t>人で特定健診受診者の</w:t>
      </w:r>
      <w:r w:rsidRPr="005A4EFB">
        <w:rPr>
          <w:rFonts w:hint="eastAsia"/>
        </w:rPr>
        <w:t>7.6%</w:t>
      </w:r>
      <w:r w:rsidRPr="005A4EFB">
        <w:rPr>
          <w:rFonts w:hint="eastAsia"/>
        </w:rPr>
        <w:t>を占めており、</w:t>
      </w:r>
      <w:r w:rsidRPr="005A4EFB">
        <w:t>令和</w:t>
      </w:r>
      <w:r w:rsidRPr="005A4EFB">
        <w:t>1</w:t>
      </w:r>
      <w:r w:rsidRPr="005A4EFB">
        <w:t>年度</w:t>
      </w:r>
      <w:r w:rsidRPr="005A4EFB">
        <w:rPr>
          <w:rFonts w:hint="eastAsia"/>
        </w:rPr>
        <w:t>と比較すると割合は</w:t>
      </w:r>
      <w:r w:rsidRPr="005A4EFB">
        <w:t>増加している</w:t>
      </w:r>
      <w:r w:rsidRPr="005A4EFB">
        <w:rPr>
          <w:rFonts w:hint="eastAsia"/>
        </w:rPr>
        <w:t>。</w:t>
      </w:r>
    </w:p>
    <w:p w14:paraId="60F34901" w14:textId="77777777" w:rsidR="00DD7BE6" w:rsidRPr="005A4EFB" w:rsidRDefault="005658C5">
      <w:pPr>
        <w:pStyle w:val="a0"/>
        <w:ind w:firstLine="200"/>
      </w:pPr>
      <w:r w:rsidRPr="005A4EFB">
        <w:rPr>
          <w:rFonts w:hint="eastAsia"/>
        </w:rPr>
        <w:t>血圧では、Ⅰ度高血圧以上の人は</w:t>
      </w:r>
      <w:r w:rsidRPr="005A4EFB">
        <w:rPr>
          <w:rFonts w:hint="eastAsia"/>
        </w:rPr>
        <w:t>312</w:t>
      </w:r>
      <w:r w:rsidRPr="005A4EFB">
        <w:rPr>
          <w:rFonts w:hint="eastAsia"/>
        </w:rPr>
        <w:t>人で特定健診受診者の</w:t>
      </w:r>
      <w:r w:rsidRPr="005A4EFB">
        <w:rPr>
          <w:rFonts w:hint="eastAsia"/>
        </w:rPr>
        <w:t>31.1%</w:t>
      </w:r>
      <w:r w:rsidRPr="005A4EFB">
        <w:rPr>
          <w:rFonts w:hint="eastAsia"/>
        </w:rPr>
        <w:t>を占めており、</w:t>
      </w:r>
      <w:r w:rsidRPr="005A4EFB">
        <w:t>令和</w:t>
      </w:r>
      <w:r w:rsidRPr="005A4EFB">
        <w:t>1</w:t>
      </w:r>
      <w:r w:rsidRPr="005A4EFB">
        <w:t>年度</w:t>
      </w:r>
      <w:r w:rsidRPr="005A4EFB">
        <w:rPr>
          <w:rFonts w:hint="eastAsia"/>
        </w:rPr>
        <w:t>と比較すると割合は</w:t>
      </w:r>
      <w:r w:rsidRPr="005A4EFB">
        <w:t>減少している</w:t>
      </w:r>
      <w:r w:rsidRPr="005A4EFB">
        <w:rPr>
          <w:rFonts w:hint="eastAsia"/>
        </w:rPr>
        <w:t>。</w:t>
      </w:r>
    </w:p>
    <w:p w14:paraId="7044A844" w14:textId="77777777" w:rsidR="00DD7BE6" w:rsidRPr="005A4EFB" w:rsidRDefault="005658C5">
      <w:pPr>
        <w:pStyle w:val="a0"/>
        <w:ind w:firstLine="200"/>
      </w:pPr>
      <w:r w:rsidRPr="005A4EFB">
        <w:rPr>
          <w:rFonts w:hint="eastAsia"/>
        </w:rPr>
        <w:t>脂質では</w:t>
      </w:r>
      <w:r w:rsidRPr="005A4EFB">
        <w:t>LDL-C</w:t>
      </w:r>
      <w:r w:rsidRPr="005A4EFB">
        <w:rPr>
          <w:rFonts w:hint="eastAsia"/>
        </w:rPr>
        <w:t>14</w:t>
      </w:r>
      <w:r w:rsidRPr="005A4EFB">
        <w:t>0mg/d</w:t>
      </w:r>
      <w:r w:rsidRPr="005A4EFB">
        <w:rPr>
          <w:rFonts w:hint="eastAsia"/>
        </w:rPr>
        <w:t>L</w:t>
      </w:r>
      <w:r w:rsidRPr="005A4EFB">
        <w:rPr>
          <w:rFonts w:hint="eastAsia"/>
        </w:rPr>
        <w:t>以上の人は</w:t>
      </w:r>
      <w:r w:rsidRPr="005A4EFB">
        <w:rPr>
          <w:rFonts w:hint="eastAsia"/>
        </w:rPr>
        <w:t>238</w:t>
      </w:r>
      <w:r w:rsidRPr="005A4EFB">
        <w:rPr>
          <w:rFonts w:hint="eastAsia"/>
        </w:rPr>
        <w:t>人で特定健診受診者の</w:t>
      </w:r>
      <w:r w:rsidRPr="005A4EFB">
        <w:rPr>
          <w:rFonts w:hint="eastAsia"/>
        </w:rPr>
        <w:t>23.7%</w:t>
      </w:r>
      <w:r w:rsidRPr="005A4EFB">
        <w:rPr>
          <w:rFonts w:hint="eastAsia"/>
        </w:rPr>
        <w:t>を占めており、</w:t>
      </w:r>
      <w:r w:rsidRPr="005A4EFB">
        <w:t>令和</w:t>
      </w:r>
      <w:r w:rsidRPr="005A4EFB">
        <w:t>1</w:t>
      </w:r>
      <w:r w:rsidRPr="005A4EFB">
        <w:t>年度</w:t>
      </w:r>
      <w:r w:rsidRPr="005A4EFB">
        <w:rPr>
          <w:rFonts w:hint="eastAsia"/>
        </w:rPr>
        <w:t>と比較すると割合は</w:t>
      </w:r>
      <w:r w:rsidRPr="005A4EFB">
        <w:t>減少している</w:t>
      </w:r>
      <w:r w:rsidRPr="005A4EFB">
        <w:rPr>
          <w:rFonts w:hint="eastAsia"/>
        </w:rPr>
        <w:t>。</w:t>
      </w:r>
    </w:p>
    <w:p w14:paraId="14F8310A" w14:textId="77777777" w:rsidR="00DD7BE6" w:rsidRPr="005A4EFB" w:rsidRDefault="005658C5">
      <w:pPr>
        <w:pStyle w:val="a0"/>
        <w:ind w:firstLine="200"/>
      </w:pPr>
      <w:r w:rsidRPr="005A4EFB">
        <w:rPr>
          <w:rFonts w:hint="eastAsia"/>
        </w:rPr>
        <w:t>腎機能では</w:t>
      </w:r>
      <w:r w:rsidRPr="005A4EFB">
        <w:rPr>
          <w:rFonts w:hint="eastAsia"/>
        </w:rPr>
        <w:t>eGFR45ml</w:t>
      </w:r>
      <w:r w:rsidRPr="005A4EFB">
        <w:t>/</w:t>
      </w:r>
      <w:r w:rsidRPr="005A4EFB">
        <w:t>分</w:t>
      </w:r>
      <w:r w:rsidRPr="005A4EFB">
        <w:t>/1.73m</w:t>
      </w:r>
      <w:r w:rsidRPr="005A4EFB">
        <w:rPr>
          <w:vertAlign w:val="superscript"/>
        </w:rPr>
        <w:t>2</w:t>
      </w:r>
      <w:r w:rsidRPr="005A4EFB">
        <w:t>未満</w:t>
      </w:r>
      <w:r w:rsidRPr="005A4EFB">
        <w:rPr>
          <w:rFonts w:hint="eastAsia"/>
        </w:rPr>
        <w:t>の人は</w:t>
      </w:r>
      <w:r w:rsidRPr="005A4EFB">
        <w:rPr>
          <w:rFonts w:hint="eastAsia"/>
        </w:rPr>
        <w:t>25</w:t>
      </w:r>
      <w:r w:rsidRPr="005A4EFB">
        <w:rPr>
          <w:rFonts w:hint="eastAsia"/>
        </w:rPr>
        <w:t>人で特定健診受診者の</w:t>
      </w:r>
      <w:r w:rsidRPr="005A4EFB">
        <w:t>2</w:t>
      </w:r>
      <w:r w:rsidRPr="005A4EFB">
        <w:rPr>
          <w:rFonts w:hint="eastAsia"/>
        </w:rPr>
        <w:t>.5%</w:t>
      </w:r>
      <w:r w:rsidRPr="005A4EFB">
        <w:rPr>
          <w:rFonts w:hint="eastAsia"/>
        </w:rPr>
        <w:t>を占めており、令和</w:t>
      </w:r>
      <w:r w:rsidRPr="005A4EFB">
        <w:rPr>
          <w:rFonts w:hint="eastAsia"/>
        </w:rPr>
        <w:t>1</w:t>
      </w:r>
      <w:r w:rsidRPr="005A4EFB">
        <w:rPr>
          <w:rFonts w:hint="eastAsia"/>
        </w:rPr>
        <w:t>年度と比較すると割合は増加している。</w:t>
      </w:r>
    </w:p>
    <w:p w14:paraId="107E1BAF" w14:textId="77777777" w:rsidR="00DD7BE6" w:rsidRPr="005A4EFB" w:rsidRDefault="00DD7BE6"/>
    <w:p w14:paraId="50F8D440" w14:textId="17D0FF17" w:rsidR="00DD7BE6" w:rsidRDefault="005658C5">
      <w:pPr>
        <w:pStyle w:val="af1"/>
      </w:pPr>
      <w:bookmarkStart w:id="152" w:name="_Ref153751539"/>
      <w:r w:rsidRPr="005A4EFB">
        <w:t>図表</w:t>
      </w:r>
      <w:r w:rsidRPr="005A4EFB">
        <w:rPr>
          <w:rFonts w:hint="eastAsia"/>
        </w:rPr>
        <w:fldChar w:fldCharType="begin"/>
      </w:r>
      <w:r w:rsidRPr="005A4EFB">
        <w:rPr>
          <w:rFonts w:hint="eastAsia"/>
        </w:rPr>
        <w:instrText>StyleRef "</w:instrText>
      </w:r>
      <w:r w:rsidRPr="005A4EFB">
        <w:rPr>
          <w:rFonts w:hint="eastAsia"/>
        </w:rPr>
        <w:instrText>見出し</w:instrText>
      </w:r>
      <w:r w:rsidRPr="005A4EFB">
        <w:rPr>
          <w:rFonts w:hint="eastAsia"/>
        </w:rPr>
        <w:instrText xml:space="preserve"> 1" \s </w:instrText>
      </w:r>
      <w:r w:rsidRPr="005A4EFB">
        <w:rPr>
          <w:rFonts w:hint="eastAsia"/>
        </w:rPr>
        <w:fldChar w:fldCharType="separate"/>
      </w:r>
      <w:r w:rsidR="00B26787">
        <w:rPr>
          <w:noProof/>
        </w:rPr>
        <w:t>3</w:t>
      </w:r>
      <w:r w:rsidRPr="005A4EFB">
        <w:rPr>
          <w:rFonts w:hint="eastAsia"/>
        </w:rPr>
        <w:fldChar w:fldCharType="end"/>
      </w:r>
      <w:r w:rsidRPr="005A4EFB">
        <w:rPr>
          <w:rFonts w:hint="eastAsia"/>
        </w:rPr>
        <w:t>-</w:t>
      </w:r>
      <w:r w:rsidRPr="005A4EFB">
        <w:rPr>
          <w:rFonts w:hint="eastAsia"/>
        </w:rPr>
        <w:fldChar w:fldCharType="begin"/>
      </w:r>
      <w:r w:rsidRPr="005A4EFB">
        <w:rPr>
          <w:rFonts w:hint="eastAsia"/>
        </w:rPr>
        <w:instrText>StyleRef "</w:instrText>
      </w:r>
      <w:r w:rsidRPr="005A4EFB">
        <w:rPr>
          <w:rFonts w:hint="eastAsia"/>
        </w:rPr>
        <w:instrText>見出し</w:instrText>
      </w:r>
      <w:r w:rsidRPr="005A4EFB">
        <w:rPr>
          <w:rFonts w:hint="eastAsia"/>
        </w:rPr>
        <w:instrText xml:space="preserve"> 2" \s </w:instrText>
      </w:r>
      <w:r w:rsidRPr="005A4EFB">
        <w:rPr>
          <w:rFonts w:hint="eastAsia"/>
        </w:rPr>
        <w:fldChar w:fldCharType="separate"/>
      </w:r>
      <w:r w:rsidR="00B26787">
        <w:rPr>
          <w:noProof/>
        </w:rPr>
        <w:t>4</w:t>
      </w:r>
      <w:r w:rsidRPr="005A4EFB">
        <w:rPr>
          <w:rFonts w:hint="eastAsia"/>
        </w:rPr>
        <w:fldChar w:fldCharType="end"/>
      </w:r>
      <w:r w:rsidRPr="005A4EFB">
        <w:rPr>
          <w:rFonts w:hint="eastAsia"/>
        </w:rPr>
        <w:t>-</w:t>
      </w:r>
      <w:r w:rsidRPr="005A4EFB">
        <w:rPr>
          <w:rFonts w:hint="eastAsia"/>
        </w:rPr>
        <w:fldChar w:fldCharType="begin"/>
      </w:r>
      <w:r w:rsidRPr="005A4EFB">
        <w:rPr>
          <w:rFonts w:hint="eastAsia"/>
        </w:rPr>
        <w:instrText>StyleRef "</w:instrText>
      </w:r>
      <w:r w:rsidRPr="005A4EFB">
        <w:rPr>
          <w:rFonts w:hint="eastAsia"/>
        </w:rPr>
        <w:instrText>見出し</w:instrText>
      </w:r>
      <w:r w:rsidRPr="005A4EFB">
        <w:rPr>
          <w:rFonts w:hint="eastAsia"/>
        </w:rPr>
        <w:instrText xml:space="preserve"> 3" \s </w:instrText>
      </w:r>
      <w:r w:rsidRPr="005A4EFB">
        <w:rPr>
          <w:rFonts w:hint="eastAsia"/>
        </w:rPr>
        <w:fldChar w:fldCharType="separate"/>
      </w:r>
      <w:r w:rsidR="00B26787">
        <w:rPr>
          <w:noProof/>
        </w:rPr>
        <w:t>6</w:t>
      </w:r>
      <w:r w:rsidRPr="005A4EFB">
        <w:rPr>
          <w:rFonts w:hint="eastAsia"/>
        </w:rPr>
        <w:fldChar w:fldCharType="end"/>
      </w:r>
      <w:r w:rsidRPr="005A4EFB">
        <w:rPr>
          <w:rFonts w:hint="eastAsia"/>
        </w:rPr>
        <w:t>-</w:t>
      </w:r>
      <w:r w:rsidRPr="005A4EFB">
        <w:rPr>
          <w:rFonts w:hint="eastAsia"/>
        </w:rPr>
        <w:fldChar w:fldCharType="begin"/>
      </w:r>
      <w:r w:rsidRPr="005A4EFB">
        <w:instrText xml:space="preserve">SEQ </w:instrText>
      </w:r>
      <w:r w:rsidRPr="005A4EFB">
        <w:instrText>図表</w:instrText>
      </w:r>
      <w:r w:rsidRPr="005A4EFB">
        <w:instrText xml:space="preserve"> \* ARABIC \s 3</w:instrText>
      </w:r>
      <w:r w:rsidRPr="005A4EFB">
        <w:rPr>
          <w:rFonts w:hint="eastAsia"/>
        </w:rPr>
        <w:fldChar w:fldCharType="separate"/>
      </w:r>
      <w:r w:rsidR="00B26787">
        <w:rPr>
          <w:noProof/>
        </w:rPr>
        <w:t>2</w:t>
      </w:r>
      <w:r w:rsidRPr="005A4EFB">
        <w:rPr>
          <w:rFonts w:hint="eastAsia"/>
        </w:rPr>
        <w:fldChar w:fldCharType="end"/>
      </w:r>
      <w:bookmarkEnd w:id="152"/>
      <w:r w:rsidRPr="005A4EFB">
        <w:t>：</w:t>
      </w:r>
      <w:r w:rsidRPr="005A4EFB">
        <w:rPr>
          <w:rFonts w:hint="eastAsia"/>
        </w:rPr>
        <w:t>特定健診受診者における受診勧奨対象者（血糖・血圧・脂質・腎機能）</w:t>
      </w:r>
      <w:r>
        <w:rPr>
          <w:rFonts w:hint="eastAsia"/>
        </w:rPr>
        <w:t>の経年推移</w:t>
      </w:r>
      <w:r>
        <w:t xml:space="preserve"> </w:t>
      </w:r>
    </w:p>
    <w:tbl>
      <w:tblPr>
        <w:tblStyle w:val="aff9"/>
        <w:tblW w:w="5000" w:type="pct"/>
        <w:tblLayout w:type="fixed"/>
        <w:tblLook w:val="04A0" w:firstRow="1" w:lastRow="0" w:firstColumn="1" w:lastColumn="0" w:noHBand="0" w:noVBand="1"/>
        <w:tblCaption w:val="未治療者及びコントロール不良者の状況_検査値_血糖_経年"/>
      </w:tblPr>
      <w:tblGrid>
        <w:gridCol w:w="850"/>
        <w:gridCol w:w="2210"/>
        <w:gridCol w:w="789"/>
        <w:gridCol w:w="791"/>
        <w:gridCol w:w="789"/>
        <w:gridCol w:w="791"/>
        <w:gridCol w:w="789"/>
        <w:gridCol w:w="791"/>
        <w:gridCol w:w="789"/>
        <w:gridCol w:w="786"/>
      </w:tblGrid>
      <w:tr w:rsidR="00DD7BE6" w14:paraId="06D77E69" w14:textId="77777777">
        <w:tc>
          <w:tcPr>
            <w:tcW w:w="1631" w:type="pct"/>
            <w:gridSpan w:val="2"/>
            <w:vMerge w:val="restart"/>
            <w:shd w:val="clear" w:color="auto" w:fill="CCD6FF"/>
            <w:tcMar>
              <w:top w:w="28" w:type="dxa"/>
              <w:left w:w="28" w:type="dxa"/>
              <w:bottom w:w="28" w:type="dxa"/>
              <w:right w:w="28" w:type="dxa"/>
            </w:tcMar>
            <w:vAlign w:val="center"/>
          </w:tcPr>
          <w:p w14:paraId="74F3869F" w14:textId="77777777" w:rsidR="00DD7BE6" w:rsidRDefault="00DD7BE6"/>
        </w:tc>
        <w:tc>
          <w:tcPr>
            <w:tcW w:w="843" w:type="pct"/>
            <w:gridSpan w:val="2"/>
            <w:shd w:val="clear" w:color="auto" w:fill="CCD6FF"/>
            <w:tcMar>
              <w:top w:w="28" w:type="dxa"/>
              <w:left w:w="28" w:type="dxa"/>
              <w:bottom w:w="28" w:type="dxa"/>
              <w:right w:w="28" w:type="dxa"/>
            </w:tcMar>
            <w:vAlign w:val="center"/>
          </w:tcPr>
          <w:p w14:paraId="3D8066C4" w14:textId="77777777" w:rsidR="00DD7BE6" w:rsidRDefault="005658C5">
            <w:pPr>
              <w:jc w:val="center"/>
              <w:rPr>
                <w:b/>
              </w:rPr>
            </w:pPr>
            <w:r>
              <w:rPr>
                <w:rFonts w:hint="eastAsia"/>
                <w:b/>
              </w:rPr>
              <w:t>令和</w:t>
            </w:r>
            <w:r>
              <w:rPr>
                <w:rFonts w:hint="eastAsia"/>
                <w:b/>
              </w:rPr>
              <w:t>1</w:t>
            </w:r>
            <w:r>
              <w:rPr>
                <w:rFonts w:hint="eastAsia"/>
                <w:b/>
              </w:rPr>
              <w:t>年度</w:t>
            </w:r>
          </w:p>
        </w:tc>
        <w:tc>
          <w:tcPr>
            <w:tcW w:w="843" w:type="pct"/>
            <w:gridSpan w:val="2"/>
            <w:shd w:val="clear" w:color="auto" w:fill="CCD6FF"/>
            <w:tcMar>
              <w:top w:w="28" w:type="dxa"/>
              <w:left w:w="28" w:type="dxa"/>
              <w:bottom w:w="28" w:type="dxa"/>
              <w:right w:w="28" w:type="dxa"/>
            </w:tcMar>
            <w:vAlign w:val="center"/>
          </w:tcPr>
          <w:p w14:paraId="01F3415A" w14:textId="77777777" w:rsidR="00DD7BE6" w:rsidRDefault="005658C5">
            <w:pPr>
              <w:jc w:val="center"/>
              <w:rPr>
                <w:b/>
              </w:rPr>
            </w:pPr>
            <w:r>
              <w:rPr>
                <w:rFonts w:hint="eastAsia"/>
                <w:b/>
              </w:rPr>
              <w:t>令和</w:t>
            </w:r>
            <w:r>
              <w:rPr>
                <w:rFonts w:hint="eastAsia"/>
                <w:b/>
              </w:rPr>
              <w:t>2</w:t>
            </w:r>
            <w:r>
              <w:rPr>
                <w:rFonts w:hint="eastAsia"/>
                <w:b/>
              </w:rPr>
              <w:t>年度</w:t>
            </w:r>
          </w:p>
        </w:tc>
        <w:tc>
          <w:tcPr>
            <w:tcW w:w="843" w:type="pct"/>
            <w:gridSpan w:val="2"/>
            <w:shd w:val="clear" w:color="auto" w:fill="CCD6FF"/>
            <w:tcMar>
              <w:top w:w="28" w:type="dxa"/>
              <w:left w:w="28" w:type="dxa"/>
              <w:bottom w:w="28" w:type="dxa"/>
              <w:right w:w="28" w:type="dxa"/>
            </w:tcMar>
            <w:vAlign w:val="center"/>
          </w:tcPr>
          <w:p w14:paraId="6C1ECC7F" w14:textId="77777777" w:rsidR="00DD7BE6" w:rsidRDefault="005658C5">
            <w:pPr>
              <w:jc w:val="center"/>
              <w:rPr>
                <w:b/>
              </w:rPr>
            </w:pPr>
            <w:r>
              <w:rPr>
                <w:rFonts w:hint="eastAsia"/>
                <w:b/>
              </w:rPr>
              <w:t>令和</w:t>
            </w:r>
            <w:r>
              <w:rPr>
                <w:rFonts w:hint="eastAsia"/>
                <w:b/>
              </w:rPr>
              <w:t>3</w:t>
            </w:r>
            <w:r>
              <w:rPr>
                <w:rFonts w:hint="eastAsia"/>
                <w:b/>
              </w:rPr>
              <w:t>年度</w:t>
            </w:r>
          </w:p>
        </w:tc>
        <w:tc>
          <w:tcPr>
            <w:tcW w:w="841" w:type="pct"/>
            <w:gridSpan w:val="2"/>
            <w:shd w:val="clear" w:color="auto" w:fill="CCD6FF"/>
            <w:tcMar>
              <w:top w:w="28" w:type="dxa"/>
              <w:left w:w="28" w:type="dxa"/>
              <w:bottom w:w="28" w:type="dxa"/>
              <w:right w:w="28" w:type="dxa"/>
            </w:tcMar>
            <w:vAlign w:val="center"/>
          </w:tcPr>
          <w:p w14:paraId="749803D2" w14:textId="77777777" w:rsidR="00DD7BE6" w:rsidRDefault="005658C5">
            <w:pPr>
              <w:jc w:val="center"/>
              <w:rPr>
                <w:b/>
              </w:rPr>
            </w:pPr>
            <w:r>
              <w:rPr>
                <w:rFonts w:hint="eastAsia"/>
                <w:b/>
              </w:rPr>
              <w:t>令和</w:t>
            </w:r>
            <w:r>
              <w:rPr>
                <w:rFonts w:hint="eastAsia"/>
                <w:b/>
              </w:rPr>
              <w:t>4</w:t>
            </w:r>
            <w:r>
              <w:rPr>
                <w:rFonts w:hint="eastAsia"/>
                <w:b/>
              </w:rPr>
              <w:t>年度</w:t>
            </w:r>
          </w:p>
        </w:tc>
      </w:tr>
      <w:tr w:rsidR="00DD7BE6" w14:paraId="47324697" w14:textId="77777777">
        <w:tc>
          <w:tcPr>
            <w:tcW w:w="1631" w:type="pct"/>
            <w:gridSpan w:val="2"/>
            <w:vMerge/>
            <w:tcMar>
              <w:top w:w="28" w:type="dxa"/>
              <w:left w:w="28" w:type="dxa"/>
              <w:bottom w:w="28" w:type="dxa"/>
              <w:right w:w="28" w:type="dxa"/>
            </w:tcMar>
            <w:vAlign w:val="center"/>
          </w:tcPr>
          <w:p w14:paraId="14194402" w14:textId="77777777" w:rsidR="00DD7BE6" w:rsidRDefault="00DD7BE6"/>
        </w:tc>
        <w:tc>
          <w:tcPr>
            <w:tcW w:w="421" w:type="pct"/>
            <w:shd w:val="clear" w:color="auto" w:fill="CCD6FF"/>
            <w:tcMar>
              <w:top w:w="28" w:type="dxa"/>
              <w:left w:w="28" w:type="dxa"/>
              <w:bottom w:w="28" w:type="dxa"/>
              <w:right w:w="28" w:type="dxa"/>
            </w:tcMar>
            <w:vAlign w:val="center"/>
          </w:tcPr>
          <w:p w14:paraId="2852CD9B" w14:textId="77777777" w:rsidR="00DD7BE6" w:rsidRDefault="005658C5">
            <w:pPr>
              <w:jc w:val="center"/>
              <w:rPr>
                <w:b/>
                <w:sz w:val="14"/>
              </w:rPr>
            </w:pPr>
            <w:r>
              <w:rPr>
                <w:rFonts w:hint="eastAsia"/>
                <w:b/>
                <w:sz w:val="14"/>
              </w:rPr>
              <w:t>人数（人）</w:t>
            </w:r>
          </w:p>
        </w:tc>
        <w:tc>
          <w:tcPr>
            <w:tcW w:w="422" w:type="pct"/>
            <w:shd w:val="clear" w:color="auto" w:fill="CCD6FF"/>
            <w:tcMar>
              <w:top w:w="28" w:type="dxa"/>
              <w:left w:w="28" w:type="dxa"/>
              <w:bottom w:w="28" w:type="dxa"/>
              <w:right w:w="28" w:type="dxa"/>
            </w:tcMar>
            <w:vAlign w:val="center"/>
          </w:tcPr>
          <w:p w14:paraId="0BA674B9" w14:textId="77777777" w:rsidR="00DD7BE6" w:rsidRDefault="005658C5">
            <w:pPr>
              <w:jc w:val="center"/>
              <w:rPr>
                <w:b/>
                <w:sz w:val="14"/>
              </w:rPr>
            </w:pPr>
            <w:r>
              <w:rPr>
                <w:rFonts w:hint="eastAsia"/>
                <w:b/>
                <w:sz w:val="14"/>
              </w:rPr>
              <w:t>割合</w:t>
            </w:r>
          </w:p>
        </w:tc>
        <w:tc>
          <w:tcPr>
            <w:tcW w:w="421" w:type="pct"/>
            <w:shd w:val="clear" w:color="auto" w:fill="CCD6FF"/>
            <w:tcMar>
              <w:top w:w="28" w:type="dxa"/>
              <w:left w:w="28" w:type="dxa"/>
              <w:bottom w:w="28" w:type="dxa"/>
              <w:right w:w="28" w:type="dxa"/>
            </w:tcMar>
            <w:vAlign w:val="center"/>
          </w:tcPr>
          <w:p w14:paraId="0BD8A6A4" w14:textId="77777777" w:rsidR="00DD7BE6" w:rsidRDefault="005658C5">
            <w:pPr>
              <w:jc w:val="center"/>
              <w:rPr>
                <w:b/>
                <w:sz w:val="14"/>
              </w:rPr>
            </w:pPr>
            <w:r>
              <w:rPr>
                <w:rFonts w:hint="eastAsia"/>
                <w:b/>
                <w:sz w:val="14"/>
              </w:rPr>
              <w:t>人数（人）</w:t>
            </w:r>
          </w:p>
        </w:tc>
        <w:tc>
          <w:tcPr>
            <w:tcW w:w="422" w:type="pct"/>
            <w:shd w:val="clear" w:color="auto" w:fill="CCD6FF"/>
            <w:tcMar>
              <w:top w:w="28" w:type="dxa"/>
              <w:left w:w="28" w:type="dxa"/>
              <w:bottom w:w="28" w:type="dxa"/>
              <w:right w:w="28" w:type="dxa"/>
            </w:tcMar>
            <w:vAlign w:val="center"/>
          </w:tcPr>
          <w:p w14:paraId="117D955B" w14:textId="77777777" w:rsidR="00DD7BE6" w:rsidRDefault="005658C5">
            <w:pPr>
              <w:jc w:val="center"/>
              <w:rPr>
                <w:b/>
                <w:sz w:val="14"/>
              </w:rPr>
            </w:pPr>
            <w:r>
              <w:rPr>
                <w:rFonts w:hint="eastAsia"/>
                <w:b/>
                <w:sz w:val="14"/>
              </w:rPr>
              <w:t>割合</w:t>
            </w:r>
          </w:p>
        </w:tc>
        <w:tc>
          <w:tcPr>
            <w:tcW w:w="421" w:type="pct"/>
            <w:shd w:val="clear" w:color="auto" w:fill="CCD6FF"/>
            <w:tcMar>
              <w:top w:w="28" w:type="dxa"/>
              <w:left w:w="28" w:type="dxa"/>
              <w:bottom w:w="28" w:type="dxa"/>
              <w:right w:w="28" w:type="dxa"/>
            </w:tcMar>
            <w:vAlign w:val="center"/>
          </w:tcPr>
          <w:p w14:paraId="19D78B3E" w14:textId="77777777" w:rsidR="00DD7BE6" w:rsidRDefault="005658C5">
            <w:pPr>
              <w:jc w:val="center"/>
              <w:rPr>
                <w:b/>
                <w:sz w:val="14"/>
              </w:rPr>
            </w:pPr>
            <w:r>
              <w:rPr>
                <w:rFonts w:hint="eastAsia"/>
                <w:b/>
                <w:sz w:val="14"/>
              </w:rPr>
              <w:t>人数（人）</w:t>
            </w:r>
          </w:p>
        </w:tc>
        <w:tc>
          <w:tcPr>
            <w:tcW w:w="422" w:type="pct"/>
            <w:shd w:val="clear" w:color="auto" w:fill="CCD6FF"/>
            <w:tcMar>
              <w:top w:w="28" w:type="dxa"/>
              <w:left w:w="28" w:type="dxa"/>
              <w:bottom w:w="28" w:type="dxa"/>
              <w:right w:w="28" w:type="dxa"/>
            </w:tcMar>
            <w:vAlign w:val="center"/>
          </w:tcPr>
          <w:p w14:paraId="7D05926D" w14:textId="77777777" w:rsidR="00DD7BE6" w:rsidRDefault="005658C5">
            <w:pPr>
              <w:jc w:val="center"/>
              <w:rPr>
                <w:b/>
                <w:sz w:val="14"/>
              </w:rPr>
            </w:pPr>
            <w:r>
              <w:rPr>
                <w:rFonts w:hint="eastAsia"/>
                <w:b/>
                <w:sz w:val="14"/>
              </w:rPr>
              <w:t>割合</w:t>
            </w:r>
          </w:p>
        </w:tc>
        <w:tc>
          <w:tcPr>
            <w:tcW w:w="421" w:type="pct"/>
            <w:shd w:val="clear" w:color="auto" w:fill="CCD6FF"/>
            <w:tcMar>
              <w:top w:w="28" w:type="dxa"/>
              <w:left w:w="28" w:type="dxa"/>
              <w:bottom w:w="28" w:type="dxa"/>
              <w:right w:w="28" w:type="dxa"/>
            </w:tcMar>
            <w:vAlign w:val="center"/>
          </w:tcPr>
          <w:p w14:paraId="59CF55AF" w14:textId="77777777" w:rsidR="00DD7BE6" w:rsidRDefault="005658C5">
            <w:pPr>
              <w:jc w:val="center"/>
              <w:rPr>
                <w:b/>
                <w:sz w:val="14"/>
              </w:rPr>
            </w:pPr>
            <w:r>
              <w:rPr>
                <w:rFonts w:hint="eastAsia"/>
                <w:b/>
                <w:sz w:val="14"/>
              </w:rPr>
              <w:t>人数（人）</w:t>
            </w:r>
          </w:p>
        </w:tc>
        <w:tc>
          <w:tcPr>
            <w:tcW w:w="420" w:type="pct"/>
            <w:shd w:val="clear" w:color="auto" w:fill="CCD6FF"/>
            <w:tcMar>
              <w:top w:w="28" w:type="dxa"/>
              <w:left w:w="28" w:type="dxa"/>
              <w:bottom w:w="28" w:type="dxa"/>
              <w:right w:w="28" w:type="dxa"/>
            </w:tcMar>
            <w:vAlign w:val="center"/>
          </w:tcPr>
          <w:p w14:paraId="0216FE9C" w14:textId="77777777" w:rsidR="00DD7BE6" w:rsidRDefault="005658C5">
            <w:pPr>
              <w:jc w:val="center"/>
              <w:rPr>
                <w:b/>
                <w:sz w:val="14"/>
              </w:rPr>
            </w:pPr>
            <w:r>
              <w:rPr>
                <w:rFonts w:hint="eastAsia"/>
                <w:b/>
                <w:sz w:val="14"/>
              </w:rPr>
              <w:t>割合</w:t>
            </w:r>
          </w:p>
        </w:tc>
      </w:tr>
      <w:tr w:rsidR="00DD7BE6" w14:paraId="129E98D5" w14:textId="77777777">
        <w:tc>
          <w:tcPr>
            <w:tcW w:w="1631" w:type="pct"/>
            <w:gridSpan w:val="2"/>
            <w:tcMar>
              <w:top w:w="28" w:type="dxa"/>
              <w:left w:w="28" w:type="dxa"/>
              <w:bottom w:w="28" w:type="dxa"/>
              <w:right w:w="28" w:type="dxa"/>
            </w:tcMar>
            <w:vAlign w:val="center"/>
          </w:tcPr>
          <w:p w14:paraId="6ECAF73B" w14:textId="77777777" w:rsidR="00DD7BE6" w:rsidRDefault="005658C5">
            <w:r>
              <w:rPr>
                <w:rFonts w:hint="eastAsia"/>
              </w:rPr>
              <w:t>特定健診受診者数</w:t>
            </w:r>
          </w:p>
        </w:tc>
        <w:tc>
          <w:tcPr>
            <w:tcW w:w="421" w:type="pct"/>
            <w:tcMar>
              <w:top w:w="28" w:type="dxa"/>
              <w:left w:w="28" w:type="dxa"/>
              <w:bottom w:w="28" w:type="dxa"/>
              <w:right w:w="28" w:type="dxa"/>
            </w:tcMar>
            <w:vAlign w:val="center"/>
          </w:tcPr>
          <w:p w14:paraId="7B7B843F" w14:textId="77777777" w:rsidR="00DD7BE6" w:rsidRDefault="005658C5">
            <w:pPr>
              <w:jc w:val="right"/>
            </w:pPr>
            <w:r>
              <w:t>1,227</w:t>
            </w:r>
          </w:p>
        </w:tc>
        <w:tc>
          <w:tcPr>
            <w:tcW w:w="422" w:type="pct"/>
            <w:tcMar>
              <w:top w:w="28" w:type="dxa"/>
              <w:left w:w="28" w:type="dxa"/>
              <w:bottom w:w="28" w:type="dxa"/>
              <w:right w:w="28" w:type="dxa"/>
            </w:tcMar>
            <w:vAlign w:val="center"/>
          </w:tcPr>
          <w:p w14:paraId="4C8D61CB" w14:textId="77777777" w:rsidR="00DD7BE6" w:rsidRDefault="005658C5">
            <w:pPr>
              <w:jc w:val="right"/>
            </w:pPr>
            <w:r>
              <w:t>-</w:t>
            </w:r>
          </w:p>
        </w:tc>
        <w:tc>
          <w:tcPr>
            <w:tcW w:w="421" w:type="pct"/>
            <w:tcMar>
              <w:top w:w="28" w:type="dxa"/>
              <w:left w:w="28" w:type="dxa"/>
              <w:bottom w:w="28" w:type="dxa"/>
              <w:right w:w="28" w:type="dxa"/>
            </w:tcMar>
            <w:vAlign w:val="center"/>
          </w:tcPr>
          <w:p w14:paraId="66ED7ACA" w14:textId="77777777" w:rsidR="00DD7BE6" w:rsidRDefault="005658C5">
            <w:pPr>
              <w:jc w:val="right"/>
            </w:pPr>
            <w:r>
              <w:t>926</w:t>
            </w:r>
          </w:p>
        </w:tc>
        <w:tc>
          <w:tcPr>
            <w:tcW w:w="422" w:type="pct"/>
            <w:tcMar>
              <w:top w:w="28" w:type="dxa"/>
              <w:left w:w="28" w:type="dxa"/>
              <w:bottom w:w="28" w:type="dxa"/>
              <w:right w:w="28" w:type="dxa"/>
            </w:tcMar>
            <w:vAlign w:val="center"/>
          </w:tcPr>
          <w:p w14:paraId="3F8C939D" w14:textId="77777777" w:rsidR="00DD7BE6" w:rsidRDefault="005658C5">
            <w:pPr>
              <w:jc w:val="right"/>
            </w:pPr>
            <w:r>
              <w:t>-</w:t>
            </w:r>
          </w:p>
        </w:tc>
        <w:tc>
          <w:tcPr>
            <w:tcW w:w="421" w:type="pct"/>
            <w:tcMar>
              <w:top w:w="28" w:type="dxa"/>
              <w:left w:w="28" w:type="dxa"/>
              <w:bottom w:w="28" w:type="dxa"/>
              <w:right w:w="28" w:type="dxa"/>
            </w:tcMar>
            <w:vAlign w:val="center"/>
          </w:tcPr>
          <w:p w14:paraId="0F07CE06" w14:textId="77777777" w:rsidR="00DD7BE6" w:rsidRDefault="005658C5">
            <w:pPr>
              <w:jc w:val="right"/>
            </w:pPr>
            <w:r>
              <w:t>1,033</w:t>
            </w:r>
          </w:p>
        </w:tc>
        <w:tc>
          <w:tcPr>
            <w:tcW w:w="422" w:type="pct"/>
            <w:tcMar>
              <w:top w:w="28" w:type="dxa"/>
              <w:left w:w="28" w:type="dxa"/>
              <w:bottom w:w="28" w:type="dxa"/>
              <w:right w:w="28" w:type="dxa"/>
            </w:tcMar>
            <w:vAlign w:val="center"/>
          </w:tcPr>
          <w:p w14:paraId="39776371" w14:textId="77777777" w:rsidR="00DD7BE6" w:rsidRDefault="005658C5">
            <w:pPr>
              <w:jc w:val="right"/>
            </w:pPr>
            <w:r>
              <w:t>-</w:t>
            </w:r>
          </w:p>
        </w:tc>
        <w:tc>
          <w:tcPr>
            <w:tcW w:w="421" w:type="pct"/>
            <w:tcMar>
              <w:top w:w="28" w:type="dxa"/>
              <w:left w:w="28" w:type="dxa"/>
              <w:bottom w:w="28" w:type="dxa"/>
              <w:right w:w="28" w:type="dxa"/>
            </w:tcMar>
            <w:vAlign w:val="center"/>
          </w:tcPr>
          <w:p w14:paraId="342EC6C9" w14:textId="77777777" w:rsidR="00DD7BE6" w:rsidRDefault="005658C5">
            <w:pPr>
              <w:jc w:val="right"/>
            </w:pPr>
            <w:r>
              <w:t>1,003</w:t>
            </w:r>
          </w:p>
        </w:tc>
        <w:tc>
          <w:tcPr>
            <w:tcW w:w="420" w:type="pct"/>
            <w:tcMar>
              <w:top w:w="28" w:type="dxa"/>
              <w:left w:w="28" w:type="dxa"/>
              <w:bottom w:w="28" w:type="dxa"/>
              <w:right w:w="28" w:type="dxa"/>
            </w:tcMar>
            <w:vAlign w:val="center"/>
          </w:tcPr>
          <w:p w14:paraId="018CD39B" w14:textId="77777777" w:rsidR="00DD7BE6" w:rsidRDefault="005658C5">
            <w:pPr>
              <w:jc w:val="right"/>
            </w:pPr>
            <w:r>
              <w:t>-</w:t>
            </w:r>
          </w:p>
        </w:tc>
      </w:tr>
      <w:tr w:rsidR="00DD7BE6" w14:paraId="051AA044" w14:textId="77777777">
        <w:tc>
          <w:tcPr>
            <w:tcW w:w="453" w:type="pct"/>
            <w:vMerge w:val="restart"/>
            <w:tcMar>
              <w:top w:w="28" w:type="dxa"/>
              <w:left w:w="28" w:type="dxa"/>
              <w:bottom w:w="28" w:type="dxa"/>
              <w:right w:w="28" w:type="dxa"/>
            </w:tcMar>
            <w:vAlign w:val="center"/>
          </w:tcPr>
          <w:p w14:paraId="6959EDB5" w14:textId="77777777" w:rsidR="00DD7BE6" w:rsidRDefault="005658C5">
            <w:r>
              <w:rPr>
                <w:rFonts w:hint="eastAsia"/>
              </w:rPr>
              <w:t>血糖</w:t>
            </w:r>
          </w:p>
          <w:p w14:paraId="3A01254A" w14:textId="77777777" w:rsidR="00DD7BE6" w:rsidRDefault="005658C5">
            <w:r>
              <w:rPr>
                <w:rFonts w:hint="eastAsia"/>
              </w:rPr>
              <w:t>（</w:t>
            </w:r>
            <w:r>
              <w:rPr>
                <w:rFonts w:hint="eastAsia"/>
              </w:rPr>
              <w:t>HbA1c</w:t>
            </w:r>
            <w:r>
              <w:rPr>
                <w:rFonts w:hint="eastAsia"/>
              </w:rPr>
              <w:t>）</w:t>
            </w:r>
          </w:p>
        </w:tc>
        <w:tc>
          <w:tcPr>
            <w:tcW w:w="1178" w:type="pct"/>
            <w:tcMar>
              <w:top w:w="28" w:type="dxa"/>
              <w:left w:w="28" w:type="dxa"/>
              <w:bottom w:w="28" w:type="dxa"/>
              <w:right w:w="28" w:type="dxa"/>
            </w:tcMar>
            <w:vAlign w:val="center"/>
          </w:tcPr>
          <w:p w14:paraId="590052A9" w14:textId="77777777" w:rsidR="00DD7BE6" w:rsidRDefault="005658C5">
            <w:r>
              <w:rPr>
                <w:rFonts w:hint="eastAsia"/>
              </w:rPr>
              <w:t>6.5%</w:t>
            </w:r>
            <w:r>
              <w:rPr>
                <w:rFonts w:hint="eastAsia"/>
              </w:rPr>
              <w:t>以上</w:t>
            </w:r>
            <w:r>
              <w:rPr>
                <w:rFonts w:hint="eastAsia"/>
              </w:rPr>
              <w:t>7.0%</w:t>
            </w:r>
            <w:r>
              <w:rPr>
                <w:rFonts w:hint="eastAsia"/>
              </w:rPr>
              <w:t>未満</w:t>
            </w:r>
          </w:p>
        </w:tc>
        <w:tc>
          <w:tcPr>
            <w:tcW w:w="421" w:type="pct"/>
            <w:tcMar>
              <w:top w:w="28" w:type="dxa"/>
              <w:left w:w="28" w:type="dxa"/>
              <w:bottom w:w="28" w:type="dxa"/>
              <w:right w:w="28" w:type="dxa"/>
            </w:tcMar>
            <w:vAlign w:val="center"/>
          </w:tcPr>
          <w:p w14:paraId="7C7001DF" w14:textId="77777777" w:rsidR="00DD7BE6" w:rsidRDefault="005658C5">
            <w:pPr>
              <w:jc w:val="right"/>
            </w:pPr>
            <w:r>
              <w:t>40</w:t>
            </w:r>
          </w:p>
        </w:tc>
        <w:tc>
          <w:tcPr>
            <w:tcW w:w="422" w:type="pct"/>
            <w:tcMar>
              <w:top w:w="28" w:type="dxa"/>
              <w:left w:w="28" w:type="dxa"/>
              <w:bottom w:w="28" w:type="dxa"/>
              <w:right w:w="28" w:type="dxa"/>
            </w:tcMar>
            <w:vAlign w:val="center"/>
          </w:tcPr>
          <w:p w14:paraId="7004B81A" w14:textId="77777777" w:rsidR="00DD7BE6" w:rsidRDefault="005658C5">
            <w:pPr>
              <w:jc w:val="right"/>
            </w:pPr>
            <w:r>
              <w:t>3.3%</w:t>
            </w:r>
          </w:p>
        </w:tc>
        <w:tc>
          <w:tcPr>
            <w:tcW w:w="421" w:type="pct"/>
            <w:tcMar>
              <w:top w:w="28" w:type="dxa"/>
              <w:left w:w="28" w:type="dxa"/>
              <w:bottom w:w="28" w:type="dxa"/>
              <w:right w:w="28" w:type="dxa"/>
            </w:tcMar>
            <w:vAlign w:val="center"/>
          </w:tcPr>
          <w:p w14:paraId="0017B376" w14:textId="77777777" w:rsidR="00DD7BE6" w:rsidRDefault="005658C5">
            <w:pPr>
              <w:jc w:val="right"/>
            </w:pPr>
            <w:r>
              <w:t>48</w:t>
            </w:r>
          </w:p>
        </w:tc>
        <w:tc>
          <w:tcPr>
            <w:tcW w:w="422" w:type="pct"/>
            <w:tcMar>
              <w:top w:w="28" w:type="dxa"/>
              <w:left w:w="28" w:type="dxa"/>
              <w:bottom w:w="28" w:type="dxa"/>
              <w:right w:w="28" w:type="dxa"/>
            </w:tcMar>
            <w:vAlign w:val="center"/>
          </w:tcPr>
          <w:p w14:paraId="284C6CA4" w14:textId="77777777" w:rsidR="00DD7BE6" w:rsidRDefault="005658C5">
            <w:pPr>
              <w:jc w:val="right"/>
            </w:pPr>
            <w:r>
              <w:t>5.2%</w:t>
            </w:r>
          </w:p>
        </w:tc>
        <w:tc>
          <w:tcPr>
            <w:tcW w:w="421" w:type="pct"/>
            <w:tcMar>
              <w:top w:w="28" w:type="dxa"/>
              <w:left w:w="28" w:type="dxa"/>
              <w:bottom w:w="28" w:type="dxa"/>
              <w:right w:w="28" w:type="dxa"/>
            </w:tcMar>
            <w:vAlign w:val="center"/>
          </w:tcPr>
          <w:p w14:paraId="16F0A0F4" w14:textId="77777777" w:rsidR="00DD7BE6" w:rsidRDefault="005658C5">
            <w:pPr>
              <w:jc w:val="right"/>
            </w:pPr>
            <w:r>
              <w:t>42</w:t>
            </w:r>
          </w:p>
        </w:tc>
        <w:tc>
          <w:tcPr>
            <w:tcW w:w="422" w:type="pct"/>
            <w:tcMar>
              <w:top w:w="28" w:type="dxa"/>
              <w:left w:w="28" w:type="dxa"/>
              <w:bottom w:w="28" w:type="dxa"/>
              <w:right w:w="28" w:type="dxa"/>
            </w:tcMar>
            <w:vAlign w:val="center"/>
          </w:tcPr>
          <w:p w14:paraId="285B7BCC" w14:textId="77777777" w:rsidR="00DD7BE6" w:rsidRDefault="005658C5">
            <w:pPr>
              <w:jc w:val="right"/>
            </w:pPr>
            <w:r>
              <w:t>4.1%</w:t>
            </w:r>
          </w:p>
        </w:tc>
        <w:tc>
          <w:tcPr>
            <w:tcW w:w="421" w:type="pct"/>
            <w:tcMar>
              <w:top w:w="28" w:type="dxa"/>
              <w:left w:w="28" w:type="dxa"/>
              <w:bottom w:w="28" w:type="dxa"/>
              <w:right w:w="28" w:type="dxa"/>
            </w:tcMar>
            <w:vAlign w:val="center"/>
          </w:tcPr>
          <w:p w14:paraId="58A8FBB4" w14:textId="77777777" w:rsidR="00DD7BE6" w:rsidRDefault="005658C5">
            <w:pPr>
              <w:jc w:val="right"/>
            </w:pPr>
            <w:r>
              <w:t>46</w:t>
            </w:r>
          </w:p>
        </w:tc>
        <w:tc>
          <w:tcPr>
            <w:tcW w:w="420" w:type="pct"/>
            <w:tcMar>
              <w:top w:w="28" w:type="dxa"/>
              <w:left w:w="28" w:type="dxa"/>
              <w:bottom w:w="28" w:type="dxa"/>
              <w:right w:w="28" w:type="dxa"/>
            </w:tcMar>
            <w:vAlign w:val="center"/>
          </w:tcPr>
          <w:p w14:paraId="65CD03E0" w14:textId="77777777" w:rsidR="00DD7BE6" w:rsidRDefault="005658C5">
            <w:pPr>
              <w:jc w:val="right"/>
            </w:pPr>
            <w:r>
              <w:t>4.6%</w:t>
            </w:r>
          </w:p>
        </w:tc>
      </w:tr>
      <w:tr w:rsidR="00DD7BE6" w14:paraId="75F95381" w14:textId="77777777">
        <w:tc>
          <w:tcPr>
            <w:tcW w:w="453" w:type="pct"/>
            <w:vMerge/>
            <w:tcMar>
              <w:top w:w="28" w:type="dxa"/>
              <w:left w:w="28" w:type="dxa"/>
              <w:bottom w:w="28" w:type="dxa"/>
              <w:right w:w="28" w:type="dxa"/>
            </w:tcMar>
            <w:vAlign w:val="center"/>
          </w:tcPr>
          <w:p w14:paraId="6982F5CA" w14:textId="77777777" w:rsidR="00DD7BE6" w:rsidRDefault="00DD7BE6"/>
        </w:tc>
        <w:tc>
          <w:tcPr>
            <w:tcW w:w="1178" w:type="pct"/>
            <w:tcMar>
              <w:top w:w="28" w:type="dxa"/>
              <w:left w:w="28" w:type="dxa"/>
              <w:bottom w:w="28" w:type="dxa"/>
              <w:right w:w="28" w:type="dxa"/>
            </w:tcMar>
            <w:vAlign w:val="center"/>
          </w:tcPr>
          <w:p w14:paraId="601C4336" w14:textId="77777777" w:rsidR="00DD7BE6" w:rsidRDefault="005658C5">
            <w:r>
              <w:rPr>
                <w:rFonts w:hint="eastAsia"/>
              </w:rPr>
              <w:t>7.0%</w:t>
            </w:r>
            <w:r>
              <w:rPr>
                <w:rFonts w:hint="eastAsia"/>
              </w:rPr>
              <w:t>以上</w:t>
            </w:r>
            <w:r>
              <w:rPr>
                <w:rFonts w:hint="eastAsia"/>
              </w:rPr>
              <w:t>8.0%</w:t>
            </w:r>
            <w:r>
              <w:rPr>
                <w:rFonts w:hint="eastAsia"/>
              </w:rPr>
              <w:t>未満</w:t>
            </w:r>
          </w:p>
        </w:tc>
        <w:tc>
          <w:tcPr>
            <w:tcW w:w="421" w:type="pct"/>
            <w:tcMar>
              <w:top w:w="28" w:type="dxa"/>
              <w:left w:w="28" w:type="dxa"/>
              <w:bottom w:w="28" w:type="dxa"/>
              <w:right w:w="28" w:type="dxa"/>
            </w:tcMar>
            <w:vAlign w:val="center"/>
          </w:tcPr>
          <w:p w14:paraId="374B5FFC" w14:textId="77777777" w:rsidR="00DD7BE6" w:rsidRDefault="005658C5">
            <w:pPr>
              <w:jc w:val="right"/>
            </w:pPr>
            <w:r>
              <w:t>31</w:t>
            </w:r>
          </w:p>
        </w:tc>
        <w:tc>
          <w:tcPr>
            <w:tcW w:w="422" w:type="pct"/>
            <w:tcMar>
              <w:top w:w="28" w:type="dxa"/>
              <w:left w:w="28" w:type="dxa"/>
              <w:bottom w:w="28" w:type="dxa"/>
              <w:right w:w="28" w:type="dxa"/>
            </w:tcMar>
            <w:vAlign w:val="center"/>
          </w:tcPr>
          <w:p w14:paraId="61AE1991" w14:textId="77777777" w:rsidR="00DD7BE6" w:rsidRDefault="005658C5">
            <w:pPr>
              <w:jc w:val="right"/>
            </w:pPr>
            <w:r>
              <w:t>2.5%</w:t>
            </w:r>
          </w:p>
        </w:tc>
        <w:tc>
          <w:tcPr>
            <w:tcW w:w="421" w:type="pct"/>
            <w:tcMar>
              <w:top w:w="28" w:type="dxa"/>
              <w:left w:w="28" w:type="dxa"/>
              <w:bottom w:w="28" w:type="dxa"/>
              <w:right w:w="28" w:type="dxa"/>
            </w:tcMar>
            <w:vAlign w:val="center"/>
          </w:tcPr>
          <w:p w14:paraId="6F17B367" w14:textId="77777777" w:rsidR="00DD7BE6" w:rsidRDefault="005658C5">
            <w:pPr>
              <w:jc w:val="right"/>
            </w:pPr>
            <w:r>
              <w:t>26</w:t>
            </w:r>
          </w:p>
        </w:tc>
        <w:tc>
          <w:tcPr>
            <w:tcW w:w="422" w:type="pct"/>
            <w:tcMar>
              <w:top w:w="28" w:type="dxa"/>
              <w:left w:w="28" w:type="dxa"/>
              <w:bottom w:w="28" w:type="dxa"/>
              <w:right w:w="28" w:type="dxa"/>
            </w:tcMar>
            <w:vAlign w:val="center"/>
          </w:tcPr>
          <w:p w14:paraId="7B4A6D8D" w14:textId="77777777" w:rsidR="00DD7BE6" w:rsidRDefault="005658C5">
            <w:pPr>
              <w:jc w:val="right"/>
            </w:pPr>
            <w:r>
              <w:t>2.8%</w:t>
            </w:r>
          </w:p>
        </w:tc>
        <w:tc>
          <w:tcPr>
            <w:tcW w:w="421" w:type="pct"/>
            <w:tcMar>
              <w:top w:w="28" w:type="dxa"/>
              <w:left w:w="28" w:type="dxa"/>
              <w:bottom w:w="28" w:type="dxa"/>
              <w:right w:w="28" w:type="dxa"/>
            </w:tcMar>
            <w:vAlign w:val="center"/>
          </w:tcPr>
          <w:p w14:paraId="7159B33B" w14:textId="77777777" w:rsidR="00DD7BE6" w:rsidRDefault="005658C5">
            <w:pPr>
              <w:jc w:val="right"/>
            </w:pPr>
            <w:r>
              <w:t>22</w:t>
            </w:r>
          </w:p>
        </w:tc>
        <w:tc>
          <w:tcPr>
            <w:tcW w:w="422" w:type="pct"/>
            <w:tcMar>
              <w:top w:w="28" w:type="dxa"/>
              <w:left w:w="28" w:type="dxa"/>
              <w:bottom w:w="28" w:type="dxa"/>
              <w:right w:w="28" w:type="dxa"/>
            </w:tcMar>
            <w:vAlign w:val="center"/>
          </w:tcPr>
          <w:p w14:paraId="193DC5C3" w14:textId="77777777" w:rsidR="00DD7BE6" w:rsidRDefault="005658C5">
            <w:pPr>
              <w:jc w:val="right"/>
            </w:pPr>
            <w:r>
              <w:t>2.1%</w:t>
            </w:r>
          </w:p>
        </w:tc>
        <w:tc>
          <w:tcPr>
            <w:tcW w:w="421" w:type="pct"/>
            <w:tcMar>
              <w:top w:w="28" w:type="dxa"/>
              <w:left w:w="28" w:type="dxa"/>
              <w:bottom w:w="28" w:type="dxa"/>
              <w:right w:w="28" w:type="dxa"/>
            </w:tcMar>
            <w:vAlign w:val="center"/>
          </w:tcPr>
          <w:p w14:paraId="71D88FE5" w14:textId="77777777" w:rsidR="00DD7BE6" w:rsidRDefault="005658C5">
            <w:pPr>
              <w:jc w:val="right"/>
            </w:pPr>
            <w:r>
              <w:t>22</w:t>
            </w:r>
          </w:p>
        </w:tc>
        <w:tc>
          <w:tcPr>
            <w:tcW w:w="420" w:type="pct"/>
            <w:tcMar>
              <w:top w:w="28" w:type="dxa"/>
              <w:left w:w="28" w:type="dxa"/>
              <w:bottom w:w="28" w:type="dxa"/>
              <w:right w:w="28" w:type="dxa"/>
            </w:tcMar>
            <w:vAlign w:val="center"/>
          </w:tcPr>
          <w:p w14:paraId="1C153E07" w14:textId="77777777" w:rsidR="00DD7BE6" w:rsidRDefault="005658C5">
            <w:pPr>
              <w:jc w:val="right"/>
            </w:pPr>
            <w:r>
              <w:t>2.2%</w:t>
            </w:r>
          </w:p>
        </w:tc>
      </w:tr>
      <w:tr w:rsidR="00DD7BE6" w14:paraId="1A12EFD7" w14:textId="77777777">
        <w:tc>
          <w:tcPr>
            <w:tcW w:w="453" w:type="pct"/>
            <w:vMerge/>
            <w:tcMar>
              <w:top w:w="28" w:type="dxa"/>
              <w:left w:w="28" w:type="dxa"/>
              <w:bottom w:w="28" w:type="dxa"/>
              <w:right w:w="28" w:type="dxa"/>
            </w:tcMar>
            <w:vAlign w:val="center"/>
          </w:tcPr>
          <w:p w14:paraId="79056835" w14:textId="77777777" w:rsidR="00DD7BE6" w:rsidRDefault="00DD7BE6"/>
        </w:tc>
        <w:tc>
          <w:tcPr>
            <w:tcW w:w="1178" w:type="pct"/>
            <w:tcMar>
              <w:top w:w="28" w:type="dxa"/>
              <w:left w:w="28" w:type="dxa"/>
              <w:bottom w:w="28" w:type="dxa"/>
              <w:right w:w="28" w:type="dxa"/>
            </w:tcMar>
            <w:vAlign w:val="center"/>
          </w:tcPr>
          <w:p w14:paraId="5F7BAC44" w14:textId="77777777" w:rsidR="00DD7BE6" w:rsidRDefault="005658C5">
            <w:r>
              <w:rPr>
                <w:rFonts w:hint="eastAsia"/>
              </w:rPr>
              <w:t>8.0%</w:t>
            </w:r>
            <w:r>
              <w:rPr>
                <w:rFonts w:hint="eastAsia"/>
              </w:rPr>
              <w:t>以上</w:t>
            </w:r>
          </w:p>
        </w:tc>
        <w:tc>
          <w:tcPr>
            <w:tcW w:w="421" w:type="pct"/>
            <w:tcMar>
              <w:top w:w="28" w:type="dxa"/>
              <w:left w:w="28" w:type="dxa"/>
              <w:bottom w:w="28" w:type="dxa"/>
              <w:right w:w="28" w:type="dxa"/>
            </w:tcMar>
            <w:vAlign w:val="center"/>
          </w:tcPr>
          <w:p w14:paraId="268CA604" w14:textId="77777777" w:rsidR="00DD7BE6" w:rsidRDefault="005658C5">
            <w:pPr>
              <w:jc w:val="right"/>
            </w:pPr>
            <w:r>
              <w:t>11</w:t>
            </w:r>
          </w:p>
        </w:tc>
        <w:tc>
          <w:tcPr>
            <w:tcW w:w="422" w:type="pct"/>
            <w:tcMar>
              <w:top w:w="28" w:type="dxa"/>
              <w:left w:w="28" w:type="dxa"/>
              <w:bottom w:w="28" w:type="dxa"/>
              <w:right w:w="28" w:type="dxa"/>
            </w:tcMar>
            <w:vAlign w:val="center"/>
          </w:tcPr>
          <w:p w14:paraId="7CC99DD9" w14:textId="77777777" w:rsidR="00DD7BE6" w:rsidRDefault="005658C5">
            <w:pPr>
              <w:jc w:val="right"/>
            </w:pPr>
            <w:r>
              <w:t>0.9%</w:t>
            </w:r>
          </w:p>
        </w:tc>
        <w:tc>
          <w:tcPr>
            <w:tcW w:w="421" w:type="pct"/>
            <w:tcMar>
              <w:top w:w="28" w:type="dxa"/>
              <w:left w:w="28" w:type="dxa"/>
              <w:bottom w:w="28" w:type="dxa"/>
              <w:right w:w="28" w:type="dxa"/>
            </w:tcMar>
            <w:vAlign w:val="center"/>
          </w:tcPr>
          <w:p w14:paraId="5DB98916" w14:textId="77777777" w:rsidR="00DD7BE6" w:rsidRDefault="005658C5">
            <w:pPr>
              <w:jc w:val="right"/>
            </w:pPr>
            <w:r>
              <w:t>4</w:t>
            </w:r>
          </w:p>
        </w:tc>
        <w:tc>
          <w:tcPr>
            <w:tcW w:w="422" w:type="pct"/>
            <w:tcMar>
              <w:top w:w="28" w:type="dxa"/>
              <w:left w:w="28" w:type="dxa"/>
              <w:bottom w:w="28" w:type="dxa"/>
              <w:right w:w="28" w:type="dxa"/>
            </w:tcMar>
            <w:vAlign w:val="center"/>
          </w:tcPr>
          <w:p w14:paraId="31CD098E" w14:textId="77777777" w:rsidR="00DD7BE6" w:rsidRDefault="005658C5">
            <w:pPr>
              <w:jc w:val="right"/>
            </w:pPr>
            <w:r>
              <w:t>0.4%</w:t>
            </w:r>
          </w:p>
        </w:tc>
        <w:tc>
          <w:tcPr>
            <w:tcW w:w="421" w:type="pct"/>
            <w:tcMar>
              <w:top w:w="28" w:type="dxa"/>
              <w:left w:w="28" w:type="dxa"/>
              <w:bottom w:w="28" w:type="dxa"/>
              <w:right w:w="28" w:type="dxa"/>
            </w:tcMar>
            <w:vAlign w:val="center"/>
          </w:tcPr>
          <w:p w14:paraId="21F44A08" w14:textId="77777777" w:rsidR="00DD7BE6" w:rsidRDefault="005658C5">
            <w:pPr>
              <w:jc w:val="right"/>
            </w:pPr>
            <w:r>
              <w:t>10</w:t>
            </w:r>
          </w:p>
        </w:tc>
        <w:tc>
          <w:tcPr>
            <w:tcW w:w="422" w:type="pct"/>
            <w:tcMar>
              <w:top w:w="28" w:type="dxa"/>
              <w:left w:w="28" w:type="dxa"/>
              <w:bottom w:w="28" w:type="dxa"/>
              <w:right w:w="28" w:type="dxa"/>
            </w:tcMar>
            <w:vAlign w:val="center"/>
          </w:tcPr>
          <w:p w14:paraId="33C8C649" w14:textId="77777777" w:rsidR="00DD7BE6" w:rsidRDefault="005658C5">
            <w:pPr>
              <w:jc w:val="right"/>
            </w:pPr>
            <w:r>
              <w:t>1.0%</w:t>
            </w:r>
          </w:p>
        </w:tc>
        <w:tc>
          <w:tcPr>
            <w:tcW w:w="421" w:type="pct"/>
            <w:tcMar>
              <w:top w:w="28" w:type="dxa"/>
              <w:left w:w="28" w:type="dxa"/>
              <w:bottom w:w="28" w:type="dxa"/>
              <w:right w:w="28" w:type="dxa"/>
            </w:tcMar>
            <w:vAlign w:val="center"/>
          </w:tcPr>
          <w:p w14:paraId="386BACE5" w14:textId="77777777" w:rsidR="00DD7BE6" w:rsidRDefault="005658C5">
            <w:pPr>
              <w:jc w:val="right"/>
            </w:pPr>
            <w:r>
              <w:t>8</w:t>
            </w:r>
          </w:p>
        </w:tc>
        <w:tc>
          <w:tcPr>
            <w:tcW w:w="420" w:type="pct"/>
            <w:tcMar>
              <w:top w:w="28" w:type="dxa"/>
              <w:left w:w="28" w:type="dxa"/>
              <w:bottom w:w="28" w:type="dxa"/>
              <w:right w:w="28" w:type="dxa"/>
            </w:tcMar>
            <w:vAlign w:val="center"/>
          </w:tcPr>
          <w:p w14:paraId="15D4A6E2" w14:textId="77777777" w:rsidR="00DD7BE6" w:rsidRDefault="005658C5">
            <w:pPr>
              <w:jc w:val="right"/>
            </w:pPr>
            <w:r>
              <w:t>0.8%</w:t>
            </w:r>
          </w:p>
        </w:tc>
      </w:tr>
      <w:tr w:rsidR="00DD7BE6" w14:paraId="5AE22467" w14:textId="77777777">
        <w:trPr>
          <w:trHeight w:val="126"/>
        </w:trPr>
        <w:tc>
          <w:tcPr>
            <w:tcW w:w="453" w:type="pct"/>
            <w:vMerge/>
            <w:tcMar>
              <w:top w:w="28" w:type="dxa"/>
              <w:left w:w="28" w:type="dxa"/>
              <w:bottom w:w="28" w:type="dxa"/>
              <w:right w:w="28" w:type="dxa"/>
            </w:tcMar>
            <w:vAlign w:val="center"/>
          </w:tcPr>
          <w:p w14:paraId="6387C65F" w14:textId="77777777" w:rsidR="00DD7BE6" w:rsidRDefault="00DD7BE6"/>
        </w:tc>
        <w:tc>
          <w:tcPr>
            <w:tcW w:w="1178" w:type="pct"/>
            <w:tcMar>
              <w:top w:w="28" w:type="dxa"/>
              <w:left w:w="28" w:type="dxa"/>
              <w:bottom w:w="28" w:type="dxa"/>
              <w:right w:w="28" w:type="dxa"/>
            </w:tcMar>
            <w:vAlign w:val="center"/>
          </w:tcPr>
          <w:p w14:paraId="6AD21E59" w14:textId="77777777" w:rsidR="00DD7BE6" w:rsidRDefault="005658C5">
            <w:r>
              <w:rPr>
                <w:rFonts w:hint="eastAsia"/>
              </w:rPr>
              <w:t>合計</w:t>
            </w:r>
          </w:p>
        </w:tc>
        <w:tc>
          <w:tcPr>
            <w:tcW w:w="421" w:type="pct"/>
            <w:tcMar>
              <w:top w:w="28" w:type="dxa"/>
              <w:left w:w="28" w:type="dxa"/>
              <w:bottom w:w="28" w:type="dxa"/>
              <w:right w:w="28" w:type="dxa"/>
            </w:tcMar>
            <w:vAlign w:val="center"/>
          </w:tcPr>
          <w:p w14:paraId="19E3357E" w14:textId="77777777" w:rsidR="00DD7BE6" w:rsidRDefault="005658C5">
            <w:pPr>
              <w:jc w:val="right"/>
            </w:pPr>
            <w:r>
              <w:t>82</w:t>
            </w:r>
          </w:p>
        </w:tc>
        <w:tc>
          <w:tcPr>
            <w:tcW w:w="422" w:type="pct"/>
            <w:tcMar>
              <w:top w:w="28" w:type="dxa"/>
              <w:left w:w="28" w:type="dxa"/>
              <w:bottom w:w="28" w:type="dxa"/>
              <w:right w:w="28" w:type="dxa"/>
            </w:tcMar>
            <w:vAlign w:val="center"/>
          </w:tcPr>
          <w:p w14:paraId="3C87F1AC" w14:textId="77777777" w:rsidR="00DD7BE6" w:rsidRDefault="005658C5">
            <w:pPr>
              <w:jc w:val="right"/>
            </w:pPr>
            <w:r>
              <w:t>6.7%</w:t>
            </w:r>
          </w:p>
        </w:tc>
        <w:tc>
          <w:tcPr>
            <w:tcW w:w="421" w:type="pct"/>
            <w:tcMar>
              <w:top w:w="28" w:type="dxa"/>
              <w:left w:w="28" w:type="dxa"/>
              <w:bottom w:w="28" w:type="dxa"/>
              <w:right w:w="28" w:type="dxa"/>
            </w:tcMar>
            <w:vAlign w:val="center"/>
          </w:tcPr>
          <w:p w14:paraId="464F3797" w14:textId="77777777" w:rsidR="00DD7BE6" w:rsidRDefault="005658C5">
            <w:pPr>
              <w:jc w:val="right"/>
            </w:pPr>
            <w:r>
              <w:t>78</w:t>
            </w:r>
          </w:p>
        </w:tc>
        <w:tc>
          <w:tcPr>
            <w:tcW w:w="422" w:type="pct"/>
            <w:tcMar>
              <w:top w:w="28" w:type="dxa"/>
              <w:left w:w="28" w:type="dxa"/>
              <w:bottom w:w="28" w:type="dxa"/>
              <w:right w:w="28" w:type="dxa"/>
            </w:tcMar>
            <w:vAlign w:val="center"/>
          </w:tcPr>
          <w:p w14:paraId="6814691B" w14:textId="77777777" w:rsidR="00DD7BE6" w:rsidRDefault="005658C5">
            <w:pPr>
              <w:jc w:val="right"/>
            </w:pPr>
            <w:r>
              <w:t>8.4%</w:t>
            </w:r>
          </w:p>
        </w:tc>
        <w:tc>
          <w:tcPr>
            <w:tcW w:w="421" w:type="pct"/>
            <w:tcMar>
              <w:top w:w="28" w:type="dxa"/>
              <w:left w:w="28" w:type="dxa"/>
              <w:bottom w:w="28" w:type="dxa"/>
              <w:right w:w="28" w:type="dxa"/>
            </w:tcMar>
            <w:vAlign w:val="center"/>
          </w:tcPr>
          <w:p w14:paraId="7211150F" w14:textId="77777777" w:rsidR="00DD7BE6" w:rsidRDefault="005658C5">
            <w:pPr>
              <w:jc w:val="right"/>
            </w:pPr>
            <w:r>
              <w:t>74</w:t>
            </w:r>
          </w:p>
        </w:tc>
        <w:tc>
          <w:tcPr>
            <w:tcW w:w="422" w:type="pct"/>
            <w:tcMar>
              <w:top w:w="28" w:type="dxa"/>
              <w:left w:w="28" w:type="dxa"/>
              <w:bottom w:w="28" w:type="dxa"/>
              <w:right w:w="28" w:type="dxa"/>
            </w:tcMar>
            <w:vAlign w:val="center"/>
          </w:tcPr>
          <w:p w14:paraId="1461E201" w14:textId="77777777" w:rsidR="00DD7BE6" w:rsidRDefault="005658C5">
            <w:pPr>
              <w:jc w:val="right"/>
            </w:pPr>
            <w:r>
              <w:t>7.2%</w:t>
            </w:r>
          </w:p>
        </w:tc>
        <w:tc>
          <w:tcPr>
            <w:tcW w:w="421" w:type="pct"/>
            <w:tcMar>
              <w:top w:w="28" w:type="dxa"/>
              <w:left w:w="28" w:type="dxa"/>
              <w:bottom w:w="28" w:type="dxa"/>
              <w:right w:w="28" w:type="dxa"/>
            </w:tcMar>
            <w:vAlign w:val="center"/>
          </w:tcPr>
          <w:p w14:paraId="0A27F617" w14:textId="77777777" w:rsidR="00DD7BE6" w:rsidRDefault="005658C5">
            <w:pPr>
              <w:jc w:val="right"/>
            </w:pPr>
            <w:r>
              <w:t>76</w:t>
            </w:r>
          </w:p>
        </w:tc>
        <w:tc>
          <w:tcPr>
            <w:tcW w:w="420" w:type="pct"/>
            <w:tcMar>
              <w:top w:w="28" w:type="dxa"/>
              <w:left w:w="28" w:type="dxa"/>
              <w:bottom w:w="28" w:type="dxa"/>
              <w:right w:w="28" w:type="dxa"/>
            </w:tcMar>
            <w:vAlign w:val="center"/>
          </w:tcPr>
          <w:p w14:paraId="3A188CE6" w14:textId="77777777" w:rsidR="00DD7BE6" w:rsidRDefault="005658C5">
            <w:pPr>
              <w:jc w:val="right"/>
            </w:pPr>
            <w:r>
              <w:t>7.6%</w:t>
            </w:r>
          </w:p>
        </w:tc>
      </w:tr>
    </w:tbl>
    <w:p w14:paraId="309B5CE2" w14:textId="77777777" w:rsidR="00DD7BE6" w:rsidRDefault="00DD7BE6">
      <w:pPr>
        <w:spacing w:line="72" w:lineRule="auto"/>
        <w:rPr>
          <w:sz w:val="18"/>
        </w:rPr>
      </w:pPr>
    </w:p>
    <w:tbl>
      <w:tblPr>
        <w:tblStyle w:val="aff9"/>
        <w:tblW w:w="5000" w:type="pct"/>
        <w:tblLayout w:type="fixed"/>
        <w:tblLook w:val="04A0" w:firstRow="1" w:lastRow="0" w:firstColumn="1" w:lastColumn="0" w:noHBand="0" w:noVBand="1"/>
        <w:tblCaption w:val="未治療者及びコントロール不良者の状況_検査値_血圧_経年"/>
      </w:tblPr>
      <w:tblGrid>
        <w:gridCol w:w="850"/>
        <w:gridCol w:w="2181"/>
        <w:gridCol w:w="793"/>
        <w:gridCol w:w="795"/>
        <w:gridCol w:w="793"/>
        <w:gridCol w:w="791"/>
        <w:gridCol w:w="793"/>
        <w:gridCol w:w="795"/>
        <w:gridCol w:w="793"/>
        <w:gridCol w:w="791"/>
      </w:tblGrid>
      <w:tr w:rsidR="00DD7BE6" w14:paraId="4AA702EB" w14:textId="77777777">
        <w:tc>
          <w:tcPr>
            <w:tcW w:w="1615" w:type="pct"/>
            <w:gridSpan w:val="2"/>
            <w:vMerge w:val="restart"/>
            <w:shd w:val="clear" w:color="auto" w:fill="CCD6FF"/>
            <w:tcMar>
              <w:top w:w="28" w:type="dxa"/>
              <w:left w:w="28" w:type="dxa"/>
              <w:bottom w:w="28" w:type="dxa"/>
              <w:right w:w="28" w:type="dxa"/>
            </w:tcMar>
            <w:vAlign w:val="center"/>
          </w:tcPr>
          <w:p w14:paraId="53471F4B" w14:textId="77777777" w:rsidR="00DD7BE6" w:rsidRDefault="00DD7BE6">
            <w:pPr>
              <w:jc w:val="center"/>
              <w:rPr>
                <w:b/>
              </w:rPr>
            </w:pPr>
          </w:p>
        </w:tc>
        <w:tc>
          <w:tcPr>
            <w:tcW w:w="847" w:type="pct"/>
            <w:gridSpan w:val="2"/>
            <w:shd w:val="clear" w:color="auto" w:fill="CCD6FF"/>
            <w:tcMar>
              <w:top w:w="28" w:type="dxa"/>
              <w:left w:w="28" w:type="dxa"/>
              <w:bottom w:w="28" w:type="dxa"/>
              <w:right w:w="28" w:type="dxa"/>
            </w:tcMar>
            <w:vAlign w:val="center"/>
          </w:tcPr>
          <w:p w14:paraId="6A886E3D" w14:textId="77777777" w:rsidR="00DD7BE6" w:rsidRDefault="005658C5">
            <w:pPr>
              <w:jc w:val="center"/>
              <w:rPr>
                <w:b/>
              </w:rPr>
            </w:pPr>
            <w:r>
              <w:rPr>
                <w:rFonts w:hint="eastAsia"/>
                <w:b/>
              </w:rPr>
              <w:t>令和</w:t>
            </w:r>
            <w:r>
              <w:rPr>
                <w:rFonts w:hint="eastAsia"/>
                <w:b/>
              </w:rPr>
              <w:t>1</w:t>
            </w:r>
            <w:r>
              <w:rPr>
                <w:rFonts w:hint="eastAsia"/>
                <w:b/>
              </w:rPr>
              <w:t>年度</w:t>
            </w:r>
          </w:p>
        </w:tc>
        <w:tc>
          <w:tcPr>
            <w:tcW w:w="845" w:type="pct"/>
            <w:gridSpan w:val="2"/>
            <w:shd w:val="clear" w:color="auto" w:fill="CCD6FF"/>
            <w:tcMar>
              <w:top w:w="28" w:type="dxa"/>
              <w:left w:w="28" w:type="dxa"/>
              <w:bottom w:w="28" w:type="dxa"/>
              <w:right w:w="28" w:type="dxa"/>
            </w:tcMar>
            <w:vAlign w:val="center"/>
          </w:tcPr>
          <w:p w14:paraId="0EFA0CE1" w14:textId="77777777" w:rsidR="00DD7BE6" w:rsidRDefault="005658C5">
            <w:pPr>
              <w:jc w:val="center"/>
              <w:rPr>
                <w:b/>
              </w:rPr>
            </w:pPr>
            <w:r>
              <w:rPr>
                <w:rFonts w:hint="eastAsia"/>
                <w:b/>
              </w:rPr>
              <w:t>令和</w:t>
            </w:r>
            <w:r>
              <w:rPr>
                <w:rFonts w:hint="eastAsia"/>
                <w:b/>
              </w:rPr>
              <w:t>2</w:t>
            </w:r>
            <w:r>
              <w:rPr>
                <w:rFonts w:hint="eastAsia"/>
                <w:b/>
              </w:rPr>
              <w:t>年度</w:t>
            </w:r>
          </w:p>
        </w:tc>
        <w:tc>
          <w:tcPr>
            <w:tcW w:w="847" w:type="pct"/>
            <w:gridSpan w:val="2"/>
            <w:shd w:val="clear" w:color="auto" w:fill="CCD6FF"/>
            <w:tcMar>
              <w:top w:w="28" w:type="dxa"/>
              <w:left w:w="28" w:type="dxa"/>
              <w:bottom w:w="28" w:type="dxa"/>
              <w:right w:w="28" w:type="dxa"/>
            </w:tcMar>
            <w:vAlign w:val="center"/>
          </w:tcPr>
          <w:p w14:paraId="29CCCABD" w14:textId="77777777" w:rsidR="00DD7BE6" w:rsidRDefault="005658C5">
            <w:pPr>
              <w:jc w:val="center"/>
              <w:rPr>
                <w:b/>
              </w:rPr>
            </w:pPr>
            <w:r>
              <w:rPr>
                <w:rFonts w:hint="eastAsia"/>
                <w:b/>
              </w:rPr>
              <w:t>令和</w:t>
            </w:r>
            <w:r>
              <w:rPr>
                <w:rFonts w:hint="eastAsia"/>
                <w:b/>
              </w:rPr>
              <w:t>3</w:t>
            </w:r>
            <w:r>
              <w:rPr>
                <w:rFonts w:hint="eastAsia"/>
                <w:b/>
              </w:rPr>
              <w:t>年度</w:t>
            </w:r>
          </w:p>
        </w:tc>
        <w:tc>
          <w:tcPr>
            <w:tcW w:w="846" w:type="pct"/>
            <w:gridSpan w:val="2"/>
            <w:shd w:val="clear" w:color="auto" w:fill="CCD6FF"/>
            <w:tcMar>
              <w:top w:w="28" w:type="dxa"/>
              <w:left w:w="28" w:type="dxa"/>
              <w:bottom w:w="28" w:type="dxa"/>
              <w:right w:w="28" w:type="dxa"/>
            </w:tcMar>
            <w:vAlign w:val="center"/>
          </w:tcPr>
          <w:p w14:paraId="308A7493" w14:textId="77777777" w:rsidR="00DD7BE6" w:rsidRDefault="005658C5">
            <w:pPr>
              <w:jc w:val="center"/>
              <w:rPr>
                <w:b/>
              </w:rPr>
            </w:pPr>
            <w:r>
              <w:rPr>
                <w:rFonts w:hint="eastAsia"/>
                <w:b/>
              </w:rPr>
              <w:t>令和</w:t>
            </w:r>
            <w:r>
              <w:rPr>
                <w:rFonts w:hint="eastAsia"/>
                <w:b/>
              </w:rPr>
              <w:t>4</w:t>
            </w:r>
            <w:r>
              <w:rPr>
                <w:rFonts w:hint="eastAsia"/>
                <w:b/>
              </w:rPr>
              <w:t>年度</w:t>
            </w:r>
          </w:p>
        </w:tc>
      </w:tr>
      <w:tr w:rsidR="00DD7BE6" w14:paraId="34B68414" w14:textId="77777777">
        <w:tc>
          <w:tcPr>
            <w:tcW w:w="1615" w:type="pct"/>
            <w:gridSpan w:val="2"/>
            <w:vMerge/>
            <w:tcMar>
              <w:top w:w="28" w:type="dxa"/>
              <w:left w:w="28" w:type="dxa"/>
              <w:bottom w:w="28" w:type="dxa"/>
              <w:right w:w="28" w:type="dxa"/>
            </w:tcMar>
            <w:vAlign w:val="center"/>
          </w:tcPr>
          <w:p w14:paraId="0427D135" w14:textId="77777777" w:rsidR="00DD7BE6" w:rsidRDefault="00DD7BE6">
            <w:pPr>
              <w:jc w:val="center"/>
              <w:rPr>
                <w:b/>
              </w:rPr>
            </w:pPr>
          </w:p>
        </w:tc>
        <w:tc>
          <w:tcPr>
            <w:tcW w:w="423" w:type="pct"/>
            <w:shd w:val="clear" w:color="auto" w:fill="CCD6FF"/>
            <w:tcMar>
              <w:top w:w="28" w:type="dxa"/>
              <w:left w:w="28" w:type="dxa"/>
              <w:bottom w:w="28" w:type="dxa"/>
              <w:right w:w="28" w:type="dxa"/>
            </w:tcMar>
            <w:vAlign w:val="center"/>
          </w:tcPr>
          <w:p w14:paraId="06919DF2" w14:textId="77777777" w:rsidR="00DD7BE6" w:rsidRDefault="005658C5">
            <w:pPr>
              <w:jc w:val="center"/>
              <w:rPr>
                <w:b/>
                <w:sz w:val="14"/>
              </w:rPr>
            </w:pPr>
            <w:r>
              <w:rPr>
                <w:rFonts w:hint="eastAsia"/>
                <w:b/>
                <w:sz w:val="14"/>
              </w:rPr>
              <w:t>人数（人）</w:t>
            </w:r>
          </w:p>
        </w:tc>
        <w:tc>
          <w:tcPr>
            <w:tcW w:w="424" w:type="pct"/>
            <w:shd w:val="clear" w:color="auto" w:fill="CCD6FF"/>
            <w:tcMar>
              <w:top w:w="28" w:type="dxa"/>
              <w:left w:w="28" w:type="dxa"/>
              <w:bottom w:w="28" w:type="dxa"/>
              <w:right w:w="28" w:type="dxa"/>
            </w:tcMar>
            <w:vAlign w:val="center"/>
          </w:tcPr>
          <w:p w14:paraId="1B650F87" w14:textId="77777777" w:rsidR="00DD7BE6" w:rsidRDefault="005658C5">
            <w:pPr>
              <w:jc w:val="center"/>
              <w:rPr>
                <w:b/>
                <w:sz w:val="14"/>
              </w:rPr>
            </w:pPr>
            <w:r>
              <w:rPr>
                <w:rFonts w:hint="eastAsia"/>
                <w:b/>
                <w:sz w:val="14"/>
              </w:rPr>
              <w:t>割合</w:t>
            </w:r>
          </w:p>
        </w:tc>
        <w:tc>
          <w:tcPr>
            <w:tcW w:w="423" w:type="pct"/>
            <w:shd w:val="clear" w:color="auto" w:fill="CCD6FF"/>
            <w:tcMar>
              <w:top w:w="28" w:type="dxa"/>
              <w:left w:w="28" w:type="dxa"/>
              <w:bottom w:w="28" w:type="dxa"/>
              <w:right w:w="28" w:type="dxa"/>
            </w:tcMar>
            <w:vAlign w:val="center"/>
          </w:tcPr>
          <w:p w14:paraId="0F1173E1" w14:textId="77777777" w:rsidR="00DD7BE6" w:rsidRDefault="005658C5">
            <w:pPr>
              <w:jc w:val="center"/>
              <w:rPr>
                <w:b/>
                <w:sz w:val="14"/>
              </w:rPr>
            </w:pPr>
            <w:r>
              <w:rPr>
                <w:rFonts w:hint="eastAsia"/>
                <w:b/>
                <w:sz w:val="14"/>
              </w:rPr>
              <w:t>人数（人）</w:t>
            </w:r>
          </w:p>
        </w:tc>
        <w:tc>
          <w:tcPr>
            <w:tcW w:w="422" w:type="pct"/>
            <w:shd w:val="clear" w:color="auto" w:fill="CCD6FF"/>
            <w:tcMar>
              <w:top w:w="28" w:type="dxa"/>
              <w:left w:w="28" w:type="dxa"/>
              <w:bottom w:w="28" w:type="dxa"/>
              <w:right w:w="28" w:type="dxa"/>
            </w:tcMar>
            <w:vAlign w:val="center"/>
          </w:tcPr>
          <w:p w14:paraId="2B973D4E" w14:textId="77777777" w:rsidR="00DD7BE6" w:rsidRDefault="005658C5">
            <w:pPr>
              <w:jc w:val="center"/>
              <w:rPr>
                <w:b/>
                <w:sz w:val="14"/>
              </w:rPr>
            </w:pPr>
            <w:r>
              <w:rPr>
                <w:rFonts w:hint="eastAsia"/>
                <w:b/>
                <w:sz w:val="14"/>
              </w:rPr>
              <w:t>割合</w:t>
            </w:r>
          </w:p>
        </w:tc>
        <w:tc>
          <w:tcPr>
            <w:tcW w:w="423" w:type="pct"/>
            <w:shd w:val="clear" w:color="auto" w:fill="CCD6FF"/>
            <w:tcMar>
              <w:top w:w="28" w:type="dxa"/>
              <w:left w:w="28" w:type="dxa"/>
              <w:bottom w:w="28" w:type="dxa"/>
              <w:right w:w="28" w:type="dxa"/>
            </w:tcMar>
            <w:vAlign w:val="center"/>
          </w:tcPr>
          <w:p w14:paraId="6417A683" w14:textId="77777777" w:rsidR="00DD7BE6" w:rsidRDefault="005658C5">
            <w:pPr>
              <w:jc w:val="center"/>
              <w:rPr>
                <w:b/>
                <w:sz w:val="14"/>
              </w:rPr>
            </w:pPr>
            <w:r>
              <w:rPr>
                <w:rFonts w:hint="eastAsia"/>
                <w:b/>
                <w:sz w:val="14"/>
              </w:rPr>
              <w:t>人数（人）</w:t>
            </w:r>
          </w:p>
        </w:tc>
        <w:tc>
          <w:tcPr>
            <w:tcW w:w="424" w:type="pct"/>
            <w:shd w:val="clear" w:color="auto" w:fill="CCD6FF"/>
            <w:tcMar>
              <w:top w:w="28" w:type="dxa"/>
              <w:left w:w="28" w:type="dxa"/>
              <w:bottom w:w="28" w:type="dxa"/>
              <w:right w:w="28" w:type="dxa"/>
            </w:tcMar>
            <w:vAlign w:val="center"/>
          </w:tcPr>
          <w:p w14:paraId="7A5BCCDF" w14:textId="77777777" w:rsidR="00DD7BE6" w:rsidRDefault="005658C5">
            <w:pPr>
              <w:jc w:val="center"/>
              <w:rPr>
                <w:b/>
                <w:sz w:val="14"/>
              </w:rPr>
            </w:pPr>
            <w:r>
              <w:rPr>
                <w:rFonts w:hint="eastAsia"/>
                <w:b/>
                <w:sz w:val="14"/>
              </w:rPr>
              <w:t>割合</w:t>
            </w:r>
          </w:p>
        </w:tc>
        <w:tc>
          <w:tcPr>
            <w:tcW w:w="423" w:type="pct"/>
            <w:shd w:val="clear" w:color="auto" w:fill="CCD6FF"/>
            <w:tcMar>
              <w:top w:w="28" w:type="dxa"/>
              <w:left w:w="28" w:type="dxa"/>
              <w:bottom w:w="28" w:type="dxa"/>
              <w:right w:w="28" w:type="dxa"/>
            </w:tcMar>
            <w:vAlign w:val="center"/>
          </w:tcPr>
          <w:p w14:paraId="2ECF8CAF" w14:textId="77777777" w:rsidR="00DD7BE6" w:rsidRDefault="005658C5">
            <w:pPr>
              <w:jc w:val="center"/>
              <w:rPr>
                <w:b/>
                <w:sz w:val="14"/>
              </w:rPr>
            </w:pPr>
            <w:r>
              <w:rPr>
                <w:rFonts w:hint="eastAsia"/>
                <w:b/>
                <w:sz w:val="14"/>
              </w:rPr>
              <w:t>人数（人）</w:t>
            </w:r>
          </w:p>
        </w:tc>
        <w:tc>
          <w:tcPr>
            <w:tcW w:w="423" w:type="pct"/>
            <w:shd w:val="clear" w:color="auto" w:fill="CCD6FF"/>
            <w:tcMar>
              <w:top w:w="28" w:type="dxa"/>
              <w:left w:w="28" w:type="dxa"/>
              <w:bottom w:w="28" w:type="dxa"/>
              <w:right w:w="28" w:type="dxa"/>
            </w:tcMar>
            <w:vAlign w:val="center"/>
          </w:tcPr>
          <w:p w14:paraId="6B54F136" w14:textId="77777777" w:rsidR="00DD7BE6" w:rsidRDefault="005658C5">
            <w:pPr>
              <w:jc w:val="center"/>
              <w:rPr>
                <w:b/>
                <w:sz w:val="14"/>
              </w:rPr>
            </w:pPr>
            <w:r>
              <w:rPr>
                <w:rFonts w:hint="eastAsia"/>
                <w:b/>
                <w:sz w:val="14"/>
              </w:rPr>
              <w:t>割合</w:t>
            </w:r>
          </w:p>
        </w:tc>
      </w:tr>
      <w:tr w:rsidR="00DD7BE6" w14:paraId="31C0E43D" w14:textId="77777777">
        <w:tc>
          <w:tcPr>
            <w:tcW w:w="1615" w:type="pct"/>
            <w:gridSpan w:val="2"/>
            <w:tcMar>
              <w:top w:w="28" w:type="dxa"/>
              <w:left w:w="28" w:type="dxa"/>
              <w:bottom w:w="28" w:type="dxa"/>
              <w:right w:w="28" w:type="dxa"/>
            </w:tcMar>
            <w:vAlign w:val="center"/>
          </w:tcPr>
          <w:p w14:paraId="58F5B6A0" w14:textId="77777777" w:rsidR="00DD7BE6" w:rsidRDefault="005658C5">
            <w:r>
              <w:rPr>
                <w:rFonts w:hint="eastAsia"/>
              </w:rPr>
              <w:t>特定健診受診者数</w:t>
            </w:r>
          </w:p>
        </w:tc>
        <w:tc>
          <w:tcPr>
            <w:tcW w:w="423" w:type="pct"/>
            <w:tcMar>
              <w:top w:w="28" w:type="dxa"/>
              <w:left w:w="28" w:type="dxa"/>
              <w:bottom w:w="28" w:type="dxa"/>
              <w:right w:w="28" w:type="dxa"/>
            </w:tcMar>
            <w:vAlign w:val="center"/>
          </w:tcPr>
          <w:p w14:paraId="656BFD47" w14:textId="77777777" w:rsidR="00DD7BE6" w:rsidRDefault="005658C5">
            <w:pPr>
              <w:jc w:val="right"/>
            </w:pPr>
            <w:r>
              <w:t>1,227</w:t>
            </w:r>
          </w:p>
        </w:tc>
        <w:tc>
          <w:tcPr>
            <w:tcW w:w="424" w:type="pct"/>
            <w:tcMar>
              <w:top w:w="28" w:type="dxa"/>
              <w:left w:w="28" w:type="dxa"/>
              <w:bottom w:w="28" w:type="dxa"/>
              <w:right w:w="28" w:type="dxa"/>
            </w:tcMar>
            <w:vAlign w:val="center"/>
          </w:tcPr>
          <w:p w14:paraId="7AE06EDF" w14:textId="77777777" w:rsidR="00DD7BE6" w:rsidRDefault="005658C5">
            <w:pPr>
              <w:jc w:val="right"/>
            </w:pPr>
            <w:r>
              <w:t>-</w:t>
            </w:r>
          </w:p>
        </w:tc>
        <w:tc>
          <w:tcPr>
            <w:tcW w:w="423" w:type="pct"/>
            <w:tcMar>
              <w:top w:w="28" w:type="dxa"/>
              <w:left w:w="28" w:type="dxa"/>
              <w:bottom w:w="28" w:type="dxa"/>
              <w:right w:w="28" w:type="dxa"/>
            </w:tcMar>
            <w:vAlign w:val="center"/>
          </w:tcPr>
          <w:p w14:paraId="0F0A584D" w14:textId="77777777" w:rsidR="00DD7BE6" w:rsidRDefault="005658C5">
            <w:pPr>
              <w:jc w:val="right"/>
            </w:pPr>
            <w:r>
              <w:t>926</w:t>
            </w:r>
          </w:p>
        </w:tc>
        <w:tc>
          <w:tcPr>
            <w:tcW w:w="422" w:type="pct"/>
            <w:tcMar>
              <w:top w:w="28" w:type="dxa"/>
              <w:left w:w="28" w:type="dxa"/>
              <w:bottom w:w="28" w:type="dxa"/>
              <w:right w:w="28" w:type="dxa"/>
            </w:tcMar>
            <w:vAlign w:val="center"/>
          </w:tcPr>
          <w:p w14:paraId="1AEA3C0B" w14:textId="77777777" w:rsidR="00DD7BE6" w:rsidRDefault="005658C5">
            <w:pPr>
              <w:jc w:val="right"/>
            </w:pPr>
            <w:r>
              <w:t>-</w:t>
            </w:r>
          </w:p>
        </w:tc>
        <w:tc>
          <w:tcPr>
            <w:tcW w:w="423" w:type="pct"/>
            <w:tcMar>
              <w:top w:w="28" w:type="dxa"/>
              <w:left w:w="28" w:type="dxa"/>
              <w:bottom w:w="28" w:type="dxa"/>
              <w:right w:w="28" w:type="dxa"/>
            </w:tcMar>
            <w:vAlign w:val="center"/>
          </w:tcPr>
          <w:p w14:paraId="270E4312" w14:textId="77777777" w:rsidR="00DD7BE6" w:rsidRDefault="005658C5">
            <w:pPr>
              <w:jc w:val="right"/>
            </w:pPr>
            <w:r>
              <w:t>1,033</w:t>
            </w:r>
          </w:p>
        </w:tc>
        <w:tc>
          <w:tcPr>
            <w:tcW w:w="424" w:type="pct"/>
            <w:tcMar>
              <w:top w:w="28" w:type="dxa"/>
              <w:left w:w="28" w:type="dxa"/>
              <w:bottom w:w="28" w:type="dxa"/>
              <w:right w:w="28" w:type="dxa"/>
            </w:tcMar>
            <w:vAlign w:val="center"/>
          </w:tcPr>
          <w:p w14:paraId="692FD18B" w14:textId="77777777" w:rsidR="00DD7BE6" w:rsidRDefault="005658C5">
            <w:pPr>
              <w:jc w:val="right"/>
            </w:pPr>
            <w:r>
              <w:t>-</w:t>
            </w:r>
          </w:p>
        </w:tc>
        <w:tc>
          <w:tcPr>
            <w:tcW w:w="423" w:type="pct"/>
            <w:tcMar>
              <w:top w:w="28" w:type="dxa"/>
              <w:left w:w="28" w:type="dxa"/>
              <w:bottom w:w="28" w:type="dxa"/>
              <w:right w:w="28" w:type="dxa"/>
            </w:tcMar>
            <w:vAlign w:val="center"/>
          </w:tcPr>
          <w:p w14:paraId="6A86B0B0" w14:textId="77777777" w:rsidR="00DD7BE6" w:rsidRDefault="005658C5">
            <w:pPr>
              <w:jc w:val="right"/>
            </w:pPr>
            <w:r>
              <w:t>1,003</w:t>
            </w:r>
          </w:p>
        </w:tc>
        <w:tc>
          <w:tcPr>
            <w:tcW w:w="423" w:type="pct"/>
            <w:tcMar>
              <w:top w:w="28" w:type="dxa"/>
              <w:left w:w="28" w:type="dxa"/>
              <w:bottom w:w="28" w:type="dxa"/>
              <w:right w:w="28" w:type="dxa"/>
            </w:tcMar>
            <w:vAlign w:val="center"/>
          </w:tcPr>
          <w:p w14:paraId="4C353F0E" w14:textId="77777777" w:rsidR="00DD7BE6" w:rsidRDefault="005658C5">
            <w:pPr>
              <w:jc w:val="right"/>
            </w:pPr>
            <w:r>
              <w:t>-</w:t>
            </w:r>
          </w:p>
        </w:tc>
      </w:tr>
      <w:tr w:rsidR="00DD7BE6" w14:paraId="68F4F133" w14:textId="77777777">
        <w:tc>
          <w:tcPr>
            <w:tcW w:w="453" w:type="pct"/>
            <w:vMerge w:val="restart"/>
            <w:tcMar>
              <w:top w:w="28" w:type="dxa"/>
              <w:left w:w="28" w:type="dxa"/>
              <w:bottom w:w="28" w:type="dxa"/>
              <w:right w:w="28" w:type="dxa"/>
            </w:tcMar>
            <w:vAlign w:val="center"/>
          </w:tcPr>
          <w:p w14:paraId="5000BE11" w14:textId="77777777" w:rsidR="00DD7BE6" w:rsidRDefault="005658C5">
            <w:r>
              <w:rPr>
                <w:rFonts w:hint="eastAsia"/>
              </w:rPr>
              <w:t>血圧</w:t>
            </w:r>
          </w:p>
        </w:tc>
        <w:tc>
          <w:tcPr>
            <w:tcW w:w="1163" w:type="pct"/>
            <w:tcMar>
              <w:top w:w="28" w:type="dxa"/>
              <w:left w:w="28" w:type="dxa"/>
              <w:bottom w:w="28" w:type="dxa"/>
              <w:right w:w="28" w:type="dxa"/>
            </w:tcMar>
            <w:vAlign w:val="center"/>
          </w:tcPr>
          <w:p w14:paraId="47887E13" w14:textId="77777777" w:rsidR="00DD7BE6" w:rsidRDefault="005658C5">
            <w:r>
              <w:rPr>
                <w:rFonts w:hint="eastAsia"/>
              </w:rPr>
              <w:t>Ⅰ度高血圧</w:t>
            </w:r>
          </w:p>
        </w:tc>
        <w:tc>
          <w:tcPr>
            <w:tcW w:w="423" w:type="pct"/>
            <w:tcMar>
              <w:top w:w="28" w:type="dxa"/>
              <w:left w:w="28" w:type="dxa"/>
              <w:bottom w:w="28" w:type="dxa"/>
              <w:right w:w="28" w:type="dxa"/>
            </w:tcMar>
            <w:vAlign w:val="center"/>
          </w:tcPr>
          <w:p w14:paraId="5A5967F5" w14:textId="77777777" w:rsidR="00DD7BE6" w:rsidRDefault="005658C5">
            <w:pPr>
              <w:jc w:val="right"/>
            </w:pPr>
            <w:r>
              <w:t>270</w:t>
            </w:r>
          </w:p>
        </w:tc>
        <w:tc>
          <w:tcPr>
            <w:tcW w:w="424" w:type="pct"/>
            <w:tcMar>
              <w:top w:w="28" w:type="dxa"/>
              <w:left w:w="28" w:type="dxa"/>
              <w:bottom w:w="28" w:type="dxa"/>
              <w:right w:w="28" w:type="dxa"/>
            </w:tcMar>
            <w:vAlign w:val="center"/>
          </w:tcPr>
          <w:p w14:paraId="32F5FFAA" w14:textId="77777777" w:rsidR="00DD7BE6" w:rsidRDefault="005658C5">
            <w:pPr>
              <w:jc w:val="right"/>
            </w:pPr>
            <w:r>
              <w:t>22.0%</w:t>
            </w:r>
          </w:p>
        </w:tc>
        <w:tc>
          <w:tcPr>
            <w:tcW w:w="423" w:type="pct"/>
            <w:tcMar>
              <w:top w:w="28" w:type="dxa"/>
              <w:left w:w="28" w:type="dxa"/>
              <w:bottom w:w="28" w:type="dxa"/>
              <w:right w:w="28" w:type="dxa"/>
            </w:tcMar>
            <w:vAlign w:val="center"/>
          </w:tcPr>
          <w:p w14:paraId="225DF88C" w14:textId="77777777" w:rsidR="00DD7BE6" w:rsidRDefault="005658C5">
            <w:pPr>
              <w:jc w:val="right"/>
            </w:pPr>
            <w:r>
              <w:t>248</w:t>
            </w:r>
          </w:p>
        </w:tc>
        <w:tc>
          <w:tcPr>
            <w:tcW w:w="422" w:type="pct"/>
            <w:tcMar>
              <w:top w:w="28" w:type="dxa"/>
              <w:left w:w="28" w:type="dxa"/>
              <w:bottom w:w="28" w:type="dxa"/>
              <w:right w:w="28" w:type="dxa"/>
            </w:tcMar>
            <w:vAlign w:val="center"/>
          </w:tcPr>
          <w:p w14:paraId="0A14D9E5" w14:textId="77777777" w:rsidR="00DD7BE6" w:rsidRDefault="005658C5">
            <w:pPr>
              <w:jc w:val="right"/>
            </w:pPr>
            <w:r>
              <w:t>26.8%</w:t>
            </w:r>
          </w:p>
        </w:tc>
        <w:tc>
          <w:tcPr>
            <w:tcW w:w="423" w:type="pct"/>
            <w:tcMar>
              <w:top w:w="28" w:type="dxa"/>
              <w:left w:w="28" w:type="dxa"/>
              <w:bottom w:w="28" w:type="dxa"/>
              <w:right w:w="28" w:type="dxa"/>
            </w:tcMar>
            <w:vAlign w:val="center"/>
          </w:tcPr>
          <w:p w14:paraId="5CF7E129" w14:textId="77777777" w:rsidR="00DD7BE6" w:rsidRDefault="005658C5">
            <w:pPr>
              <w:jc w:val="right"/>
            </w:pPr>
            <w:r>
              <w:t>245</w:t>
            </w:r>
          </w:p>
        </w:tc>
        <w:tc>
          <w:tcPr>
            <w:tcW w:w="424" w:type="pct"/>
            <w:tcMar>
              <w:top w:w="28" w:type="dxa"/>
              <w:left w:w="28" w:type="dxa"/>
              <w:bottom w:w="28" w:type="dxa"/>
              <w:right w:w="28" w:type="dxa"/>
            </w:tcMar>
            <w:vAlign w:val="center"/>
          </w:tcPr>
          <w:p w14:paraId="2C85B9DD" w14:textId="77777777" w:rsidR="00DD7BE6" w:rsidRDefault="005658C5">
            <w:pPr>
              <w:jc w:val="right"/>
            </w:pPr>
            <w:r>
              <w:t>23.7%</w:t>
            </w:r>
          </w:p>
        </w:tc>
        <w:tc>
          <w:tcPr>
            <w:tcW w:w="423" w:type="pct"/>
            <w:tcMar>
              <w:top w:w="28" w:type="dxa"/>
              <w:left w:w="28" w:type="dxa"/>
              <w:bottom w:w="28" w:type="dxa"/>
              <w:right w:w="28" w:type="dxa"/>
            </w:tcMar>
            <w:vAlign w:val="center"/>
          </w:tcPr>
          <w:p w14:paraId="21381034" w14:textId="77777777" w:rsidR="00DD7BE6" w:rsidRDefault="005658C5">
            <w:pPr>
              <w:jc w:val="right"/>
            </w:pPr>
            <w:r>
              <w:t>234</w:t>
            </w:r>
          </w:p>
        </w:tc>
        <w:tc>
          <w:tcPr>
            <w:tcW w:w="423" w:type="pct"/>
            <w:tcMar>
              <w:top w:w="28" w:type="dxa"/>
              <w:left w:w="28" w:type="dxa"/>
              <w:bottom w:w="28" w:type="dxa"/>
              <w:right w:w="28" w:type="dxa"/>
            </w:tcMar>
            <w:vAlign w:val="center"/>
          </w:tcPr>
          <w:p w14:paraId="7ED26837" w14:textId="77777777" w:rsidR="00DD7BE6" w:rsidRDefault="005658C5">
            <w:pPr>
              <w:jc w:val="right"/>
            </w:pPr>
            <w:r>
              <w:t>23.3%</w:t>
            </w:r>
          </w:p>
        </w:tc>
      </w:tr>
      <w:tr w:rsidR="00DD7BE6" w14:paraId="7488C796" w14:textId="77777777">
        <w:tc>
          <w:tcPr>
            <w:tcW w:w="453" w:type="pct"/>
            <w:vMerge/>
            <w:tcMar>
              <w:top w:w="28" w:type="dxa"/>
              <w:left w:w="28" w:type="dxa"/>
              <w:bottom w:w="28" w:type="dxa"/>
              <w:right w:w="28" w:type="dxa"/>
            </w:tcMar>
            <w:vAlign w:val="center"/>
          </w:tcPr>
          <w:p w14:paraId="17D62F09" w14:textId="77777777" w:rsidR="00DD7BE6" w:rsidRDefault="00DD7BE6"/>
        </w:tc>
        <w:tc>
          <w:tcPr>
            <w:tcW w:w="1163" w:type="pct"/>
            <w:tcMar>
              <w:top w:w="28" w:type="dxa"/>
              <w:left w:w="28" w:type="dxa"/>
              <w:bottom w:w="28" w:type="dxa"/>
              <w:right w:w="28" w:type="dxa"/>
            </w:tcMar>
            <w:vAlign w:val="center"/>
          </w:tcPr>
          <w:p w14:paraId="0ED72944" w14:textId="77777777" w:rsidR="00DD7BE6" w:rsidRDefault="005658C5">
            <w:r>
              <w:rPr>
                <w:rFonts w:hint="eastAsia"/>
              </w:rPr>
              <w:t>Ⅱ度高血圧</w:t>
            </w:r>
          </w:p>
        </w:tc>
        <w:tc>
          <w:tcPr>
            <w:tcW w:w="423" w:type="pct"/>
            <w:tcMar>
              <w:top w:w="28" w:type="dxa"/>
              <w:left w:w="28" w:type="dxa"/>
              <w:bottom w:w="28" w:type="dxa"/>
              <w:right w:w="28" w:type="dxa"/>
            </w:tcMar>
            <w:vAlign w:val="center"/>
          </w:tcPr>
          <w:p w14:paraId="6F56C3A2" w14:textId="77777777" w:rsidR="00DD7BE6" w:rsidRDefault="005658C5">
            <w:pPr>
              <w:jc w:val="right"/>
            </w:pPr>
            <w:r>
              <w:rPr>
                <w:rFonts w:hint="eastAsia"/>
              </w:rPr>
              <w:t>96</w:t>
            </w:r>
          </w:p>
        </w:tc>
        <w:tc>
          <w:tcPr>
            <w:tcW w:w="424" w:type="pct"/>
            <w:tcMar>
              <w:top w:w="28" w:type="dxa"/>
              <w:left w:w="28" w:type="dxa"/>
              <w:bottom w:w="28" w:type="dxa"/>
              <w:right w:w="28" w:type="dxa"/>
            </w:tcMar>
            <w:vAlign w:val="center"/>
          </w:tcPr>
          <w:p w14:paraId="6E9C04F3" w14:textId="77777777" w:rsidR="00DD7BE6" w:rsidRDefault="005658C5">
            <w:pPr>
              <w:jc w:val="right"/>
            </w:pPr>
            <w:r>
              <w:t>7.8%</w:t>
            </w:r>
          </w:p>
        </w:tc>
        <w:tc>
          <w:tcPr>
            <w:tcW w:w="423" w:type="pct"/>
            <w:tcMar>
              <w:top w:w="28" w:type="dxa"/>
              <w:left w:w="28" w:type="dxa"/>
              <w:bottom w:w="28" w:type="dxa"/>
              <w:right w:w="28" w:type="dxa"/>
            </w:tcMar>
            <w:vAlign w:val="center"/>
          </w:tcPr>
          <w:p w14:paraId="7276DC14" w14:textId="77777777" w:rsidR="00DD7BE6" w:rsidRDefault="005658C5">
            <w:pPr>
              <w:jc w:val="right"/>
            </w:pPr>
            <w:r>
              <w:t>76</w:t>
            </w:r>
          </w:p>
        </w:tc>
        <w:tc>
          <w:tcPr>
            <w:tcW w:w="422" w:type="pct"/>
            <w:tcMar>
              <w:top w:w="28" w:type="dxa"/>
              <w:left w:w="28" w:type="dxa"/>
              <w:bottom w:w="28" w:type="dxa"/>
              <w:right w:w="28" w:type="dxa"/>
            </w:tcMar>
            <w:vAlign w:val="center"/>
          </w:tcPr>
          <w:p w14:paraId="54E5EA91" w14:textId="77777777" w:rsidR="00DD7BE6" w:rsidRDefault="005658C5">
            <w:pPr>
              <w:jc w:val="right"/>
            </w:pPr>
            <w:r>
              <w:t>8.2%</w:t>
            </w:r>
          </w:p>
        </w:tc>
        <w:tc>
          <w:tcPr>
            <w:tcW w:w="423" w:type="pct"/>
            <w:tcMar>
              <w:top w:w="28" w:type="dxa"/>
              <w:left w:w="28" w:type="dxa"/>
              <w:bottom w:w="28" w:type="dxa"/>
              <w:right w:w="28" w:type="dxa"/>
            </w:tcMar>
            <w:vAlign w:val="center"/>
          </w:tcPr>
          <w:p w14:paraId="1364ADE5" w14:textId="77777777" w:rsidR="00DD7BE6" w:rsidRDefault="005658C5">
            <w:pPr>
              <w:jc w:val="right"/>
            </w:pPr>
            <w:r>
              <w:t>70</w:t>
            </w:r>
          </w:p>
        </w:tc>
        <w:tc>
          <w:tcPr>
            <w:tcW w:w="424" w:type="pct"/>
            <w:tcMar>
              <w:top w:w="28" w:type="dxa"/>
              <w:left w:w="28" w:type="dxa"/>
              <w:bottom w:w="28" w:type="dxa"/>
              <w:right w:w="28" w:type="dxa"/>
            </w:tcMar>
            <w:vAlign w:val="center"/>
          </w:tcPr>
          <w:p w14:paraId="186FEF47" w14:textId="77777777" w:rsidR="00DD7BE6" w:rsidRDefault="005658C5">
            <w:pPr>
              <w:jc w:val="right"/>
            </w:pPr>
            <w:r>
              <w:t>6.8%</w:t>
            </w:r>
          </w:p>
        </w:tc>
        <w:tc>
          <w:tcPr>
            <w:tcW w:w="423" w:type="pct"/>
            <w:tcMar>
              <w:top w:w="28" w:type="dxa"/>
              <w:left w:w="28" w:type="dxa"/>
              <w:bottom w:w="28" w:type="dxa"/>
              <w:right w:w="28" w:type="dxa"/>
            </w:tcMar>
            <w:vAlign w:val="center"/>
          </w:tcPr>
          <w:p w14:paraId="193B3C67" w14:textId="77777777" w:rsidR="00DD7BE6" w:rsidRDefault="005658C5">
            <w:pPr>
              <w:jc w:val="right"/>
            </w:pPr>
            <w:r>
              <w:t>69</w:t>
            </w:r>
          </w:p>
        </w:tc>
        <w:tc>
          <w:tcPr>
            <w:tcW w:w="423" w:type="pct"/>
            <w:tcMar>
              <w:top w:w="28" w:type="dxa"/>
              <w:left w:w="28" w:type="dxa"/>
              <w:bottom w:w="28" w:type="dxa"/>
              <w:right w:w="28" w:type="dxa"/>
            </w:tcMar>
            <w:vAlign w:val="center"/>
          </w:tcPr>
          <w:p w14:paraId="10890B72" w14:textId="77777777" w:rsidR="00DD7BE6" w:rsidRDefault="005658C5">
            <w:pPr>
              <w:jc w:val="right"/>
            </w:pPr>
            <w:r>
              <w:t>6.9%</w:t>
            </w:r>
          </w:p>
        </w:tc>
      </w:tr>
      <w:tr w:rsidR="00DD7BE6" w14:paraId="08A720E1" w14:textId="77777777">
        <w:tc>
          <w:tcPr>
            <w:tcW w:w="453" w:type="pct"/>
            <w:vMerge/>
            <w:tcMar>
              <w:top w:w="28" w:type="dxa"/>
              <w:left w:w="28" w:type="dxa"/>
              <w:bottom w:w="28" w:type="dxa"/>
              <w:right w:w="28" w:type="dxa"/>
            </w:tcMar>
            <w:vAlign w:val="center"/>
          </w:tcPr>
          <w:p w14:paraId="3E5DC805" w14:textId="77777777" w:rsidR="00DD7BE6" w:rsidRDefault="00DD7BE6"/>
        </w:tc>
        <w:tc>
          <w:tcPr>
            <w:tcW w:w="1163" w:type="pct"/>
            <w:tcMar>
              <w:top w:w="28" w:type="dxa"/>
              <w:left w:w="28" w:type="dxa"/>
              <w:bottom w:w="28" w:type="dxa"/>
              <w:right w:w="28" w:type="dxa"/>
            </w:tcMar>
            <w:vAlign w:val="center"/>
          </w:tcPr>
          <w:p w14:paraId="2ECF2B7A" w14:textId="77777777" w:rsidR="00DD7BE6" w:rsidRDefault="005658C5">
            <w:r>
              <w:rPr>
                <w:rFonts w:hint="eastAsia"/>
              </w:rPr>
              <w:t>Ⅲ度高血圧</w:t>
            </w:r>
          </w:p>
        </w:tc>
        <w:tc>
          <w:tcPr>
            <w:tcW w:w="423" w:type="pct"/>
            <w:tcMar>
              <w:top w:w="28" w:type="dxa"/>
              <w:left w:w="28" w:type="dxa"/>
              <w:bottom w:w="28" w:type="dxa"/>
              <w:right w:w="28" w:type="dxa"/>
            </w:tcMar>
            <w:vAlign w:val="center"/>
          </w:tcPr>
          <w:p w14:paraId="5CC3C1FB" w14:textId="77777777" w:rsidR="00DD7BE6" w:rsidRDefault="005658C5">
            <w:pPr>
              <w:jc w:val="right"/>
            </w:pPr>
            <w:r>
              <w:t>17</w:t>
            </w:r>
          </w:p>
        </w:tc>
        <w:tc>
          <w:tcPr>
            <w:tcW w:w="424" w:type="pct"/>
            <w:tcMar>
              <w:top w:w="28" w:type="dxa"/>
              <w:left w:w="28" w:type="dxa"/>
              <w:bottom w:w="28" w:type="dxa"/>
              <w:right w:w="28" w:type="dxa"/>
            </w:tcMar>
            <w:vAlign w:val="center"/>
          </w:tcPr>
          <w:p w14:paraId="5CF5B224" w14:textId="77777777" w:rsidR="00DD7BE6" w:rsidRDefault="005658C5">
            <w:pPr>
              <w:jc w:val="right"/>
            </w:pPr>
            <w:r>
              <w:t>1.4%</w:t>
            </w:r>
          </w:p>
        </w:tc>
        <w:tc>
          <w:tcPr>
            <w:tcW w:w="423" w:type="pct"/>
            <w:tcMar>
              <w:top w:w="28" w:type="dxa"/>
              <w:left w:w="28" w:type="dxa"/>
              <w:bottom w:w="28" w:type="dxa"/>
              <w:right w:w="28" w:type="dxa"/>
            </w:tcMar>
            <w:vAlign w:val="center"/>
          </w:tcPr>
          <w:p w14:paraId="58C007DD" w14:textId="77777777" w:rsidR="00DD7BE6" w:rsidRDefault="005658C5">
            <w:pPr>
              <w:jc w:val="right"/>
            </w:pPr>
            <w:r>
              <w:t>16</w:t>
            </w:r>
          </w:p>
        </w:tc>
        <w:tc>
          <w:tcPr>
            <w:tcW w:w="422" w:type="pct"/>
            <w:tcMar>
              <w:top w:w="28" w:type="dxa"/>
              <w:left w:w="28" w:type="dxa"/>
              <w:bottom w:w="28" w:type="dxa"/>
              <w:right w:w="28" w:type="dxa"/>
            </w:tcMar>
            <w:vAlign w:val="center"/>
          </w:tcPr>
          <w:p w14:paraId="59FA7BA1" w14:textId="77777777" w:rsidR="00DD7BE6" w:rsidRDefault="005658C5">
            <w:pPr>
              <w:jc w:val="right"/>
            </w:pPr>
            <w:r>
              <w:t>1.7%</w:t>
            </w:r>
          </w:p>
        </w:tc>
        <w:tc>
          <w:tcPr>
            <w:tcW w:w="423" w:type="pct"/>
            <w:tcMar>
              <w:top w:w="28" w:type="dxa"/>
              <w:left w:w="28" w:type="dxa"/>
              <w:bottom w:w="28" w:type="dxa"/>
              <w:right w:w="28" w:type="dxa"/>
            </w:tcMar>
            <w:vAlign w:val="center"/>
          </w:tcPr>
          <w:p w14:paraId="7965C13A" w14:textId="77777777" w:rsidR="00DD7BE6" w:rsidRDefault="005658C5">
            <w:pPr>
              <w:jc w:val="right"/>
            </w:pPr>
            <w:r>
              <w:t>14</w:t>
            </w:r>
          </w:p>
        </w:tc>
        <w:tc>
          <w:tcPr>
            <w:tcW w:w="424" w:type="pct"/>
            <w:tcMar>
              <w:top w:w="28" w:type="dxa"/>
              <w:left w:w="28" w:type="dxa"/>
              <w:bottom w:w="28" w:type="dxa"/>
              <w:right w:w="28" w:type="dxa"/>
            </w:tcMar>
            <w:vAlign w:val="center"/>
          </w:tcPr>
          <w:p w14:paraId="4FB2C3EF" w14:textId="77777777" w:rsidR="00DD7BE6" w:rsidRDefault="005658C5">
            <w:pPr>
              <w:jc w:val="right"/>
            </w:pPr>
            <w:r>
              <w:t>1.4%</w:t>
            </w:r>
          </w:p>
        </w:tc>
        <w:tc>
          <w:tcPr>
            <w:tcW w:w="423" w:type="pct"/>
            <w:tcMar>
              <w:top w:w="28" w:type="dxa"/>
              <w:left w:w="28" w:type="dxa"/>
              <w:bottom w:w="28" w:type="dxa"/>
              <w:right w:w="28" w:type="dxa"/>
            </w:tcMar>
            <w:vAlign w:val="center"/>
          </w:tcPr>
          <w:p w14:paraId="18137707" w14:textId="77777777" w:rsidR="00DD7BE6" w:rsidRDefault="005658C5">
            <w:pPr>
              <w:jc w:val="right"/>
            </w:pPr>
            <w:r>
              <w:t>9</w:t>
            </w:r>
          </w:p>
        </w:tc>
        <w:tc>
          <w:tcPr>
            <w:tcW w:w="423" w:type="pct"/>
            <w:tcMar>
              <w:top w:w="28" w:type="dxa"/>
              <w:left w:w="28" w:type="dxa"/>
              <w:bottom w:w="28" w:type="dxa"/>
              <w:right w:w="28" w:type="dxa"/>
            </w:tcMar>
            <w:vAlign w:val="center"/>
          </w:tcPr>
          <w:p w14:paraId="3DC9FACB" w14:textId="77777777" w:rsidR="00DD7BE6" w:rsidRDefault="005658C5">
            <w:pPr>
              <w:jc w:val="right"/>
            </w:pPr>
            <w:r>
              <w:t>0.9%</w:t>
            </w:r>
          </w:p>
        </w:tc>
      </w:tr>
      <w:tr w:rsidR="00DD7BE6" w14:paraId="6B52E72F" w14:textId="77777777">
        <w:tc>
          <w:tcPr>
            <w:tcW w:w="453" w:type="pct"/>
            <w:vMerge/>
            <w:tcMar>
              <w:top w:w="28" w:type="dxa"/>
              <w:left w:w="28" w:type="dxa"/>
              <w:bottom w:w="28" w:type="dxa"/>
              <w:right w:w="28" w:type="dxa"/>
            </w:tcMar>
            <w:vAlign w:val="center"/>
          </w:tcPr>
          <w:p w14:paraId="0EA51722" w14:textId="77777777" w:rsidR="00DD7BE6" w:rsidRDefault="00DD7BE6"/>
        </w:tc>
        <w:tc>
          <w:tcPr>
            <w:tcW w:w="1163" w:type="pct"/>
            <w:tcMar>
              <w:top w:w="28" w:type="dxa"/>
              <w:left w:w="28" w:type="dxa"/>
              <w:bottom w:w="28" w:type="dxa"/>
              <w:right w:w="28" w:type="dxa"/>
            </w:tcMar>
            <w:vAlign w:val="center"/>
          </w:tcPr>
          <w:p w14:paraId="6E751A16" w14:textId="77777777" w:rsidR="00DD7BE6" w:rsidRDefault="005658C5">
            <w:r>
              <w:rPr>
                <w:rFonts w:hint="eastAsia"/>
              </w:rPr>
              <w:t>合計</w:t>
            </w:r>
          </w:p>
        </w:tc>
        <w:tc>
          <w:tcPr>
            <w:tcW w:w="423" w:type="pct"/>
            <w:tcMar>
              <w:top w:w="28" w:type="dxa"/>
              <w:left w:w="28" w:type="dxa"/>
              <w:bottom w:w="28" w:type="dxa"/>
              <w:right w:w="28" w:type="dxa"/>
            </w:tcMar>
            <w:vAlign w:val="center"/>
          </w:tcPr>
          <w:p w14:paraId="1D76BAAD" w14:textId="77777777" w:rsidR="00DD7BE6" w:rsidRDefault="005658C5">
            <w:pPr>
              <w:jc w:val="right"/>
            </w:pPr>
            <w:r>
              <w:t>383</w:t>
            </w:r>
          </w:p>
        </w:tc>
        <w:tc>
          <w:tcPr>
            <w:tcW w:w="424" w:type="pct"/>
            <w:tcMar>
              <w:top w:w="28" w:type="dxa"/>
              <w:left w:w="28" w:type="dxa"/>
              <w:bottom w:w="28" w:type="dxa"/>
              <w:right w:w="28" w:type="dxa"/>
            </w:tcMar>
            <w:vAlign w:val="center"/>
          </w:tcPr>
          <w:p w14:paraId="6EE43BE9" w14:textId="77777777" w:rsidR="00DD7BE6" w:rsidRDefault="005658C5">
            <w:pPr>
              <w:jc w:val="right"/>
            </w:pPr>
            <w:r>
              <w:t>31.2%</w:t>
            </w:r>
          </w:p>
        </w:tc>
        <w:tc>
          <w:tcPr>
            <w:tcW w:w="423" w:type="pct"/>
            <w:tcMar>
              <w:top w:w="28" w:type="dxa"/>
              <w:left w:w="28" w:type="dxa"/>
              <w:bottom w:w="28" w:type="dxa"/>
              <w:right w:w="28" w:type="dxa"/>
            </w:tcMar>
            <w:vAlign w:val="center"/>
          </w:tcPr>
          <w:p w14:paraId="44DB5B45" w14:textId="77777777" w:rsidR="00DD7BE6" w:rsidRDefault="005658C5">
            <w:pPr>
              <w:jc w:val="right"/>
            </w:pPr>
            <w:r>
              <w:t>340</w:t>
            </w:r>
          </w:p>
        </w:tc>
        <w:tc>
          <w:tcPr>
            <w:tcW w:w="422" w:type="pct"/>
            <w:tcMar>
              <w:top w:w="28" w:type="dxa"/>
              <w:left w:w="28" w:type="dxa"/>
              <w:bottom w:w="28" w:type="dxa"/>
              <w:right w:w="28" w:type="dxa"/>
            </w:tcMar>
            <w:vAlign w:val="center"/>
          </w:tcPr>
          <w:p w14:paraId="2E494933" w14:textId="77777777" w:rsidR="00DD7BE6" w:rsidRDefault="005658C5">
            <w:pPr>
              <w:jc w:val="right"/>
            </w:pPr>
            <w:r>
              <w:t>36.7%</w:t>
            </w:r>
          </w:p>
        </w:tc>
        <w:tc>
          <w:tcPr>
            <w:tcW w:w="423" w:type="pct"/>
            <w:tcMar>
              <w:top w:w="28" w:type="dxa"/>
              <w:left w:w="28" w:type="dxa"/>
              <w:bottom w:w="28" w:type="dxa"/>
              <w:right w:w="28" w:type="dxa"/>
            </w:tcMar>
            <w:vAlign w:val="center"/>
          </w:tcPr>
          <w:p w14:paraId="4C89E8EB" w14:textId="77777777" w:rsidR="00DD7BE6" w:rsidRDefault="005658C5">
            <w:pPr>
              <w:jc w:val="right"/>
            </w:pPr>
            <w:r>
              <w:t>329</w:t>
            </w:r>
          </w:p>
        </w:tc>
        <w:tc>
          <w:tcPr>
            <w:tcW w:w="424" w:type="pct"/>
            <w:tcMar>
              <w:top w:w="28" w:type="dxa"/>
              <w:left w:w="28" w:type="dxa"/>
              <w:bottom w:w="28" w:type="dxa"/>
              <w:right w:w="28" w:type="dxa"/>
            </w:tcMar>
            <w:vAlign w:val="center"/>
          </w:tcPr>
          <w:p w14:paraId="61B94C78" w14:textId="77777777" w:rsidR="00DD7BE6" w:rsidRDefault="005658C5">
            <w:pPr>
              <w:jc w:val="right"/>
            </w:pPr>
            <w:r>
              <w:t>31.8%</w:t>
            </w:r>
          </w:p>
        </w:tc>
        <w:tc>
          <w:tcPr>
            <w:tcW w:w="423" w:type="pct"/>
            <w:tcMar>
              <w:top w:w="28" w:type="dxa"/>
              <w:left w:w="28" w:type="dxa"/>
              <w:bottom w:w="28" w:type="dxa"/>
              <w:right w:w="28" w:type="dxa"/>
            </w:tcMar>
            <w:vAlign w:val="center"/>
          </w:tcPr>
          <w:p w14:paraId="1CB79447" w14:textId="77777777" w:rsidR="00DD7BE6" w:rsidRDefault="005658C5">
            <w:pPr>
              <w:jc w:val="right"/>
            </w:pPr>
            <w:r>
              <w:t>312</w:t>
            </w:r>
          </w:p>
        </w:tc>
        <w:tc>
          <w:tcPr>
            <w:tcW w:w="423" w:type="pct"/>
            <w:tcMar>
              <w:top w:w="28" w:type="dxa"/>
              <w:left w:w="28" w:type="dxa"/>
              <w:bottom w:w="28" w:type="dxa"/>
              <w:right w:w="28" w:type="dxa"/>
            </w:tcMar>
            <w:vAlign w:val="center"/>
          </w:tcPr>
          <w:p w14:paraId="49C024DC" w14:textId="77777777" w:rsidR="00DD7BE6" w:rsidRDefault="005658C5">
            <w:pPr>
              <w:jc w:val="right"/>
            </w:pPr>
            <w:r>
              <w:t>31.1%</w:t>
            </w:r>
          </w:p>
        </w:tc>
      </w:tr>
    </w:tbl>
    <w:p w14:paraId="667BD90D" w14:textId="77777777" w:rsidR="00DD7BE6" w:rsidRDefault="00DD7BE6">
      <w:pPr>
        <w:spacing w:line="72" w:lineRule="auto"/>
        <w:rPr>
          <w:sz w:val="18"/>
        </w:rPr>
      </w:pPr>
    </w:p>
    <w:tbl>
      <w:tblPr>
        <w:tblStyle w:val="aff9"/>
        <w:tblW w:w="5000" w:type="pct"/>
        <w:tblLayout w:type="fixed"/>
        <w:tblLook w:val="04A0" w:firstRow="1" w:lastRow="0" w:firstColumn="1" w:lastColumn="0" w:noHBand="0" w:noVBand="1"/>
        <w:tblCaption w:val="未治療者及びコントロール不良者の状況_検査値_脂質_経年"/>
      </w:tblPr>
      <w:tblGrid>
        <w:gridCol w:w="847"/>
        <w:gridCol w:w="2194"/>
        <w:gridCol w:w="791"/>
        <w:gridCol w:w="793"/>
        <w:gridCol w:w="791"/>
        <w:gridCol w:w="793"/>
        <w:gridCol w:w="791"/>
        <w:gridCol w:w="793"/>
        <w:gridCol w:w="791"/>
        <w:gridCol w:w="791"/>
      </w:tblGrid>
      <w:tr w:rsidR="00DD7BE6" w14:paraId="21FAB5BD" w14:textId="77777777">
        <w:tc>
          <w:tcPr>
            <w:tcW w:w="1621" w:type="pct"/>
            <w:gridSpan w:val="2"/>
            <w:vMerge w:val="restart"/>
            <w:shd w:val="clear" w:color="auto" w:fill="CCD6FF"/>
            <w:tcMar>
              <w:top w:w="28" w:type="dxa"/>
              <w:left w:w="28" w:type="dxa"/>
              <w:bottom w:w="28" w:type="dxa"/>
              <w:right w:w="28" w:type="dxa"/>
            </w:tcMar>
            <w:vAlign w:val="center"/>
          </w:tcPr>
          <w:p w14:paraId="3842C5FA" w14:textId="77777777" w:rsidR="00DD7BE6" w:rsidRDefault="00DD7BE6">
            <w:pPr>
              <w:jc w:val="center"/>
              <w:rPr>
                <w:b/>
              </w:rPr>
            </w:pPr>
          </w:p>
        </w:tc>
        <w:tc>
          <w:tcPr>
            <w:tcW w:w="845" w:type="pct"/>
            <w:gridSpan w:val="2"/>
            <w:shd w:val="clear" w:color="auto" w:fill="CCD6FF"/>
            <w:tcMar>
              <w:top w:w="28" w:type="dxa"/>
              <w:left w:w="28" w:type="dxa"/>
              <w:bottom w:w="28" w:type="dxa"/>
              <w:right w:w="28" w:type="dxa"/>
            </w:tcMar>
            <w:vAlign w:val="center"/>
          </w:tcPr>
          <w:p w14:paraId="74B1E421" w14:textId="77777777" w:rsidR="00DD7BE6" w:rsidRDefault="005658C5">
            <w:pPr>
              <w:jc w:val="center"/>
              <w:rPr>
                <w:b/>
              </w:rPr>
            </w:pPr>
            <w:r>
              <w:rPr>
                <w:rFonts w:hint="eastAsia"/>
                <w:b/>
              </w:rPr>
              <w:t>令和</w:t>
            </w:r>
            <w:r>
              <w:rPr>
                <w:rFonts w:hint="eastAsia"/>
                <w:b/>
              </w:rPr>
              <w:t>1</w:t>
            </w:r>
            <w:r>
              <w:rPr>
                <w:rFonts w:hint="eastAsia"/>
                <w:b/>
              </w:rPr>
              <w:t>年度</w:t>
            </w:r>
          </w:p>
        </w:tc>
        <w:tc>
          <w:tcPr>
            <w:tcW w:w="845" w:type="pct"/>
            <w:gridSpan w:val="2"/>
            <w:shd w:val="clear" w:color="auto" w:fill="CCD6FF"/>
            <w:tcMar>
              <w:top w:w="28" w:type="dxa"/>
              <w:left w:w="28" w:type="dxa"/>
              <w:bottom w:w="28" w:type="dxa"/>
              <w:right w:w="28" w:type="dxa"/>
            </w:tcMar>
            <w:vAlign w:val="center"/>
          </w:tcPr>
          <w:p w14:paraId="6789BDCC" w14:textId="77777777" w:rsidR="00DD7BE6" w:rsidRDefault="005658C5">
            <w:pPr>
              <w:jc w:val="center"/>
              <w:rPr>
                <w:b/>
              </w:rPr>
            </w:pPr>
            <w:r>
              <w:rPr>
                <w:rFonts w:hint="eastAsia"/>
                <w:b/>
              </w:rPr>
              <w:t>令和</w:t>
            </w:r>
            <w:r>
              <w:rPr>
                <w:rFonts w:hint="eastAsia"/>
                <w:b/>
              </w:rPr>
              <w:t>2</w:t>
            </w:r>
            <w:r>
              <w:rPr>
                <w:rFonts w:hint="eastAsia"/>
                <w:b/>
              </w:rPr>
              <w:t>年度</w:t>
            </w:r>
          </w:p>
        </w:tc>
        <w:tc>
          <w:tcPr>
            <w:tcW w:w="845" w:type="pct"/>
            <w:gridSpan w:val="2"/>
            <w:shd w:val="clear" w:color="auto" w:fill="CCD6FF"/>
            <w:tcMar>
              <w:top w:w="28" w:type="dxa"/>
              <w:left w:w="28" w:type="dxa"/>
              <w:bottom w:w="28" w:type="dxa"/>
              <w:right w:w="28" w:type="dxa"/>
            </w:tcMar>
            <w:vAlign w:val="center"/>
          </w:tcPr>
          <w:p w14:paraId="2A432609" w14:textId="77777777" w:rsidR="00DD7BE6" w:rsidRDefault="005658C5">
            <w:pPr>
              <w:jc w:val="center"/>
              <w:rPr>
                <w:b/>
              </w:rPr>
            </w:pPr>
            <w:r>
              <w:rPr>
                <w:rFonts w:hint="eastAsia"/>
                <w:b/>
              </w:rPr>
              <w:t>令和</w:t>
            </w:r>
            <w:r>
              <w:rPr>
                <w:rFonts w:hint="eastAsia"/>
                <w:b/>
              </w:rPr>
              <w:t>3</w:t>
            </w:r>
            <w:r>
              <w:rPr>
                <w:rFonts w:hint="eastAsia"/>
                <w:b/>
              </w:rPr>
              <w:t>年度</w:t>
            </w:r>
          </w:p>
        </w:tc>
        <w:tc>
          <w:tcPr>
            <w:tcW w:w="844" w:type="pct"/>
            <w:gridSpan w:val="2"/>
            <w:shd w:val="clear" w:color="auto" w:fill="CCD6FF"/>
            <w:tcMar>
              <w:top w:w="28" w:type="dxa"/>
              <w:left w:w="28" w:type="dxa"/>
              <w:bottom w:w="28" w:type="dxa"/>
              <w:right w:w="28" w:type="dxa"/>
            </w:tcMar>
            <w:vAlign w:val="center"/>
          </w:tcPr>
          <w:p w14:paraId="6D16E276" w14:textId="77777777" w:rsidR="00DD7BE6" w:rsidRDefault="005658C5">
            <w:pPr>
              <w:jc w:val="center"/>
              <w:rPr>
                <w:b/>
              </w:rPr>
            </w:pPr>
            <w:r>
              <w:rPr>
                <w:rFonts w:hint="eastAsia"/>
                <w:b/>
              </w:rPr>
              <w:t>令和</w:t>
            </w:r>
            <w:r>
              <w:rPr>
                <w:rFonts w:hint="eastAsia"/>
                <w:b/>
              </w:rPr>
              <w:t>4</w:t>
            </w:r>
            <w:r>
              <w:rPr>
                <w:rFonts w:hint="eastAsia"/>
                <w:b/>
              </w:rPr>
              <w:t>年度</w:t>
            </w:r>
          </w:p>
        </w:tc>
      </w:tr>
      <w:tr w:rsidR="00DD7BE6" w14:paraId="42C8C97B" w14:textId="77777777">
        <w:tc>
          <w:tcPr>
            <w:tcW w:w="1621" w:type="pct"/>
            <w:gridSpan w:val="2"/>
            <w:vMerge/>
            <w:tcMar>
              <w:top w:w="28" w:type="dxa"/>
              <w:left w:w="28" w:type="dxa"/>
              <w:bottom w:w="28" w:type="dxa"/>
              <w:right w:w="28" w:type="dxa"/>
            </w:tcMar>
            <w:vAlign w:val="center"/>
          </w:tcPr>
          <w:p w14:paraId="2A1AEAA7" w14:textId="77777777" w:rsidR="00DD7BE6" w:rsidRDefault="00DD7BE6">
            <w:pPr>
              <w:jc w:val="center"/>
              <w:rPr>
                <w:b/>
              </w:rPr>
            </w:pPr>
          </w:p>
        </w:tc>
        <w:tc>
          <w:tcPr>
            <w:tcW w:w="422" w:type="pct"/>
            <w:shd w:val="clear" w:color="auto" w:fill="CCD6FF"/>
            <w:tcMar>
              <w:top w:w="28" w:type="dxa"/>
              <w:left w:w="28" w:type="dxa"/>
              <w:bottom w:w="28" w:type="dxa"/>
              <w:right w:w="28" w:type="dxa"/>
            </w:tcMar>
            <w:vAlign w:val="center"/>
          </w:tcPr>
          <w:p w14:paraId="65A8DE16" w14:textId="77777777" w:rsidR="00DD7BE6" w:rsidRDefault="005658C5">
            <w:pPr>
              <w:jc w:val="center"/>
              <w:rPr>
                <w:b/>
                <w:sz w:val="14"/>
              </w:rPr>
            </w:pPr>
            <w:r>
              <w:rPr>
                <w:rFonts w:hint="eastAsia"/>
                <w:b/>
                <w:sz w:val="14"/>
              </w:rPr>
              <w:t>人数（人）</w:t>
            </w:r>
          </w:p>
        </w:tc>
        <w:tc>
          <w:tcPr>
            <w:tcW w:w="423" w:type="pct"/>
            <w:shd w:val="clear" w:color="auto" w:fill="CCD6FF"/>
            <w:tcMar>
              <w:top w:w="28" w:type="dxa"/>
              <w:left w:w="28" w:type="dxa"/>
              <w:bottom w:w="28" w:type="dxa"/>
              <w:right w:w="28" w:type="dxa"/>
            </w:tcMar>
            <w:vAlign w:val="center"/>
          </w:tcPr>
          <w:p w14:paraId="1A5CCE88" w14:textId="77777777" w:rsidR="00DD7BE6" w:rsidRDefault="005658C5">
            <w:pPr>
              <w:jc w:val="center"/>
              <w:rPr>
                <w:b/>
                <w:sz w:val="14"/>
              </w:rPr>
            </w:pPr>
            <w:r>
              <w:rPr>
                <w:rFonts w:hint="eastAsia"/>
                <w:b/>
                <w:sz w:val="14"/>
              </w:rPr>
              <w:t>割合</w:t>
            </w:r>
          </w:p>
        </w:tc>
        <w:tc>
          <w:tcPr>
            <w:tcW w:w="422" w:type="pct"/>
            <w:shd w:val="clear" w:color="auto" w:fill="CCD6FF"/>
            <w:tcMar>
              <w:top w:w="28" w:type="dxa"/>
              <w:left w:w="28" w:type="dxa"/>
              <w:bottom w:w="28" w:type="dxa"/>
              <w:right w:w="28" w:type="dxa"/>
            </w:tcMar>
            <w:vAlign w:val="center"/>
          </w:tcPr>
          <w:p w14:paraId="756BF764" w14:textId="77777777" w:rsidR="00DD7BE6" w:rsidRDefault="005658C5">
            <w:pPr>
              <w:jc w:val="center"/>
              <w:rPr>
                <w:b/>
                <w:sz w:val="14"/>
              </w:rPr>
            </w:pPr>
            <w:r>
              <w:rPr>
                <w:rFonts w:hint="eastAsia"/>
                <w:b/>
                <w:sz w:val="14"/>
              </w:rPr>
              <w:t>人数（人）</w:t>
            </w:r>
          </w:p>
        </w:tc>
        <w:tc>
          <w:tcPr>
            <w:tcW w:w="423" w:type="pct"/>
            <w:shd w:val="clear" w:color="auto" w:fill="CCD6FF"/>
            <w:tcMar>
              <w:top w:w="28" w:type="dxa"/>
              <w:left w:w="28" w:type="dxa"/>
              <w:bottom w:w="28" w:type="dxa"/>
              <w:right w:w="28" w:type="dxa"/>
            </w:tcMar>
            <w:vAlign w:val="center"/>
          </w:tcPr>
          <w:p w14:paraId="49FEBC2D" w14:textId="77777777" w:rsidR="00DD7BE6" w:rsidRDefault="005658C5">
            <w:pPr>
              <w:jc w:val="center"/>
              <w:rPr>
                <w:b/>
                <w:sz w:val="14"/>
              </w:rPr>
            </w:pPr>
            <w:r>
              <w:rPr>
                <w:rFonts w:hint="eastAsia"/>
                <w:b/>
                <w:sz w:val="14"/>
              </w:rPr>
              <w:t>割合</w:t>
            </w:r>
          </w:p>
        </w:tc>
        <w:tc>
          <w:tcPr>
            <w:tcW w:w="422" w:type="pct"/>
            <w:shd w:val="clear" w:color="auto" w:fill="CCD6FF"/>
            <w:tcMar>
              <w:top w:w="28" w:type="dxa"/>
              <w:left w:w="28" w:type="dxa"/>
              <w:bottom w:w="28" w:type="dxa"/>
              <w:right w:w="28" w:type="dxa"/>
            </w:tcMar>
            <w:vAlign w:val="center"/>
          </w:tcPr>
          <w:p w14:paraId="4C85E622" w14:textId="77777777" w:rsidR="00DD7BE6" w:rsidRDefault="005658C5">
            <w:pPr>
              <w:jc w:val="center"/>
              <w:rPr>
                <w:b/>
                <w:sz w:val="14"/>
              </w:rPr>
            </w:pPr>
            <w:r>
              <w:rPr>
                <w:rFonts w:hint="eastAsia"/>
                <w:b/>
                <w:sz w:val="14"/>
              </w:rPr>
              <w:t>人数（人）</w:t>
            </w:r>
          </w:p>
        </w:tc>
        <w:tc>
          <w:tcPr>
            <w:tcW w:w="423" w:type="pct"/>
            <w:shd w:val="clear" w:color="auto" w:fill="CCD6FF"/>
            <w:tcMar>
              <w:top w:w="28" w:type="dxa"/>
              <w:left w:w="28" w:type="dxa"/>
              <w:bottom w:w="28" w:type="dxa"/>
              <w:right w:w="28" w:type="dxa"/>
            </w:tcMar>
            <w:vAlign w:val="center"/>
          </w:tcPr>
          <w:p w14:paraId="47DA93BF" w14:textId="77777777" w:rsidR="00DD7BE6" w:rsidRDefault="005658C5">
            <w:pPr>
              <w:jc w:val="center"/>
              <w:rPr>
                <w:b/>
                <w:sz w:val="14"/>
              </w:rPr>
            </w:pPr>
            <w:r>
              <w:rPr>
                <w:rFonts w:hint="eastAsia"/>
                <w:b/>
                <w:sz w:val="14"/>
              </w:rPr>
              <w:t>割合</w:t>
            </w:r>
          </w:p>
        </w:tc>
        <w:tc>
          <w:tcPr>
            <w:tcW w:w="422" w:type="pct"/>
            <w:shd w:val="clear" w:color="auto" w:fill="CCD6FF"/>
            <w:tcMar>
              <w:top w:w="28" w:type="dxa"/>
              <w:left w:w="28" w:type="dxa"/>
              <w:bottom w:w="28" w:type="dxa"/>
              <w:right w:w="28" w:type="dxa"/>
            </w:tcMar>
            <w:vAlign w:val="center"/>
          </w:tcPr>
          <w:p w14:paraId="2762E7B8" w14:textId="77777777" w:rsidR="00DD7BE6" w:rsidRDefault="005658C5">
            <w:pPr>
              <w:jc w:val="center"/>
              <w:rPr>
                <w:b/>
                <w:sz w:val="14"/>
              </w:rPr>
            </w:pPr>
            <w:r>
              <w:rPr>
                <w:rFonts w:hint="eastAsia"/>
                <w:b/>
                <w:sz w:val="14"/>
              </w:rPr>
              <w:t>人数（人）</w:t>
            </w:r>
          </w:p>
        </w:tc>
        <w:tc>
          <w:tcPr>
            <w:tcW w:w="422" w:type="pct"/>
            <w:shd w:val="clear" w:color="auto" w:fill="CCD6FF"/>
            <w:tcMar>
              <w:top w:w="28" w:type="dxa"/>
              <w:left w:w="28" w:type="dxa"/>
              <w:bottom w:w="28" w:type="dxa"/>
              <w:right w:w="28" w:type="dxa"/>
            </w:tcMar>
            <w:vAlign w:val="center"/>
          </w:tcPr>
          <w:p w14:paraId="186055D0" w14:textId="77777777" w:rsidR="00DD7BE6" w:rsidRDefault="005658C5">
            <w:pPr>
              <w:jc w:val="center"/>
              <w:rPr>
                <w:b/>
                <w:sz w:val="14"/>
              </w:rPr>
            </w:pPr>
            <w:r>
              <w:rPr>
                <w:rFonts w:hint="eastAsia"/>
                <w:b/>
                <w:sz w:val="14"/>
              </w:rPr>
              <w:t>割合</w:t>
            </w:r>
          </w:p>
        </w:tc>
      </w:tr>
      <w:tr w:rsidR="00DD7BE6" w14:paraId="46795BB6" w14:textId="77777777">
        <w:tc>
          <w:tcPr>
            <w:tcW w:w="1621" w:type="pct"/>
            <w:gridSpan w:val="2"/>
            <w:tcMar>
              <w:top w:w="28" w:type="dxa"/>
              <w:left w:w="28" w:type="dxa"/>
              <w:bottom w:w="28" w:type="dxa"/>
              <w:right w:w="28" w:type="dxa"/>
            </w:tcMar>
            <w:vAlign w:val="center"/>
          </w:tcPr>
          <w:p w14:paraId="2BE64103" w14:textId="77777777" w:rsidR="00DD7BE6" w:rsidRDefault="005658C5">
            <w:r>
              <w:rPr>
                <w:rFonts w:hint="eastAsia"/>
              </w:rPr>
              <w:t>特定健診受診者数</w:t>
            </w:r>
          </w:p>
        </w:tc>
        <w:tc>
          <w:tcPr>
            <w:tcW w:w="422" w:type="pct"/>
            <w:tcMar>
              <w:top w:w="28" w:type="dxa"/>
              <w:left w:w="28" w:type="dxa"/>
              <w:bottom w:w="28" w:type="dxa"/>
              <w:right w:w="28" w:type="dxa"/>
            </w:tcMar>
            <w:vAlign w:val="center"/>
          </w:tcPr>
          <w:p w14:paraId="3B58D4F3" w14:textId="77777777" w:rsidR="00DD7BE6" w:rsidRDefault="005658C5">
            <w:pPr>
              <w:jc w:val="right"/>
            </w:pPr>
            <w:r>
              <w:t>1,227</w:t>
            </w:r>
          </w:p>
        </w:tc>
        <w:tc>
          <w:tcPr>
            <w:tcW w:w="423" w:type="pct"/>
            <w:tcMar>
              <w:top w:w="28" w:type="dxa"/>
              <w:left w:w="28" w:type="dxa"/>
              <w:bottom w:w="28" w:type="dxa"/>
              <w:right w:w="28" w:type="dxa"/>
            </w:tcMar>
            <w:vAlign w:val="center"/>
          </w:tcPr>
          <w:p w14:paraId="59EE4558" w14:textId="77777777" w:rsidR="00DD7BE6" w:rsidRDefault="005658C5">
            <w:pPr>
              <w:jc w:val="right"/>
            </w:pPr>
            <w:r>
              <w:t>-</w:t>
            </w:r>
          </w:p>
        </w:tc>
        <w:tc>
          <w:tcPr>
            <w:tcW w:w="422" w:type="pct"/>
            <w:tcMar>
              <w:top w:w="28" w:type="dxa"/>
              <w:left w:w="28" w:type="dxa"/>
              <w:bottom w:w="28" w:type="dxa"/>
              <w:right w:w="28" w:type="dxa"/>
            </w:tcMar>
            <w:vAlign w:val="center"/>
          </w:tcPr>
          <w:p w14:paraId="24E71D5B" w14:textId="77777777" w:rsidR="00DD7BE6" w:rsidRDefault="005658C5">
            <w:pPr>
              <w:jc w:val="right"/>
            </w:pPr>
            <w:r>
              <w:t>926</w:t>
            </w:r>
          </w:p>
        </w:tc>
        <w:tc>
          <w:tcPr>
            <w:tcW w:w="423" w:type="pct"/>
            <w:tcMar>
              <w:top w:w="28" w:type="dxa"/>
              <w:left w:w="28" w:type="dxa"/>
              <w:bottom w:w="28" w:type="dxa"/>
              <w:right w:w="28" w:type="dxa"/>
            </w:tcMar>
            <w:vAlign w:val="center"/>
          </w:tcPr>
          <w:p w14:paraId="515E0479" w14:textId="77777777" w:rsidR="00DD7BE6" w:rsidRDefault="005658C5">
            <w:pPr>
              <w:jc w:val="right"/>
            </w:pPr>
            <w:r>
              <w:t>-</w:t>
            </w:r>
          </w:p>
        </w:tc>
        <w:tc>
          <w:tcPr>
            <w:tcW w:w="422" w:type="pct"/>
            <w:tcMar>
              <w:top w:w="28" w:type="dxa"/>
              <w:left w:w="28" w:type="dxa"/>
              <w:bottom w:w="28" w:type="dxa"/>
              <w:right w:w="28" w:type="dxa"/>
            </w:tcMar>
            <w:vAlign w:val="center"/>
          </w:tcPr>
          <w:p w14:paraId="1EDE7CB0" w14:textId="77777777" w:rsidR="00DD7BE6" w:rsidRDefault="005658C5">
            <w:pPr>
              <w:jc w:val="right"/>
            </w:pPr>
            <w:r>
              <w:t>1,033</w:t>
            </w:r>
          </w:p>
        </w:tc>
        <w:tc>
          <w:tcPr>
            <w:tcW w:w="423" w:type="pct"/>
            <w:tcMar>
              <w:top w:w="28" w:type="dxa"/>
              <w:left w:w="28" w:type="dxa"/>
              <w:bottom w:w="28" w:type="dxa"/>
              <w:right w:w="28" w:type="dxa"/>
            </w:tcMar>
            <w:vAlign w:val="center"/>
          </w:tcPr>
          <w:p w14:paraId="58622089" w14:textId="77777777" w:rsidR="00DD7BE6" w:rsidRDefault="005658C5">
            <w:pPr>
              <w:jc w:val="right"/>
            </w:pPr>
            <w:r>
              <w:t>-</w:t>
            </w:r>
          </w:p>
        </w:tc>
        <w:tc>
          <w:tcPr>
            <w:tcW w:w="422" w:type="pct"/>
            <w:tcMar>
              <w:top w:w="28" w:type="dxa"/>
              <w:left w:w="28" w:type="dxa"/>
              <w:bottom w:w="28" w:type="dxa"/>
              <w:right w:w="28" w:type="dxa"/>
            </w:tcMar>
            <w:vAlign w:val="center"/>
          </w:tcPr>
          <w:p w14:paraId="4787153D" w14:textId="77777777" w:rsidR="00DD7BE6" w:rsidRDefault="005658C5">
            <w:pPr>
              <w:jc w:val="right"/>
            </w:pPr>
            <w:r>
              <w:t>1,003</w:t>
            </w:r>
          </w:p>
        </w:tc>
        <w:tc>
          <w:tcPr>
            <w:tcW w:w="422" w:type="pct"/>
            <w:tcMar>
              <w:top w:w="28" w:type="dxa"/>
              <w:left w:w="28" w:type="dxa"/>
              <w:bottom w:w="28" w:type="dxa"/>
              <w:right w:w="28" w:type="dxa"/>
            </w:tcMar>
            <w:vAlign w:val="center"/>
          </w:tcPr>
          <w:p w14:paraId="2446AD76" w14:textId="77777777" w:rsidR="00DD7BE6" w:rsidRDefault="005658C5">
            <w:pPr>
              <w:jc w:val="right"/>
            </w:pPr>
            <w:r>
              <w:t>-</w:t>
            </w:r>
          </w:p>
        </w:tc>
      </w:tr>
      <w:tr w:rsidR="00DD7BE6" w14:paraId="02B23BF3" w14:textId="77777777">
        <w:tc>
          <w:tcPr>
            <w:tcW w:w="451" w:type="pct"/>
            <w:vMerge w:val="restart"/>
            <w:tcMar>
              <w:top w:w="28" w:type="dxa"/>
              <w:left w:w="28" w:type="dxa"/>
              <w:bottom w:w="28" w:type="dxa"/>
              <w:right w:w="28" w:type="dxa"/>
            </w:tcMar>
            <w:vAlign w:val="center"/>
          </w:tcPr>
          <w:p w14:paraId="38C038C6" w14:textId="77777777" w:rsidR="00DD7BE6" w:rsidRDefault="005658C5">
            <w:r>
              <w:rPr>
                <w:rFonts w:hint="eastAsia"/>
              </w:rPr>
              <w:t>脂質</w:t>
            </w:r>
          </w:p>
          <w:p w14:paraId="414ECDBC" w14:textId="77777777" w:rsidR="00DD7BE6" w:rsidRDefault="005658C5">
            <w:r>
              <w:rPr>
                <w:rFonts w:hint="eastAsia"/>
              </w:rPr>
              <w:t>（</w:t>
            </w:r>
            <w:r>
              <w:t>LDL-C</w:t>
            </w:r>
            <w:r>
              <w:t>）</w:t>
            </w:r>
          </w:p>
        </w:tc>
        <w:tc>
          <w:tcPr>
            <w:tcW w:w="1170" w:type="pct"/>
            <w:tcMar>
              <w:top w:w="28" w:type="dxa"/>
              <w:left w:w="28" w:type="dxa"/>
              <w:bottom w:w="28" w:type="dxa"/>
              <w:right w:w="28" w:type="dxa"/>
            </w:tcMar>
            <w:vAlign w:val="center"/>
          </w:tcPr>
          <w:p w14:paraId="07377BEB" w14:textId="77777777" w:rsidR="00DD7BE6" w:rsidRDefault="005658C5">
            <w:r>
              <w:rPr>
                <w:rFonts w:hint="eastAsia"/>
              </w:rPr>
              <w:t>140mg/dL</w:t>
            </w:r>
            <w:r>
              <w:rPr>
                <w:rFonts w:hint="eastAsia"/>
              </w:rPr>
              <w:t>以上</w:t>
            </w:r>
            <w:r>
              <w:rPr>
                <w:rFonts w:hint="eastAsia"/>
              </w:rPr>
              <w:t>160mg/dL</w:t>
            </w:r>
            <w:r>
              <w:rPr>
                <w:rFonts w:hint="eastAsia"/>
              </w:rPr>
              <w:t>未満</w:t>
            </w:r>
          </w:p>
        </w:tc>
        <w:tc>
          <w:tcPr>
            <w:tcW w:w="422" w:type="pct"/>
            <w:tcMar>
              <w:top w:w="28" w:type="dxa"/>
              <w:left w:w="28" w:type="dxa"/>
              <w:bottom w:w="28" w:type="dxa"/>
              <w:right w:w="28" w:type="dxa"/>
            </w:tcMar>
            <w:vAlign w:val="center"/>
          </w:tcPr>
          <w:p w14:paraId="769998F2" w14:textId="77777777" w:rsidR="00DD7BE6" w:rsidRDefault="005658C5">
            <w:pPr>
              <w:jc w:val="right"/>
            </w:pPr>
            <w:r>
              <w:t>191</w:t>
            </w:r>
          </w:p>
        </w:tc>
        <w:tc>
          <w:tcPr>
            <w:tcW w:w="423" w:type="pct"/>
            <w:tcMar>
              <w:top w:w="28" w:type="dxa"/>
              <w:left w:w="28" w:type="dxa"/>
              <w:bottom w:w="28" w:type="dxa"/>
              <w:right w:w="28" w:type="dxa"/>
            </w:tcMar>
            <w:vAlign w:val="center"/>
          </w:tcPr>
          <w:p w14:paraId="7D8D6D0D" w14:textId="77777777" w:rsidR="00DD7BE6" w:rsidRDefault="005658C5">
            <w:pPr>
              <w:jc w:val="right"/>
            </w:pPr>
            <w:r>
              <w:t>15.6%</w:t>
            </w:r>
          </w:p>
        </w:tc>
        <w:tc>
          <w:tcPr>
            <w:tcW w:w="422" w:type="pct"/>
            <w:tcMar>
              <w:top w:w="28" w:type="dxa"/>
              <w:left w:w="28" w:type="dxa"/>
              <w:bottom w:w="28" w:type="dxa"/>
              <w:right w:w="28" w:type="dxa"/>
            </w:tcMar>
            <w:vAlign w:val="center"/>
          </w:tcPr>
          <w:p w14:paraId="359D96B7" w14:textId="77777777" w:rsidR="00DD7BE6" w:rsidRDefault="005658C5">
            <w:pPr>
              <w:jc w:val="right"/>
            </w:pPr>
            <w:r>
              <w:t>134</w:t>
            </w:r>
          </w:p>
        </w:tc>
        <w:tc>
          <w:tcPr>
            <w:tcW w:w="423" w:type="pct"/>
            <w:tcMar>
              <w:top w:w="28" w:type="dxa"/>
              <w:left w:w="28" w:type="dxa"/>
              <w:bottom w:w="28" w:type="dxa"/>
              <w:right w:w="28" w:type="dxa"/>
            </w:tcMar>
            <w:vAlign w:val="center"/>
          </w:tcPr>
          <w:p w14:paraId="79ABC238" w14:textId="77777777" w:rsidR="00DD7BE6" w:rsidRDefault="005658C5">
            <w:pPr>
              <w:jc w:val="right"/>
            </w:pPr>
            <w:r>
              <w:t>14.5%</w:t>
            </w:r>
          </w:p>
        </w:tc>
        <w:tc>
          <w:tcPr>
            <w:tcW w:w="422" w:type="pct"/>
            <w:tcMar>
              <w:top w:w="28" w:type="dxa"/>
              <w:left w:w="28" w:type="dxa"/>
              <w:bottom w:w="28" w:type="dxa"/>
              <w:right w:w="28" w:type="dxa"/>
            </w:tcMar>
            <w:vAlign w:val="center"/>
          </w:tcPr>
          <w:p w14:paraId="4D46D315" w14:textId="77777777" w:rsidR="00DD7BE6" w:rsidRDefault="005658C5">
            <w:pPr>
              <w:jc w:val="right"/>
            </w:pPr>
            <w:r>
              <w:t>162</w:t>
            </w:r>
          </w:p>
        </w:tc>
        <w:tc>
          <w:tcPr>
            <w:tcW w:w="423" w:type="pct"/>
            <w:tcMar>
              <w:top w:w="28" w:type="dxa"/>
              <w:left w:w="28" w:type="dxa"/>
              <w:bottom w:w="28" w:type="dxa"/>
              <w:right w:w="28" w:type="dxa"/>
            </w:tcMar>
            <w:vAlign w:val="center"/>
          </w:tcPr>
          <w:p w14:paraId="311CA678" w14:textId="77777777" w:rsidR="00DD7BE6" w:rsidRDefault="005658C5">
            <w:pPr>
              <w:jc w:val="right"/>
            </w:pPr>
            <w:r>
              <w:t>15.7%</w:t>
            </w:r>
          </w:p>
        </w:tc>
        <w:tc>
          <w:tcPr>
            <w:tcW w:w="422" w:type="pct"/>
            <w:tcMar>
              <w:top w:w="28" w:type="dxa"/>
              <w:left w:w="28" w:type="dxa"/>
              <w:bottom w:w="28" w:type="dxa"/>
              <w:right w:w="28" w:type="dxa"/>
            </w:tcMar>
            <w:vAlign w:val="center"/>
          </w:tcPr>
          <w:p w14:paraId="332B1B44" w14:textId="77777777" w:rsidR="00DD7BE6" w:rsidRDefault="005658C5">
            <w:pPr>
              <w:jc w:val="right"/>
            </w:pPr>
            <w:r>
              <w:t>146</w:t>
            </w:r>
          </w:p>
        </w:tc>
        <w:tc>
          <w:tcPr>
            <w:tcW w:w="422" w:type="pct"/>
            <w:tcMar>
              <w:top w:w="28" w:type="dxa"/>
              <w:left w:w="28" w:type="dxa"/>
              <w:bottom w:w="28" w:type="dxa"/>
              <w:right w:w="28" w:type="dxa"/>
            </w:tcMar>
            <w:vAlign w:val="center"/>
          </w:tcPr>
          <w:p w14:paraId="17C1D918" w14:textId="77777777" w:rsidR="00DD7BE6" w:rsidRDefault="005658C5">
            <w:pPr>
              <w:jc w:val="right"/>
            </w:pPr>
            <w:r>
              <w:t>14.6%</w:t>
            </w:r>
          </w:p>
        </w:tc>
      </w:tr>
      <w:tr w:rsidR="00DD7BE6" w14:paraId="27F8B5F1" w14:textId="77777777">
        <w:tc>
          <w:tcPr>
            <w:tcW w:w="451" w:type="pct"/>
            <w:vMerge/>
            <w:tcMar>
              <w:top w:w="28" w:type="dxa"/>
              <w:left w:w="28" w:type="dxa"/>
              <w:bottom w:w="28" w:type="dxa"/>
              <w:right w:w="28" w:type="dxa"/>
            </w:tcMar>
            <w:vAlign w:val="center"/>
          </w:tcPr>
          <w:p w14:paraId="0AB27EAC" w14:textId="77777777" w:rsidR="00DD7BE6" w:rsidRDefault="00DD7BE6"/>
        </w:tc>
        <w:tc>
          <w:tcPr>
            <w:tcW w:w="1170" w:type="pct"/>
            <w:tcMar>
              <w:top w:w="28" w:type="dxa"/>
              <w:left w:w="28" w:type="dxa"/>
              <w:bottom w:w="28" w:type="dxa"/>
              <w:right w:w="28" w:type="dxa"/>
            </w:tcMar>
            <w:vAlign w:val="center"/>
          </w:tcPr>
          <w:p w14:paraId="7CB23219" w14:textId="77777777" w:rsidR="00DD7BE6" w:rsidRDefault="005658C5">
            <w:r>
              <w:rPr>
                <w:rFonts w:hint="eastAsia"/>
              </w:rPr>
              <w:t>160mg/dL</w:t>
            </w:r>
            <w:r>
              <w:rPr>
                <w:rFonts w:hint="eastAsia"/>
              </w:rPr>
              <w:t>以上</w:t>
            </w:r>
            <w:r>
              <w:rPr>
                <w:rFonts w:hint="eastAsia"/>
              </w:rPr>
              <w:t>180mg/dL</w:t>
            </w:r>
            <w:r>
              <w:rPr>
                <w:rFonts w:hint="eastAsia"/>
              </w:rPr>
              <w:t>未満</w:t>
            </w:r>
          </w:p>
        </w:tc>
        <w:tc>
          <w:tcPr>
            <w:tcW w:w="422" w:type="pct"/>
            <w:tcMar>
              <w:top w:w="28" w:type="dxa"/>
              <w:left w:w="28" w:type="dxa"/>
              <w:bottom w:w="28" w:type="dxa"/>
              <w:right w:w="28" w:type="dxa"/>
            </w:tcMar>
            <w:vAlign w:val="center"/>
          </w:tcPr>
          <w:p w14:paraId="5B38E0F5" w14:textId="77777777" w:rsidR="00DD7BE6" w:rsidRDefault="005658C5">
            <w:pPr>
              <w:jc w:val="right"/>
            </w:pPr>
            <w:r>
              <w:t>97</w:t>
            </w:r>
          </w:p>
        </w:tc>
        <w:tc>
          <w:tcPr>
            <w:tcW w:w="423" w:type="pct"/>
            <w:tcMar>
              <w:top w:w="28" w:type="dxa"/>
              <w:left w:w="28" w:type="dxa"/>
              <w:bottom w:w="28" w:type="dxa"/>
              <w:right w:w="28" w:type="dxa"/>
            </w:tcMar>
            <w:vAlign w:val="center"/>
          </w:tcPr>
          <w:p w14:paraId="301AF9B0" w14:textId="77777777" w:rsidR="00DD7BE6" w:rsidRDefault="005658C5">
            <w:pPr>
              <w:jc w:val="right"/>
            </w:pPr>
            <w:r>
              <w:t>7.9%</w:t>
            </w:r>
          </w:p>
        </w:tc>
        <w:tc>
          <w:tcPr>
            <w:tcW w:w="422" w:type="pct"/>
            <w:tcMar>
              <w:top w:w="28" w:type="dxa"/>
              <w:left w:w="28" w:type="dxa"/>
              <w:bottom w:w="28" w:type="dxa"/>
              <w:right w:w="28" w:type="dxa"/>
            </w:tcMar>
            <w:vAlign w:val="center"/>
          </w:tcPr>
          <w:p w14:paraId="15E990E2" w14:textId="77777777" w:rsidR="00DD7BE6" w:rsidRDefault="005658C5">
            <w:pPr>
              <w:jc w:val="right"/>
            </w:pPr>
            <w:r>
              <w:t>72</w:t>
            </w:r>
          </w:p>
        </w:tc>
        <w:tc>
          <w:tcPr>
            <w:tcW w:w="423" w:type="pct"/>
            <w:tcMar>
              <w:top w:w="28" w:type="dxa"/>
              <w:left w:w="28" w:type="dxa"/>
              <w:bottom w:w="28" w:type="dxa"/>
              <w:right w:w="28" w:type="dxa"/>
            </w:tcMar>
            <w:vAlign w:val="center"/>
          </w:tcPr>
          <w:p w14:paraId="3C67ED91" w14:textId="77777777" w:rsidR="00DD7BE6" w:rsidRDefault="005658C5">
            <w:pPr>
              <w:jc w:val="right"/>
            </w:pPr>
            <w:r>
              <w:t>7.8%</w:t>
            </w:r>
          </w:p>
        </w:tc>
        <w:tc>
          <w:tcPr>
            <w:tcW w:w="422" w:type="pct"/>
            <w:tcMar>
              <w:top w:w="28" w:type="dxa"/>
              <w:left w:w="28" w:type="dxa"/>
              <w:bottom w:w="28" w:type="dxa"/>
              <w:right w:w="28" w:type="dxa"/>
            </w:tcMar>
            <w:vAlign w:val="center"/>
          </w:tcPr>
          <w:p w14:paraId="7A11A7BE" w14:textId="77777777" w:rsidR="00DD7BE6" w:rsidRDefault="005658C5">
            <w:pPr>
              <w:jc w:val="right"/>
            </w:pPr>
            <w:r>
              <w:t>82</w:t>
            </w:r>
          </w:p>
        </w:tc>
        <w:tc>
          <w:tcPr>
            <w:tcW w:w="423" w:type="pct"/>
            <w:tcMar>
              <w:top w:w="28" w:type="dxa"/>
              <w:left w:w="28" w:type="dxa"/>
              <w:bottom w:w="28" w:type="dxa"/>
              <w:right w:w="28" w:type="dxa"/>
            </w:tcMar>
            <w:vAlign w:val="center"/>
          </w:tcPr>
          <w:p w14:paraId="125D1C96" w14:textId="77777777" w:rsidR="00DD7BE6" w:rsidRDefault="005658C5">
            <w:pPr>
              <w:jc w:val="right"/>
            </w:pPr>
            <w:r>
              <w:t>7.9%</w:t>
            </w:r>
          </w:p>
        </w:tc>
        <w:tc>
          <w:tcPr>
            <w:tcW w:w="422" w:type="pct"/>
            <w:tcMar>
              <w:top w:w="28" w:type="dxa"/>
              <w:left w:w="28" w:type="dxa"/>
              <w:bottom w:w="28" w:type="dxa"/>
              <w:right w:w="28" w:type="dxa"/>
            </w:tcMar>
            <w:vAlign w:val="center"/>
          </w:tcPr>
          <w:p w14:paraId="191E6403" w14:textId="77777777" w:rsidR="00DD7BE6" w:rsidRDefault="005658C5">
            <w:pPr>
              <w:jc w:val="right"/>
            </w:pPr>
            <w:r>
              <w:t>57</w:t>
            </w:r>
          </w:p>
        </w:tc>
        <w:tc>
          <w:tcPr>
            <w:tcW w:w="422" w:type="pct"/>
            <w:tcMar>
              <w:top w:w="28" w:type="dxa"/>
              <w:left w:w="28" w:type="dxa"/>
              <w:bottom w:w="28" w:type="dxa"/>
              <w:right w:w="28" w:type="dxa"/>
            </w:tcMar>
            <w:vAlign w:val="center"/>
          </w:tcPr>
          <w:p w14:paraId="3DEF7F70" w14:textId="77777777" w:rsidR="00DD7BE6" w:rsidRDefault="005658C5">
            <w:pPr>
              <w:jc w:val="right"/>
            </w:pPr>
            <w:r>
              <w:t>5.7%</w:t>
            </w:r>
          </w:p>
        </w:tc>
      </w:tr>
      <w:tr w:rsidR="00DD7BE6" w14:paraId="59ACA32C" w14:textId="77777777">
        <w:tc>
          <w:tcPr>
            <w:tcW w:w="451" w:type="pct"/>
            <w:vMerge/>
            <w:tcMar>
              <w:top w:w="28" w:type="dxa"/>
              <w:left w:w="28" w:type="dxa"/>
              <w:bottom w:w="28" w:type="dxa"/>
              <w:right w:w="28" w:type="dxa"/>
            </w:tcMar>
            <w:vAlign w:val="center"/>
          </w:tcPr>
          <w:p w14:paraId="0B68B89E" w14:textId="77777777" w:rsidR="00DD7BE6" w:rsidRDefault="00DD7BE6"/>
        </w:tc>
        <w:tc>
          <w:tcPr>
            <w:tcW w:w="1170" w:type="pct"/>
            <w:tcMar>
              <w:top w:w="28" w:type="dxa"/>
              <w:left w:w="28" w:type="dxa"/>
              <w:bottom w:w="28" w:type="dxa"/>
              <w:right w:w="28" w:type="dxa"/>
            </w:tcMar>
            <w:vAlign w:val="center"/>
          </w:tcPr>
          <w:p w14:paraId="4B7F459D" w14:textId="77777777" w:rsidR="00DD7BE6" w:rsidRDefault="005658C5">
            <w:r>
              <w:rPr>
                <w:rFonts w:hint="eastAsia"/>
              </w:rPr>
              <w:t>180mg/dL</w:t>
            </w:r>
            <w:r>
              <w:rPr>
                <w:rFonts w:hint="eastAsia"/>
              </w:rPr>
              <w:t>以上</w:t>
            </w:r>
          </w:p>
        </w:tc>
        <w:tc>
          <w:tcPr>
            <w:tcW w:w="422" w:type="pct"/>
            <w:tcMar>
              <w:top w:w="28" w:type="dxa"/>
              <w:left w:w="28" w:type="dxa"/>
              <w:bottom w:w="28" w:type="dxa"/>
              <w:right w:w="28" w:type="dxa"/>
            </w:tcMar>
            <w:vAlign w:val="center"/>
          </w:tcPr>
          <w:p w14:paraId="6C9E650F" w14:textId="77777777" w:rsidR="00DD7BE6" w:rsidRDefault="005658C5">
            <w:pPr>
              <w:jc w:val="right"/>
            </w:pPr>
            <w:r>
              <w:t>51</w:t>
            </w:r>
          </w:p>
        </w:tc>
        <w:tc>
          <w:tcPr>
            <w:tcW w:w="423" w:type="pct"/>
            <w:tcMar>
              <w:top w:w="28" w:type="dxa"/>
              <w:left w:w="28" w:type="dxa"/>
              <w:bottom w:w="28" w:type="dxa"/>
              <w:right w:w="28" w:type="dxa"/>
            </w:tcMar>
            <w:vAlign w:val="center"/>
          </w:tcPr>
          <w:p w14:paraId="1397E62A" w14:textId="77777777" w:rsidR="00DD7BE6" w:rsidRDefault="005658C5">
            <w:pPr>
              <w:jc w:val="right"/>
            </w:pPr>
            <w:r>
              <w:t>4.2%</w:t>
            </w:r>
          </w:p>
        </w:tc>
        <w:tc>
          <w:tcPr>
            <w:tcW w:w="422" w:type="pct"/>
            <w:tcMar>
              <w:top w:w="28" w:type="dxa"/>
              <w:left w:w="28" w:type="dxa"/>
              <w:bottom w:w="28" w:type="dxa"/>
              <w:right w:w="28" w:type="dxa"/>
            </w:tcMar>
            <w:vAlign w:val="center"/>
          </w:tcPr>
          <w:p w14:paraId="45659A85" w14:textId="77777777" w:rsidR="00DD7BE6" w:rsidRDefault="005658C5">
            <w:pPr>
              <w:jc w:val="right"/>
            </w:pPr>
            <w:r>
              <w:t>30</w:t>
            </w:r>
          </w:p>
        </w:tc>
        <w:tc>
          <w:tcPr>
            <w:tcW w:w="423" w:type="pct"/>
            <w:tcMar>
              <w:top w:w="28" w:type="dxa"/>
              <w:left w:w="28" w:type="dxa"/>
              <w:bottom w:w="28" w:type="dxa"/>
              <w:right w:w="28" w:type="dxa"/>
            </w:tcMar>
            <w:vAlign w:val="center"/>
          </w:tcPr>
          <w:p w14:paraId="65E5C22C" w14:textId="77777777" w:rsidR="00DD7BE6" w:rsidRDefault="005658C5">
            <w:pPr>
              <w:jc w:val="right"/>
            </w:pPr>
            <w:r>
              <w:t>3.2%</w:t>
            </w:r>
          </w:p>
        </w:tc>
        <w:tc>
          <w:tcPr>
            <w:tcW w:w="422" w:type="pct"/>
            <w:tcMar>
              <w:top w:w="28" w:type="dxa"/>
              <w:left w:w="28" w:type="dxa"/>
              <w:bottom w:w="28" w:type="dxa"/>
              <w:right w:w="28" w:type="dxa"/>
            </w:tcMar>
            <w:vAlign w:val="center"/>
          </w:tcPr>
          <w:p w14:paraId="3A56F45E" w14:textId="77777777" w:rsidR="00DD7BE6" w:rsidRDefault="005658C5">
            <w:pPr>
              <w:jc w:val="right"/>
            </w:pPr>
            <w:r>
              <w:t>34</w:t>
            </w:r>
          </w:p>
        </w:tc>
        <w:tc>
          <w:tcPr>
            <w:tcW w:w="423" w:type="pct"/>
            <w:tcMar>
              <w:top w:w="28" w:type="dxa"/>
              <w:left w:w="28" w:type="dxa"/>
              <w:bottom w:w="28" w:type="dxa"/>
              <w:right w:w="28" w:type="dxa"/>
            </w:tcMar>
            <w:vAlign w:val="center"/>
          </w:tcPr>
          <w:p w14:paraId="34E98095" w14:textId="77777777" w:rsidR="00DD7BE6" w:rsidRDefault="005658C5">
            <w:pPr>
              <w:jc w:val="right"/>
            </w:pPr>
            <w:r>
              <w:t>3.3%</w:t>
            </w:r>
          </w:p>
        </w:tc>
        <w:tc>
          <w:tcPr>
            <w:tcW w:w="422" w:type="pct"/>
            <w:tcMar>
              <w:top w:w="28" w:type="dxa"/>
              <w:left w:w="28" w:type="dxa"/>
              <w:bottom w:w="28" w:type="dxa"/>
              <w:right w:w="28" w:type="dxa"/>
            </w:tcMar>
            <w:vAlign w:val="center"/>
          </w:tcPr>
          <w:p w14:paraId="7CF6A413" w14:textId="77777777" w:rsidR="00DD7BE6" w:rsidRDefault="005658C5">
            <w:pPr>
              <w:jc w:val="right"/>
            </w:pPr>
            <w:r>
              <w:t>35</w:t>
            </w:r>
          </w:p>
        </w:tc>
        <w:tc>
          <w:tcPr>
            <w:tcW w:w="422" w:type="pct"/>
            <w:tcMar>
              <w:top w:w="28" w:type="dxa"/>
              <w:left w:w="28" w:type="dxa"/>
              <w:bottom w:w="28" w:type="dxa"/>
              <w:right w:w="28" w:type="dxa"/>
            </w:tcMar>
            <w:vAlign w:val="center"/>
          </w:tcPr>
          <w:p w14:paraId="1D0165D7" w14:textId="77777777" w:rsidR="00DD7BE6" w:rsidRDefault="005658C5">
            <w:pPr>
              <w:jc w:val="right"/>
            </w:pPr>
            <w:r>
              <w:t>3.5%</w:t>
            </w:r>
          </w:p>
        </w:tc>
      </w:tr>
      <w:tr w:rsidR="00DD7BE6" w14:paraId="134D91B3" w14:textId="77777777">
        <w:tc>
          <w:tcPr>
            <w:tcW w:w="451" w:type="pct"/>
            <w:vMerge/>
            <w:tcMar>
              <w:top w:w="28" w:type="dxa"/>
              <w:left w:w="28" w:type="dxa"/>
              <w:bottom w:w="28" w:type="dxa"/>
              <w:right w:w="28" w:type="dxa"/>
            </w:tcMar>
            <w:vAlign w:val="center"/>
          </w:tcPr>
          <w:p w14:paraId="4EFCC66B" w14:textId="77777777" w:rsidR="00DD7BE6" w:rsidRDefault="00DD7BE6"/>
        </w:tc>
        <w:tc>
          <w:tcPr>
            <w:tcW w:w="1170" w:type="pct"/>
            <w:tcMar>
              <w:top w:w="28" w:type="dxa"/>
              <w:left w:w="28" w:type="dxa"/>
              <w:bottom w:w="28" w:type="dxa"/>
              <w:right w:w="28" w:type="dxa"/>
            </w:tcMar>
            <w:vAlign w:val="center"/>
          </w:tcPr>
          <w:p w14:paraId="5254E53D" w14:textId="77777777" w:rsidR="00DD7BE6" w:rsidRDefault="005658C5">
            <w:r>
              <w:rPr>
                <w:rFonts w:hint="eastAsia"/>
              </w:rPr>
              <w:t>合計</w:t>
            </w:r>
          </w:p>
        </w:tc>
        <w:tc>
          <w:tcPr>
            <w:tcW w:w="422" w:type="pct"/>
            <w:tcMar>
              <w:top w:w="28" w:type="dxa"/>
              <w:left w:w="28" w:type="dxa"/>
              <w:bottom w:w="28" w:type="dxa"/>
              <w:right w:w="28" w:type="dxa"/>
            </w:tcMar>
            <w:vAlign w:val="center"/>
          </w:tcPr>
          <w:p w14:paraId="1DEB445B" w14:textId="77777777" w:rsidR="00DD7BE6" w:rsidRDefault="005658C5">
            <w:pPr>
              <w:jc w:val="right"/>
            </w:pPr>
            <w:r>
              <w:t>339</w:t>
            </w:r>
          </w:p>
        </w:tc>
        <w:tc>
          <w:tcPr>
            <w:tcW w:w="423" w:type="pct"/>
            <w:tcMar>
              <w:top w:w="28" w:type="dxa"/>
              <w:left w:w="28" w:type="dxa"/>
              <w:bottom w:w="28" w:type="dxa"/>
              <w:right w:w="28" w:type="dxa"/>
            </w:tcMar>
            <w:vAlign w:val="center"/>
          </w:tcPr>
          <w:p w14:paraId="65AA1FD0" w14:textId="77777777" w:rsidR="00DD7BE6" w:rsidRDefault="005658C5">
            <w:pPr>
              <w:jc w:val="right"/>
            </w:pPr>
            <w:r>
              <w:t>27.6%</w:t>
            </w:r>
          </w:p>
        </w:tc>
        <w:tc>
          <w:tcPr>
            <w:tcW w:w="422" w:type="pct"/>
            <w:tcMar>
              <w:top w:w="28" w:type="dxa"/>
              <w:left w:w="28" w:type="dxa"/>
              <w:bottom w:w="28" w:type="dxa"/>
              <w:right w:w="28" w:type="dxa"/>
            </w:tcMar>
            <w:vAlign w:val="center"/>
          </w:tcPr>
          <w:p w14:paraId="4A9356B6" w14:textId="77777777" w:rsidR="00DD7BE6" w:rsidRDefault="005658C5">
            <w:pPr>
              <w:jc w:val="right"/>
            </w:pPr>
            <w:r>
              <w:t>236</w:t>
            </w:r>
          </w:p>
        </w:tc>
        <w:tc>
          <w:tcPr>
            <w:tcW w:w="423" w:type="pct"/>
            <w:tcMar>
              <w:top w:w="28" w:type="dxa"/>
              <w:left w:w="28" w:type="dxa"/>
              <w:bottom w:w="28" w:type="dxa"/>
              <w:right w:w="28" w:type="dxa"/>
            </w:tcMar>
            <w:vAlign w:val="center"/>
          </w:tcPr>
          <w:p w14:paraId="11727064" w14:textId="77777777" w:rsidR="00DD7BE6" w:rsidRDefault="005658C5">
            <w:pPr>
              <w:jc w:val="right"/>
            </w:pPr>
            <w:r>
              <w:t>25.5%</w:t>
            </w:r>
          </w:p>
        </w:tc>
        <w:tc>
          <w:tcPr>
            <w:tcW w:w="422" w:type="pct"/>
            <w:tcMar>
              <w:top w:w="28" w:type="dxa"/>
              <w:left w:w="28" w:type="dxa"/>
              <w:bottom w:w="28" w:type="dxa"/>
              <w:right w:w="28" w:type="dxa"/>
            </w:tcMar>
            <w:vAlign w:val="center"/>
          </w:tcPr>
          <w:p w14:paraId="6E4E71DC" w14:textId="77777777" w:rsidR="00DD7BE6" w:rsidRDefault="005658C5">
            <w:pPr>
              <w:jc w:val="right"/>
            </w:pPr>
            <w:r>
              <w:t>278</w:t>
            </w:r>
          </w:p>
        </w:tc>
        <w:tc>
          <w:tcPr>
            <w:tcW w:w="423" w:type="pct"/>
            <w:tcMar>
              <w:top w:w="28" w:type="dxa"/>
              <w:left w:w="28" w:type="dxa"/>
              <w:bottom w:w="28" w:type="dxa"/>
              <w:right w:w="28" w:type="dxa"/>
            </w:tcMar>
            <w:vAlign w:val="center"/>
          </w:tcPr>
          <w:p w14:paraId="5272F457" w14:textId="77777777" w:rsidR="00DD7BE6" w:rsidRDefault="005658C5">
            <w:pPr>
              <w:jc w:val="right"/>
            </w:pPr>
            <w:r>
              <w:t>26.9%</w:t>
            </w:r>
          </w:p>
        </w:tc>
        <w:tc>
          <w:tcPr>
            <w:tcW w:w="422" w:type="pct"/>
            <w:tcMar>
              <w:top w:w="28" w:type="dxa"/>
              <w:left w:w="28" w:type="dxa"/>
              <w:bottom w:w="28" w:type="dxa"/>
              <w:right w:w="28" w:type="dxa"/>
            </w:tcMar>
            <w:vAlign w:val="center"/>
          </w:tcPr>
          <w:p w14:paraId="1F148B58" w14:textId="77777777" w:rsidR="00DD7BE6" w:rsidRDefault="005658C5">
            <w:pPr>
              <w:jc w:val="right"/>
            </w:pPr>
            <w:r>
              <w:t>238</w:t>
            </w:r>
          </w:p>
        </w:tc>
        <w:tc>
          <w:tcPr>
            <w:tcW w:w="422" w:type="pct"/>
            <w:tcMar>
              <w:top w:w="28" w:type="dxa"/>
              <w:left w:w="28" w:type="dxa"/>
              <w:bottom w:w="28" w:type="dxa"/>
              <w:right w:w="28" w:type="dxa"/>
            </w:tcMar>
            <w:vAlign w:val="center"/>
          </w:tcPr>
          <w:p w14:paraId="72326B5C" w14:textId="77777777" w:rsidR="00DD7BE6" w:rsidRDefault="005658C5">
            <w:pPr>
              <w:jc w:val="right"/>
            </w:pPr>
            <w:r>
              <w:t>23.7%</w:t>
            </w:r>
          </w:p>
        </w:tc>
      </w:tr>
    </w:tbl>
    <w:p w14:paraId="21DB3B73" w14:textId="77777777" w:rsidR="00DD7BE6" w:rsidRDefault="00DD7BE6">
      <w:pPr>
        <w:pStyle w:val="af6"/>
        <w:spacing w:line="72" w:lineRule="auto"/>
      </w:pPr>
    </w:p>
    <w:tbl>
      <w:tblPr>
        <w:tblStyle w:val="aff9"/>
        <w:tblW w:w="5000" w:type="pct"/>
        <w:tblLayout w:type="fixed"/>
        <w:tblLook w:val="04A0" w:firstRow="1" w:lastRow="0" w:firstColumn="1" w:lastColumn="0" w:noHBand="0" w:noVBand="1"/>
      </w:tblPr>
      <w:tblGrid>
        <w:gridCol w:w="849"/>
        <w:gridCol w:w="2194"/>
        <w:gridCol w:w="791"/>
        <w:gridCol w:w="793"/>
        <w:gridCol w:w="791"/>
        <w:gridCol w:w="793"/>
        <w:gridCol w:w="791"/>
        <w:gridCol w:w="793"/>
        <w:gridCol w:w="791"/>
        <w:gridCol w:w="789"/>
      </w:tblGrid>
      <w:tr w:rsidR="00DD7BE6" w14:paraId="1BFCC07F" w14:textId="77777777">
        <w:tc>
          <w:tcPr>
            <w:tcW w:w="1622" w:type="pct"/>
            <w:gridSpan w:val="2"/>
            <w:vMerge w:val="restart"/>
            <w:shd w:val="clear" w:color="auto" w:fill="CCD6FF"/>
            <w:tcMar>
              <w:top w:w="28" w:type="dxa"/>
              <w:left w:w="28" w:type="dxa"/>
              <w:bottom w:w="28" w:type="dxa"/>
              <w:right w:w="28" w:type="dxa"/>
            </w:tcMar>
            <w:vAlign w:val="center"/>
          </w:tcPr>
          <w:p w14:paraId="72845FD3" w14:textId="77777777" w:rsidR="00DD7BE6" w:rsidRDefault="00DD7BE6">
            <w:pPr>
              <w:jc w:val="center"/>
              <w:rPr>
                <w:b/>
              </w:rPr>
            </w:pPr>
          </w:p>
        </w:tc>
        <w:tc>
          <w:tcPr>
            <w:tcW w:w="845" w:type="pct"/>
            <w:gridSpan w:val="2"/>
            <w:shd w:val="clear" w:color="auto" w:fill="CCD6FF"/>
            <w:tcMar>
              <w:top w:w="28" w:type="dxa"/>
              <w:left w:w="28" w:type="dxa"/>
              <w:bottom w:w="28" w:type="dxa"/>
              <w:right w:w="28" w:type="dxa"/>
            </w:tcMar>
            <w:vAlign w:val="center"/>
          </w:tcPr>
          <w:p w14:paraId="5B5D1291" w14:textId="77777777" w:rsidR="00DD7BE6" w:rsidRDefault="005658C5">
            <w:pPr>
              <w:jc w:val="center"/>
              <w:rPr>
                <w:b/>
              </w:rPr>
            </w:pPr>
            <w:r>
              <w:rPr>
                <w:rFonts w:hint="eastAsia"/>
                <w:b/>
              </w:rPr>
              <w:t>令和</w:t>
            </w:r>
            <w:r>
              <w:rPr>
                <w:rFonts w:hint="eastAsia"/>
                <w:b/>
              </w:rPr>
              <w:t>1</w:t>
            </w:r>
            <w:r>
              <w:rPr>
                <w:rFonts w:hint="eastAsia"/>
                <w:b/>
              </w:rPr>
              <w:t>年度</w:t>
            </w:r>
          </w:p>
        </w:tc>
        <w:tc>
          <w:tcPr>
            <w:tcW w:w="845" w:type="pct"/>
            <w:gridSpan w:val="2"/>
            <w:shd w:val="clear" w:color="auto" w:fill="CCD6FF"/>
            <w:tcMar>
              <w:top w:w="28" w:type="dxa"/>
              <w:left w:w="28" w:type="dxa"/>
              <w:bottom w:w="28" w:type="dxa"/>
              <w:right w:w="28" w:type="dxa"/>
            </w:tcMar>
            <w:vAlign w:val="center"/>
          </w:tcPr>
          <w:p w14:paraId="1C9E3AB1" w14:textId="77777777" w:rsidR="00DD7BE6" w:rsidRDefault="005658C5">
            <w:pPr>
              <w:jc w:val="center"/>
              <w:rPr>
                <w:b/>
              </w:rPr>
            </w:pPr>
            <w:r>
              <w:rPr>
                <w:rFonts w:hint="eastAsia"/>
                <w:b/>
              </w:rPr>
              <w:t>令和</w:t>
            </w:r>
            <w:r>
              <w:rPr>
                <w:rFonts w:hint="eastAsia"/>
                <w:b/>
              </w:rPr>
              <w:t>2</w:t>
            </w:r>
            <w:r>
              <w:rPr>
                <w:rFonts w:hint="eastAsia"/>
                <w:b/>
              </w:rPr>
              <w:t>年度</w:t>
            </w:r>
          </w:p>
        </w:tc>
        <w:tc>
          <w:tcPr>
            <w:tcW w:w="845" w:type="pct"/>
            <w:gridSpan w:val="2"/>
            <w:shd w:val="clear" w:color="auto" w:fill="CCD6FF"/>
            <w:tcMar>
              <w:top w:w="28" w:type="dxa"/>
              <w:left w:w="28" w:type="dxa"/>
              <w:bottom w:w="28" w:type="dxa"/>
              <w:right w:w="28" w:type="dxa"/>
            </w:tcMar>
            <w:vAlign w:val="center"/>
          </w:tcPr>
          <w:p w14:paraId="7D3E4EFF" w14:textId="77777777" w:rsidR="00DD7BE6" w:rsidRDefault="005658C5">
            <w:pPr>
              <w:jc w:val="center"/>
              <w:rPr>
                <w:b/>
              </w:rPr>
            </w:pPr>
            <w:r>
              <w:rPr>
                <w:rFonts w:hint="eastAsia"/>
                <w:b/>
              </w:rPr>
              <w:t>令和</w:t>
            </w:r>
            <w:r>
              <w:rPr>
                <w:rFonts w:hint="eastAsia"/>
                <w:b/>
              </w:rPr>
              <w:t>3</w:t>
            </w:r>
            <w:r>
              <w:rPr>
                <w:rFonts w:hint="eastAsia"/>
                <w:b/>
              </w:rPr>
              <w:t>年度</w:t>
            </w:r>
          </w:p>
        </w:tc>
        <w:tc>
          <w:tcPr>
            <w:tcW w:w="844" w:type="pct"/>
            <w:gridSpan w:val="2"/>
            <w:shd w:val="clear" w:color="auto" w:fill="CCD6FF"/>
            <w:tcMar>
              <w:top w:w="28" w:type="dxa"/>
              <w:left w:w="28" w:type="dxa"/>
              <w:bottom w:w="28" w:type="dxa"/>
              <w:right w:w="28" w:type="dxa"/>
            </w:tcMar>
            <w:vAlign w:val="center"/>
          </w:tcPr>
          <w:p w14:paraId="5A697D67" w14:textId="77777777" w:rsidR="00DD7BE6" w:rsidRDefault="005658C5">
            <w:pPr>
              <w:jc w:val="center"/>
              <w:rPr>
                <w:b/>
              </w:rPr>
            </w:pPr>
            <w:r>
              <w:rPr>
                <w:rFonts w:hint="eastAsia"/>
                <w:b/>
              </w:rPr>
              <w:t>令和</w:t>
            </w:r>
            <w:r>
              <w:rPr>
                <w:rFonts w:hint="eastAsia"/>
                <w:b/>
              </w:rPr>
              <w:t>4</w:t>
            </w:r>
            <w:r>
              <w:rPr>
                <w:rFonts w:hint="eastAsia"/>
                <w:b/>
              </w:rPr>
              <w:t>年度</w:t>
            </w:r>
          </w:p>
        </w:tc>
      </w:tr>
      <w:tr w:rsidR="00DD7BE6" w14:paraId="21C79B51" w14:textId="77777777">
        <w:tc>
          <w:tcPr>
            <w:tcW w:w="1622" w:type="pct"/>
            <w:gridSpan w:val="2"/>
            <w:vMerge/>
            <w:tcMar>
              <w:top w:w="28" w:type="dxa"/>
              <w:left w:w="28" w:type="dxa"/>
              <w:bottom w:w="28" w:type="dxa"/>
              <w:right w:w="28" w:type="dxa"/>
            </w:tcMar>
            <w:vAlign w:val="center"/>
          </w:tcPr>
          <w:p w14:paraId="4A718714" w14:textId="77777777" w:rsidR="00DD7BE6" w:rsidRDefault="00DD7BE6">
            <w:pPr>
              <w:jc w:val="center"/>
              <w:rPr>
                <w:b/>
              </w:rPr>
            </w:pPr>
          </w:p>
        </w:tc>
        <w:tc>
          <w:tcPr>
            <w:tcW w:w="422" w:type="pct"/>
            <w:shd w:val="clear" w:color="auto" w:fill="CCD6FF"/>
            <w:tcMar>
              <w:top w:w="28" w:type="dxa"/>
              <w:left w:w="28" w:type="dxa"/>
              <w:bottom w:w="28" w:type="dxa"/>
              <w:right w:w="28" w:type="dxa"/>
            </w:tcMar>
            <w:vAlign w:val="center"/>
          </w:tcPr>
          <w:p w14:paraId="0057D3ED" w14:textId="77777777" w:rsidR="00DD7BE6" w:rsidRDefault="005658C5">
            <w:pPr>
              <w:jc w:val="center"/>
              <w:rPr>
                <w:b/>
                <w:sz w:val="14"/>
              </w:rPr>
            </w:pPr>
            <w:r>
              <w:rPr>
                <w:rFonts w:hint="eastAsia"/>
                <w:b/>
                <w:sz w:val="14"/>
              </w:rPr>
              <w:t>人数（人）</w:t>
            </w:r>
          </w:p>
        </w:tc>
        <w:tc>
          <w:tcPr>
            <w:tcW w:w="423" w:type="pct"/>
            <w:shd w:val="clear" w:color="auto" w:fill="CCD6FF"/>
            <w:tcMar>
              <w:top w:w="28" w:type="dxa"/>
              <w:left w:w="28" w:type="dxa"/>
              <w:bottom w:w="28" w:type="dxa"/>
              <w:right w:w="28" w:type="dxa"/>
            </w:tcMar>
            <w:vAlign w:val="center"/>
          </w:tcPr>
          <w:p w14:paraId="4469CD6A" w14:textId="77777777" w:rsidR="00DD7BE6" w:rsidRDefault="005658C5">
            <w:pPr>
              <w:jc w:val="center"/>
              <w:rPr>
                <w:b/>
                <w:sz w:val="14"/>
              </w:rPr>
            </w:pPr>
            <w:r>
              <w:rPr>
                <w:rFonts w:hint="eastAsia"/>
                <w:b/>
                <w:sz w:val="14"/>
              </w:rPr>
              <w:t>割合</w:t>
            </w:r>
          </w:p>
        </w:tc>
        <w:tc>
          <w:tcPr>
            <w:tcW w:w="422" w:type="pct"/>
            <w:shd w:val="clear" w:color="auto" w:fill="CCD6FF"/>
            <w:tcMar>
              <w:top w:w="28" w:type="dxa"/>
              <w:left w:w="28" w:type="dxa"/>
              <w:bottom w:w="28" w:type="dxa"/>
              <w:right w:w="28" w:type="dxa"/>
            </w:tcMar>
            <w:vAlign w:val="center"/>
          </w:tcPr>
          <w:p w14:paraId="29FA3CB1" w14:textId="77777777" w:rsidR="00DD7BE6" w:rsidRDefault="005658C5">
            <w:pPr>
              <w:jc w:val="center"/>
              <w:rPr>
                <w:b/>
                <w:sz w:val="14"/>
              </w:rPr>
            </w:pPr>
            <w:r>
              <w:rPr>
                <w:rFonts w:hint="eastAsia"/>
                <w:b/>
                <w:sz w:val="14"/>
              </w:rPr>
              <w:t>人数（人）</w:t>
            </w:r>
          </w:p>
        </w:tc>
        <w:tc>
          <w:tcPr>
            <w:tcW w:w="423" w:type="pct"/>
            <w:shd w:val="clear" w:color="auto" w:fill="CCD6FF"/>
            <w:tcMar>
              <w:top w:w="28" w:type="dxa"/>
              <w:left w:w="28" w:type="dxa"/>
              <w:bottom w:w="28" w:type="dxa"/>
              <w:right w:w="28" w:type="dxa"/>
            </w:tcMar>
            <w:vAlign w:val="center"/>
          </w:tcPr>
          <w:p w14:paraId="7FF72AB6" w14:textId="77777777" w:rsidR="00DD7BE6" w:rsidRDefault="005658C5">
            <w:pPr>
              <w:jc w:val="center"/>
              <w:rPr>
                <w:b/>
                <w:sz w:val="14"/>
              </w:rPr>
            </w:pPr>
            <w:r>
              <w:rPr>
                <w:rFonts w:hint="eastAsia"/>
                <w:b/>
                <w:sz w:val="14"/>
              </w:rPr>
              <w:t>割合</w:t>
            </w:r>
          </w:p>
        </w:tc>
        <w:tc>
          <w:tcPr>
            <w:tcW w:w="422" w:type="pct"/>
            <w:shd w:val="clear" w:color="auto" w:fill="CCD6FF"/>
            <w:tcMar>
              <w:top w:w="28" w:type="dxa"/>
              <w:left w:w="28" w:type="dxa"/>
              <w:bottom w:w="28" w:type="dxa"/>
              <w:right w:w="28" w:type="dxa"/>
            </w:tcMar>
            <w:vAlign w:val="center"/>
          </w:tcPr>
          <w:p w14:paraId="482E9535" w14:textId="77777777" w:rsidR="00DD7BE6" w:rsidRDefault="005658C5">
            <w:pPr>
              <w:jc w:val="center"/>
              <w:rPr>
                <w:b/>
                <w:sz w:val="14"/>
              </w:rPr>
            </w:pPr>
            <w:r>
              <w:rPr>
                <w:rFonts w:hint="eastAsia"/>
                <w:b/>
                <w:sz w:val="14"/>
              </w:rPr>
              <w:t>人数（人）</w:t>
            </w:r>
          </w:p>
        </w:tc>
        <w:tc>
          <w:tcPr>
            <w:tcW w:w="423" w:type="pct"/>
            <w:shd w:val="clear" w:color="auto" w:fill="CCD6FF"/>
            <w:tcMar>
              <w:top w:w="28" w:type="dxa"/>
              <w:left w:w="28" w:type="dxa"/>
              <w:bottom w:w="28" w:type="dxa"/>
              <w:right w:w="28" w:type="dxa"/>
            </w:tcMar>
            <w:vAlign w:val="center"/>
          </w:tcPr>
          <w:p w14:paraId="3E1EED4B" w14:textId="77777777" w:rsidR="00DD7BE6" w:rsidRDefault="005658C5">
            <w:pPr>
              <w:jc w:val="center"/>
              <w:rPr>
                <w:b/>
                <w:sz w:val="14"/>
              </w:rPr>
            </w:pPr>
            <w:r>
              <w:rPr>
                <w:rFonts w:hint="eastAsia"/>
                <w:b/>
                <w:sz w:val="14"/>
              </w:rPr>
              <w:t>割合</w:t>
            </w:r>
          </w:p>
        </w:tc>
        <w:tc>
          <w:tcPr>
            <w:tcW w:w="422" w:type="pct"/>
            <w:shd w:val="clear" w:color="auto" w:fill="CCD6FF"/>
            <w:tcMar>
              <w:top w:w="28" w:type="dxa"/>
              <w:left w:w="28" w:type="dxa"/>
              <w:bottom w:w="28" w:type="dxa"/>
              <w:right w:w="28" w:type="dxa"/>
            </w:tcMar>
            <w:vAlign w:val="center"/>
          </w:tcPr>
          <w:p w14:paraId="43822452" w14:textId="77777777" w:rsidR="00DD7BE6" w:rsidRDefault="005658C5">
            <w:pPr>
              <w:jc w:val="center"/>
              <w:rPr>
                <w:b/>
                <w:sz w:val="14"/>
              </w:rPr>
            </w:pPr>
            <w:r>
              <w:rPr>
                <w:rFonts w:hint="eastAsia"/>
                <w:b/>
                <w:sz w:val="14"/>
              </w:rPr>
              <w:t>人数（人）</w:t>
            </w:r>
          </w:p>
        </w:tc>
        <w:tc>
          <w:tcPr>
            <w:tcW w:w="422" w:type="pct"/>
            <w:shd w:val="clear" w:color="auto" w:fill="CCD6FF"/>
            <w:tcMar>
              <w:top w:w="28" w:type="dxa"/>
              <w:left w:w="28" w:type="dxa"/>
              <w:bottom w:w="28" w:type="dxa"/>
              <w:right w:w="28" w:type="dxa"/>
            </w:tcMar>
            <w:vAlign w:val="center"/>
          </w:tcPr>
          <w:p w14:paraId="72B841F7" w14:textId="77777777" w:rsidR="00DD7BE6" w:rsidRDefault="005658C5">
            <w:pPr>
              <w:jc w:val="center"/>
              <w:rPr>
                <w:b/>
                <w:sz w:val="14"/>
              </w:rPr>
            </w:pPr>
            <w:r>
              <w:rPr>
                <w:rFonts w:hint="eastAsia"/>
                <w:b/>
                <w:sz w:val="14"/>
              </w:rPr>
              <w:t>割合</w:t>
            </w:r>
          </w:p>
        </w:tc>
      </w:tr>
      <w:tr w:rsidR="00DD7BE6" w14:paraId="48E50C88" w14:textId="77777777">
        <w:tc>
          <w:tcPr>
            <w:tcW w:w="1622" w:type="pct"/>
            <w:gridSpan w:val="2"/>
            <w:tcMar>
              <w:top w:w="28" w:type="dxa"/>
              <w:left w:w="28" w:type="dxa"/>
              <w:bottom w:w="28" w:type="dxa"/>
              <w:right w:w="28" w:type="dxa"/>
            </w:tcMar>
            <w:vAlign w:val="center"/>
          </w:tcPr>
          <w:p w14:paraId="019E2C33" w14:textId="77777777" w:rsidR="00DD7BE6" w:rsidRDefault="005658C5">
            <w:r>
              <w:rPr>
                <w:rFonts w:hint="eastAsia"/>
              </w:rPr>
              <w:t>特定健診受診者数</w:t>
            </w:r>
          </w:p>
        </w:tc>
        <w:tc>
          <w:tcPr>
            <w:tcW w:w="422" w:type="pct"/>
            <w:tcMar>
              <w:top w:w="28" w:type="dxa"/>
              <w:left w:w="28" w:type="dxa"/>
              <w:bottom w:w="28" w:type="dxa"/>
              <w:right w:w="28" w:type="dxa"/>
            </w:tcMar>
            <w:vAlign w:val="center"/>
          </w:tcPr>
          <w:p w14:paraId="2C1255BA" w14:textId="77777777" w:rsidR="00DD7BE6" w:rsidRDefault="005658C5">
            <w:pPr>
              <w:jc w:val="right"/>
            </w:pPr>
            <w:r>
              <w:t>1,227</w:t>
            </w:r>
          </w:p>
        </w:tc>
        <w:tc>
          <w:tcPr>
            <w:tcW w:w="423" w:type="pct"/>
            <w:tcMar>
              <w:top w:w="28" w:type="dxa"/>
              <w:left w:w="28" w:type="dxa"/>
              <w:bottom w:w="28" w:type="dxa"/>
              <w:right w:w="28" w:type="dxa"/>
            </w:tcMar>
            <w:vAlign w:val="center"/>
          </w:tcPr>
          <w:p w14:paraId="566F9910" w14:textId="77777777" w:rsidR="00DD7BE6" w:rsidRDefault="005658C5">
            <w:pPr>
              <w:jc w:val="right"/>
            </w:pPr>
            <w:r>
              <w:t>-</w:t>
            </w:r>
          </w:p>
        </w:tc>
        <w:tc>
          <w:tcPr>
            <w:tcW w:w="422" w:type="pct"/>
            <w:tcMar>
              <w:top w:w="28" w:type="dxa"/>
              <w:left w:w="28" w:type="dxa"/>
              <w:bottom w:w="28" w:type="dxa"/>
              <w:right w:w="28" w:type="dxa"/>
            </w:tcMar>
            <w:vAlign w:val="center"/>
          </w:tcPr>
          <w:p w14:paraId="124FCDA6" w14:textId="77777777" w:rsidR="00DD7BE6" w:rsidRDefault="005658C5">
            <w:pPr>
              <w:jc w:val="right"/>
            </w:pPr>
            <w:r>
              <w:t>926</w:t>
            </w:r>
          </w:p>
        </w:tc>
        <w:tc>
          <w:tcPr>
            <w:tcW w:w="423" w:type="pct"/>
            <w:tcMar>
              <w:top w:w="28" w:type="dxa"/>
              <w:left w:w="28" w:type="dxa"/>
              <w:bottom w:w="28" w:type="dxa"/>
              <w:right w:w="28" w:type="dxa"/>
            </w:tcMar>
            <w:vAlign w:val="center"/>
          </w:tcPr>
          <w:p w14:paraId="1A911866" w14:textId="77777777" w:rsidR="00DD7BE6" w:rsidRDefault="005658C5">
            <w:pPr>
              <w:jc w:val="right"/>
            </w:pPr>
            <w:r>
              <w:t>-</w:t>
            </w:r>
          </w:p>
        </w:tc>
        <w:tc>
          <w:tcPr>
            <w:tcW w:w="422" w:type="pct"/>
            <w:tcMar>
              <w:top w:w="28" w:type="dxa"/>
              <w:left w:w="28" w:type="dxa"/>
              <w:bottom w:w="28" w:type="dxa"/>
              <w:right w:w="28" w:type="dxa"/>
            </w:tcMar>
            <w:vAlign w:val="center"/>
          </w:tcPr>
          <w:p w14:paraId="4B61B248" w14:textId="77777777" w:rsidR="00DD7BE6" w:rsidRDefault="005658C5">
            <w:pPr>
              <w:jc w:val="right"/>
            </w:pPr>
            <w:r>
              <w:t>1,033</w:t>
            </w:r>
          </w:p>
        </w:tc>
        <w:tc>
          <w:tcPr>
            <w:tcW w:w="423" w:type="pct"/>
            <w:tcMar>
              <w:top w:w="28" w:type="dxa"/>
              <w:left w:w="28" w:type="dxa"/>
              <w:bottom w:w="28" w:type="dxa"/>
              <w:right w:w="28" w:type="dxa"/>
            </w:tcMar>
            <w:vAlign w:val="center"/>
          </w:tcPr>
          <w:p w14:paraId="7E015AF4" w14:textId="77777777" w:rsidR="00DD7BE6" w:rsidRDefault="005658C5">
            <w:pPr>
              <w:jc w:val="right"/>
            </w:pPr>
            <w:r>
              <w:t>-</w:t>
            </w:r>
          </w:p>
        </w:tc>
        <w:tc>
          <w:tcPr>
            <w:tcW w:w="422" w:type="pct"/>
            <w:tcMar>
              <w:top w:w="28" w:type="dxa"/>
              <w:left w:w="28" w:type="dxa"/>
              <w:bottom w:w="28" w:type="dxa"/>
              <w:right w:w="28" w:type="dxa"/>
            </w:tcMar>
            <w:vAlign w:val="center"/>
          </w:tcPr>
          <w:p w14:paraId="150B4AF0" w14:textId="77777777" w:rsidR="00DD7BE6" w:rsidRDefault="005658C5">
            <w:pPr>
              <w:jc w:val="right"/>
            </w:pPr>
            <w:r>
              <w:t>1,003</w:t>
            </w:r>
          </w:p>
        </w:tc>
        <w:tc>
          <w:tcPr>
            <w:tcW w:w="422" w:type="pct"/>
            <w:tcMar>
              <w:top w:w="28" w:type="dxa"/>
              <w:left w:w="28" w:type="dxa"/>
              <w:bottom w:w="28" w:type="dxa"/>
              <w:right w:w="28" w:type="dxa"/>
            </w:tcMar>
            <w:vAlign w:val="center"/>
          </w:tcPr>
          <w:p w14:paraId="6D469C3F" w14:textId="77777777" w:rsidR="00DD7BE6" w:rsidRDefault="005658C5">
            <w:pPr>
              <w:jc w:val="right"/>
            </w:pPr>
            <w:r>
              <w:t>-</w:t>
            </w:r>
          </w:p>
        </w:tc>
      </w:tr>
      <w:tr w:rsidR="00DD7BE6" w14:paraId="2A77E98A" w14:textId="77777777">
        <w:tc>
          <w:tcPr>
            <w:tcW w:w="452" w:type="pct"/>
            <w:vMerge w:val="restart"/>
            <w:tcMar>
              <w:top w:w="28" w:type="dxa"/>
              <w:left w:w="28" w:type="dxa"/>
              <w:bottom w:w="28" w:type="dxa"/>
              <w:right w:w="28" w:type="dxa"/>
            </w:tcMar>
            <w:vAlign w:val="center"/>
          </w:tcPr>
          <w:p w14:paraId="161E89C3" w14:textId="77777777" w:rsidR="00DD7BE6" w:rsidRDefault="005658C5">
            <w:r>
              <w:rPr>
                <w:rFonts w:hint="eastAsia"/>
              </w:rPr>
              <w:t>腎機能</w:t>
            </w:r>
          </w:p>
          <w:p w14:paraId="2C97B4D7" w14:textId="77777777" w:rsidR="00DD7BE6" w:rsidRDefault="005658C5">
            <w:r>
              <w:rPr>
                <w:rFonts w:hint="eastAsia"/>
              </w:rPr>
              <w:t>（</w:t>
            </w:r>
            <w:r>
              <w:rPr>
                <w:rFonts w:hint="eastAsia"/>
              </w:rPr>
              <w:t>eGFR</w:t>
            </w:r>
            <w:r>
              <w:rPr>
                <w:rFonts w:hint="eastAsia"/>
              </w:rPr>
              <w:t>）</w:t>
            </w:r>
          </w:p>
        </w:tc>
        <w:tc>
          <w:tcPr>
            <w:tcW w:w="1170" w:type="pct"/>
            <w:tcMar>
              <w:top w:w="28" w:type="dxa"/>
              <w:left w:w="28" w:type="dxa"/>
              <w:bottom w:w="28" w:type="dxa"/>
              <w:right w:w="28" w:type="dxa"/>
            </w:tcMar>
          </w:tcPr>
          <w:p w14:paraId="53015C05" w14:textId="77777777" w:rsidR="00DD7BE6" w:rsidRDefault="005658C5">
            <w:pPr>
              <w:spacing w:line="276" w:lineRule="auto"/>
            </w:pPr>
            <w:r>
              <w:rPr>
                <w:rFonts w:hint="eastAsia"/>
              </w:rPr>
              <w:t>30ml/</w:t>
            </w:r>
            <w:r>
              <w:rPr>
                <w:rFonts w:hint="eastAsia"/>
              </w:rPr>
              <w:t>分</w:t>
            </w:r>
            <w:r>
              <w:rPr>
                <w:rFonts w:hint="eastAsia"/>
              </w:rPr>
              <w:t>/1.73m</w:t>
            </w:r>
            <w:r>
              <w:rPr>
                <w:rFonts w:hint="eastAsia"/>
                <w:vertAlign w:val="superscript"/>
              </w:rPr>
              <w:t>2</w:t>
            </w:r>
            <w:r>
              <w:rPr>
                <w:rFonts w:hint="eastAsia"/>
              </w:rPr>
              <w:t>以上</w:t>
            </w:r>
          </w:p>
          <w:p w14:paraId="76340354" w14:textId="77777777" w:rsidR="00DD7BE6" w:rsidRDefault="005658C5">
            <w:r>
              <w:rPr>
                <w:rFonts w:hint="eastAsia"/>
              </w:rPr>
              <w:t>45ml/</w:t>
            </w:r>
            <w:r>
              <w:rPr>
                <w:rFonts w:hint="eastAsia"/>
              </w:rPr>
              <w:t>分</w:t>
            </w:r>
            <w:r>
              <w:rPr>
                <w:rFonts w:hint="eastAsia"/>
              </w:rPr>
              <w:t>/1.73m</w:t>
            </w:r>
            <w:r>
              <w:rPr>
                <w:rFonts w:hint="eastAsia"/>
                <w:vertAlign w:val="superscript"/>
              </w:rPr>
              <w:t>2</w:t>
            </w:r>
            <w:r>
              <w:rPr>
                <w:rFonts w:hint="eastAsia"/>
              </w:rPr>
              <w:t>未満</w:t>
            </w:r>
          </w:p>
        </w:tc>
        <w:tc>
          <w:tcPr>
            <w:tcW w:w="422" w:type="pct"/>
            <w:tcMar>
              <w:top w:w="28" w:type="dxa"/>
              <w:left w:w="28" w:type="dxa"/>
              <w:bottom w:w="28" w:type="dxa"/>
              <w:right w:w="28" w:type="dxa"/>
            </w:tcMar>
            <w:vAlign w:val="center"/>
          </w:tcPr>
          <w:p w14:paraId="4470B3B6" w14:textId="77777777" w:rsidR="00DD7BE6" w:rsidRDefault="005658C5">
            <w:pPr>
              <w:jc w:val="right"/>
            </w:pPr>
            <w:r>
              <w:rPr>
                <w:rFonts w:hint="eastAsia"/>
              </w:rPr>
              <w:t>19</w:t>
            </w:r>
          </w:p>
        </w:tc>
        <w:tc>
          <w:tcPr>
            <w:tcW w:w="423" w:type="pct"/>
            <w:tcMar>
              <w:top w:w="28" w:type="dxa"/>
              <w:left w:w="28" w:type="dxa"/>
              <w:bottom w:w="28" w:type="dxa"/>
              <w:right w:w="28" w:type="dxa"/>
            </w:tcMar>
            <w:vAlign w:val="center"/>
          </w:tcPr>
          <w:p w14:paraId="32AB333F" w14:textId="77777777" w:rsidR="00DD7BE6" w:rsidRDefault="005658C5">
            <w:pPr>
              <w:jc w:val="right"/>
            </w:pPr>
            <w:r>
              <w:rPr>
                <w:rFonts w:hint="eastAsia"/>
              </w:rPr>
              <w:t>1.5%</w:t>
            </w:r>
          </w:p>
        </w:tc>
        <w:tc>
          <w:tcPr>
            <w:tcW w:w="422" w:type="pct"/>
            <w:tcMar>
              <w:top w:w="28" w:type="dxa"/>
              <w:left w:w="28" w:type="dxa"/>
              <w:bottom w:w="28" w:type="dxa"/>
              <w:right w:w="28" w:type="dxa"/>
            </w:tcMar>
            <w:vAlign w:val="center"/>
          </w:tcPr>
          <w:p w14:paraId="6CD9C177" w14:textId="77777777" w:rsidR="00DD7BE6" w:rsidRDefault="005658C5">
            <w:pPr>
              <w:jc w:val="right"/>
            </w:pPr>
            <w:r>
              <w:rPr>
                <w:rFonts w:hint="eastAsia"/>
              </w:rPr>
              <w:t>21</w:t>
            </w:r>
          </w:p>
        </w:tc>
        <w:tc>
          <w:tcPr>
            <w:tcW w:w="423" w:type="pct"/>
            <w:tcMar>
              <w:top w:w="28" w:type="dxa"/>
              <w:left w:w="28" w:type="dxa"/>
              <w:bottom w:w="28" w:type="dxa"/>
              <w:right w:w="28" w:type="dxa"/>
            </w:tcMar>
            <w:vAlign w:val="center"/>
          </w:tcPr>
          <w:p w14:paraId="78DFDA4D" w14:textId="77777777" w:rsidR="00DD7BE6" w:rsidRDefault="005658C5">
            <w:pPr>
              <w:jc w:val="right"/>
            </w:pPr>
            <w:r>
              <w:rPr>
                <w:rFonts w:hint="eastAsia"/>
              </w:rPr>
              <w:t>2.3%</w:t>
            </w:r>
          </w:p>
        </w:tc>
        <w:tc>
          <w:tcPr>
            <w:tcW w:w="422" w:type="pct"/>
            <w:tcMar>
              <w:top w:w="28" w:type="dxa"/>
              <w:left w:w="28" w:type="dxa"/>
              <w:bottom w:w="28" w:type="dxa"/>
              <w:right w:w="28" w:type="dxa"/>
            </w:tcMar>
            <w:vAlign w:val="center"/>
          </w:tcPr>
          <w:p w14:paraId="3EC6C7B7" w14:textId="77777777" w:rsidR="00DD7BE6" w:rsidRDefault="005658C5">
            <w:pPr>
              <w:jc w:val="right"/>
            </w:pPr>
            <w:r>
              <w:rPr>
                <w:rFonts w:hint="eastAsia"/>
              </w:rPr>
              <w:t>18</w:t>
            </w:r>
          </w:p>
        </w:tc>
        <w:tc>
          <w:tcPr>
            <w:tcW w:w="423" w:type="pct"/>
            <w:tcMar>
              <w:top w:w="28" w:type="dxa"/>
              <w:left w:w="28" w:type="dxa"/>
              <w:bottom w:w="28" w:type="dxa"/>
              <w:right w:w="28" w:type="dxa"/>
            </w:tcMar>
            <w:vAlign w:val="center"/>
          </w:tcPr>
          <w:p w14:paraId="6AE8882D" w14:textId="77777777" w:rsidR="00DD7BE6" w:rsidRDefault="005658C5">
            <w:pPr>
              <w:jc w:val="right"/>
            </w:pPr>
            <w:r>
              <w:rPr>
                <w:rFonts w:hint="eastAsia"/>
              </w:rPr>
              <w:t>1.7%</w:t>
            </w:r>
          </w:p>
        </w:tc>
        <w:tc>
          <w:tcPr>
            <w:tcW w:w="422" w:type="pct"/>
            <w:tcMar>
              <w:top w:w="28" w:type="dxa"/>
              <w:left w:w="28" w:type="dxa"/>
              <w:bottom w:w="28" w:type="dxa"/>
              <w:right w:w="28" w:type="dxa"/>
            </w:tcMar>
            <w:vAlign w:val="center"/>
          </w:tcPr>
          <w:p w14:paraId="75BD183C" w14:textId="77777777" w:rsidR="00DD7BE6" w:rsidRDefault="005658C5">
            <w:pPr>
              <w:jc w:val="right"/>
            </w:pPr>
            <w:r>
              <w:rPr>
                <w:rFonts w:hint="eastAsia"/>
              </w:rPr>
              <w:t>20</w:t>
            </w:r>
          </w:p>
        </w:tc>
        <w:tc>
          <w:tcPr>
            <w:tcW w:w="422" w:type="pct"/>
            <w:tcMar>
              <w:top w:w="28" w:type="dxa"/>
              <w:left w:w="28" w:type="dxa"/>
              <w:bottom w:w="28" w:type="dxa"/>
              <w:right w:w="28" w:type="dxa"/>
            </w:tcMar>
            <w:vAlign w:val="center"/>
          </w:tcPr>
          <w:p w14:paraId="7257B998" w14:textId="77777777" w:rsidR="00DD7BE6" w:rsidRDefault="005658C5">
            <w:pPr>
              <w:jc w:val="right"/>
            </w:pPr>
            <w:r>
              <w:rPr>
                <w:rFonts w:hint="eastAsia"/>
              </w:rPr>
              <w:t>2.0%</w:t>
            </w:r>
          </w:p>
        </w:tc>
      </w:tr>
      <w:tr w:rsidR="00DD7BE6" w14:paraId="7701431F" w14:textId="77777777">
        <w:tc>
          <w:tcPr>
            <w:tcW w:w="452" w:type="pct"/>
            <w:vMerge/>
            <w:tcMar>
              <w:top w:w="28" w:type="dxa"/>
              <w:left w:w="28" w:type="dxa"/>
              <w:bottom w:w="28" w:type="dxa"/>
              <w:right w:w="28" w:type="dxa"/>
            </w:tcMar>
          </w:tcPr>
          <w:p w14:paraId="55472D92" w14:textId="77777777" w:rsidR="00DD7BE6" w:rsidRDefault="00DD7BE6"/>
        </w:tc>
        <w:tc>
          <w:tcPr>
            <w:tcW w:w="1170" w:type="pct"/>
            <w:tcMar>
              <w:top w:w="28" w:type="dxa"/>
              <w:left w:w="28" w:type="dxa"/>
              <w:bottom w:w="28" w:type="dxa"/>
              <w:right w:w="28" w:type="dxa"/>
            </w:tcMar>
          </w:tcPr>
          <w:p w14:paraId="26AC1D19" w14:textId="77777777" w:rsidR="00DD7BE6" w:rsidRDefault="005658C5">
            <w:pPr>
              <w:spacing w:line="276" w:lineRule="auto"/>
            </w:pPr>
            <w:r>
              <w:rPr>
                <w:rFonts w:hint="eastAsia"/>
              </w:rPr>
              <w:t>15ml/</w:t>
            </w:r>
            <w:r>
              <w:rPr>
                <w:rFonts w:hint="eastAsia"/>
              </w:rPr>
              <w:t>分</w:t>
            </w:r>
            <w:r>
              <w:rPr>
                <w:rFonts w:hint="eastAsia"/>
              </w:rPr>
              <w:t>/1.73m</w:t>
            </w:r>
            <w:r>
              <w:rPr>
                <w:rFonts w:hint="eastAsia"/>
                <w:vertAlign w:val="superscript"/>
              </w:rPr>
              <w:t>2</w:t>
            </w:r>
            <w:r>
              <w:rPr>
                <w:rFonts w:hint="eastAsia"/>
              </w:rPr>
              <w:t>以上</w:t>
            </w:r>
          </w:p>
          <w:p w14:paraId="33E50081" w14:textId="77777777" w:rsidR="00DD7BE6" w:rsidRDefault="005658C5">
            <w:r>
              <w:rPr>
                <w:rFonts w:hint="eastAsia"/>
              </w:rPr>
              <w:t>30ml/</w:t>
            </w:r>
            <w:r>
              <w:rPr>
                <w:rFonts w:hint="eastAsia"/>
              </w:rPr>
              <w:t>分</w:t>
            </w:r>
            <w:r>
              <w:rPr>
                <w:rFonts w:hint="eastAsia"/>
              </w:rPr>
              <w:t>/1.73m</w:t>
            </w:r>
            <w:r>
              <w:rPr>
                <w:rFonts w:hint="eastAsia"/>
                <w:vertAlign w:val="superscript"/>
              </w:rPr>
              <w:t>2</w:t>
            </w:r>
            <w:r>
              <w:rPr>
                <w:rFonts w:hint="eastAsia"/>
              </w:rPr>
              <w:t>未満</w:t>
            </w:r>
          </w:p>
        </w:tc>
        <w:tc>
          <w:tcPr>
            <w:tcW w:w="422" w:type="pct"/>
            <w:tcMar>
              <w:top w:w="28" w:type="dxa"/>
              <w:left w:w="28" w:type="dxa"/>
              <w:bottom w:w="28" w:type="dxa"/>
              <w:right w:w="28" w:type="dxa"/>
            </w:tcMar>
            <w:vAlign w:val="center"/>
          </w:tcPr>
          <w:p w14:paraId="73512615" w14:textId="77777777" w:rsidR="00DD7BE6" w:rsidRDefault="005658C5">
            <w:pPr>
              <w:jc w:val="right"/>
            </w:pPr>
            <w:r>
              <w:rPr>
                <w:rFonts w:hint="eastAsia"/>
              </w:rPr>
              <w:t>6</w:t>
            </w:r>
          </w:p>
        </w:tc>
        <w:tc>
          <w:tcPr>
            <w:tcW w:w="423" w:type="pct"/>
            <w:tcMar>
              <w:top w:w="28" w:type="dxa"/>
              <w:left w:w="28" w:type="dxa"/>
              <w:bottom w:w="28" w:type="dxa"/>
              <w:right w:w="28" w:type="dxa"/>
            </w:tcMar>
            <w:vAlign w:val="center"/>
          </w:tcPr>
          <w:p w14:paraId="0B2EEFF0" w14:textId="77777777" w:rsidR="00DD7BE6" w:rsidRDefault="005658C5">
            <w:pPr>
              <w:jc w:val="right"/>
            </w:pPr>
            <w:r>
              <w:rPr>
                <w:rFonts w:hint="eastAsia"/>
              </w:rPr>
              <w:t>0.5%</w:t>
            </w:r>
          </w:p>
        </w:tc>
        <w:tc>
          <w:tcPr>
            <w:tcW w:w="422" w:type="pct"/>
            <w:tcMar>
              <w:top w:w="28" w:type="dxa"/>
              <w:left w:w="28" w:type="dxa"/>
              <w:bottom w:w="28" w:type="dxa"/>
              <w:right w:w="28" w:type="dxa"/>
            </w:tcMar>
            <w:vAlign w:val="center"/>
          </w:tcPr>
          <w:p w14:paraId="22B78ADA" w14:textId="77777777" w:rsidR="00DD7BE6" w:rsidRDefault="005658C5">
            <w:pPr>
              <w:jc w:val="right"/>
            </w:pPr>
            <w:r>
              <w:rPr>
                <w:rFonts w:hint="eastAsia"/>
              </w:rPr>
              <w:t>3</w:t>
            </w:r>
          </w:p>
        </w:tc>
        <w:tc>
          <w:tcPr>
            <w:tcW w:w="423" w:type="pct"/>
            <w:tcMar>
              <w:top w:w="28" w:type="dxa"/>
              <w:left w:w="28" w:type="dxa"/>
              <w:bottom w:w="28" w:type="dxa"/>
              <w:right w:w="28" w:type="dxa"/>
            </w:tcMar>
            <w:vAlign w:val="center"/>
          </w:tcPr>
          <w:p w14:paraId="76569DAA" w14:textId="77777777" w:rsidR="00DD7BE6" w:rsidRDefault="005658C5">
            <w:pPr>
              <w:jc w:val="right"/>
            </w:pPr>
            <w:r>
              <w:rPr>
                <w:rFonts w:hint="eastAsia"/>
              </w:rPr>
              <w:t>0.3%</w:t>
            </w:r>
          </w:p>
        </w:tc>
        <w:tc>
          <w:tcPr>
            <w:tcW w:w="422" w:type="pct"/>
            <w:tcMar>
              <w:top w:w="28" w:type="dxa"/>
              <w:left w:w="28" w:type="dxa"/>
              <w:bottom w:w="28" w:type="dxa"/>
              <w:right w:w="28" w:type="dxa"/>
            </w:tcMar>
            <w:vAlign w:val="center"/>
          </w:tcPr>
          <w:p w14:paraId="73EB861B" w14:textId="77777777" w:rsidR="00DD7BE6" w:rsidRDefault="005658C5">
            <w:pPr>
              <w:jc w:val="right"/>
            </w:pPr>
            <w:r>
              <w:rPr>
                <w:rFonts w:hint="eastAsia"/>
              </w:rPr>
              <w:t>5</w:t>
            </w:r>
          </w:p>
        </w:tc>
        <w:tc>
          <w:tcPr>
            <w:tcW w:w="423" w:type="pct"/>
            <w:tcMar>
              <w:top w:w="28" w:type="dxa"/>
              <w:left w:w="28" w:type="dxa"/>
              <w:bottom w:w="28" w:type="dxa"/>
              <w:right w:w="28" w:type="dxa"/>
            </w:tcMar>
            <w:vAlign w:val="center"/>
          </w:tcPr>
          <w:p w14:paraId="2D84A3AF" w14:textId="77777777" w:rsidR="00DD7BE6" w:rsidRDefault="005658C5">
            <w:pPr>
              <w:jc w:val="right"/>
            </w:pPr>
            <w:r>
              <w:rPr>
                <w:rFonts w:hint="eastAsia"/>
              </w:rPr>
              <w:t>0.5%</w:t>
            </w:r>
          </w:p>
        </w:tc>
        <w:tc>
          <w:tcPr>
            <w:tcW w:w="422" w:type="pct"/>
            <w:tcMar>
              <w:top w:w="28" w:type="dxa"/>
              <w:left w:w="28" w:type="dxa"/>
              <w:bottom w:w="28" w:type="dxa"/>
              <w:right w:w="28" w:type="dxa"/>
            </w:tcMar>
            <w:vAlign w:val="center"/>
          </w:tcPr>
          <w:p w14:paraId="54883D60" w14:textId="77777777" w:rsidR="00DD7BE6" w:rsidRDefault="005658C5">
            <w:pPr>
              <w:jc w:val="right"/>
            </w:pPr>
            <w:r>
              <w:rPr>
                <w:rFonts w:hint="eastAsia"/>
              </w:rPr>
              <w:t>5</w:t>
            </w:r>
          </w:p>
        </w:tc>
        <w:tc>
          <w:tcPr>
            <w:tcW w:w="422" w:type="pct"/>
            <w:tcMar>
              <w:top w:w="28" w:type="dxa"/>
              <w:left w:w="28" w:type="dxa"/>
              <w:bottom w:w="28" w:type="dxa"/>
              <w:right w:w="28" w:type="dxa"/>
            </w:tcMar>
            <w:vAlign w:val="center"/>
          </w:tcPr>
          <w:p w14:paraId="09A76CB0" w14:textId="77777777" w:rsidR="00DD7BE6" w:rsidRDefault="005658C5">
            <w:pPr>
              <w:jc w:val="right"/>
            </w:pPr>
            <w:r>
              <w:rPr>
                <w:rFonts w:hint="eastAsia"/>
              </w:rPr>
              <w:t>0.5%</w:t>
            </w:r>
          </w:p>
        </w:tc>
      </w:tr>
      <w:tr w:rsidR="00DD7BE6" w14:paraId="378F0FA7" w14:textId="77777777">
        <w:tc>
          <w:tcPr>
            <w:tcW w:w="452" w:type="pct"/>
            <w:vMerge/>
            <w:tcMar>
              <w:top w:w="28" w:type="dxa"/>
              <w:left w:w="28" w:type="dxa"/>
              <w:bottom w:w="28" w:type="dxa"/>
              <w:right w:w="28" w:type="dxa"/>
            </w:tcMar>
          </w:tcPr>
          <w:p w14:paraId="0678FC65" w14:textId="77777777" w:rsidR="00DD7BE6" w:rsidRDefault="00DD7BE6"/>
        </w:tc>
        <w:tc>
          <w:tcPr>
            <w:tcW w:w="1170" w:type="pct"/>
            <w:tcMar>
              <w:top w:w="28" w:type="dxa"/>
              <w:left w:w="28" w:type="dxa"/>
              <w:bottom w:w="28" w:type="dxa"/>
              <w:right w:w="28" w:type="dxa"/>
            </w:tcMar>
          </w:tcPr>
          <w:p w14:paraId="6A77532E" w14:textId="77777777" w:rsidR="00DD7BE6" w:rsidRDefault="005658C5">
            <w:r>
              <w:rPr>
                <w:rFonts w:hint="eastAsia"/>
              </w:rPr>
              <w:t>15ml/</w:t>
            </w:r>
            <w:r>
              <w:rPr>
                <w:rFonts w:hint="eastAsia"/>
              </w:rPr>
              <w:t>分</w:t>
            </w:r>
            <w:r>
              <w:rPr>
                <w:rFonts w:hint="eastAsia"/>
              </w:rPr>
              <w:t>/1.73m</w:t>
            </w:r>
            <w:r>
              <w:rPr>
                <w:rFonts w:hint="eastAsia"/>
                <w:vertAlign w:val="superscript"/>
              </w:rPr>
              <w:t>2</w:t>
            </w:r>
            <w:r>
              <w:rPr>
                <w:rFonts w:hint="eastAsia"/>
              </w:rPr>
              <w:t>未満</w:t>
            </w:r>
          </w:p>
        </w:tc>
        <w:tc>
          <w:tcPr>
            <w:tcW w:w="422" w:type="pct"/>
            <w:tcMar>
              <w:top w:w="28" w:type="dxa"/>
              <w:left w:w="28" w:type="dxa"/>
              <w:bottom w:w="28" w:type="dxa"/>
              <w:right w:w="28" w:type="dxa"/>
            </w:tcMar>
            <w:vAlign w:val="center"/>
          </w:tcPr>
          <w:p w14:paraId="7EBEF728" w14:textId="77777777" w:rsidR="00DD7BE6" w:rsidRDefault="005658C5">
            <w:pPr>
              <w:jc w:val="right"/>
            </w:pPr>
            <w:r>
              <w:rPr>
                <w:rFonts w:hint="eastAsia"/>
              </w:rPr>
              <w:t>0</w:t>
            </w:r>
          </w:p>
        </w:tc>
        <w:tc>
          <w:tcPr>
            <w:tcW w:w="423" w:type="pct"/>
            <w:tcMar>
              <w:top w:w="28" w:type="dxa"/>
              <w:left w:w="28" w:type="dxa"/>
              <w:bottom w:w="28" w:type="dxa"/>
              <w:right w:w="28" w:type="dxa"/>
            </w:tcMar>
            <w:vAlign w:val="center"/>
          </w:tcPr>
          <w:p w14:paraId="7F1CA580" w14:textId="77777777" w:rsidR="00DD7BE6" w:rsidRDefault="005658C5">
            <w:pPr>
              <w:jc w:val="right"/>
            </w:pPr>
            <w:r>
              <w:rPr>
                <w:rFonts w:hint="eastAsia"/>
              </w:rPr>
              <w:t>0.0%</w:t>
            </w:r>
          </w:p>
        </w:tc>
        <w:tc>
          <w:tcPr>
            <w:tcW w:w="422" w:type="pct"/>
            <w:tcMar>
              <w:top w:w="28" w:type="dxa"/>
              <w:left w:w="28" w:type="dxa"/>
              <w:bottom w:w="28" w:type="dxa"/>
              <w:right w:w="28" w:type="dxa"/>
            </w:tcMar>
            <w:vAlign w:val="center"/>
          </w:tcPr>
          <w:p w14:paraId="090615F7" w14:textId="77777777" w:rsidR="00DD7BE6" w:rsidRDefault="005658C5">
            <w:pPr>
              <w:jc w:val="right"/>
            </w:pPr>
            <w:r>
              <w:rPr>
                <w:rFonts w:hint="eastAsia"/>
              </w:rPr>
              <w:t>0</w:t>
            </w:r>
          </w:p>
        </w:tc>
        <w:tc>
          <w:tcPr>
            <w:tcW w:w="423" w:type="pct"/>
            <w:tcMar>
              <w:top w:w="28" w:type="dxa"/>
              <w:left w:w="28" w:type="dxa"/>
              <w:bottom w:w="28" w:type="dxa"/>
              <w:right w:w="28" w:type="dxa"/>
            </w:tcMar>
            <w:vAlign w:val="center"/>
          </w:tcPr>
          <w:p w14:paraId="49855EF3" w14:textId="77777777" w:rsidR="00DD7BE6" w:rsidRDefault="005658C5">
            <w:pPr>
              <w:jc w:val="right"/>
            </w:pPr>
            <w:r>
              <w:rPr>
                <w:rFonts w:hint="eastAsia"/>
              </w:rPr>
              <w:t>0.0%</w:t>
            </w:r>
          </w:p>
        </w:tc>
        <w:tc>
          <w:tcPr>
            <w:tcW w:w="422" w:type="pct"/>
            <w:tcMar>
              <w:top w:w="28" w:type="dxa"/>
              <w:left w:w="28" w:type="dxa"/>
              <w:bottom w:w="28" w:type="dxa"/>
              <w:right w:w="28" w:type="dxa"/>
            </w:tcMar>
            <w:vAlign w:val="center"/>
          </w:tcPr>
          <w:p w14:paraId="1C986F4A" w14:textId="77777777" w:rsidR="00DD7BE6" w:rsidRDefault="005658C5">
            <w:pPr>
              <w:jc w:val="right"/>
            </w:pPr>
            <w:r>
              <w:rPr>
                <w:rFonts w:hint="eastAsia"/>
              </w:rPr>
              <w:t>0</w:t>
            </w:r>
          </w:p>
        </w:tc>
        <w:tc>
          <w:tcPr>
            <w:tcW w:w="423" w:type="pct"/>
            <w:tcMar>
              <w:top w:w="28" w:type="dxa"/>
              <w:left w:w="28" w:type="dxa"/>
              <w:bottom w:w="28" w:type="dxa"/>
              <w:right w:w="28" w:type="dxa"/>
            </w:tcMar>
            <w:vAlign w:val="center"/>
          </w:tcPr>
          <w:p w14:paraId="1EF229A6" w14:textId="77777777" w:rsidR="00DD7BE6" w:rsidRDefault="005658C5">
            <w:pPr>
              <w:jc w:val="right"/>
            </w:pPr>
            <w:r>
              <w:rPr>
                <w:rFonts w:hint="eastAsia"/>
              </w:rPr>
              <w:t>0.0%</w:t>
            </w:r>
          </w:p>
        </w:tc>
        <w:tc>
          <w:tcPr>
            <w:tcW w:w="422" w:type="pct"/>
            <w:tcMar>
              <w:top w:w="28" w:type="dxa"/>
              <w:left w:w="28" w:type="dxa"/>
              <w:bottom w:w="28" w:type="dxa"/>
              <w:right w:w="28" w:type="dxa"/>
            </w:tcMar>
            <w:vAlign w:val="center"/>
          </w:tcPr>
          <w:p w14:paraId="4B348EE2" w14:textId="77777777" w:rsidR="00DD7BE6" w:rsidRDefault="005658C5">
            <w:pPr>
              <w:jc w:val="right"/>
            </w:pPr>
            <w:r>
              <w:rPr>
                <w:rFonts w:hint="eastAsia"/>
              </w:rPr>
              <w:t>0</w:t>
            </w:r>
          </w:p>
        </w:tc>
        <w:tc>
          <w:tcPr>
            <w:tcW w:w="422" w:type="pct"/>
            <w:tcMar>
              <w:top w:w="28" w:type="dxa"/>
              <w:left w:w="28" w:type="dxa"/>
              <w:bottom w:w="28" w:type="dxa"/>
              <w:right w:w="28" w:type="dxa"/>
            </w:tcMar>
            <w:vAlign w:val="center"/>
          </w:tcPr>
          <w:p w14:paraId="3A5A5C2D" w14:textId="77777777" w:rsidR="00DD7BE6" w:rsidRDefault="005658C5">
            <w:pPr>
              <w:jc w:val="right"/>
            </w:pPr>
            <w:r>
              <w:rPr>
                <w:rFonts w:hint="eastAsia"/>
              </w:rPr>
              <w:t>0.0%</w:t>
            </w:r>
          </w:p>
        </w:tc>
      </w:tr>
      <w:tr w:rsidR="00DD7BE6" w14:paraId="4627B124" w14:textId="77777777">
        <w:tc>
          <w:tcPr>
            <w:tcW w:w="452" w:type="pct"/>
            <w:vMerge/>
            <w:tcMar>
              <w:top w:w="28" w:type="dxa"/>
              <w:left w:w="28" w:type="dxa"/>
              <w:bottom w:w="28" w:type="dxa"/>
              <w:right w:w="28" w:type="dxa"/>
            </w:tcMar>
          </w:tcPr>
          <w:p w14:paraId="06584354" w14:textId="77777777" w:rsidR="00DD7BE6" w:rsidRDefault="00DD7BE6"/>
        </w:tc>
        <w:tc>
          <w:tcPr>
            <w:tcW w:w="1170" w:type="pct"/>
            <w:tcMar>
              <w:top w:w="28" w:type="dxa"/>
              <w:left w:w="28" w:type="dxa"/>
              <w:bottom w:w="28" w:type="dxa"/>
              <w:right w:w="28" w:type="dxa"/>
            </w:tcMar>
          </w:tcPr>
          <w:p w14:paraId="031B8FD6" w14:textId="77777777" w:rsidR="00DD7BE6" w:rsidRDefault="005658C5">
            <w:r>
              <w:rPr>
                <w:rFonts w:hint="eastAsia"/>
              </w:rPr>
              <w:t>合計</w:t>
            </w:r>
          </w:p>
        </w:tc>
        <w:tc>
          <w:tcPr>
            <w:tcW w:w="422" w:type="pct"/>
            <w:tcMar>
              <w:top w:w="28" w:type="dxa"/>
              <w:left w:w="28" w:type="dxa"/>
              <w:bottom w:w="28" w:type="dxa"/>
              <w:right w:w="28" w:type="dxa"/>
            </w:tcMar>
            <w:vAlign w:val="center"/>
          </w:tcPr>
          <w:p w14:paraId="5369BF8F" w14:textId="77777777" w:rsidR="00DD7BE6" w:rsidRDefault="005658C5">
            <w:pPr>
              <w:jc w:val="right"/>
            </w:pPr>
            <w:r>
              <w:rPr>
                <w:rFonts w:hint="eastAsia"/>
              </w:rPr>
              <w:t>25</w:t>
            </w:r>
          </w:p>
        </w:tc>
        <w:tc>
          <w:tcPr>
            <w:tcW w:w="423" w:type="pct"/>
            <w:tcMar>
              <w:top w:w="28" w:type="dxa"/>
              <w:left w:w="28" w:type="dxa"/>
              <w:bottom w:w="28" w:type="dxa"/>
              <w:right w:w="28" w:type="dxa"/>
            </w:tcMar>
            <w:vAlign w:val="center"/>
          </w:tcPr>
          <w:p w14:paraId="1AE6C159" w14:textId="77777777" w:rsidR="00DD7BE6" w:rsidRDefault="005658C5">
            <w:pPr>
              <w:jc w:val="right"/>
            </w:pPr>
            <w:r>
              <w:rPr>
                <w:rFonts w:hint="eastAsia"/>
              </w:rPr>
              <w:t>2.0%</w:t>
            </w:r>
          </w:p>
        </w:tc>
        <w:tc>
          <w:tcPr>
            <w:tcW w:w="422" w:type="pct"/>
            <w:tcMar>
              <w:top w:w="28" w:type="dxa"/>
              <w:left w:w="28" w:type="dxa"/>
              <w:bottom w:w="28" w:type="dxa"/>
              <w:right w:w="28" w:type="dxa"/>
            </w:tcMar>
            <w:vAlign w:val="center"/>
          </w:tcPr>
          <w:p w14:paraId="21942922" w14:textId="77777777" w:rsidR="00DD7BE6" w:rsidRDefault="005658C5">
            <w:pPr>
              <w:jc w:val="right"/>
            </w:pPr>
            <w:r>
              <w:rPr>
                <w:rFonts w:hint="eastAsia"/>
              </w:rPr>
              <w:t>24</w:t>
            </w:r>
          </w:p>
        </w:tc>
        <w:tc>
          <w:tcPr>
            <w:tcW w:w="423" w:type="pct"/>
            <w:tcMar>
              <w:top w:w="28" w:type="dxa"/>
              <w:left w:w="28" w:type="dxa"/>
              <w:bottom w:w="28" w:type="dxa"/>
              <w:right w:w="28" w:type="dxa"/>
            </w:tcMar>
            <w:vAlign w:val="center"/>
          </w:tcPr>
          <w:p w14:paraId="4BFAC0DD" w14:textId="77777777" w:rsidR="00DD7BE6" w:rsidRDefault="005658C5">
            <w:pPr>
              <w:jc w:val="right"/>
            </w:pPr>
            <w:r>
              <w:rPr>
                <w:rFonts w:hint="eastAsia"/>
              </w:rPr>
              <w:t>2.6%</w:t>
            </w:r>
          </w:p>
        </w:tc>
        <w:tc>
          <w:tcPr>
            <w:tcW w:w="422" w:type="pct"/>
            <w:tcMar>
              <w:top w:w="28" w:type="dxa"/>
              <w:left w:w="28" w:type="dxa"/>
              <w:bottom w:w="28" w:type="dxa"/>
              <w:right w:w="28" w:type="dxa"/>
            </w:tcMar>
            <w:vAlign w:val="center"/>
          </w:tcPr>
          <w:p w14:paraId="6DC5AB02" w14:textId="77777777" w:rsidR="00DD7BE6" w:rsidRDefault="005658C5">
            <w:pPr>
              <w:jc w:val="right"/>
            </w:pPr>
            <w:r>
              <w:rPr>
                <w:rFonts w:hint="eastAsia"/>
              </w:rPr>
              <w:t>23</w:t>
            </w:r>
          </w:p>
        </w:tc>
        <w:tc>
          <w:tcPr>
            <w:tcW w:w="423" w:type="pct"/>
            <w:tcMar>
              <w:top w:w="28" w:type="dxa"/>
              <w:left w:w="28" w:type="dxa"/>
              <w:bottom w:w="28" w:type="dxa"/>
              <w:right w:w="28" w:type="dxa"/>
            </w:tcMar>
            <w:vAlign w:val="center"/>
          </w:tcPr>
          <w:p w14:paraId="533E6BEE" w14:textId="77777777" w:rsidR="00DD7BE6" w:rsidRDefault="005658C5">
            <w:pPr>
              <w:jc w:val="right"/>
            </w:pPr>
            <w:r>
              <w:rPr>
                <w:rFonts w:hint="eastAsia"/>
              </w:rPr>
              <w:t>2.2%</w:t>
            </w:r>
          </w:p>
        </w:tc>
        <w:tc>
          <w:tcPr>
            <w:tcW w:w="422" w:type="pct"/>
            <w:tcMar>
              <w:top w:w="28" w:type="dxa"/>
              <w:left w:w="28" w:type="dxa"/>
              <w:bottom w:w="28" w:type="dxa"/>
              <w:right w:w="28" w:type="dxa"/>
            </w:tcMar>
            <w:vAlign w:val="center"/>
          </w:tcPr>
          <w:p w14:paraId="1CBF5B36" w14:textId="77777777" w:rsidR="00DD7BE6" w:rsidRDefault="005658C5">
            <w:pPr>
              <w:jc w:val="right"/>
            </w:pPr>
            <w:r>
              <w:rPr>
                <w:rFonts w:hint="eastAsia"/>
              </w:rPr>
              <w:t>25</w:t>
            </w:r>
          </w:p>
        </w:tc>
        <w:tc>
          <w:tcPr>
            <w:tcW w:w="422" w:type="pct"/>
            <w:tcMar>
              <w:top w:w="28" w:type="dxa"/>
              <w:left w:w="28" w:type="dxa"/>
              <w:bottom w:w="28" w:type="dxa"/>
              <w:right w:w="28" w:type="dxa"/>
            </w:tcMar>
            <w:vAlign w:val="center"/>
          </w:tcPr>
          <w:p w14:paraId="741AE09C" w14:textId="77777777" w:rsidR="00DD7BE6" w:rsidRDefault="005658C5">
            <w:pPr>
              <w:jc w:val="right"/>
            </w:pPr>
            <w:r>
              <w:rPr>
                <w:rFonts w:hint="eastAsia"/>
              </w:rPr>
              <w:t>2.5%</w:t>
            </w:r>
          </w:p>
        </w:tc>
      </w:tr>
    </w:tbl>
    <w:p w14:paraId="7BC37E47" w14:textId="77777777" w:rsidR="00DD7BE6" w:rsidRDefault="005658C5">
      <w:pPr>
        <w:pStyle w:val="af6"/>
      </w:pPr>
      <w:r>
        <w:t>【出典】</w:t>
      </w:r>
      <w:r>
        <w:t>KDB</w:t>
      </w:r>
      <w:r>
        <w:t>帳票</w:t>
      </w:r>
      <w:r>
        <w:t xml:space="preserve"> S21_008-</w:t>
      </w:r>
      <w:r>
        <w:t>健診の状況</w:t>
      </w:r>
      <w:r>
        <w:t xml:space="preserve"> </w:t>
      </w:r>
      <w:r>
        <w:rPr>
          <w:rFonts w:hint="eastAsia"/>
        </w:rPr>
        <w:t>令和</w:t>
      </w:r>
      <w:r>
        <w:rPr>
          <w:rFonts w:hint="eastAsia"/>
        </w:rPr>
        <w:t>1</w:t>
      </w:r>
      <w:r>
        <w:t>年度から</w:t>
      </w:r>
      <w:r>
        <w:rPr>
          <w:rFonts w:hint="eastAsia"/>
        </w:rPr>
        <w:t>令和</w:t>
      </w:r>
      <w:r>
        <w:rPr>
          <w:rFonts w:hint="eastAsia"/>
        </w:rPr>
        <w:t>4</w:t>
      </w:r>
      <w:r>
        <w:rPr>
          <w:rFonts w:hint="eastAsia"/>
        </w:rPr>
        <w:t>年度</w:t>
      </w:r>
      <w:r>
        <w:t xml:space="preserve"> </w:t>
      </w:r>
      <w:r>
        <w:t>累計</w:t>
      </w:r>
    </w:p>
    <w:p w14:paraId="15D05F95" w14:textId="77777777" w:rsidR="00DD7BE6" w:rsidRDefault="005658C5">
      <w:pPr>
        <w:pStyle w:val="af6"/>
      </w:pPr>
      <w:r>
        <w:t>KDB</w:t>
      </w:r>
      <w:r>
        <w:t>帳票</w:t>
      </w:r>
      <w:r>
        <w:t xml:space="preserve"> S26_005-</w:t>
      </w:r>
      <w:r>
        <w:t>保健指導対象者一覧（受診勧奨判定値の者）</w:t>
      </w:r>
      <w:r>
        <w:t xml:space="preserve"> </w:t>
      </w:r>
      <w:r>
        <w:rPr>
          <w:rFonts w:hint="eastAsia"/>
        </w:rPr>
        <w:t>令和</w:t>
      </w:r>
      <w:r>
        <w:rPr>
          <w:rFonts w:hint="eastAsia"/>
        </w:rPr>
        <w:t>1</w:t>
      </w:r>
      <w:r>
        <w:rPr>
          <w:rFonts w:hint="eastAsia"/>
        </w:rPr>
        <w:t>年度から</w:t>
      </w:r>
      <w:r>
        <w:t>令和</w:t>
      </w:r>
      <w:r>
        <w:t>4</w:t>
      </w:r>
      <w:r>
        <w:t>年度</w:t>
      </w:r>
      <w:r>
        <w:t xml:space="preserve"> </w:t>
      </w:r>
      <w:r>
        <w:t>累計</w:t>
      </w:r>
    </w:p>
    <w:p w14:paraId="75EF9F48" w14:textId="77777777" w:rsidR="00DD7BE6" w:rsidRDefault="00DD7BE6">
      <w:pPr>
        <w:spacing w:line="72" w:lineRule="auto"/>
      </w:pPr>
    </w:p>
    <w:p w14:paraId="04BE8A4A" w14:textId="77777777" w:rsidR="00DD7BE6" w:rsidRDefault="005658C5">
      <w:pPr>
        <w:pStyle w:val="af1"/>
      </w:pPr>
      <w:r>
        <w:t>参考：</w:t>
      </w:r>
      <w:r>
        <w:rPr>
          <w:rFonts w:hint="eastAsia"/>
        </w:rPr>
        <w:t>Ⅰ度・Ⅱ度・Ⅲ度高血圧の定義</w:t>
      </w:r>
    </w:p>
    <w:tbl>
      <w:tblPr>
        <w:tblW w:w="49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600" w:firstRow="0" w:lastRow="0" w:firstColumn="0" w:lastColumn="0" w:noHBand="1" w:noVBand="1"/>
      </w:tblPr>
      <w:tblGrid>
        <w:gridCol w:w="2444"/>
        <w:gridCol w:w="6909"/>
      </w:tblGrid>
      <w:tr w:rsidR="00DD7BE6" w14:paraId="747DD9DD" w14:textId="77777777">
        <w:trPr>
          <w:trHeight w:val="20"/>
        </w:trPr>
        <w:tc>
          <w:tcPr>
            <w:tcW w:w="2444" w:type="dxa"/>
            <w:shd w:val="clear" w:color="auto" w:fill="EFEFEF"/>
            <w:tcMar>
              <w:top w:w="28" w:type="dxa"/>
              <w:left w:w="28" w:type="dxa"/>
              <w:bottom w:w="28" w:type="dxa"/>
              <w:right w:w="28" w:type="dxa"/>
            </w:tcMar>
            <w:vAlign w:val="center"/>
          </w:tcPr>
          <w:p w14:paraId="1CCBF98C" w14:textId="77777777" w:rsidR="00DD7BE6" w:rsidRDefault="005658C5">
            <w:pPr>
              <w:widowControl w:val="0"/>
              <w:spacing w:line="240" w:lineRule="auto"/>
              <w:rPr>
                <w:b/>
                <w:sz w:val="14"/>
              </w:rPr>
            </w:pPr>
            <w:r>
              <w:rPr>
                <w:rFonts w:hint="eastAsia"/>
                <w:b/>
                <w:sz w:val="14"/>
              </w:rPr>
              <w:t>Ⅰ度高血圧</w:t>
            </w:r>
          </w:p>
        </w:tc>
        <w:tc>
          <w:tcPr>
            <w:tcW w:w="6909" w:type="dxa"/>
            <w:tcMar>
              <w:top w:w="28" w:type="dxa"/>
              <w:left w:w="28" w:type="dxa"/>
              <w:bottom w:w="28" w:type="dxa"/>
              <w:right w:w="28" w:type="dxa"/>
            </w:tcMar>
            <w:vAlign w:val="center"/>
          </w:tcPr>
          <w:p w14:paraId="58314055" w14:textId="77777777" w:rsidR="00DD7BE6" w:rsidRDefault="005658C5">
            <w:pPr>
              <w:widowControl w:val="0"/>
              <w:spacing w:line="240" w:lineRule="auto"/>
              <w:rPr>
                <w:sz w:val="14"/>
              </w:rPr>
            </w:pPr>
            <w:r>
              <w:rPr>
                <w:rFonts w:hint="eastAsia"/>
                <w:sz w:val="14"/>
              </w:rPr>
              <w:t>収縮期血圧</w:t>
            </w:r>
            <w:r>
              <w:rPr>
                <w:sz w:val="14"/>
              </w:rPr>
              <w:t>140–159mmHg</w:t>
            </w:r>
            <w:r>
              <w:rPr>
                <w:rFonts w:hint="eastAsia"/>
                <w:sz w:val="14"/>
              </w:rPr>
              <w:t xml:space="preserve"> </w:t>
            </w:r>
            <w:r>
              <w:rPr>
                <w:sz w:val="14"/>
              </w:rPr>
              <w:t>かつ</w:t>
            </w:r>
            <w:r>
              <w:rPr>
                <w:sz w:val="14"/>
              </w:rPr>
              <w:t>/</w:t>
            </w:r>
            <w:r>
              <w:rPr>
                <w:sz w:val="14"/>
              </w:rPr>
              <w:t>または</w:t>
            </w:r>
            <w:r>
              <w:rPr>
                <w:rFonts w:hint="eastAsia"/>
                <w:sz w:val="14"/>
              </w:rPr>
              <w:t xml:space="preserve"> </w:t>
            </w:r>
            <w:r>
              <w:rPr>
                <w:sz w:val="14"/>
              </w:rPr>
              <w:t>拡張期血圧</w:t>
            </w:r>
            <w:r>
              <w:rPr>
                <w:sz w:val="14"/>
              </w:rPr>
              <w:t>90-99mmHg</w:t>
            </w:r>
          </w:p>
        </w:tc>
      </w:tr>
      <w:tr w:rsidR="00DD7BE6" w14:paraId="108F55B7" w14:textId="77777777">
        <w:trPr>
          <w:trHeight w:val="20"/>
        </w:trPr>
        <w:tc>
          <w:tcPr>
            <w:tcW w:w="2444" w:type="dxa"/>
            <w:shd w:val="clear" w:color="auto" w:fill="EFEFEF"/>
            <w:tcMar>
              <w:top w:w="28" w:type="dxa"/>
              <w:left w:w="28" w:type="dxa"/>
              <w:bottom w:w="28" w:type="dxa"/>
              <w:right w:w="28" w:type="dxa"/>
            </w:tcMar>
            <w:vAlign w:val="center"/>
          </w:tcPr>
          <w:p w14:paraId="1B1BDD16" w14:textId="77777777" w:rsidR="00DD7BE6" w:rsidRDefault="005658C5">
            <w:pPr>
              <w:widowControl w:val="0"/>
              <w:spacing w:line="240" w:lineRule="auto"/>
              <w:rPr>
                <w:b/>
                <w:sz w:val="14"/>
              </w:rPr>
            </w:pPr>
            <w:r>
              <w:rPr>
                <w:rFonts w:hint="eastAsia"/>
                <w:b/>
                <w:sz w:val="14"/>
              </w:rPr>
              <w:t>Ⅱ度高血圧</w:t>
            </w:r>
          </w:p>
        </w:tc>
        <w:tc>
          <w:tcPr>
            <w:tcW w:w="6909" w:type="dxa"/>
            <w:tcMar>
              <w:top w:w="28" w:type="dxa"/>
              <w:left w:w="28" w:type="dxa"/>
              <w:bottom w:w="28" w:type="dxa"/>
              <w:right w:w="28" w:type="dxa"/>
            </w:tcMar>
            <w:vAlign w:val="center"/>
          </w:tcPr>
          <w:p w14:paraId="16FD5AC1" w14:textId="77777777" w:rsidR="00DD7BE6" w:rsidRDefault="005658C5">
            <w:pPr>
              <w:widowControl w:val="0"/>
              <w:spacing w:line="240" w:lineRule="auto"/>
              <w:rPr>
                <w:sz w:val="14"/>
              </w:rPr>
            </w:pPr>
            <w:r>
              <w:rPr>
                <w:rFonts w:hint="eastAsia"/>
                <w:sz w:val="14"/>
              </w:rPr>
              <w:t>収縮期血圧</w:t>
            </w:r>
            <w:r>
              <w:rPr>
                <w:sz w:val="14"/>
              </w:rPr>
              <w:t>160–179mmHg</w:t>
            </w:r>
            <w:r>
              <w:rPr>
                <w:rFonts w:hint="eastAsia"/>
                <w:sz w:val="14"/>
              </w:rPr>
              <w:t xml:space="preserve"> </w:t>
            </w:r>
            <w:r>
              <w:rPr>
                <w:sz w:val="14"/>
              </w:rPr>
              <w:t>かつ</w:t>
            </w:r>
            <w:r>
              <w:rPr>
                <w:sz w:val="14"/>
              </w:rPr>
              <w:t>/</w:t>
            </w:r>
            <w:r>
              <w:rPr>
                <w:sz w:val="14"/>
              </w:rPr>
              <w:t>または</w:t>
            </w:r>
            <w:r>
              <w:rPr>
                <w:rFonts w:hint="eastAsia"/>
                <w:sz w:val="14"/>
              </w:rPr>
              <w:t xml:space="preserve"> </w:t>
            </w:r>
            <w:r>
              <w:rPr>
                <w:sz w:val="14"/>
              </w:rPr>
              <w:t>拡張期血圧</w:t>
            </w:r>
            <w:r>
              <w:rPr>
                <w:sz w:val="14"/>
              </w:rPr>
              <w:t>100-109mmHg</w:t>
            </w:r>
          </w:p>
        </w:tc>
      </w:tr>
      <w:tr w:rsidR="00DD7BE6" w14:paraId="299206B4" w14:textId="77777777">
        <w:trPr>
          <w:trHeight w:val="20"/>
        </w:trPr>
        <w:tc>
          <w:tcPr>
            <w:tcW w:w="2444" w:type="dxa"/>
            <w:shd w:val="clear" w:color="auto" w:fill="EFEFEF"/>
            <w:tcMar>
              <w:top w:w="28" w:type="dxa"/>
              <w:left w:w="28" w:type="dxa"/>
              <w:bottom w:w="28" w:type="dxa"/>
              <w:right w:w="28" w:type="dxa"/>
            </w:tcMar>
            <w:vAlign w:val="center"/>
          </w:tcPr>
          <w:p w14:paraId="65D7F86A" w14:textId="77777777" w:rsidR="00DD7BE6" w:rsidRDefault="005658C5">
            <w:pPr>
              <w:widowControl w:val="0"/>
              <w:spacing w:line="240" w:lineRule="auto"/>
              <w:rPr>
                <w:b/>
                <w:sz w:val="14"/>
              </w:rPr>
            </w:pPr>
            <w:r>
              <w:rPr>
                <w:rFonts w:hint="eastAsia"/>
                <w:b/>
                <w:sz w:val="14"/>
              </w:rPr>
              <w:t>Ⅲ度高血圧</w:t>
            </w:r>
          </w:p>
        </w:tc>
        <w:tc>
          <w:tcPr>
            <w:tcW w:w="6909" w:type="dxa"/>
            <w:tcMar>
              <w:top w:w="28" w:type="dxa"/>
              <w:left w:w="28" w:type="dxa"/>
              <w:bottom w:w="28" w:type="dxa"/>
              <w:right w:w="28" w:type="dxa"/>
            </w:tcMar>
            <w:vAlign w:val="center"/>
          </w:tcPr>
          <w:p w14:paraId="2961D76C" w14:textId="77777777" w:rsidR="00DD7BE6" w:rsidRDefault="005658C5">
            <w:pPr>
              <w:widowControl w:val="0"/>
              <w:spacing w:line="240" w:lineRule="auto"/>
              <w:rPr>
                <w:sz w:val="14"/>
              </w:rPr>
            </w:pPr>
            <w:r>
              <w:rPr>
                <w:rFonts w:hint="eastAsia"/>
                <w:sz w:val="14"/>
              </w:rPr>
              <w:t>収縮期血圧</w:t>
            </w:r>
            <w:r>
              <w:rPr>
                <w:sz w:val="14"/>
              </w:rPr>
              <w:t>180mmHg</w:t>
            </w:r>
            <w:r>
              <w:rPr>
                <w:sz w:val="14"/>
              </w:rPr>
              <w:t>以上</w:t>
            </w:r>
            <w:r>
              <w:rPr>
                <w:rFonts w:hint="eastAsia"/>
                <w:sz w:val="14"/>
              </w:rPr>
              <w:t xml:space="preserve"> </w:t>
            </w:r>
            <w:r>
              <w:rPr>
                <w:sz w:val="14"/>
              </w:rPr>
              <w:t>かつ</w:t>
            </w:r>
            <w:r>
              <w:rPr>
                <w:sz w:val="14"/>
              </w:rPr>
              <w:t>/</w:t>
            </w:r>
            <w:r>
              <w:rPr>
                <w:sz w:val="14"/>
              </w:rPr>
              <w:t>または</w:t>
            </w:r>
            <w:r>
              <w:rPr>
                <w:rFonts w:hint="eastAsia"/>
                <w:sz w:val="14"/>
              </w:rPr>
              <w:t xml:space="preserve"> </w:t>
            </w:r>
            <w:r>
              <w:rPr>
                <w:sz w:val="14"/>
              </w:rPr>
              <w:t>拡張期血圧</w:t>
            </w:r>
            <w:r>
              <w:rPr>
                <w:sz w:val="14"/>
              </w:rPr>
              <w:t>110mmHg</w:t>
            </w:r>
            <w:r>
              <w:rPr>
                <w:sz w:val="14"/>
              </w:rPr>
              <w:t>以上</w:t>
            </w:r>
          </w:p>
        </w:tc>
      </w:tr>
    </w:tbl>
    <w:p w14:paraId="6217F145" w14:textId="77777777" w:rsidR="00DD7BE6" w:rsidRDefault="005658C5">
      <w:pPr>
        <w:pStyle w:val="af2"/>
      </w:pPr>
      <w:r>
        <w:t>【出典】</w:t>
      </w:r>
      <w:r>
        <w:rPr>
          <w:rFonts w:hint="eastAsia"/>
        </w:rPr>
        <w:t>KDB</w:t>
      </w:r>
      <w:r>
        <w:rPr>
          <w:rFonts w:hint="eastAsia"/>
        </w:rPr>
        <w:t>システム</w:t>
      </w:r>
      <w:r>
        <w:rPr>
          <w:rFonts w:hint="eastAsia"/>
        </w:rPr>
        <w:t xml:space="preserve"> </w:t>
      </w:r>
      <w:r>
        <w:rPr>
          <w:rFonts w:hint="eastAsia"/>
        </w:rPr>
        <w:t>各帳票等の項目にかかる集計要件</w:t>
      </w:r>
    </w:p>
    <w:p w14:paraId="4B8FC1A7" w14:textId="77777777" w:rsidR="00DD7BE6" w:rsidRDefault="005658C5">
      <w:r>
        <w:br w:type="page"/>
      </w:r>
    </w:p>
    <w:p w14:paraId="6504F87C" w14:textId="77777777" w:rsidR="00DD7BE6" w:rsidRDefault="005658C5">
      <w:pPr>
        <w:pStyle w:val="4"/>
      </w:pPr>
      <w:r>
        <w:rPr>
          <w:rFonts w:hint="eastAsia"/>
        </w:rPr>
        <w:lastRenderedPageBreak/>
        <w:t>受診勧奨対象者における医療機関の受診状況</w:t>
      </w:r>
    </w:p>
    <w:p w14:paraId="0ABD9E91" w14:textId="77777777" w:rsidR="00DD7BE6" w:rsidRDefault="005658C5">
      <w:pPr>
        <w:pStyle w:val="a0"/>
        <w:ind w:firstLine="200"/>
      </w:pPr>
      <w:r>
        <w:rPr>
          <w:rFonts w:hint="eastAsia"/>
        </w:rPr>
        <w:t>ここでは、受診勧奨対象者の医療機関受診状況について概観する。受診勧奨対象者のうち医療機関への受診が確認されない人（未治療者）の割合から、特定健診を受診し医療機関の受診が促されているにも関わらず医療機関への受診が確認されない人がどの程度存在するのかが把握できる。</w:t>
      </w:r>
    </w:p>
    <w:p w14:paraId="2778DB46" w14:textId="780B91D5" w:rsidR="00DD7BE6" w:rsidRDefault="005658C5">
      <w:pPr>
        <w:pStyle w:val="a0"/>
        <w:ind w:firstLine="200"/>
      </w:pPr>
      <w:r>
        <w:rPr>
          <w:rFonts w:hint="eastAsia"/>
        </w:rPr>
        <w:t>受診勧奨対象者の医療機関の受診状況</w:t>
      </w:r>
      <w:r>
        <w:t>をみると</w:t>
      </w:r>
      <w:r>
        <w:rPr>
          <w:rFonts w:hint="eastAsia"/>
        </w:rPr>
        <w:t>（</w:t>
      </w:r>
      <w:r w:rsidRPr="005A4EFB">
        <w:rPr>
          <w:rFonts w:hint="eastAsia"/>
        </w:rPr>
        <w:fldChar w:fldCharType="begin"/>
      </w:r>
      <w:r w:rsidRPr="005A4EFB">
        <w:rPr>
          <w:rFonts w:hint="eastAsia"/>
        </w:rPr>
        <w:instrText xml:space="preserve">REF _Ref130214232 \h </w:instrText>
      </w:r>
      <w:r w:rsidR="005A4EFB">
        <w:instrText xml:space="preserve">  </w:instrText>
      </w:r>
      <w:r w:rsidRPr="005A4EFB">
        <w:rPr>
          <w:rFonts w:hint="eastAsia"/>
        </w:rPr>
      </w:r>
      <w:r w:rsidRPr="005A4EFB">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6</w:t>
      </w:r>
      <w:r w:rsidR="00B26787">
        <w:rPr>
          <w:rFonts w:hint="eastAsia"/>
        </w:rPr>
        <w:t>-</w:t>
      </w:r>
      <w:r w:rsidR="00B26787">
        <w:rPr>
          <w:noProof/>
        </w:rPr>
        <w:t>3</w:t>
      </w:r>
      <w:r w:rsidRPr="005A4EFB">
        <w:rPr>
          <w:rFonts w:hint="eastAsia"/>
        </w:rPr>
        <w:fldChar w:fldCharType="end"/>
      </w:r>
      <w:r w:rsidRPr="005A4EFB">
        <w:t>）、</w:t>
      </w:r>
      <w:r w:rsidRPr="005A4EFB">
        <w:rPr>
          <w:rFonts w:hint="eastAsia"/>
        </w:rPr>
        <w:t>令和</w:t>
      </w:r>
      <w:r w:rsidRPr="005A4EFB">
        <w:rPr>
          <w:rFonts w:hint="eastAsia"/>
        </w:rPr>
        <w:t>3</w:t>
      </w:r>
      <w:r w:rsidRPr="005A4EFB">
        <w:rPr>
          <w:rFonts w:hint="eastAsia"/>
        </w:rPr>
        <w:t>年度の特定健診</w:t>
      </w:r>
      <w:r w:rsidRPr="005A4EFB">
        <w:t>受診者</w:t>
      </w:r>
      <w:r w:rsidRPr="005A4EFB">
        <w:t>1,033</w:t>
      </w:r>
      <w:r w:rsidRPr="005A4EFB">
        <w:t>人のうち、医療機関の受診が確認されていない未治療者</w:t>
      </w:r>
      <w:r w:rsidRPr="005A4EFB">
        <w:rPr>
          <w:rFonts w:hint="eastAsia"/>
        </w:rPr>
        <w:t>の割合は</w:t>
      </w:r>
      <w:r w:rsidRPr="005A4EFB">
        <w:t>8.4%</w:t>
      </w:r>
      <w:r w:rsidRPr="005A4EFB">
        <w:t>であり、国・県より高い</w:t>
      </w:r>
      <w:r w:rsidRPr="005A4EFB">
        <w:rPr>
          <w:rFonts w:hint="eastAsia"/>
        </w:rPr>
        <w:t>。</w:t>
      </w:r>
    </w:p>
    <w:p w14:paraId="6280C18D" w14:textId="77777777" w:rsidR="00DD7BE6" w:rsidRDefault="005658C5">
      <w:pPr>
        <w:pStyle w:val="a0"/>
        <w:ind w:firstLine="200"/>
      </w:pPr>
      <w:r>
        <w:rPr>
          <w:rFonts w:hint="eastAsia"/>
        </w:rPr>
        <w:t>未治療者率は、</w:t>
      </w:r>
      <w:r>
        <w:t>令和</w:t>
      </w:r>
      <w:r>
        <w:t>1</w:t>
      </w:r>
      <w:r>
        <w:t>年度と比較し</w:t>
      </w:r>
      <w:r>
        <w:rPr>
          <w:rFonts w:hint="eastAsia"/>
        </w:rPr>
        <w:t>て</w:t>
      </w:r>
      <w:r>
        <w:t>0.3</w:t>
      </w:r>
      <w:r>
        <w:t>ポイント増加している。</w:t>
      </w:r>
    </w:p>
    <w:p w14:paraId="008E361D" w14:textId="77777777" w:rsidR="00DD7BE6" w:rsidRDefault="00DD7BE6"/>
    <w:p w14:paraId="6ABE9B9F" w14:textId="77777777" w:rsidR="00DD7BE6" w:rsidRDefault="005658C5">
      <w:pPr>
        <w:pStyle w:val="af4"/>
      </w:pPr>
      <w:r>
        <w:rPr>
          <w:rFonts w:hint="eastAsia"/>
        </w:rPr>
        <w:t>※未治療者：特定健診受診者のうち、受診</w:t>
      </w:r>
      <w:r>
        <w:t>勧奨対象者</w:t>
      </w:r>
      <w:r>
        <w:rPr>
          <w:rFonts w:hint="eastAsia"/>
        </w:rPr>
        <w:t>かつ特定健診実施から</w:t>
      </w:r>
      <w:r>
        <w:t>6</w:t>
      </w:r>
      <w:r>
        <w:t>か月以内に医療機関を受診していない者</w:t>
      </w:r>
    </w:p>
    <w:p w14:paraId="2D651F98" w14:textId="77777777" w:rsidR="00DD7BE6" w:rsidRDefault="00DD7BE6"/>
    <w:p w14:paraId="1B79E0B0" w14:textId="14DBEB11" w:rsidR="00DD7BE6" w:rsidRDefault="005658C5">
      <w:pPr>
        <w:pStyle w:val="af1"/>
      </w:pPr>
      <w:bookmarkStart w:id="153" w:name="_Ref130214232"/>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6</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3</w:t>
      </w:r>
      <w:r>
        <w:rPr>
          <w:rFonts w:hint="eastAsia"/>
        </w:rPr>
        <w:fldChar w:fldCharType="end"/>
      </w:r>
      <w:bookmarkEnd w:id="153"/>
      <w:r>
        <w:t>：受診勧奨対象者</w:t>
      </w:r>
      <w:r>
        <w:rPr>
          <w:rFonts w:hint="eastAsia"/>
        </w:rPr>
        <w:t>における未治療者率</w:t>
      </w:r>
    </w:p>
    <w:p w14:paraId="2DAD8AF1" w14:textId="77777777" w:rsidR="00DD7BE6" w:rsidRDefault="005658C5">
      <w:r>
        <w:rPr>
          <w:noProof/>
        </w:rPr>
        <w:drawing>
          <wp:inline distT="0" distB="0" distL="0" distR="0" wp14:anchorId="195076DE" wp14:editId="3EECE64F">
            <wp:extent cx="5939790" cy="2519680"/>
            <wp:effectExtent l="0" t="0" r="0" b="0"/>
            <wp:docPr id="1051" name="オブジェクト 0" descr="医療機関受診状況_経年比較_未治療"/>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医療機関受診状況_経年比較_未治療"/>
      </w:tblPr>
      <w:tblGrid>
        <w:gridCol w:w="1524"/>
        <w:gridCol w:w="2499"/>
        <w:gridCol w:w="1279"/>
        <w:gridCol w:w="1279"/>
        <w:gridCol w:w="1279"/>
        <w:gridCol w:w="1515"/>
      </w:tblGrid>
      <w:tr w:rsidR="00DD7BE6" w14:paraId="785B6E4C" w14:textId="77777777">
        <w:trPr>
          <w:trHeight w:val="20"/>
        </w:trPr>
        <w:tc>
          <w:tcPr>
            <w:tcW w:w="2146" w:type="pct"/>
            <w:gridSpan w:val="2"/>
            <w:shd w:val="clear" w:color="auto" w:fill="CCD6FF"/>
            <w:tcMar>
              <w:top w:w="28" w:type="dxa"/>
              <w:left w:w="28" w:type="dxa"/>
              <w:bottom w:w="28" w:type="dxa"/>
              <w:right w:w="28" w:type="dxa"/>
            </w:tcMar>
            <w:vAlign w:val="center"/>
          </w:tcPr>
          <w:p w14:paraId="75B81292" w14:textId="77777777" w:rsidR="00DD7BE6" w:rsidRDefault="00DD7BE6">
            <w:pPr>
              <w:jc w:val="center"/>
            </w:pPr>
          </w:p>
        </w:tc>
        <w:tc>
          <w:tcPr>
            <w:tcW w:w="682" w:type="pct"/>
            <w:shd w:val="clear" w:color="auto" w:fill="CCD6FF"/>
            <w:tcMar>
              <w:top w:w="28" w:type="dxa"/>
              <w:left w:w="28" w:type="dxa"/>
              <w:bottom w:w="28" w:type="dxa"/>
              <w:right w:w="28" w:type="dxa"/>
            </w:tcMar>
            <w:vAlign w:val="center"/>
          </w:tcPr>
          <w:p w14:paraId="31AD4EC5" w14:textId="77777777" w:rsidR="00DD7BE6" w:rsidRDefault="005658C5">
            <w:pPr>
              <w:jc w:val="center"/>
            </w:pPr>
            <w:r>
              <w:rPr>
                <w:b/>
              </w:rPr>
              <w:t>令和</w:t>
            </w:r>
            <w:r>
              <w:rPr>
                <w:b/>
              </w:rPr>
              <w:t>1</w:t>
            </w:r>
            <w:r>
              <w:rPr>
                <w:b/>
              </w:rPr>
              <w:t>年度</w:t>
            </w:r>
          </w:p>
        </w:tc>
        <w:tc>
          <w:tcPr>
            <w:tcW w:w="682" w:type="pct"/>
            <w:shd w:val="clear" w:color="auto" w:fill="CCD6FF"/>
            <w:tcMar>
              <w:top w:w="28" w:type="dxa"/>
              <w:left w:w="28" w:type="dxa"/>
              <w:bottom w:w="28" w:type="dxa"/>
              <w:right w:w="28" w:type="dxa"/>
            </w:tcMar>
            <w:vAlign w:val="center"/>
          </w:tcPr>
          <w:p w14:paraId="60B3AC6A" w14:textId="77777777" w:rsidR="00DD7BE6" w:rsidRDefault="005658C5">
            <w:pPr>
              <w:jc w:val="center"/>
            </w:pPr>
            <w:r>
              <w:rPr>
                <w:b/>
              </w:rPr>
              <w:t>令和</w:t>
            </w:r>
            <w:r>
              <w:rPr>
                <w:b/>
              </w:rPr>
              <w:t>2</w:t>
            </w:r>
            <w:r>
              <w:rPr>
                <w:b/>
              </w:rPr>
              <w:t>年度</w:t>
            </w:r>
          </w:p>
        </w:tc>
        <w:tc>
          <w:tcPr>
            <w:tcW w:w="682" w:type="pct"/>
            <w:shd w:val="clear" w:color="auto" w:fill="CCD6FF"/>
            <w:tcMar>
              <w:top w:w="28" w:type="dxa"/>
              <w:left w:w="28" w:type="dxa"/>
              <w:bottom w:w="28" w:type="dxa"/>
              <w:right w:w="28" w:type="dxa"/>
            </w:tcMar>
            <w:vAlign w:val="center"/>
          </w:tcPr>
          <w:p w14:paraId="67EA37F8" w14:textId="77777777" w:rsidR="00DD7BE6" w:rsidRDefault="005658C5">
            <w:pPr>
              <w:jc w:val="center"/>
            </w:pPr>
            <w:r>
              <w:rPr>
                <w:b/>
              </w:rPr>
              <w:t>令和</w:t>
            </w:r>
            <w:r>
              <w:rPr>
                <w:b/>
              </w:rPr>
              <w:t>3</w:t>
            </w:r>
            <w:r>
              <w:rPr>
                <w:b/>
              </w:rPr>
              <w:t>年度</w:t>
            </w:r>
          </w:p>
        </w:tc>
        <w:tc>
          <w:tcPr>
            <w:tcW w:w="808" w:type="pct"/>
            <w:shd w:val="clear" w:color="auto" w:fill="F2F2F2"/>
            <w:tcMar>
              <w:top w:w="28" w:type="dxa"/>
              <w:left w:w="28" w:type="dxa"/>
              <w:bottom w:w="28" w:type="dxa"/>
              <w:right w:w="28" w:type="dxa"/>
            </w:tcMar>
            <w:vAlign w:val="center"/>
          </w:tcPr>
          <w:p w14:paraId="1F7220A7" w14:textId="77777777" w:rsidR="00DD7BE6" w:rsidRDefault="005658C5">
            <w:pPr>
              <w:jc w:val="center"/>
              <w:rPr>
                <w:b/>
              </w:rPr>
            </w:pPr>
            <w:r>
              <w:rPr>
                <w:b/>
                <w:sz w:val="14"/>
              </w:rPr>
              <w:t>令和</w:t>
            </w:r>
            <w:r>
              <w:rPr>
                <w:b/>
                <w:sz w:val="14"/>
              </w:rPr>
              <w:t>1</w:t>
            </w:r>
            <w:r>
              <w:rPr>
                <w:b/>
                <w:sz w:val="14"/>
              </w:rPr>
              <w:t>年度と</w:t>
            </w:r>
            <w:r>
              <w:rPr>
                <w:rFonts w:hint="eastAsia"/>
                <w:b/>
                <w:sz w:val="14"/>
              </w:rPr>
              <w:t>令和</w:t>
            </w:r>
            <w:r>
              <w:rPr>
                <w:rFonts w:hint="eastAsia"/>
                <w:b/>
                <w:sz w:val="14"/>
              </w:rPr>
              <w:t>3</w:t>
            </w:r>
            <w:r>
              <w:rPr>
                <w:rFonts w:hint="eastAsia"/>
                <w:b/>
                <w:sz w:val="14"/>
              </w:rPr>
              <w:t>年度</w:t>
            </w:r>
            <w:r>
              <w:rPr>
                <w:b/>
                <w:sz w:val="14"/>
              </w:rPr>
              <w:t>の未治療</w:t>
            </w:r>
            <w:r>
              <w:rPr>
                <w:rFonts w:hint="eastAsia"/>
                <w:b/>
                <w:sz w:val="14"/>
              </w:rPr>
              <w:t>者</w:t>
            </w:r>
            <w:r>
              <w:rPr>
                <w:b/>
                <w:sz w:val="14"/>
              </w:rPr>
              <w:t>率の</w:t>
            </w:r>
            <w:r>
              <w:rPr>
                <w:rFonts w:hint="eastAsia"/>
                <w:b/>
                <w:sz w:val="14"/>
              </w:rPr>
              <w:t>差</w:t>
            </w:r>
          </w:p>
        </w:tc>
      </w:tr>
      <w:tr w:rsidR="00DD7BE6" w14:paraId="52A4A6C7" w14:textId="77777777">
        <w:trPr>
          <w:trHeight w:val="20"/>
        </w:trPr>
        <w:tc>
          <w:tcPr>
            <w:tcW w:w="2146" w:type="pct"/>
            <w:gridSpan w:val="2"/>
            <w:shd w:val="clear" w:color="auto" w:fill="auto"/>
            <w:tcMar>
              <w:top w:w="28" w:type="dxa"/>
              <w:left w:w="28" w:type="dxa"/>
              <w:bottom w:w="28" w:type="dxa"/>
              <w:right w:w="28" w:type="dxa"/>
            </w:tcMar>
            <w:vAlign w:val="center"/>
          </w:tcPr>
          <w:p w14:paraId="66A34C53" w14:textId="77777777" w:rsidR="00DD7BE6" w:rsidRDefault="005658C5">
            <w:r>
              <w:rPr>
                <w:rFonts w:hint="eastAsia"/>
              </w:rPr>
              <w:t>特定</w:t>
            </w:r>
            <w:r>
              <w:t>健診受診者数（人）</w:t>
            </w:r>
          </w:p>
        </w:tc>
        <w:tc>
          <w:tcPr>
            <w:tcW w:w="682" w:type="pct"/>
            <w:shd w:val="clear" w:color="auto" w:fill="auto"/>
            <w:tcMar>
              <w:top w:w="28" w:type="dxa"/>
              <w:left w:w="28" w:type="dxa"/>
              <w:bottom w:w="28" w:type="dxa"/>
              <w:right w:w="28" w:type="dxa"/>
            </w:tcMar>
            <w:vAlign w:val="center"/>
          </w:tcPr>
          <w:p w14:paraId="21B3E997" w14:textId="77777777" w:rsidR="00DD7BE6" w:rsidRDefault="005658C5">
            <w:pPr>
              <w:jc w:val="right"/>
            </w:pPr>
            <w:r>
              <w:t>1,227</w:t>
            </w:r>
          </w:p>
        </w:tc>
        <w:tc>
          <w:tcPr>
            <w:tcW w:w="682" w:type="pct"/>
            <w:shd w:val="clear" w:color="auto" w:fill="auto"/>
            <w:tcMar>
              <w:top w:w="28" w:type="dxa"/>
              <w:left w:w="28" w:type="dxa"/>
              <w:bottom w:w="28" w:type="dxa"/>
              <w:right w:w="28" w:type="dxa"/>
            </w:tcMar>
            <w:vAlign w:val="center"/>
          </w:tcPr>
          <w:p w14:paraId="0E150CBE" w14:textId="77777777" w:rsidR="00DD7BE6" w:rsidRDefault="005658C5">
            <w:pPr>
              <w:jc w:val="right"/>
            </w:pPr>
            <w:r>
              <w:t>926</w:t>
            </w:r>
          </w:p>
        </w:tc>
        <w:tc>
          <w:tcPr>
            <w:tcW w:w="682" w:type="pct"/>
            <w:shd w:val="clear" w:color="auto" w:fill="auto"/>
            <w:tcMar>
              <w:top w:w="28" w:type="dxa"/>
              <w:left w:w="28" w:type="dxa"/>
              <w:bottom w:w="28" w:type="dxa"/>
              <w:right w:w="28" w:type="dxa"/>
            </w:tcMar>
            <w:vAlign w:val="center"/>
          </w:tcPr>
          <w:p w14:paraId="5896820E" w14:textId="77777777" w:rsidR="00DD7BE6" w:rsidRDefault="005658C5">
            <w:pPr>
              <w:jc w:val="right"/>
            </w:pPr>
            <w:r>
              <w:t>1,033</w:t>
            </w:r>
          </w:p>
        </w:tc>
        <w:tc>
          <w:tcPr>
            <w:tcW w:w="808" w:type="pct"/>
            <w:shd w:val="clear" w:color="auto" w:fill="auto"/>
            <w:tcMar>
              <w:top w:w="28" w:type="dxa"/>
              <w:left w:w="28" w:type="dxa"/>
              <w:bottom w:w="28" w:type="dxa"/>
              <w:right w:w="28" w:type="dxa"/>
            </w:tcMar>
            <w:vAlign w:val="center"/>
          </w:tcPr>
          <w:p w14:paraId="2108334C" w14:textId="77777777" w:rsidR="00DD7BE6" w:rsidRDefault="005658C5">
            <w:pPr>
              <w:jc w:val="right"/>
            </w:pPr>
            <w:r>
              <w:t>-</w:t>
            </w:r>
          </w:p>
        </w:tc>
      </w:tr>
      <w:tr w:rsidR="00DD7BE6" w14:paraId="6D2D6A4F" w14:textId="77777777">
        <w:trPr>
          <w:trHeight w:val="20"/>
        </w:trPr>
        <w:tc>
          <w:tcPr>
            <w:tcW w:w="2146" w:type="pct"/>
            <w:gridSpan w:val="2"/>
            <w:shd w:val="clear" w:color="auto" w:fill="auto"/>
            <w:tcMar>
              <w:top w:w="28" w:type="dxa"/>
              <w:left w:w="28" w:type="dxa"/>
              <w:bottom w:w="28" w:type="dxa"/>
              <w:right w:w="28" w:type="dxa"/>
            </w:tcMar>
            <w:vAlign w:val="center"/>
          </w:tcPr>
          <w:p w14:paraId="119EF4AA" w14:textId="77777777" w:rsidR="00DD7BE6" w:rsidRDefault="005658C5">
            <w:r>
              <w:t>（参考）</w:t>
            </w:r>
            <w:r>
              <w:rPr>
                <w:rFonts w:hint="eastAsia"/>
              </w:rPr>
              <w:t>医療機関への</w:t>
            </w:r>
            <w:r>
              <w:t>受診勧奨対象者数（人）</w:t>
            </w:r>
          </w:p>
        </w:tc>
        <w:tc>
          <w:tcPr>
            <w:tcW w:w="682" w:type="pct"/>
            <w:shd w:val="clear" w:color="auto" w:fill="auto"/>
            <w:tcMar>
              <w:top w:w="28" w:type="dxa"/>
              <w:left w:w="28" w:type="dxa"/>
              <w:bottom w:w="28" w:type="dxa"/>
              <w:right w:w="28" w:type="dxa"/>
            </w:tcMar>
            <w:vAlign w:val="center"/>
          </w:tcPr>
          <w:p w14:paraId="1A1CE578" w14:textId="77777777" w:rsidR="00DD7BE6" w:rsidRDefault="005658C5">
            <w:pPr>
              <w:jc w:val="right"/>
            </w:pPr>
            <w:r>
              <w:t>711</w:t>
            </w:r>
          </w:p>
        </w:tc>
        <w:tc>
          <w:tcPr>
            <w:tcW w:w="682" w:type="pct"/>
            <w:shd w:val="clear" w:color="auto" w:fill="auto"/>
            <w:tcMar>
              <w:top w:w="28" w:type="dxa"/>
              <w:left w:w="28" w:type="dxa"/>
              <w:bottom w:w="28" w:type="dxa"/>
              <w:right w:w="28" w:type="dxa"/>
            </w:tcMar>
            <w:vAlign w:val="center"/>
          </w:tcPr>
          <w:p w14:paraId="619BD98D" w14:textId="77777777" w:rsidR="00DD7BE6" w:rsidRDefault="005658C5">
            <w:pPr>
              <w:jc w:val="right"/>
            </w:pPr>
            <w:r>
              <w:t>575</w:t>
            </w:r>
          </w:p>
        </w:tc>
        <w:tc>
          <w:tcPr>
            <w:tcW w:w="682" w:type="pct"/>
            <w:shd w:val="clear" w:color="auto" w:fill="auto"/>
            <w:tcMar>
              <w:top w:w="28" w:type="dxa"/>
              <w:left w:w="28" w:type="dxa"/>
              <w:bottom w:w="28" w:type="dxa"/>
              <w:right w:w="28" w:type="dxa"/>
            </w:tcMar>
            <w:vAlign w:val="center"/>
          </w:tcPr>
          <w:p w14:paraId="32F5CF77" w14:textId="77777777" w:rsidR="00DD7BE6" w:rsidRDefault="005658C5">
            <w:pPr>
              <w:jc w:val="right"/>
            </w:pPr>
            <w:r>
              <w:t>609</w:t>
            </w:r>
          </w:p>
        </w:tc>
        <w:tc>
          <w:tcPr>
            <w:tcW w:w="808" w:type="pct"/>
            <w:shd w:val="clear" w:color="auto" w:fill="auto"/>
            <w:tcMar>
              <w:top w:w="28" w:type="dxa"/>
              <w:left w:w="28" w:type="dxa"/>
              <w:bottom w:w="28" w:type="dxa"/>
              <w:right w:w="28" w:type="dxa"/>
            </w:tcMar>
            <w:vAlign w:val="center"/>
          </w:tcPr>
          <w:p w14:paraId="1B24C886" w14:textId="77777777" w:rsidR="00DD7BE6" w:rsidRDefault="005658C5">
            <w:pPr>
              <w:jc w:val="right"/>
            </w:pPr>
            <w:r>
              <w:t>-</w:t>
            </w:r>
          </w:p>
        </w:tc>
      </w:tr>
      <w:tr w:rsidR="00DD7BE6" w14:paraId="1190566E" w14:textId="77777777">
        <w:trPr>
          <w:trHeight w:val="20"/>
        </w:trPr>
        <w:tc>
          <w:tcPr>
            <w:tcW w:w="2146" w:type="pct"/>
            <w:gridSpan w:val="2"/>
            <w:shd w:val="clear" w:color="auto" w:fill="auto"/>
            <w:tcMar>
              <w:top w:w="28" w:type="dxa"/>
              <w:left w:w="28" w:type="dxa"/>
              <w:bottom w:w="28" w:type="dxa"/>
              <w:right w:w="28" w:type="dxa"/>
            </w:tcMar>
            <w:vAlign w:val="center"/>
          </w:tcPr>
          <w:p w14:paraId="02544A4B" w14:textId="77777777" w:rsidR="00DD7BE6" w:rsidRDefault="005658C5">
            <w:r>
              <w:t>未治療者数（人）</w:t>
            </w:r>
          </w:p>
        </w:tc>
        <w:tc>
          <w:tcPr>
            <w:tcW w:w="682" w:type="pct"/>
            <w:shd w:val="clear" w:color="auto" w:fill="auto"/>
            <w:tcMar>
              <w:top w:w="28" w:type="dxa"/>
              <w:left w:w="28" w:type="dxa"/>
              <w:bottom w:w="28" w:type="dxa"/>
              <w:right w:w="28" w:type="dxa"/>
            </w:tcMar>
            <w:vAlign w:val="center"/>
          </w:tcPr>
          <w:p w14:paraId="76B2E0CE" w14:textId="77777777" w:rsidR="00DD7BE6" w:rsidRDefault="005658C5">
            <w:pPr>
              <w:jc w:val="right"/>
            </w:pPr>
            <w:r>
              <w:t>99</w:t>
            </w:r>
          </w:p>
        </w:tc>
        <w:tc>
          <w:tcPr>
            <w:tcW w:w="682" w:type="pct"/>
            <w:shd w:val="clear" w:color="auto" w:fill="auto"/>
            <w:tcMar>
              <w:top w:w="28" w:type="dxa"/>
              <w:left w:w="28" w:type="dxa"/>
              <w:bottom w:w="28" w:type="dxa"/>
              <w:right w:w="28" w:type="dxa"/>
            </w:tcMar>
            <w:vAlign w:val="center"/>
          </w:tcPr>
          <w:p w14:paraId="47673C91" w14:textId="77777777" w:rsidR="00DD7BE6" w:rsidRDefault="005658C5">
            <w:pPr>
              <w:jc w:val="right"/>
            </w:pPr>
            <w:r>
              <w:t>71</w:t>
            </w:r>
          </w:p>
        </w:tc>
        <w:tc>
          <w:tcPr>
            <w:tcW w:w="682" w:type="pct"/>
            <w:shd w:val="clear" w:color="auto" w:fill="auto"/>
            <w:tcMar>
              <w:top w:w="28" w:type="dxa"/>
              <w:left w:w="28" w:type="dxa"/>
              <w:bottom w:w="28" w:type="dxa"/>
              <w:right w:w="28" w:type="dxa"/>
            </w:tcMar>
            <w:vAlign w:val="center"/>
          </w:tcPr>
          <w:p w14:paraId="5E8B6FA6" w14:textId="77777777" w:rsidR="00DD7BE6" w:rsidRDefault="005658C5">
            <w:pPr>
              <w:jc w:val="right"/>
            </w:pPr>
            <w:r>
              <w:t>87</w:t>
            </w:r>
          </w:p>
        </w:tc>
        <w:tc>
          <w:tcPr>
            <w:tcW w:w="808" w:type="pct"/>
            <w:shd w:val="clear" w:color="auto" w:fill="auto"/>
            <w:tcMar>
              <w:top w:w="28" w:type="dxa"/>
              <w:left w:w="28" w:type="dxa"/>
              <w:bottom w:w="28" w:type="dxa"/>
              <w:right w:w="28" w:type="dxa"/>
            </w:tcMar>
            <w:vAlign w:val="center"/>
          </w:tcPr>
          <w:p w14:paraId="26471F81" w14:textId="77777777" w:rsidR="00DD7BE6" w:rsidRDefault="005658C5">
            <w:pPr>
              <w:jc w:val="right"/>
            </w:pPr>
            <w:r>
              <w:t>-</w:t>
            </w:r>
          </w:p>
        </w:tc>
      </w:tr>
      <w:tr w:rsidR="00DD7BE6" w14:paraId="3FDC970E" w14:textId="77777777">
        <w:trPr>
          <w:trHeight w:val="20"/>
        </w:trPr>
        <w:tc>
          <w:tcPr>
            <w:tcW w:w="813" w:type="pct"/>
            <w:vMerge w:val="restart"/>
            <w:shd w:val="clear" w:color="auto" w:fill="auto"/>
            <w:tcMar>
              <w:top w:w="28" w:type="dxa"/>
              <w:left w:w="28" w:type="dxa"/>
              <w:bottom w:w="28" w:type="dxa"/>
              <w:right w:w="28" w:type="dxa"/>
            </w:tcMar>
            <w:vAlign w:val="center"/>
          </w:tcPr>
          <w:p w14:paraId="69508723" w14:textId="77777777" w:rsidR="00DD7BE6" w:rsidRDefault="005658C5">
            <w:r>
              <w:t>未治療</w:t>
            </w:r>
            <w:r>
              <w:rPr>
                <w:rFonts w:hint="eastAsia"/>
              </w:rPr>
              <w:t>者</w:t>
            </w:r>
            <w:r>
              <w:t>率</w:t>
            </w:r>
          </w:p>
        </w:tc>
        <w:tc>
          <w:tcPr>
            <w:tcW w:w="1333" w:type="pct"/>
            <w:shd w:val="clear" w:color="auto" w:fill="auto"/>
            <w:tcMar>
              <w:top w:w="28" w:type="dxa"/>
              <w:left w:w="28" w:type="dxa"/>
              <w:bottom w:w="28" w:type="dxa"/>
              <w:right w:w="28" w:type="dxa"/>
            </w:tcMar>
            <w:vAlign w:val="center"/>
          </w:tcPr>
          <w:p w14:paraId="515D2700" w14:textId="77777777" w:rsidR="00DD7BE6" w:rsidRDefault="005658C5">
            <w:r>
              <w:t>吉岡町</w:t>
            </w:r>
          </w:p>
        </w:tc>
        <w:tc>
          <w:tcPr>
            <w:tcW w:w="682" w:type="pct"/>
            <w:shd w:val="clear" w:color="auto" w:fill="auto"/>
            <w:tcMar>
              <w:top w:w="28" w:type="dxa"/>
              <w:left w:w="28" w:type="dxa"/>
              <w:bottom w:w="28" w:type="dxa"/>
              <w:right w:w="28" w:type="dxa"/>
            </w:tcMar>
            <w:vAlign w:val="center"/>
          </w:tcPr>
          <w:p w14:paraId="7DAE0A4E" w14:textId="77777777" w:rsidR="00DD7BE6" w:rsidRDefault="005658C5">
            <w:pPr>
              <w:jc w:val="right"/>
            </w:pPr>
            <w:r>
              <w:t>8.1%</w:t>
            </w:r>
          </w:p>
        </w:tc>
        <w:tc>
          <w:tcPr>
            <w:tcW w:w="682" w:type="pct"/>
            <w:shd w:val="clear" w:color="auto" w:fill="auto"/>
            <w:tcMar>
              <w:top w:w="28" w:type="dxa"/>
              <w:left w:w="28" w:type="dxa"/>
              <w:bottom w:w="28" w:type="dxa"/>
              <w:right w:w="28" w:type="dxa"/>
            </w:tcMar>
            <w:vAlign w:val="center"/>
          </w:tcPr>
          <w:p w14:paraId="18CE5457" w14:textId="77777777" w:rsidR="00DD7BE6" w:rsidRDefault="005658C5">
            <w:pPr>
              <w:jc w:val="right"/>
            </w:pPr>
            <w:r>
              <w:t>7.7%</w:t>
            </w:r>
          </w:p>
        </w:tc>
        <w:tc>
          <w:tcPr>
            <w:tcW w:w="682" w:type="pct"/>
            <w:shd w:val="clear" w:color="auto" w:fill="auto"/>
            <w:tcMar>
              <w:top w:w="28" w:type="dxa"/>
              <w:left w:w="28" w:type="dxa"/>
              <w:bottom w:w="28" w:type="dxa"/>
              <w:right w:w="28" w:type="dxa"/>
            </w:tcMar>
            <w:vAlign w:val="center"/>
          </w:tcPr>
          <w:p w14:paraId="3E8646C7" w14:textId="77777777" w:rsidR="00DD7BE6" w:rsidRDefault="005658C5">
            <w:pPr>
              <w:jc w:val="right"/>
            </w:pPr>
            <w:r>
              <w:t>8.4%</w:t>
            </w:r>
          </w:p>
        </w:tc>
        <w:tc>
          <w:tcPr>
            <w:tcW w:w="808" w:type="pct"/>
            <w:shd w:val="clear" w:color="auto" w:fill="auto"/>
            <w:tcMar>
              <w:top w:w="28" w:type="dxa"/>
              <w:left w:w="28" w:type="dxa"/>
              <w:bottom w:w="28" w:type="dxa"/>
              <w:right w:w="28" w:type="dxa"/>
            </w:tcMar>
            <w:vAlign w:val="center"/>
          </w:tcPr>
          <w:p w14:paraId="40560A79" w14:textId="77777777" w:rsidR="00DD7BE6" w:rsidRDefault="005658C5">
            <w:pPr>
              <w:jc w:val="right"/>
            </w:pPr>
            <w:r>
              <w:t>0.3</w:t>
            </w:r>
          </w:p>
        </w:tc>
      </w:tr>
      <w:tr w:rsidR="00DD7BE6" w14:paraId="5A38480F" w14:textId="77777777">
        <w:trPr>
          <w:trHeight w:val="20"/>
        </w:trPr>
        <w:tc>
          <w:tcPr>
            <w:tcW w:w="813" w:type="pct"/>
            <w:vMerge/>
            <w:tcMar>
              <w:top w:w="28" w:type="dxa"/>
              <w:left w:w="28" w:type="dxa"/>
              <w:bottom w:w="28" w:type="dxa"/>
              <w:right w:w="28" w:type="dxa"/>
            </w:tcMar>
            <w:vAlign w:val="center"/>
          </w:tcPr>
          <w:p w14:paraId="0C9BB86D" w14:textId="77777777" w:rsidR="00DD7BE6" w:rsidRDefault="00DD7BE6"/>
        </w:tc>
        <w:tc>
          <w:tcPr>
            <w:tcW w:w="1333" w:type="pct"/>
            <w:shd w:val="clear" w:color="auto" w:fill="auto"/>
            <w:tcMar>
              <w:top w:w="28" w:type="dxa"/>
              <w:left w:w="28" w:type="dxa"/>
              <w:bottom w:w="28" w:type="dxa"/>
              <w:right w:w="28" w:type="dxa"/>
            </w:tcMar>
            <w:vAlign w:val="center"/>
          </w:tcPr>
          <w:p w14:paraId="4CFED3E3" w14:textId="77777777" w:rsidR="00DD7BE6" w:rsidRDefault="005658C5">
            <w:r>
              <w:t>国</w:t>
            </w:r>
          </w:p>
        </w:tc>
        <w:tc>
          <w:tcPr>
            <w:tcW w:w="682" w:type="pct"/>
            <w:shd w:val="clear" w:color="auto" w:fill="auto"/>
            <w:tcMar>
              <w:top w:w="28" w:type="dxa"/>
              <w:left w:w="28" w:type="dxa"/>
              <w:bottom w:w="28" w:type="dxa"/>
              <w:right w:w="28" w:type="dxa"/>
            </w:tcMar>
            <w:vAlign w:val="center"/>
          </w:tcPr>
          <w:p w14:paraId="67137E55" w14:textId="77777777" w:rsidR="00DD7BE6" w:rsidRDefault="005658C5">
            <w:pPr>
              <w:jc w:val="right"/>
            </w:pPr>
            <w:r>
              <w:t>5.9%</w:t>
            </w:r>
          </w:p>
        </w:tc>
        <w:tc>
          <w:tcPr>
            <w:tcW w:w="682" w:type="pct"/>
            <w:shd w:val="clear" w:color="auto" w:fill="auto"/>
            <w:tcMar>
              <w:top w:w="28" w:type="dxa"/>
              <w:left w:w="28" w:type="dxa"/>
              <w:bottom w:w="28" w:type="dxa"/>
              <w:right w:w="28" w:type="dxa"/>
            </w:tcMar>
            <w:vAlign w:val="center"/>
          </w:tcPr>
          <w:p w14:paraId="71E27F08" w14:textId="77777777" w:rsidR="00DD7BE6" w:rsidRDefault="005658C5">
            <w:pPr>
              <w:jc w:val="right"/>
            </w:pPr>
            <w:r>
              <w:t>5.9%</w:t>
            </w:r>
          </w:p>
        </w:tc>
        <w:tc>
          <w:tcPr>
            <w:tcW w:w="682" w:type="pct"/>
            <w:shd w:val="clear" w:color="auto" w:fill="auto"/>
            <w:tcMar>
              <w:top w:w="28" w:type="dxa"/>
              <w:left w:w="28" w:type="dxa"/>
              <w:bottom w:w="28" w:type="dxa"/>
              <w:right w:w="28" w:type="dxa"/>
            </w:tcMar>
            <w:vAlign w:val="center"/>
          </w:tcPr>
          <w:p w14:paraId="19305549" w14:textId="77777777" w:rsidR="00DD7BE6" w:rsidRDefault="005658C5">
            <w:pPr>
              <w:jc w:val="right"/>
            </w:pPr>
            <w:r>
              <w:t>6.2%</w:t>
            </w:r>
          </w:p>
        </w:tc>
        <w:tc>
          <w:tcPr>
            <w:tcW w:w="808" w:type="pct"/>
            <w:shd w:val="clear" w:color="auto" w:fill="auto"/>
            <w:tcMar>
              <w:top w:w="28" w:type="dxa"/>
              <w:left w:w="28" w:type="dxa"/>
              <w:bottom w:w="28" w:type="dxa"/>
              <w:right w:w="28" w:type="dxa"/>
            </w:tcMar>
            <w:vAlign w:val="center"/>
          </w:tcPr>
          <w:p w14:paraId="6E44A344" w14:textId="77777777" w:rsidR="00DD7BE6" w:rsidRDefault="005658C5">
            <w:pPr>
              <w:jc w:val="right"/>
            </w:pPr>
            <w:r>
              <w:t>0.3</w:t>
            </w:r>
          </w:p>
        </w:tc>
      </w:tr>
      <w:tr w:rsidR="00DD7BE6" w14:paraId="1DC4B76E" w14:textId="77777777">
        <w:trPr>
          <w:trHeight w:val="20"/>
        </w:trPr>
        <w:tc>
          <w:tcPr>
            <w:tcW w:w="813" w:type="pct"/>
            <w:vMerge/>
            <w:tcMar>
              <w:top w:w="28" w:type="dxa"/>
              <w:left w:w="28" w:type="dxa"/>
              <w:bottom w:w="28" w:type="dxa"/>
              <w:right w:w="28" w:type="dxa"/>
            </w:tcMar>
            <w:vAlign w:val="center"/>
          </w:tcPr>
          <w:p w14:paraId="3C315811" w14:textId="77777777" w:rsidR="00DD7BE6" w:rsidRDefault="00DD7BE6"/>
        </w:tc>
        <w:tc>
          <w:tcPr>
            <w:tcW w:w="1333" w:type="pct"/>
            <w:shd w:val="clear" w:color="auto" w:fill="auto"/>
            <w:tcMar>
              <w:top w:w="28" w:type="dxa"/>
              <w:left w:w="28" w:type="dxa"/>
              <w:bottom w:w="28" w:type="dxa"/>
              <w:right w:w="28" w:type="dxa"/>
            </w:tcMar>
            <w:vAlign w:val="center"/>
          </w:tcPr>
          <w:p w14:paraId="4C0C5E3D" w14:textId="77777777" w:rsidR="00DD7BE6" w:rsidRDefault="005658C5">
            <w:r>
              <w:t>県</w:t>
            </w:r>
          </w:p>
        </w:tc>
        <w:tc>
          <w:tcPr>
            <w:tcW w:w="682" w:type="pct"/>
            <w:shd w:val="clear" w:color="auto" w:fill="auto"/>
            <w:tcMar>
              <w:top w:w="28" w:type="dxa"/>
              <w:left w:w="28" w:type="dxa"/>
              <w:bottom w:w="28" w:type="dxa"/>
              <w:right w:w="28" w:type="dxa"/>
            </w:tcMar>
            <w:vAlign w:val="center"/>
          </w:tcPr>
          <w:p w14:paraId="118830BD" w14:textId="77777777" w:rsidR="00DD7BE6" w:rsidRDefault="005658C5">
            <w:pPr>
              <w:jc w:val="right"/>
            </w:pPr>
            <w:r>
              <w:t>6.7%</w:t>
            </w:r>
          </w:p>
        </w:tc>
        <w:tc>
          <w:tcPr>
            <w:tcW w:w="682" w:type="pct"/>
            <w:shd w:val="clear" w:color="auto" w:fill="auto"/>
            <w:tcMar>
              <w:top w:w="28" w:type="dxa"/>
              <w:left w:w="28" w:type="dxa"/>
              <w:bottom w:w="28" w:type="dxa"/>
              <w:right w:w="28" w:type="dxa"/>
            </w:tcMar>
            <w:vAlign w:val="center"/>
          </w:tcPr>
          <w:p w14:paraId="30C28FB0" w14:textId="77777777" w:rsidR="00DD7BE6" w:rsidRDefault="005658C5">
            <w:pPr>
              <w:jc w:val="right"/>
            </w:pPr>
            <w:r>
              <w:t>6.4%</w:t>
            </w:r>
          </w:p>
        </w:tc>
        <w:tc>
          <w:tcPr>
            <w:tcW w:w="682" w:type="pct"/>
            <w:shd w:val="clear" w:color="auto" w:fill="auto"/>
            <w:tcMar>
              <w:top w:w="28" w:type="dxa"/>
              <w:left w:w="28" w:type="dxa"/>
              <w:bottom w:w="28" w:type="dxa"/>
              <w:right w:w="28" w:type="dxa"/>
            </w:tcMar>
            <w:vAlign w:val="center"/>
          </w:tcPr>
          <w:p w14:paraId="330F224A" w14:textId="77777777" w:rsidR="00DD7BE6" w:rsidRDefault="005658C5">
            <w:pPr>
              <w:jc w:val="right"/>
            </w:pPr>
            <w:r>
              <w:t>7.3%</w:t>
            </w:r>
          </w:p>
        </w:tc>
        <w:tc>
          <w:tcPr>
            <w:tcW w:w="808" w:type="pct"/>
            <w:shd w:val="clear" w:color="auto" w:fill="auto"/>
            <w:tcMar>
              <w:top w:w="28" w:type="dxa"/>
              <w:left w:w="28" w:type="dxa"/>
              <w:bottom w:w="28" w:type="dxa"/>
              <w:right w:w="28" w:type="dxa"/>
            </w:tcMar>
            <w:vAlign w:val="center"/>
          </w:tcPr>
          <w:p w14:paraId="66A33212" w14:textId="77777777" w:rsidR="00DD7BE6" w:rsidRDefault="005658C5">
            <w:pPr>
              <w:jc w:val="right"/>
            </w:pPr>
            <w:r>
              <w:t>0.6</w:t>
            </w:r>
          </w:p>
        </w:tc>
      </w:tr>
      <w:tr w:rsidR="00DD7BE6" w14:paraId="5A4F27C4" w14:textId="77777777">
        <w:trPr>
          <w:trHeight w:val="32"/>
        </w:trPr>
        <w:tc>
          <w:tcPr>
            <w:tcW w:w="813" w:type="pct"/>
            <w:vMerge/>
            <w:tcMar>
              <w:top w:w="28" w:type="dxa"/>
              <w:left w:w="28" w:type="dxa"/>
              <w:bottom w:w="28" w:type="dxa"/>
              <w:right w:w="28" w:type="dxa"/>
            </w:tcMar>
            <w:vAlign w:val="center"/>
          </w:tcPr>
          <w:p w14:paraId="1EBDB71A" w14:textId="77777777" w:rsidR="00DD7BE6" w:rsidRDefault="00DD7BE6"/>
        </w:tc>
        <w:tc>
          <w:tcPr>
            <w:tcW w:w="1333" w:type="pct"/>
            <w:shd w:val="clear" w:color="auto" w:fill="auto"/>
            <w:tcMar>
              <w:top w:w="28" w:type="dxa"/>
              <w:left w:w="28" w:type="dxa"/>
              <w:bottom w:w="28" w:type="dxa"/>
              <w:right w:w="28" w:type="dxa"/>
            </w:tcMar>
            <w:vAlign w:val="center"/>
          </w:tcPr>
          <w:p w14:paraId="6F262680" w14:textId="77777777" w:rsidR="00DD7BE6" w:rsidRDefault="005658C5">
            <w:r>
              <w:t>同規模</w:t>
            </w:r>
          </w:p>
        </w:tc>
        <w:tc>
          <w:tcPr>
            <w:tcW w:w="682" w:type="pct"/>
            <w:shd w:val="clear" w:color="auto" w:fill="auto"/>
            <w:tcMar>
              <w:top w:w="28" w:type="dxa"/>
              <w:left w:w="28" w:type="dxa"/>
              <w:bottom w:w="28" w:type="dxa"/>
              <w:right w:w="28" w:type="dxa"/>
            </w:tcMar>
            <w:vAlign w:val="center"/>
          </w:tcPr>
          <w:p w14:paraId="259FF656" w14:textId="77777777" w:rsidR="00DD7BE6" w:rsidRDefault="005658C5">
            <w:pPr>
              <w:jc w:val="right"/>
            </w:pPr>
            <w:r>
              <w:t>6.9%</w:t>
            </w:r>
          </w:p>
        </w:tc>
        <w:tc>
          <w:tcPr>
            <w:tcW w:w="682" w:type="pct"/>
            <w:shd w:val="clear" w:color="auto" w:fill="auto"/>
            <w:tcMar>
              <w:top w:w="28" w:type="dxa"/>
              <w:left w:w="28" w:type="dxa"/>
              <w:bottom w:w="28" w:type="dxa"/>
              <w:right w:w="28" w:type="dxa"/>
            </w:tcMar>
            <w:vAlign w:val="center"/>
          </w:tcPr>
          <w:p w14:paraId="04BA0235" w14:textId="77777777" w:rsidR="00DD7BE6" w:rsidRDefault="005658C5">
            <w:pPr>
              <w:jc w:val="right"/>
            </w:pPr>
            <w:r>
              <w:t>7.0%</w:t>
            </w:r>
          </w:p>
        </w:tc>
        <w:tc>
          <w:tcPr>
            <w:tcW w:w="682" w:type="pct"/>
            <w:shd w:val="clear" w:color="auto" w:fill="auto"/>
            <w:tcMar>
              <w:top w:w="28" w:type="dxa"/>
              <w:left w:w="28" w:type="dxa"/>
              <w:bottom w:w="28" w:type="dxa"/>
              <w:right w:w="28" w:type="dxa"/>
            </w:tcMar>
            <w:vAlign w:val="center"/>
          </w:tcPr>
          <w:p w14:paraId="6EF3713C" w14:textId="77777777" w:rsidR="00DD7BE6" w:rsidRDefault="005658C5">
            <w:pPr>
              <w:jc w:val="right"/>
            </w:pPr>
            <w:r>
              <w:t>7.4%</w:t>
            </w:r>
          </w:p>
        </w:tc>
        <w:tc>
          <w:tcPr>
            <w:tcW w:w="808" w:type="pct"/>
            <w:shd w:val="clear" w:color="auto" w:fill="auto"/>
            <w:tcMar>
              <w:top w:w="28" w:type="dxa"/>
              <w:left w:w="28" w:type="dxa"/>
              <w:bottom w:w="28" w:type="dxa"/>
              <w:right w:w="28" w:type="dxa"/>
            </w:tcMar>
            <w:vAlign w:val="center"/>
          </w:tcPr>
          <w:p w14:paraId="0C4BFDAA" w14:textId="77777777" w:rsidR="00DD7BE6" w:rsidRDefault="005658C5">
            <w:pPr>
              <w:jc w:val="right"/>
            </w:pPr>
            <w:r>
              <w:t>0.5</w:t>
            </w:r>
          </w:p>
        </w:tc>
      </w:tr>
    </w:tbl>
    <w:p w14:paraId="29B56F35" w14:textId="77777777" w:rsidR="00DD7BE6" w:rsidRDefault="005658C5">
      <w:pPr>
        <w:pStyle w:val="af6"/>
      </w:pPr>
      <w:r>
        <w:t>【出典】</w:t>
      </w:r>
      <w:r>
        <w:t>KDB</w:t>
      </w:r>
      <w:r>
        <w:t>帳票</w:t>
      </w:r>
      <w:r>
        <w:t xml:space="preserve"> S21_001-</w:t>
      </w:r>
      <w:r>
        <w:t>地域の全体像の把握</w:t>
      </w:r>
      <w:r>
        <w:t xml:space="preserve"> </w:t>
      </w:r>
      <w:r>
        <w:rPr>
          <w:rFonts w:hint="eastAsia"/>
        </w:rPr>
        <w:t>令和</w:t>
      </w:r>
      <w:r>
        <w:rPr>
          <w:rFonts w:hint="eastAsia"/>
        </w:rPr>
        <w:t>1</w:t>
      </w:r>
      <w:r>
        <w:t>年度から</w:t>
      </w:r>
      <w:r>
        <w:rPr>
          <w:rFonts w:hint="eastAsia"/>
        </w:rPr>
        <w:t>令和</w:t>
      </w:r>
      <w:r>
        <w:rPr>
          <w:rFonts w:hint="eastAsia"/>
        </w:rPr>
        <w:t>3</w:t>
      </w:r>
      <w:r>
        <w:rPr>
          <w:rFonts w:hint="eastAsia"/>
        </w:rPr>
        <w:t>年度</w:t>
      </w:r>
      <w:r>
        <w:rPr>
          <w:rFonts w:hint="eastAsia"/>
        </w:rPr>
        <w:t xml:space="preserve"> </w:t>
      </w:r>
      <w:r>
        <w:t>累計</w:t>
      </w:r>
    </w:p>
    <w:p w14:paraId="30781866" w14:textId="77777777" w:rsidR="00DD7BE6" w:rsidRDefault="005658C5">
      <w:pPr>
        <w:rPr>
          <w:sz w:val="18"/>
        </w:rPr>
      </w:pPr>
      <w:r>
        <w:br w:type="page"/>
      </w:r>
    </w:p>
    <w:p w14:paraId="0A4CDA39" w14:textId="77777777" w:rsidR="00DD7BE6" w:rsidRDefault="005658C5">
      <w:pPr>
        <w:pStyle w:val="4"/>
      </w:pPr>
      <w:bookmarkStart w:id="154" w:name="_Ref130885016"/>
      <w:r>
        <w:rPr>
          <w:rFonts w:hint="eastAsia"/>
        </w:rPr>
        <w:lastRenderedPageBreak/>
        <w:t>受診勧奨対象者における服薬状況</w:t>
      </w:r>
      <w:bookmarkEnd w:id="154"/>
    </w:p>
    <w:p w14:paraId="415C7607" w14:textId="20DAB52F" w:rsidR="00DD7BE6" w:rsidRDefault="005658C5">
      <w:pPr>
        <w:pStyle w:val="a0"/>
        <w:ind w:firstLine="200"/>
      </w:pPr>
      <w:r>
        <w:rPr>
          <w:rFonts w:hint="eastAsia"/>
        </w:rPr>
        <w:t>次に、血糖、血圧、脂質及び腎機能の受診勧奨対象者について、検査値ごとに健診受診年度のレセプトにおける服薬状況をみる（</w:t>
      </w:r>
      <w:r>
        <w:rPr>
          <w:rFonts w:hint="eastAsia"/>
        </w:rPr>
        <w:fldChar w:fldCharType="begin"/>
      </w:r>
      <w:r>
        <w:rPr>
          <w:rFonts w:hint="eastAsia"/>
        </w:rPr>
        <w:instrText xml:space="preserve">REF _Ref130214337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6</w:t>
      </w:r>
      <w:r w:rsidR="00B26787">
        <w:rPr>
          <w:rFonts w:hint="eastAsia"/>
        </w:rPr>
        <w:t>-</w:t>
      </w:r>
      <w:r w:rsidR="00B26787">
        <w:rPr>
          <w:noProof/>
        </w:rPr>
        <w:t>4</w:t>
      </w:r>
      <w:r>
        <w:rPr>
          <w:rFonts w:hint="eastAsia"/>
        </w:rPr>
        <w:fldChar w:fldCharType="end"/>
      </w:r>
      <w:r>
        <w:t>）</w:t>
      </w:r>
      <w:r>
        <w:rPr>
          <w:rFonts w:hint="eastAsia"/>
        </w:rPr>
        <w:t>。受診勧奨対象者のうち、特に検査値が高い者は服薬による治療が必要な可能性が</w:t>
      </w:r>
      <w:r>
        <w:rPr>
          <w:rFonts w:hint="eastAsia"/>
        </w:rPr>
        <w:t>あり、レセプトから服薬が確認されない場合、医療機関の受診を促す必要がある。</w:t>
      </w:r>
    </w:p>
    <w:p w14:paraId="1328C2A9" w14:textId="77777777" w:rsidR="00DD7BE6" w:rsidRDefault="005658C5">
      <w:pPr>
        <w:pStyle w:val="a0"/>
        <w:ind w:firstLine="200"/>
      </w:pPr>
      <w:r>
        <w:rPr>
          <w:rFonts w:hint="eastAsia"/>
        </w:rPr>
        <w:t>令和</w:t>
      </w:r>
      <w:r>
        <w:rPr>
          <w:rFonts w:hint="eastAsia"/>
        </w:rPr>
        <w:t>4</w:t>
      </w:r>
      <w:r>
        <w:rPr>
          <w:rFonts w:hint="eastAsia"/>
        </w:rPr>
        <w:t>年度の健診において、血糖が</w:t>
      </w:r>
      <w:r>
        <w:rPr>
          <w:rFonts w:hint="eastAsia"/>
        </w:rPr>
        <w:t>H</w:t>
      </w:r>
      <w:r>
        <w:t>bA1c</w:t>
      </w:r>
      <w:r>
        <w:rPr>
          <w:rFonts w:hint="eastAsia"/>
        </w:rPr>
        <w:t>6.5</w:t>
      </w:r>
      <w:r>
        <w:t>%</w:t>
      </w:r>
      <w:r>
        <w:rPr>
          <w:rFonts w:hint="eastAsia"/>
        </w:rPr>
        <w:t>以上であった</w:t>
      </w:r>
      <w:r>
        <w:rPr>
          <w:rFonts w:hint="eastAsia"/>
        </w:rPr>
        <w:t>76</w:t>
      </w:r>
      <w:r>
        <w:rPr>
          <w:rFonts w:hint="eastAsia"/>
        </w:rPr>
        <w:t>人の</w:t>
      </w:r>
      <w:r>
        <w:t>35.5%</w:t>
      </w:r>
      <w:r>
        <w:rPr>
          <w:rFonts w:hint="eastAsia"/>
        </w:rPr>
        <w:t>が、血圧がⅠ度高血圧以上であった</w:t>
      </w:r>
      <w:r>
        <w:rPr>
          <w:rFonts w:hint="eastAsia"/>
        </w:rPr>
        <w:t>312</w:t>
      </w:r>
      <w:r>
        <w:rPr>
          <w:rFonts w:hint="eastAsia"/>
        </w:rPr>
        <w:t>人の</w:t>
      </w:r>
      <w:r>
        <w:t>54.2%</w:t>
      </w:r>
      <w:r>
        <w:rPr>
          <w:rFonts w:hint="eastAsia"/>
        </w:rPr>
        <w:t>が、脂質が</w:t>
      </w:r>
      <w:r>
        <w:rPr>
          <w:rFonts w:hint="eastAsia"/>
        </w:rPr>
        <w:t>L</w:t>
      </w:r>
      <w:r>
        <w:t>DL-C1</w:t>
      </w:r>
      <w:r>
        <w:rPr>
          <w:rFonts w:hint="eastAsia"/>
        </w:rPr>
        <w:t>4</w:t>
      </w:r>
      <w:r>
        <w:t>0mg/d</w:t>
      </w:r>
      <w:r>
        <w:rPr>
          <w:rFonts w:hint="eastAsia"/>
        </w:rPr>
        <w:t>L</w:t>
      </w:r>
      <w:r>
        <w:rPr>
          <w:rFonts w:hint="eastAsia"/>
        </w:rPr>
        <w:t>以上であった</w:t>
      </w:r>
      <w:r>
        <w:t>238</w:t>
      </w:r>
      <w:r>
        <w:t>人</w:t>
      </w:r>
      <w:r>
        <w:rPr>
          <w:rFonts w:hint="eastAsia"/>
        </w:rPr>
        <w:t>の</w:t>
      </w:r>
      <w:r>
        <w:t>84.5%</w:t>
      </w:r>
      <w:r>
        <w:rPr>
          <w:rFonts w:hint="eastAsia"/>
        </w:rPr>
        <w:t>が服薬をしていない。</w:t>
      </w:r>
    </w:p>
    <w:p w14:paraId="1DC09840" w14:textId="77777777" w:rsidR="00DD7BE6" w:rsidRDefault="005658C5">
      <w:pPr>
        <w:pStyle w:val="a0"/>
        <w:ind w:firstLine="200"/>
      </w:pPr>
      <w:r>
        <w:rPr>
          <w:rFonts w:hint="eastAsia"/>
        </w:rPr>
        <w:t>また、腎機能については、</w:t>
      </w:r>
      <w:r>
        <w:rPr>
          <w:rFonts w:hint="eastAsia"/>
        </w:rPr>
        <w:t>e</w:t>
      </w:r>
      <w:r>
        <w:t>GFR</w:t>
      </w:r>
      <w:r>
        <w:rPr>
          <w:rFonts w:hint="eastAsia"/>
        </w:rPr>
        <w:t>4</w:t>
      </w:r>
      <w:r>
        <w:t>5ml/</w:t>
      </w:r>
      <w:r>
        <w:rPr>
          <w:rFonts w:hint="eastAsia"/>
        </w:rPr>
        <w:t>分</w:t>
      </w:r>
      <w:r>
        <w:rPr>
          <w:rFonts w:hint="eastAsia"/>
        </w:rPr>
        <w:t>/</w:t>
      </w:r>
      <w:r>
        <w:t>1.73m</w:t>
      </w:r>
      <w:r>
        <w:rPr>
          <w:vertAlign w:val="superscript"/>
        </w:rPr>
        <w:t>2</w:t>
      </w:r>
      <w:r>
        <w:rPr>
          <w:rFonts w:hint="eastAsia"/>
        </w:rPr>
        <w:t>未満であった</w:t>
      </w:r>
      <w:r>
        <w:rPr>
          <w:rFonts w:hint="eastAsia"/>
        </w:rPr>
        <w:t>25</w:t>
      </w:r>
      <w:r>
        <w:rPr>
          <w:rFonts w:hint="eastAsia"/>
        </w:rPr>
        <w:t>人の</w:t>
      </w:r>
      <w:r>
        <w:t>24.0%</w:t>
      </w:r>
      <w:r>
        <w:rPr>
          <w:rFonts w:hint="eastAsia"/>
        </w:rPr>
        <w:t>が血糖や血圧などの薬剤の服薬をしていない。</w:t>
      </w:r>
    </w:p>
    <w:p w14:paraId="009D9457" w14:textId="77777777" w:rsidR="00DD7BE6" w:rsidRDefault="00DD7BE6"/>
    <w:p w14:paraId="38506CDA" w14:textId="5F8EA428" w:rsidR="00DD7BE6" w:rsidRDefault="005658C5">
      <w:pPr>
        <w:pStyle w:val="af1"/>
      </w:pPr>
      <w:bookmarkStart w:id="155" w:name="_Ref130214337"/>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6</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4</w:t>
      </w:r>
      <w:r>
        <w:rPr>
          <w:rFonts w:hint="eastAsia"/>
        </w:rPr>
        <w:fldChar w:fldCharType="end"/>
      </w:r>
      <w:bookmarkEnd w:id="155"/>
      <w:r>
        <w:t>：</w:t>
      </w:r>
      <w:r>
        <w:rPr>
          <w:rFonts w:hint="eastAsia"/>
        </w:rPr>
        <w:t>特定健診受診者における受診勧奨対象者（血糖・血圧・脂質・腎機能）の服薬状況</w:t>
      </w:r>
    </w:p>
    <w:tbl>
      <w:tblPr>
        <w:tblStyle w:val="aff9"/>
        <w:tblW w:w="5000" w:type="pct"/>
        <w:tblLayout w:type="fixed"/>
        <w:tblLook w:val="04A0" w:firstRow="1" w:lastRow="0" w:firstColumn="1" w:lastColumn="0" w:noHBand="0" w:noVBand="1"/>
        <w:tblCaption w:val="未治療者及びコントロール不良者_血糖_服薬なし"/>
      </w:tblPr>
      <w:tblGrid>
        <w:gridCol w:w="2343"/>
        <w:gridCol w:w="2344"/>
        <w:gridCol w:w="2344"/>
        <w:gridCol w:w="2344"/>
      </w:tblGrid>
      <w:tr w:rsidR="00DD7BE6" w14:paraId="4E6E0BF1" w14:textId="77777777">
        <w:tc>
          <w:tcPr>
            <w:tcW w:w="1250" w:type="pct"/>
            <w:shd w:val="clear" w:color="auto" w:fill="CCD6FF"/>
            <w:tcMar>
              <w:top w:w="28" w:type="dxa"/>
              <w:left w:w="28" w:type="dxa"/>
              <w:bottom w:w="28" w:type="dxa"/>
              <w:right w:w="28" w:type="dxa"/>
            </w:tcMar>
            <w:vAlign w:val="center"/>
          </w:tcPr>
          <w:p w14:paraId="006CB739" w14:textId="77777777" w:rsidR="00DD7BE6" w:rsidRDefault="005658C5">
            <w:pPr>
              <w:jc w:val="center"/>
              <w:rPr>
                <w:b/>
              </w:rPr>
            </w:pPr>
            <w:r>
              <w:rPr>
                <w:rFonts w:hint="eastAsia"/>
                <w:b/>
              </w:rPr>
              <w:t>血糖（</w:t>
            </w:r>
            <w:r>
              <w:rPr>
                <w:rFonts w:hint="eastAsia"/>
                <w:b/>
              </w:rPr>
              <w:t>HbA1c</w:t>
            </w:r>
            <w:r>
              <w:rPr>
                <w:rFonts w:hint="eastAsia"/>
                <w:b/>
              </w:rPr>
              <w:t>）</w:t>
            </w:r>
          </w:p>
        </w:tc>
        <w:tc>
          <w:tcPr>
            <w:tcW w:w="1250" w:type="pct"/>
            <w:shd w:val="clear" w:color="auto" w:fill="CCD6FF"/>
            <w:tcMar>
              <w:top w:w="28" w:type="dxa"/>
              <w:left w:w="28" w:type="dxa"/>
              <w:bottom w:w="28" w:type="dxa"/>
              <w:right w:w="28" w:type="dxa"/>
            </w:tcMar>
            <w:vAlign w:val="center"/>
          </w:tcPr>
          <w:p w14:paraId="65BDC458" w14:textId="77777777" w:rsidR="00DD7BE6" w:rsidRDefault="005658C5">
            <w:pPr>
              <w:jc w:val="center"/>
              <w:rPr>
                <w:b/>
              </w:rPr>
            </w:pPr>
            <w:r>
              <w:rPr>
                <w:rFonts w:hint="eastAsia"/>
                <w:b/>
              </w:rPr>
              <w:t>該当者数（人）</w:t>
            </w:r>
          </w:p>
        </w:tc>
        <w:tc>
          <w:tcPr>
            <w:tcW w:w="1250" w:type="pct"/>
            <w:shd w:val="clear" w:color="auto" w:fill="CCD6FF"/>
            <w:tcMar>
              <w:top w:w="28" w:type="dxa"/>
              <w:left w:w="28" w:type="dxa"/>
              <w:bottom w:w="28" w:type="dxa"/>
              <w:right w:w="28" w:type="dxa"/>
            </w:tcMar>
            <w:vAlign w:val="center"/>
          </w:tcPr>
          <w:p w14:paraId="3C225E7A" w14:textId="77777777" w:rsidR="00DD7BE6" w:rsidRDefault="005658C5">
            <w:pPr>
              <w:jc w:val="center"/>
              <w:rPr>
                <w:b/>
              </w:rPr>
            </w:pPr>
            <w:r>
              <w:rPr>
                <w:rFonts w:hint="eastAsia"/>
                <w:b/>
              </w:rPr>
              <w:t>服薬なし</w:t>
            </w:r>
            <w:r>
              <w:rPr>
                <w:rFonts w:hint="eastAsia"/>
                <w:b/>
              </w:rPr>
              <w:t>_</w:t>
            </w:r>
            <w:r>
              <w:rPr>
                <w:rFonts w:hint="eastAsia"/>
                <w:b/>
              </w:rPr>
              <w:t>人数（人）</w:t>
            </w:r>
          </w:p>
        </w:tc>
        <w:tc>
          <w:tcPr>
            <w:tcW w:w="1250" w:type="pct"/>
            <w:shd w:val="clear" w:color="auto" w:fill="CCD6FF"/>
            <w:tcMar>
              <w:top w:w="28" w:type="dxa"/>
              <w:left w:w="28" w:type="dxa"/>
              <w:bottom w:w="28" w:type="dxa"/>
              <w:right w:w="28" w:type="dxa"/>
            </w:tcMar>
            <w:vAlign w:val="center"/>
          </w:tcPr>
          <w:p w14:paraId="0D8F52F4" w14:textId="77777777" w:rsidR="00DD7BE6" w:rsidRDefault="005658C5">
            <w:pPr>
              <w:jc w:val="center"/>
              <w:rPr>
                <w:b/>
              </w:rPr>
            </w:pPr>
            <w:r>
              <w:rPr>
                <w:rFonts w:hint="eastAsia"/>
                <w:b/>
              </w:rPr>
              <w:t>服薬なし</w:t>
            </w:r>
            <w:r>
              <w:rPr>
                <w:rFonts w:hint="eastAsia"/>
                <w:b/>
              </w:rPr>
              <w:t>_</w:t>
            </w:r>
            <w:r>
              <w:rPr>
                <w:rFonts w:hint="eastAsia"/>
                <w:b/>
              </w:rPr>
              <w:t>割合</w:t>
            </w:r>
          </w:p>
        </w:tc>
      </w:tr>
      <w:tr w:rsidR="00DD7BE6" w14:paraId="4E6B7A7E" w14:textId="77777777">
        <w:tc>
          <w:tcPr>
            <w:tcW w:w="1250" w:type="pct"/>
            <w:tcMar>
              <w:top w:w="28" w:type="dxa"/>
              <w:left w:w="28" w:type="dxa"/>
              <w:bottom w:w="28" w:type="dxa"/>
              <w:right w:w="28" w:type="dxa"/>
            </w:tcMar>
            <w:vAlign w:val="center"/>
          </w:tcPr>
          <w:p w14:paraId="6ECD0A51" w14:textId="77777777" w:rsidR="00DD7BE6" w:rsidRDefault="005658C5">
            <w:r>
              <w:rPr>
                <w:rFonts w:hint="eastAsia"/>
              </w:rPr>
              <w:t>6.5%</w:t>
            </w:r>
            <w:r>
              <w:rPr>
                <w:rFonts w:hint="eastAsia"/>
              </w:rPr>
              <w:t>以上</w:t>
            </w:r>
            <w:r>
              <w:rPr>
                <w:rFonts w:hint="eastAsia"/>
              </w:rPr>
              <w:t>7.0%</w:t>
            </w:r>
            <w:r>
              <w:rPr>
                <w:rFonts w:hint="eastAsia"/>
              </w:rPr>
              <w:t>未満</w:t>
            </w:r>
          </w:p>
        </w:tc>
        <w:tc>
          <w:tcPr>
            <w:tcW w:w="1250" w:type="pct"/>
            <w:tcMar>
              <w:top w:w="28" w:type="dxa"/>
              <w:left w:w="28" w:type="dxa"/>
              <w:bottom w:w="28" w:type="dxa"/>
              <w:right w:w="28" w:type="dxa"/>
            </w:tcMar>
            <w:vAlign w:val="center"/>
          </w:tcPr>
          <w:p w14:paraId="4B11C999" w14:textId="77777777" w:rsidR="00DD7BE6" w:rsidRDefault="005658C5">
            <w:pPr>
              <w:jc w:val="right"/>
            </w:pPr>
            <w:r>
              <w:rPr>
                <w:rFonts w:hint="eastAsia"/>
              </w:rPr>
              <w:t>46</w:t>
            </w:r>
          </w:p>
        </w:tc>
        <w:tc>
          <w:tcPr>
            <w:tcW w:w="1250" w:type="pct"/>
            <w:tcMar>
              <w:top w:w="28" w:type="dxa"/>
              <w:left w:w="28" w:type="dxa"/>
              <w:bottom w:w="28" w:type="dxa"/>
              <w:right w:w="28" w:type="dxa"/>
            </w:tcMar>
            <w:vAlign w:val="center"/>
          </w:tcPr>
          <w:p w14:paraId="046FDC4F" w14:textId="77777777" w:rsidR="00DD7BE6" w:rsidRDefault="005658C5">
            <w:pPr>
              <w:jc w:val="right"/>
            </w:pPr>
            <w:r>
              <w:rPr>
                <w:rFonts w:hint="eastAsia"/>
              </w:rPr>
              <w:t>20</w:t>
            </w:r>
          </w:p>
        </w:tc>
        <w:tc>
          <w:tcPr>
            <w:tcW w:w="1250" w:type="pct"/>
            <w:tcMar>
              <w:top w:w="28" w:type="dxa"/>
              <w:left w:w="28" w:type="dxa"/>
              <w:bottom w:w="28" w:type="dxa"/>
              <w:right w:w="28" w:type="dxa"/>
            </w:tcMar>
            <w:vAlign w:val="center"/>
          </w:tcPr>
          <w:p w14:paraId="5263817D" w14:textId="77777777" w:rsidR="00DD7BE6" w:rsidRDefault="005658C5">
            <w:pPr>
              <w:jc w:val="right"/>
            </w:pPr>
            <w:r>
              <w:t>43.5%</w:t>
            </w:r>
          </w:p>
        </w:tc>
      </w:tr>
      <w:tr w:rsidR="00DD7BE6" w14:paraId="622C79F6" w14:textId="77777777">
        <w:tc>
          <w:tcPr>
            <w:tcW w:w="1250" w:type="pct"/>
            <w:tcMar>
              <w:top w:w="28" w:type="dxa"/>
              <w:left w:w="28" w:type="dxa"/>
              <w:bottom w:w="28" w:type="dxa"/>
              <w:right w:w="28" w:type="dxa"/>
            </w:tcMar>
            <w:vAlign w:val="center"/>
          </w:tcPr>
          <w:p w14:paraId="0C4704B3" w14:textId="77777777" w:rsidR="00DD7BE6" w:rsidRDefault="005658C5">
            <w:r>
              <w:rPr>
                <w:rFonts w:hint="eastAsia"/>
              </w:rPr>
              <w:t>7.0%</w:t>
            </w:r>
            <w:r>
              <w:rPr>
                <w:rFonts w:hint="eastAsia"/>
              </w:rPr>
              <w:t>以上</w:t>
            </w:r>
            <w:r>
              <w:rPr>
                <w:rFonts w:hint="eastAsia"/>
              </w:rPr>
              <w:t>8.0%</w:t>
            </w:r>
            <w:r>
              <w:rPr>
                <w:rFonts w:hint="eastAsia"/>
              </w:rPr>
              <w:t>未満</w:t>
            </w:r>
          </w:p>
        </w:tc>
        <w:tc>
          <w:tcPr>
            <w:tcW w:w="1250" w:type="pct"/>
            <w:tcMar>
              <w:top w:w="28" w:type="dxa"/>
              <w:left w:w="28" w:type="dxa"/>
              <w:bottom w:w="28" w:type="dxa"/>
              <w:right w:w="28" w:type="dxa"/>
            </w:tcMar>
            <w:vAlign w:val="center"/>
          </w:tcPr>
          <w:p w14:paraId="1B8C0119" w14:textId="77777777" w:rsidR="00DD7BE6" w:rsidRDefault="005658C5">
            <w:pPr>
              <w:jc w:val="right"/>
            </w:pPr>
            <w:r>
              <w:rPr>
                <w:rFonts w:hint="eastAsia"/>
              </w:rPr>
              <w:t>22</w:t>
            </w:r>
          </w:p>
        </w:tc>
        <w:tc>
          <w:tcPr>
            <w:tcW w:w="1250" w:type="pct"/>
            <w:tcMar>
              <w:top w:w="28" w:type="dxa"/>
              <w:left w:w="28" w:type="dxa"/>
              <w:bottom w:w="28" w:type="dxa"/>
              <w:right w:w="28" w:type="dxa"/>
            </w:tcMar>
            <w:vAlign w:val="center"/>
          </w:tcPr>
          <w:p w14:paraId="6512ED27" w14:textId="77777777" w:rsidR="00DD7BE6" w:rsidRDefault="005658C5">
            <w:pPr>
              <w:jc w:val="right"/>
            </w:pPr>
            <w:r>
              <w:rPr>
                <w:rFonts w:hint="eastAsia"/>
              </w:rPr>
              <w:t>6</w:t>
            </w:r>
          </w:p>
        </w:tc>
        <w:tc>
          <w:tcPr>
            <w:tcW w:w="1250" w:type="pct"/>
            <w:tcMar>
              <w:top w:w="28" w:type="dxa"/>
              <w:left w:w="28" w:type="dxa"/>
              <w:bottom w:w="28" w:type="dxa"/>
              <w:right w:w="28" w:type="dxa"/>
            </w:tcMar>
            <w:vAlign w:val="center"/>
          </w:tcPr>
          <w:p w14:paraId="2220DF8A" w14:textId="77777777" w:rsidR="00DD7BE6" w:rsidRDefault="005658C5">
            <w:pPr>
              <w:jc w:val="right"/>
            </w:pPr>
            <w:r>
              <w:t>27.3%</w:t>
            </w:r>
          </w:p>
        </w:tc>
      </w:tr>
      <w:tr w:rsidR="00DD7BE6" w14:paraId="723825C2" w14:textId="77777777">
        <w:tc>
          <w:tcPr>
            <w:tcW w:w="1250" w:type="pct"/>
            <w:tcMar>
              <w:top w:w="28" w:type="dxa"/>
              <w:left w:w="28" w:type="dxa"/>
              <w:bottom w:w="28" w:type="dxa"/>
              <w:right w:w="28" w:type="dxa"/>
            </w:tcMar>
            <w:vAlign w:val="center"/>
          </w:tcPr>
          <w:p w14:paraId="5F4FC17C" w14:textId="77777777" w:rsidR="00DD7BE6" w:rsidRDefault="005658C5">
            <w:r>
              <w:rPr>
                <w:rFonts w:hint="eastAsia"/>
              </w:rPr>
              <w:t>8.0%</w:t>
            </w:r>
            <w:r>
              <w:rPr>
                <w:rFonts w:hint="eastAsia"/>
              </w:rPr>
              <w:t>以上</w:t>
            </w:r>
          </w:p>
        </w:tc>
        <w:tc>
          <w:tcPr>
            <w:tcW w:w="1250" w:type="pct"/>
            <w:tcMar>
              <w:top w:w="28" w:type="dxa"/>
              <w:left w:w="28" w:type="dxa"/>
              <w:bottom w:w="28" w:type="dxa"/>
              <w:right w:w="28" w:type="dxa"/>
            </w:tcMar>
            <w:vAlign w:val="center"/>
          </w:tcPr>
          <w:p w14:paraId="11BE9A33" w14:textId="77777777" w:rsidR="00DD7BE6" w:rsidRDefault="005658C5">
            <w:pPr>
              <w:jc w:val="right"/>
            </w:pPr>
            <w:r>
              <w:rPr>
                <w:rFonts w:hint="eastAsia"/>
              </w:rPr>
              <w:t>8</w:t>
            </w:r>
          </w:p>
        </w:tc>
        <w:tc>
          <w:tcPr>
            <w:tcW w:w="1250" w:type="pct"/>
            <w:tcMar>
              <w:top w:w="28" w:type="dxa"/>
              <w:left w:w="28" w:type="dxa"/>
              <w:bottom w:w="28" w:type="dxa"/>
              <w:right w:w="28" w:type="dxa"/>
            </w:tcMar>
            <w:vAlign w:val="center"/>
          </w:tcPr>
          <w:p w14:paraId="582E5C6F" w14:textId="77777777" w:rsidR="00DD7BE6" w:rsidRDefault="005658C5">
            <w:pPr>
              <w:jc w:val="right"/>
            </w:pPr>
            <w:r>
              <w:rPr>
                <w:rFonts w:hint="eastAsia"/>
              </w:rPr>
              <w:t>1</w:t>
            </w:r>
          </w:p>
        </w:tc>
        <w:tc>
          <w:tcPr>
            <w:tcW w:w="1250" w:type="pct"/>
            <w:tcMar>
              <w:top w:w="28" w:type="dxa"/>
              <w:left w:w="28" w:type="dxa"/>
              <w:bottom w:w="28" w:type="dxa"/>
              <w:right w:w="28" w:type="dxa"/>
            </w:tcMar>
            <w:vAlign w:val="center"/>
          </w:tcPr>
          <w:p w14:paraId="059CFA3A" w14:textId="77777777" w:rsidR="00DD7BE6" w:rsidRDefault="005658C5">
            <w:pPr>
              <w:jc w:val="right"/>
            </w:pPr>
            <w:r>
              <w:t>12.5%</w:t>
            </w:r>
          </w:p>
        </w:tc>
      </w:tr>
      <w:tr w:rsidR="00DD7BE6" w14:paraId="1E04A3BE" w14:textId="77777777">
        <w:tc>
          <w:tcPr>
            <w:tcW w:w="1250" w:type="pct"/>
            <w:tcMar>
              <w:top w:w="28" w:type="dxa"/>
              <w:left w:w="28" w:type="dxa"/>
              <w:bottom w:w="28" w:type="dxa"/>
              <w:right w:w="28" w:type="dxa"/>
            </w:tcMar>
            <w:vAlign w:val="center"/>
          </w:tcPr>
          <w:p w14:paraId="6F0D877F" w14:textId="77777777" w:rsidR="00DD7BE6" w:rsidRDefault="005658C5">
            <w:r>
              <w:rPr>
                <w:rFonts w:hint="eastAsia"/>
              </w:rPr>
              <w:t>合計</w:t>
            </w:r>
          </w:p>
        </w:tc>
        <w:tc>
          <w:tcPr>
            <w:tcW w:w="1250" w:type="pct"/>
            <w:tcMar>
              <w:top w:w="28" w:type="dxa"/>
              <w:left w:w="28" w:type="dxa"/>
              <w:bottom w:w="28" w:type="dxa"/>
              <w:right w:w="28" w:type="dxa"/>
            </w:tcMar>
            <w:vAlign w:val="center"/>
          </w:tcPr>
          <w:p w14:paraId="7514156F" w14:textId="77777777" w:rsidR="00DD7BE6" w:rsidRDefault="005658C5">
            <w:pPr>
              <w:jc w:val="right"/>
            </w:pPr>
            <w:r>
              <w:rPr>
                <w:rFonts w:hint="eastAsia"/>
              </w:rPr>
              <w:t>76</w:t>
            </w:r>
          </w:p>
        </w:tc>
        <w:tc>
          <w:tcPr>
            <w:tcW w:w="1250" w:type="pct"/>
            <w:tcMar>
              <w:top w:w="28" w:type="dxa"/>
              <w:left w:w="28" w:type="dxa"/>
              <w:bottom w:w="28" w:type="dxa"/>
              <w:right w:w="28" w:type="dxa"/>
            </w:tcMar>
            <w:vAlign w:val="center"/>
          </w:tcPr>
          <w:p w14:paraId="1E873EBC" w14:textId="77777777" w:rsidR="00DD7BE6" w:rsidRDefault="005658C5">
            <w:pPr>
              <w:jc w:val="right"/>
            </w:pPr>
            <w:r>
              <w:rPr>
                <w:rFonts w:hint="eastAsia"/>
              </w:rPr>
              <w:t>27</w:t>
            </w:r>
          </w:p>
        </w:tc>
        <w:tc>
          <w:tcPr>
            <w:tcW w:w="1250" w:type="pct"/>
            <w:tcMar>
              <w:top w:w="28" w:type="dxa"/>
              <w:left w:w="28" w:type="dxa"/>
              <w:bottom w:w="28" w:type="dxa"/>
              <w:right w:w="28" w:type="dxa"/>
            </w:tcMar>
            <w:vAlign w:val="center"/>
          </w:tcPr>
          <w:p w14:paraId="457E6C11" w14:textId="77777777" w:rsidR="00DD7BE6" w:rsidRDefault="005658C5">
            <w:pPr>
              <w:jc w:val="right"/>
            </w:pPr>
            <w:r>
              <w:t>35.5%</w:t>
            </w:r>
          </w:p>
        </w:tc>
      </w:tr>
    </w:tbl>
    <w:p w14:paraId="330A6227" w14:textId="77777777" w:rsidR="00DD7BE6" w:rsidRDefault="00DD7BE6"/>
    <w:tbl>
      <w:tblPr>
        <w:tblStyle w:val="aff9"/>
        <w:tblW w:w="5000" w:type="pct"/>
        <w:tblLayout w:type="fixed"/>
        <w:tblLook w:val="04A0" w:firstRow="1" w:lastRow="0" w:firstColumn="1" w:lastColumn="0" w:noHBand="0" w:noVBand="1"/>
        <w:tblCaption w:val="未治療者及びコントロール不良者_血圧_服薬なし"/>
      </w:tblPr>
      <w:tblGrid>
        <w:gridCol w:w="2343"/>
        <w:gridCol w:w="2344"/>
        <w:gridCol w:w="2344"/>
        <w:gridCol w:w="2344"/>
      </w:tblGrid>
      <w:tr w:rsidR="00DD7BE6" w14:paraId="48DB5E30" w14:textId="77777777">
        <w:tc>
          <w:tcPr>
            <w:tcW w:w="1250" w:type="pct"/>
            <w:shd w:val="clear" w:color="auto" w:fill="CCD6FF"/>
            <w:tcMar>
              <w:top w:w="28" w:type="dxa"/>
              <w:left w:w="28" w:type="dxa"/>
              <w:bottom w:w="28" w:type="dxa"/>
              <w:right w:w="28" w:type="dxa"/>
            </w:tcMar>
            <w:vAlign w:val="center"/>
          </w:tcPr>
          <w:p w14:paraId="30643980" w14:textId="77777777" w:rsidR="00DD7BE6" w:rsidRDefault="005658C5">
            <w:pPr>
              <w:jc w:val="center"/>
              <w:rPr>
                <w:b/>
              </w:rPr>
            </w:pPr>
            <w:r>
              <w:rPr>
                <w:rFonts w:hint="eastAsia"/>
                <w:b/>
              </w:rPr>
              <w:t>血圧</w:t>
            </w:r>
          </w:p>
        </w:tc>
        <w:tc>
          <w:tcPr>
            <w:tcW w:w="1250" w:type="pct"/>
            <w:shd w:val="clear" w:color="auto" w:fill="CCD6FF"/>
            <w:tcMar>
              <w:top w:w="28" w:type="dxa"/>
              <w:left w:w="28" w:type="dxa"/>
              <w:bottom w:w="28" w:type="dxa"/>
              <w:right w:w="28" w:type="dxa"/>
            </w:tcMar>
            <w:vAlign w:val="center"/>
          </w:tcPr>
          <w:p w14:paraId="0FFEBA58" w14:textId="77777777" w:rsidR="00DD7BE6" w:rsidRDefault="005658C5">
            <w:pPr>
              <w:jc w:val="center"/>
              <w:rPr>
                <w:b/>
              </w:rPr>
            </w:pPr>
            <w:r>
              <w:rPr>
                <w:rFonts w:hint="eastAsia"/>
                <w:b/>
              </w:rPr>
              <w:t>該当者数（人）</w:t>
            </w:r>
          </w:p>
        </w:tc>
        <w:tc>
          <w:tcPr>
            <w:tcW w:w="1250" w:type="pct"/>
            <w:shd w:val="clear" w:color="auto" w:fill="CCD6FF"/>
            <w:tcMar>
              <w:top w:w="28" w:type="dxa"/>
              <w:left w:w="28" w:type="dxa"/>
              <w:bottom w:w="28" w:type="dxa"/>
              <w:right w:w="28" w:type="dxa"/>
            </w:tcMar>
            <w:vAlign w:val="center"/>
          </w:tcPr>
          <w:p w14:paraId="3A3F8973" w14:textId="77777777" w:rsidR="00DD7BE6" w:rsidRDefault="005658C5">
            <w:pPr>
              <w:jc w:val="center"/>
              <w:rPr>
                <w:b/>
              </w:rPr>
            </w:pPr>
            <w:r>
              <w:rPr>
                <w:rFonts w:hint="eastAsia"/>
                <w:b/>
              </w:rPr>
              <w:t>服薬なし</w:t>
            </w:r>
            <w:r>
              <w:rPr>
                <w:rFonts w:hint="eastAsia"/>
                <w:b/>
              </w:rPr>
              <w:t>_</w:t>
            </w:r>
            <w:r>
              <w:rPr>
                <w:rFonts w:hint="eastAsia"/>
                <w:b/>
              </w:rPr>
              <w:t>人数（人）</w:t>
            </w:r>
          </w:p>
        </w:tc>
        <w:tc>
          <w:tcPr>
            <w:tcW w:w="1250" w:type="pct"/>
            <w:shd w:val="clear" w:color="auto" w:fill="CCD6FF"/>
            <w:tcMar>
              <w:top w:w="28" w:type="dxa"/>
              <w:left w:w="28" w:type="dxa"/>
              <w:bottom w:w="28" w:type="dxa"/>
              <w:right w:w="28" w:type="dxa"/>
            </w:tcMar>
            <w:vAlign w:val="center"/>
          </w:tcPr>
          <w:p w14:paraId="3288E58F" w14:textId="77777777" w:rsidR="00DD7BE6" w:rsidRDefault="005658C5">
            <w:pPr>
              <w:jc w:val="center"/>
              <w:rPr>
                <w:b/>
              </w:rPr>
            </w:pPr>
            <w:r>
              <w:rPr>
                <w:rFonts w:hint="eastAsia"/>
                <w:b/>
              </w:rPr>
              <w:t>服薬なし</w:t>
            </w:r>
            <w:r>
              <w:rPr>
                <w:rFonts w:hint="eastAsia"/>
                <w:b/>
              </w:rPr>
              <w:t>_</w:t>
            </w:r>
            <w:r>
              <w:rPr>
                <w:rFonts w:hint="eastAsia"/>
                <w:b/>
              </w:rPr>
              <w:t>割合</w:t>
            </w:r>
          </w:p>
        </w:tc>
      </w:tr>
      <w:tr w:rsidR="00DD7BE6" w14:paraId="7ABC5839" w14:textId="77777777">
        <w:tc>
          <w:tcPr>
            <w:tcW w:w="1250" w:type="pct"/>
            <w:tcMar>
              <w:top w:w="28" w:type="dxa"/>
              <w:left w:w="28" w:type="dxa"/>
              <w:bottom w:w="28" w:type="dxa"/>
              <w:right w:w="28" w:type="dxa"/>
            </w:tcMar>
            <w:vAlign w:val="center"/>
          </w:tcPr>
          <w:p w14:paraId="22B93CF8" w14:textId="77777777" w:rsidR="00DD7BE6" w:rsidRDefault="005658C5">
            <w:r>
              <w:rPr>
                <w:rFonts w:hint="eastAsia"/>
              </w:rPr>
              <w:t>Ⅰ度高血圧</w:t>
            </w:r>
          </w:p>
        </w:tc>
        <w:tc>
          <w:tcPr>
            <w:tcW w:w="1250" w:type="pct"/>
            <w:tcMar>
              <w:top w:w="28" w:type="dxa"/>
              <w:left w:w="28" w:type="dxa"/>
              <w:bottom w:w="28" w:type="dxa"/>
              <w:right w:w="28" w:type="dxa"/>
            </w:tcMar>
            <w:vAlign w:val="center"/>
          </w:tcPr>
          <w:p w14:paraId="3764AE4A" w14:textId="77777777" w:rsidR="00DD7BE6" w:rsidRDefault="005658C5">
            <w:pPr>
              <w:jc w:val="right"/>
            </w:pPr>
            <w:r>
              <w:rPr>
                <w:rFonts w:hint="eastAsia"/>
              </w:rPr>
              <w:t>234</w:t>
            </w:r>
          </w:p>
        </w:tc>
        <w:tc>
          <w:tcPr>
            <w:tcW w:w="1250" w:type="pct"/>
            <w:tcMar>
              <w:top w:w="28" w:type="dxa"/>
              <w:left w:w="28" w:type="dxa"/>
              <w:bottom w:w="28" w:type="dxa"/>
              <w:right w:w="28" w:type="dxa"/>
            </w:tcMar>
            <w:vAlign w:val="center"/>
          </w:tcPr>
          <w:p w14:paraId="2C7F2F91" w14:textId="77777777" w:rsidR="00DD7BE6" w:rsidRDefault="005658C5">
            <w:pPr>
              <w:jc w:val="right"/>
            </w:pPr>
            <w:r>
              <w:rPr>
                <w:rFonts w:hint="eastAsia"/>
              </w:rPr>
              <w:t>122</w:t>
            </w:r>
          </w:p>
        </w:tc>
        <w:tc>
          <w:tcPr>
            <w:tcW w:w="1250" w:type="pct"/>
            <w:tcMar>
              <w:top w:w="28" w:type="dxa"/>
              <w:left w:w="28" w:type="dxa"/>
              <w:bottom w:w="28" w:type="dxa"/>
              <w:right w:w="28" w:type="dxa"/>
            </w:tcMar>
            <w:vAlign w:val="center"/>
          </w:tcPr>
          <w:p w14:paraId="2650899F" w14:textId="77777777" w:rsidR="00DD7BE6" w:rsidRDefault="005658C5">
            <w:pPr>
              <w:jc w:val="right"/>
            </w:pPr>
            <w:r>
              <w:t>52.1%</w:t>
            </w:r>
          </w:p>
        </w:tc>
      </w:tr>
      <w:tr w:rsidR="00DD7BE6" w14:paraId="5AA3C6E9" w14:textId="77777777">
        <w:tc>
          <w:tcPr>
            <w:tcW w:w="1250" w:type="pct"/>
            <w:tcMar>
              <w:top w:w="28" w:type="dxa"/>
              <w:left w:w="28" w:type="dxa"/>
              <w:bottom w:w="28" w:type="dxa"/>
              <w:right w:w="28" w:type="dxa"/>
            </w:tcMar>
            <w:vAlign w:val="center"/>
          </w:tcPr>
          <w:p w14:paraId="26917D24" w14:textId="77777777" w:rsidR="00DD7BE6" w:rsidRDefault="005658C5">
            <w:r>
              <w:rPr>
                <w:rFonts w:hint="eastAsia"/>
              </w:rPr>
              <w:t>Ⅱ度高血圧</w:t>
            </w:r>
          </w:p>
        </w:tc>
        <w:tc>
          <w:tcPr>
            <w:tcW w:w="1250" w:type="pct"/>
            <w:tcMar>
              <w:top w:w="28" w:type="dxa"/>
              <w:left w:w="28" w:type="dxa"/>
              <w:bottom w:w="28" w:type="dxa"/>
              <w:right w:w="28" w:type="dxa"/>
            </w:tcMar>
            <w:vAlign w:val="center"/>
          </w:tcPr>
          <w:p w14:paraId="367AA06D" w14:textId="77777777" w:rsidR="00DD7BE6" w:rsidRDefault="005658C5">
            <w:pPr>
              <w:jc w:val="right"/>
            </w:pPr>
            <w:r>
              <w:rPr>
                <w:rFonts w:hint="eastAsia"/>
              </w:rPr>
              <w:t>69</w:t>
            </w:r>
          </w:p>
        </w:tc>
        <w:tc>
          <w:tcPr>
            <w:tcW w:w="1250" w:type="pct"/>
            <w:tcMar>
              <w:top w:w="28" w:type="dxa"/>
              <w:left w:w="28" w:type="dxa"/>
              <w:bottom w:w="28" w:type="dxa"/>
              <w:right w:w="28" w:type="dxa"/>
            </w:tcMar>
            <w:vAlign w:val="center"/>
          </w:tcPr>
          <w:p w14:paraId="196940FA" w14:textId="77777777" w:rsidR="00DD7BE6" w:rsidRDefault="005658C5">
            <w:pPr>
              <w:jc w:val="right"/>
            </w:pPr>
            <w:r>
              <w:rPr>
                <w:rFonts w:hint="eastAsia"/>
              </w:rPr>
              <w:t>41</w:t>
            </w:r>
          </w:p>
        </w:tc>
        <w:tc>
          <w:tcPr>
            <w:tcW w:w="1250" w:type="pct"/>
            <w:tcMar>
              <w:top w:w="28" w:type="dxa"/>
              <w:left w:w="28" w:type="dxa"/>
              <w:bottom w:w="28" w:type="dxa"/>
              <w:right w:w="28" w:type="dxa"/>
            </w:tcMar>
            <w:vAlign w:val="center"/>
          </w:tcPr>
          <w:p w14:paraId="75EE8651" w14:textId="77777777" w:rsidR="00DD7BE6" w:rsidRDefault="005658C5">
            <w:pPr>
              <w:jc w:val="right"/>
            </w:pPr>
            <w:r>
              <w:t>59.4%</w:t>
            </w:r>
          </w:p>
        </w:tc>
      </w:tr>
      <w:tr w:rsidR="00DD7BE6" w14:paraId="0045E370" w14:textId="77777777">
        <w:tc>
          <w:tcPr>
            <w:tcW w:w="1250" w:type="pct"/>
            <w:tcMar>
              <w:top w:w="28" w:type="dxa"/>
              <w:left w:w="28" w:type="dxa"/>
              <w:bottom w:w="28" w:type="dxa"/>
              <w:right w:w="28" w:type="dxa"/>
            </w:tcMar>
            <w:vAlign w:val="center"/>
          </w:tcPr>
          <w:p w14:paraId="5812D1A7" w14:textId="77777777" w:rsidR="00DD7BE6" w:rsidRDefault="005658C5">
            <w:r>
              <w:rPr>
                <w:rFonts w:hint="eastAsia"/>
              </w:rPr>
              <w:t>Ⅲ度高血圧</w:t>
            </w:r>
          </w:p>
        </w:tc>
        <w:tc>
          <w:tcPr>
            <w:tcW w:w="1250" w:type="pct"/>
            <w:tcMar>
              <w:top w:w="28" w:type="dxa"/>
              <w:left w:w="28" w:type="dxa"/>
              <w:bottom w:w="28" w:type="dxa"/>
              <w:right w:w="28" w:type="dxa"/>
            </w:tcMar>
            <w:vAlign w:val="center"/>
          </w:tcPr>
          <w:p w14:paraId="6501DAEB" w14:textId="77777777" w:rsidR="00DD7BE6" w:rsidRDefault="005658C5">
            <w:pPr>
              <w:jc w:val="right"/>
            </w:pPr>
            <w:r>
              <w:rPr>
                <w:rFonts w:hint="eastAsia"/>
              </w:rPr>
              <w:t>9</w:t>
            </w:r>
          </w:p>
        </w:tc>
        <w:tc>
          <w:tcPr>
            <w:tcW w:w="1250" w:type="pct"/>
            <w:tcMar>
              <w:top w:w="28" w:type="dxa"/>
              <w:left w:w="28" w:type="dxa"/>
              <w:bottom w:w="28" w:type="dxa"/>
              <w:right w:w="28" w:type="dxa"/>
            </w:tcMar>
            <w:vAlign w:val="center"/>
          </w:tcPr>
          <w:p w14:paraId="13384EC1" w14:textId="77777777" w:rsidR="00DD7BE6" w:rsidRDefault="005658C5">
            <w:pPr>
              <w:jc w:val="right"/>
            </w:pPr>
            <w:r>
              <w:rPr>
                <w:rFonts w:hint="eastAsia"/>
              </w:rPr>
              <w:t>6</w:t>
            </w:r>
          </w:p>
        </w:tc>
        <w:tc>
          <w:tcPr>
            <w:tcW w:w="1250" w:type="pct"/>
            <w:tcMar>
              <w:top w:w="28" w:type="dxa"/>
              <w:left w:w="28" w:type="dxa"/>
              <w:bottom w:w="28" w:type="dxa"/>
              <w:right w:w="28" w:type="dxa"/>
            </w:tcMar>
            <w:vAlign w:val="center"/>
          </w:tcPr>
          <w:p w14:paraId="7231EC5F" w14:textId="77777777" w:rsidR="00DD7BE6" w:rsidRDefault="005658C5">
            <w:pPr>
              <w:jc w:val="right"/>
            </w:pPr>
            <w:r>
              <w:t>66.7%</w:t>
            </w:r>
          </w:p>
        </w:tc>
      </w:tr>
      <w:tr w:rsidR="00DD7BE6" w14:paraId="52981FEB" w14:textId="77777777">
        <w:tc>
          <w:tcPr>
            <w:tcW w:w="1250" w:type="pct"/>
            <w:tcMar>
              <w:top w:w="28" w:type="dxa"/>
              <w:left w:w="28" w:type="dxa"/>
              <w:bottom w:w="28" w:type="dxa"/>
              <w:right w:w="28" w:type="dxa"/>
            </w:tcMar>
            <w:vAlign w:val="center"/>
          </w:tcPr>
          <w:p w14:paraId="1432FAF5" w14:textId="77777777" w:rsidR="00DD7BE6" w:rsidRDefault="005658C5">
            <w:r>
              <w:rPr>
                <w:rFonts w:hint="eastAsia"/>
              </w:rPr>
              <w:t>合計</w:t>
            </w:r>
          </w:p>
        </w:tc>
        <w:tc>
          <w:tcPr>
            <w:tcW w:w="1250" w:type="pct"/>
            <w:tcMar>
              <w:top w:w="28" w:type="dxa"/>
              <w:left w:w="28" w:type="dxa"/>
              <w:bottom w:w="28" w:type="dxa"/>
              <w:right w:w="28" w:type="dxa"/>
            </w:tcMar>
            <w:vAlign w:val="center"/>
          </w:tcPr>
          <w:p w14:paraId="02D2567C" w14:textId="77777777" w:rsidR="00DD7BE6" w:rsidRDefault="005658C5">
            <w:pPr>
              <w:jc w:val="right"/>
            </w:pPr>
            <w:r>
              <w:rPr>
                <w:rFonts w:hint="eastAsia"/>
              </w:rPr>
              <w:t>312</w:t>
            </w:r>
          </w:p>
        </w:tc>
        <w:tc>
          <w:tcPr>
            <w:tcW w:w="1250" w:type="pct"/>
            <w:tcMar>
              <w:top w:w="28" w:type="dxa"/>
              <w:left w:w="28" w:type="dxa"/>
              <w:bottom w:w="28" w:type="dxa"/>
              <w:right w:w="28" w:type="dxa"/>
            </w:tcMar>
            <w:vAlign w:val="center"/>
          </w:tcPr>
          <w:p w14:paraId="5A4C8DD8" w14:textId="77777777" w:rsidR="00DD7BE6" w:rsidRDefault="005658C5">
            <w:pPr>
              <w:jc w:val="right"/>
            </w:pPr>
            <w:r>
              <w:rPr>
                <w:rFonts w:hint="eastAsia"/>
              </w:rPr>
              <w:t>169</w:t>
            </w:r>
          </w:p>
        </w:tc>
        <w:tc>
          <w:tcPr>
            <w:tcW w:w="1250" w:type="pct"/>
            <w:tcMar>
              <w:top w:w="28" w:type="dxa"/>
              <w:left w:w="28" w:type="dxa"/>
              <w:bottom w:w="28" w:type="dxa"/>
              <w:right w:w="28" w:type="dxa"/>
            </w:tcMar>
            <w:vAlign w:val="center"/>
          </w:tcPr>
          <w:p w14:paraId="45EA8FB6" w14:textId="77777777" w:rsidR="00DD7BE6" w:rsidRDefault="005658C5">
            <w:pPr>
              <w:jc w:val="right"/>
            </w:pPr>
            <w:r>
              <w:t>54.2%</w:t>
            </w:r>
          </w:p>
        </w:tc>
      </w:tr>
    </w:tbl>
    <w:p w14:paraId="310D5C4E" w14:textId="77777777" w:rsidR="00DD7BE6" w:rsidRDefault="00DD7BE6"/>
    <w:tbl>
      <w:tblPr>
        <w:tblStyle w:val="aff9"/>
        <w:tblW w:w="5000" w:type="pct"/>
        <w:tblLayout w:type="fixed"/>
        <w:tblLook w:val="04A0" w:firstRow="1" w:lastRow="0" w:firstColumn="1" w:lastColumn="0" w:noHBand="0" w:noVBand="1"/>
        <w:tblCaption w:val="未治療者及びコントロール不良者_脂質_服薬なし"/>
      </w:tblPr>
      <w:tblGrid>
        <w:gridCol w:w="2343"/>
        <w:gridCol w:w="2344"/>
        <w:gridCol w:w="2344"/>
        <w:gridCol w:w="2344"/>
      </w:tblGrid>
      <w:tr w:rsidR="00DD7BE6" w14:paraId="0E62CCE5" w14:textId="77777777">
        <w:tc>
          <w:tcPr>
            <w:tcW w:w="1250" w:type="pct"/>
            <w:shd w:val="clear" w:color="auto" w:fill="CCD6FF"/>
            <w:tcMar>
              <w:top w:w="28" w:type="dxa"/>
              <w:left w:w="28" w:type="dxa"/>
              <w:bottom w:w="28" w:type="dxa"/>
              <w:right w:w="28" w:type="dxa"/>
            </w:tcMar>
            <w:vAlign w:val="center"/>
          </w:tcPr>
          <w:p w14:paraId="689ADF52" w14:textId="77777777" w:rsidR="00DD7BE6" w:rsidRDefault="005658C5">
            <w:pPr>
              <w:jc w:val="center"/>
              <w:rPr>
                <w:b/>
              </w:rPr>
            </w:pPr>
            <w:r>
              <w:rPr>
                <w:rFonts w:hint="eastAsia"/>
                <w:b/>
              </w:rPr>
              <w:t>脂質（</w:t>
            </w:r>
            <w:r>
              <w:rPr>
                <w:b/>
              </w:rPr>
              <w:t>LDL-C</w:t>
            </w:r>
            <w:r>
              <w:rPr>
                <w:b/>
              </w:rPr>
              <w:t>）</w:t>
            </w:r>
          </w:p>
        </w:tc>
        <w:tc>
          <w:tcPr>
            <w:tcW w:w="1250" w:type="pct"/>
            <w:shd w:val="clear" w:color="auto" w:fill="CCD6FF"/>
            <w:tcMar>
              <w:top w:w="28" w:type="dxa"/>
              <w:left w:w="28" w:type="dxa"/>
              <w:bottom w:w="28" w:type="dxa"/>
              <w:right w:w="28" w:type="dxa"/>
            </w:tcMar>
            <w:vAlign w:val="center"/>
          </w:tcPr>
          <w:p w14:paraId="18763577" w14:textId="77777777" w:rsidR="00DD7BE6" w:rsidRDefault="005658C5">
            <w:pPr>
              <w:jc w:val="center"/>
              <w:rPr>
                <w:b/>
              </w:rPr>
            </w:pPr>
            <w:r>
              <w:rPr>
                <w:rFonts w:hint="eastAsia"/>
                <w:b/>
              </w:rPr>
              <w:t>該当者数（人）</w:t>
            </w:r>
          </w:p>
        </w:tc>
        <w:tc>
          <w:tcPr>
            <w:tcW w:w="1250" w:type="pct"/>
            <w:shd w:val="clear" w:color="auto" w:fill="CCD6FF"/>
            <w:tcMar>
              <w:top w:w="28" w:type="dxa"/>
              <w:left w:w="28" w:type="dxa"/>
              <w:bottom w:w="28" w:type="dxa"/>
              <w:right w:w="28" w:type="dxa"/>
            </w:tcMar>
            <w:vAlign w:val="center"/>
          </w:tcPr>
          <w:p w14:paraId="09EDE68F" w14:textId="77777777" w:rsidR="00DD7BE6" w:rsidRDefault="005658C5">
            <w:pPr>
              <w:jc w:val="center"/>
              <w:rPr>
                <w:b/>
              </w:rPr>
            </w:pPr>
            <w:r>
              <w:rPr>
                <w:rFonts w:hint="eastAsia"/>
                <w:b/>
              </w:rPr>
              <w:t>服薬なし</w:t>
            </w:r>
            <w:r>
              <w:rPr>
                <w:rFonts w:hint="eastAsia"/>
                <w:b/>
              </w:rPr>
              <w:t>_</w:t>
            </w:r>
            <w:r>
              <w:rPr>
                <w:rFonts w:hint="eastAsia"/>
                <w:b/>
              </w:rPr>
              <w:t>人数（人）</w:t>
            </w:r>
          </w:p>
        </w:tc>
        <w:tc>
          <w:tcPr>
            <w:tcW w:w="1250" w:type="pct"/>
            <w:shd w:val="clear" w:color="auto" w:fill="CCD6FF"/>
            <w:tcMar>
              <w:top w:w="28" w:type="dxa"/>
              <w:left w:w="28" w:type="dxa"/>
              <w:bottom w:w="28" w:type="dxa"/>
              <w:right w:w="28" w:type="dxa"/>
            </w:tcMar>
            <w:vAlign w:val="center"/>
          </w:tcPr>
          <w:p w14:paraId="06B2A4A4" w14:textId="77777777" w:rsidR="00DD7BE6" w:rsidRDefault="005658C5">
            <w:pPr>
              <w:jc w:val="center"/>
              <w:rPr>
                <w:b/>
              </w:rPr>
            </w:pPr>
            <w:r>
              <w:rPr>
                <w:rFonts w:hint="eastAsia"/>
                <w:b/>
              </w:rPr>
              <w:t>服薬なし</w:t>
            </w:r>
            <w:r>
              <w:rPr>
                <w:rFonts w:hint="eastAsia"/>
                <w:b/>
              </w:rPr>
              <w:t>_</w:t>
            </w:r>
            <w:r>
              <w:rPr>
                <w:rFonts w:hint="eastAsia"/>
                <w:b/>
              </w:rPr>
              <w:t>割合</w:t>
            </w:r>
          </w:p>
        </w:tc>
      </w:tr>
      <w:tr w:rsidR="00DD7BE6" w14:paraId="45C3A3A6" w14:textId="77777777">
        <w:tc>
          <w:tcPr>
            <w:tcW w:w="1250" w:type="pct"/>
            <w:tcMar>
              <w:top w:w="28" w:type="dxa"/>
              <w:left w:w="28" w:type="dxa"/>
              <w:bottom w:w="28" w:type="dxa"/>
              <w:right w:w="28" w:type="dxa"/>
            </w:tcMar>
            <w:vAlign w:val="center"/>
          </w:tcPr>
          <w:p w14:paraId="7F5B3232" w14:textId="77777777" w:rsidR="00DD7BE6" w:rsidRDefault="005658C5">
            <w:r>
              <w:t>140mg/dL</w:t>
            </w:r>
            <w:r>
              <w:t>以上</w:t>
            </w:r>
            <w:r>
              <w:t>160mg/dL</w:t>
            </w:r>
            <w:r>
              <w:t>未満</w:t>
            </w:r>
          </w:p>
        </w:tc>
        <w:tc>
          <w:tcPr>
            <w:tcW w:w="1250" w:type="pct"/>
            <w:tcMar>
              <w:top w:w="28" w:type="dxa"/>
              <w:left w:w="28" w:type="dxa"/>
              <w:bottom w:w="28" w:type="dxa"/>
              <w:right w:w="28" w:type="dxa"/>
            </w:tcMar>
            <w:vAlign w:val="center"/>
          </w:tcPr>
          <w:p w14:paraId="68A1B387" w14:textId="77777777" w:rsidR="00DD7BE6" w:rsidRDefault="005658C5">
            <w:pPr>
              <w:jc w:val="right"/>
            </w:pPr>
            <w:r>
              <w:rPr>
                <w:rFonts w:hint="eastAsia"/>
              </w:rPr>
              <w:t>146</w:t>
            </w:r>
          </w:p>
        </w:tc>
        <w:tc>
          <w:tcPr>
            <w:tcW w:w="1250" w:type="pct"/>
            <w:tcMar>
              <w:top w:w="28" w:type="dxa"/>
              <w:left w:w="28" w:type="dxa"/>
              <w:bottom w:w="28" w:type="dxa"/>
              <w:right w:w="28" w:type="dxa"/>
            </w:tcMar>
            <w:vAlign w:val="center"/>
          </w:tcPr>
          <w:p w14:paraId="1E713C8E" w14:textId="77777777" w:rsidR="00DD7BE6" w:rsidRDefault="005658C5">
            <w:pPr>
              <w:jc w:val="right"/>
            </w:pPr>
            <w:r>
              <w:rPr>
                <w:rFonts w:hint="eastAsia"/>
              </w:rPr>
              <w:t>128</w:t>
            </w:r>
          </w:p>
        </w:tc>
        <w:tc>
          <w:tcPr>
            <w:tcW w:w="1250" w:type="pct"/>
            <w:tcMar>
              <w:top w:w="28" w:type="dxa"/>
              <w:left w:w="28" w:type="dxa"/>
              <w:bottom w:w="28" w:type="dxa"/>
              <w:right w:w="28" w:type="dxa"/>
            </w:tcMar>
            <w:vAlign w:val="center"/>
          </w:tcPr>
          <w:p w14:paraId="792CC662" w14:textId="77777777" w:rsidR="00DD7BE6" w:rsidRDefault="005658C5">
            <w:pPr>
              <w:jc w:val="right"/>
            </w:pPr>
            <w:r>
              <w:t>87.7%</w:t>
            </w:r>
          </w:p>
        </w:tc>
      </w:tr>
      <w:tr w:rsidR="00DD7BE6" w14:paraId="41258ECA" w14:textId="77777777">
        <w:tc>
          <w:tcPr>
            <w:tcW w:w="1250" w:type="pct"/>
            <w:tcMar>
              <w:top w:w="28" w:type="dxa"/>
              <w:left w:w="28" w:type="dxa"/>
              <w:bottom w:w="28" w:type="dxa"/>
              <w:right w:w="28" w:type="dxa"/>
            </w:tcMar>
            <w:vAlign w:val="center"/>
          </w:tcPr>
          <w:p w14:paraId="7D69EF7E" w14:textId="77777777" w:rsidR="00DD7BE6" w:rsidRDefault="005658C5">
            <w:r>
              <w:t>160mg/dL</w:t>
            </w:r>
            <w:r>
              <w:t>以上</w:t>
            </w:r>
            <w:r>
              <w:t>180mg/dL</w:t>
            </w:r>
            <w:r>
              <w:t>未満</w:t>
            </w:r>
          </w:p>
        </w:tc>
        <w:tc>
          <w:tcPr>
            <w:tcW w:w="1250" w:type="pct"/>
            <w:tcMar>
              <w:top w:w="28" w:type="dxa"/>
              <w:left w:w="28" w:type="dxa"/>
              <w:bottom w:w="28" w:type="dxa"/>
              <w:right w:w="28" w:type="dxa"/>
            </w:tcMar>
            <w:vAlign w:val="center"/>
          </w:tcPr>
          <w:p w14:paraId="6415ACF5" w14:textId="77777777" w:rsidR="00DD7BE6" w:rsidRDefault="005658C5">
            <w:pPr>
              <w:jc w:val="right"/>
            </w:pPr>
            <w:r>
              <w:rPr>
                <w:rFonts w:hint="eastAsia"/>
              </w:rPr>
              <w:t>57</w:t>
            </w:r>
          </w:p>
        </w:tc>
        <w:tc>
          <w:tcPr>
            <w:tcW w:w="1250" w:type="pct"/>
            <w:tcMar>
              <w:top w:w="28" w:type="dxa"/>
              <w:left w:w="28" w:type="dxa"/>
              <w:bottom w:w="28" w:type="dxa"/>
              <w:right w:w="28" w:type="dxa"/>
            </w:tcMar>
            <w:vAlign w:val="center"/>
          </w:tcPr>
          <w:p w14:paraId="2E991A55" w14:textId="77777777" w:rsidR="00DD7BE6" w:rsidRDefault="005658C5">
            <w:pPr>
              <w:jc w:val="right"/>
            </w:pPr>
            <w:r>
              <w:rPr>
                <w:rFonts w:hint="eastAsia"/>
              </w:rPr>
              <w:t>50</w:t>
            </w:r>
          </w:p>
        </w:tc>
        <w:tc>
          <w:tcPr>
            <w:tcW w:w="1250" w:type="pct"/>
            <w:tcMar>
              <w:top w:w="28" w:type="dxa"/>
              <w:left w:w="28" w:type="dxa"/>
              <w:bottom w:w="28" w:type="dxa"/>
              <w:right w:w="28" w:type="dxa"/>
            </w:tcMar>
            <w:vAlign w:val="center"/>
          </w:tcPr>
          <w:p w14:paraId="4293F4DD" w14:textId="77777777" w:rsidR="00DD7BE6" w:rsidRDefault="005658C5">
            <w:pPr>
              <w:jc w:val="right"/>
            </w:pPr>
            <w:r>
              <w:t>87.7%</w:t>
            </w:r>
          </w:p>
        </w:tc>
      </w:tr>
      <w:tr w:rsidR="00DD7BE6" w14:paraId="327A7949" w14:textId="77777777">
        <w:tc>
          <w:tcPr>
            <w:tcW w:w="1250" w:type="pct"/>
            <w:tcMar>
              <w:top w:w="28" w:type="dxa"/>
              <w:left w:w="28" w:type="dxa"/>
              <w:bottom w:w="28" w:type="dxa"/>
              <w:right w:w="28" w:type="dxa"/>
            </w:tcMar>
            <w:vAlign w:val="center"/>
          </w:tcPr>
          <w:p w14:paraId="58E3A051" w14:textId="77777777" w:rsidR="00DD7BE6" w:rsidRDefault="005658C5">
            <w:r>
              <w:t>180mg/dL</w:t>
            </w:r>
            <w:r>
              <w:t>以上</w:t>
            </w:r>
          </w:p>
        </w:tc>
        <w:tc>
          <w:tcPr>
            <w:tcW w:w="1250" w:type="pct"/>
            <w:tcMar>
              <w:top w:w="28" w:type="dxa"/>
              <w:left w:w="28" w:type="dxa"/>
              <w:bottom w:w="28" w:type="dxa"/>
              <w:right w:w="28" w:type="dxa"/>
            </w:tcMar>
            <w:vAlign w:val="center"/>
          </w:tcPr>
          <w:p w14:paraId="2F8A2176" w14:textId="77777777" w:rsidR="00DD7BE6" w:rsidRDefault="005658C5">
            <w:pPr>
              <w:jc w:val="right"/>
            </w:pPr>
            <w:r>
              <w:rPr>
                <w:rFonts w:hint="eastAsia"/>
              </w:rPr>
              <w:t>35</w:t>
            </w:r>
          </w:p>
        </w:tc>
        <w:tc>
          <w:tcPr>
            <w:tcW w:w="1250" w:type="pct"/>
            <w:tcMar>
              <w:top w:w="28" w:type="dxa"/>
              <w:left w:w="28" w:type="dxa"/>
              <w:bottom w:w="28" w:type="dxa"/>
              <w:right w:w="28" w:type="dxa"/>
            </w:tcMar>
            <w:vAlign w:val="center"/>
          </w:tcPr>
          <w:p w14:paraId="61328422" w14:textId="77777777" w:rsidR="00DD7BE6" w:rsidRDefault="005658C5">
            <w:pPr>
              <w:jc w:val="right"/>
            </w:pPr>
            <w:r>
              <w:t>23</w:t>
            </w:r>
          </w:p>
        </w:tc>
        <w:tc>
          <w:tcPr>
            <w:tcW w:w="1250" w:type="pct"/>
            <w:tcMar>
              <w:top w:w="28" w:type="dxa"/>
              <w:left w:w="28" w:type="dxa"/>
              <w:bottom w:w="28" w:type="dxa"/>
              <w:right w:w="28" w:type="dxa"/>
            </w:tcMar>
            <w:vAlign w:val="center"/>
          </w:tcPr>
          <w:p w14:paraId="6A03E524" w14:textId="77777777" w:rsidR="00DD7BE6" w:rsidRDefault="005658C5">
            <w:pPr>
              <w:jc w:val="right"/>
            </w:pPr>
            <w:r>
              <w:t>65.7%</w:t>
            </w:r>
          </w:p>
        </w:tc>
      </w:tr>
      <w:tr w:rsidR="00DD7BE6" w14:paraId="198ED0DF" w14:textId="77777777">
        <w:tc>
          <w:tcPr>
            <w:tcW w:w="1250" w:type="pct"/>
            <w:tcMar>
              <w:top w:w="28" w:type="dxa"/>
              <w:left w:w="28" w:type="dxa"/>
              <w:bottom w:w="28" w:type="dxa"/>
              <w:right w:w="28" w:type="dxa"/>
            </w:tcMar>
            <w:vAlign w:val="center"/>
          </w:tcPr>
          <w:p w14:paraId="1F8BABE1" w14:textId="77777777" w:rsidR="00DD7BE6" w:rsidRDefault="005658C5">
            <w:r>
              <w:rPr>
                <w:rFonts w:hint="eastAsia"/>
              </w:rPr>
              <w:t>合計</w:t>
            </w:r>
          </w:p>
        </w:tc>
        <w:tc>
          <w:tcPr>
            <w:tcW w:w="1250" w:type="pct"/>
            <w:tcMar>
              <w:top w:w="28" w:type="dxa"/>
              <w:left w:w="28" w:type="dxa"/>
              <w:bottom w:w="28" w:type="dxa"/>
              <w:right w:w="28" w:type="dxa"/>
            </w:tcMar>
            <w:vAlign w:val="center"/>
          </w:tcPr>
          <w:p w14:paraId="4C4D9FB8" w14:textId="77777777" w:rsidR="00DD7BE6" w:rsidRDefault="005658C5">
            <w:pPr>
              <w:jc w:val="right"/>
            </w:pPr>
            <w:r>
              <w:t>238</w:t>
            </w:r>
          </w:p>
        </w:tc>
        <w:tc>
          <w:tcPr>
            <w:tcW w:w="1250" w:type="pct"/>
            <w:tcMar>
              <w:top w:w="28" w:type="dxa"/>
              <w:left w:w="28" w:type="dxa"/>
              <w:bottom w:w="28" w:type="dxa"/>
              <w:right w:w="28" w:type="dxa"/>
            </w:tcMar>
            <w:vAlign w:val="center"/>
          </w:tcPr>
          <w:p w14:paraId="58F52C89" w14:textId="77777777" w:rsidR="00DD7BE6" w:rsidRDefault="005658C5">
            <w:pPr>
              <w:jc w:val="right"/>
            </w:pPr>
            <w:r>
              <w:t>201</w:t>
            </w:r>
          </w:p>
        </w:tc>
        <w:tc>
          <w:tcPr>
            <w:tcW w:w="1250" w:type="pct"/>
            <w:tcMar>
              <w:top w:w="28" w:type="dxa"/>
              <w:left w:w="28" w:type="dxa"/>
              <w:bottom w:w="28" w:type="dxa"/>
              <w:right w:w="28" w:type="dxa"/>
            </w:tcMar>
            <w:vAlign w:val="center"/>
          </w:tcPr>
          <w:p w14:paraId="50BA63AD" w14:textId="77777777" w:rsidR="00DD7BE6" w:rsidRDefault="005658C5">
            <w:pPr>
              <w:jc w:val="right"/>
            </w:pPr>
            <w:r>
              <w:t>84.5%</w:t>
            </w:r>
          </w:p>
        </w:tc>
      </w:tr>
    </w:tbl>
    <w:p w14:paraId="16EFB981" w14:textId="77777777" w:rsidR="00DD7BE6" w:rsidRDefault="00DD7BE6"/>
    <w:tbl>
      <w:tblPr>
        <w:tblStyle w:val="aff9"/>
        <w:tblW w:w="5000" w:type="pct"/>
        <w:tblLayout w:type="fixed"/>
        <w:tblLook w:val="04A0" w:firstRow="1" w:lastRow="0" w:firstColumn="1" w:lastColumn="0" w:noHBand="0" w:noVBand="1"/>
        <w:tblCaption w:val="未治療者及びコントロール不良者_腎機能_服薬なし"/>
      </w:tblPr>
      <w:tblGrid>
        <w:gridCol w:w="2339"/>
        <w:gridCol w:w="1408"/>
        <w:gridCol w:w="1408"/>
        <w:gridCol w:w="1408"/>
        <w:gridCol w:w="1408"/>
        <w:gridCol w:w="1404"/>
      </w:tblGrid>
      <w:tr w:rsidR="00DD7BE6" w14:paraId="7A162998" w14:textId="77777777">
        <w:tc>
          <w:tcPr>
            <w:tcW w:w="1247" w:type="pct"/>
            <w:shd w:val="clear" w:color="auto" w:fill="CCD6FF"/>
            <w:tcMar>
              <w:top w:w="28" w:type="dxa"/>
              <w:left w:w="28" w:type="dxa"/>
              <w:bottom w:w="28" w:type="dxa"/>
              <w:right w:w="28" w:type="dxa"/>
            </w:tcMar>
            <w:vAlign w:val="center"/>
          </w:tcPr>
          <w:p w14:paraId="05AC5013" w14:textId="77777777" w:rsidR="00DD7BE6" w:rsidRDefault="005658C5">
            <w:pPr>
              <w:jc w:val="center"/>
              <w:rPr>
                <w:b/>
              </w:rPr>
            </w:pPr>
            <w:r>
              <w:rPr>
                <w:rFonts w:hint="eastAsia"/>
                <w:b/>
              </w:rPr>
              <w:t>腎機能（</w:t>
            </w:r>
            <w:r>
              <w:rPr>
                <w:rFonts w:hint="eastAsia"/>
                <w:b/>
              </w:rPr>
              <w:t>eGFR</w:t>
            </w:r>
            <w:r>
              <w:rPr>
                <w:rFonts w:hint="eastAsia"/>
                <w:b/>
              </w:rPr>
              <w:t>）</w:t>
            </w:r>
          </w:p>
        </w:tc>
        <w:tc>
          <w:tcPr>
            <w:tcW w:w="751" w:type="pct"/>
            <w:shd w:val="clear" w:color="auto" w:fill="CCD6FF"/>
            <w:tcMar>
              <w:top w:w="28" w:type="dxa"/>
              <w:left w:w="28" w:type="dxa"/>
              <w:bottom w:w="28" w:type="dxa"/>
              <w:right w:w="28" w:type="dxa"/>
            </w:tcMar>
            <w:vAlign w:val="center"/>
          </w:tcPr>
          <w:p w14:paraId="3E88A3F2" w14:textId="77777777" w:rsidR="00DD7BE6" w:rsidRDefault="005658C5">
            <w:pPr>
              <w:jc w:val="center"/>
              <w:rPr>
                <w:b/>
              </w:rPr>
            </w:pPr>
            <w:r>
              <w:rPr>
                <w:rFonts w:hint="eastAsia"/>
                <w:b/>
              </w:rPr>
              <w:t>該当者数（人）</w:t>
            </w:r>
          </w:p>
        </w:tc>
        <w:tc>
          <w:tcPr>
            <w:tcW w:w="751" w:type="pct"/>
            <w:shd w:val="clear" w:color="auto" w:fill="CCD6FF"/>
            <w:tcMar>
              <w:top w:w="28" w:type="dxa"/>
              <w:left w:w="28" w:type="dxa"/>
              <w:bottom w:w="28" w:type="dxa"/>
              <w:right w:w="28" w:type="dxa"/>
            </w:tcMar>
            <w:vAlign w:val="center"/>
          </w:tcPr>
          <w:p w14:paraId="1B0659DA" w14:textId="77777777" w:rsidR="00DD7BE6" w:rsidRDefault="005658C5">
            <w:pPr>
              <w:jc w:val="center"/>
              <w:rPr>
                <w:b/>
              </w:rPr>
            </w:pPr>
            <w:r>
              <w:rPr>
                <w:rFonts w:hint="eastAsia"/>
                <w:b/>
              </w:rPr>
              <w:t>服薬なし</w:t>
            </w:r>
            <w:r>
              <w:rPr>
                <w:rFonts w:hint="eastAsia"/>
                <w:b/>
              </w:rPr>
              <w:t>_</w:t>
            </w:r>
            <w:r>
              <w:rPr>
                <w:rFonts w:hint="eastAsia"/>
                <w:b/>
              </w:rPr>
              <w:t>人数（人）</w:t>
            </w:r>
          </w:p>
        </w:tc>
        <w:tc>
          <w:tcPr>
            <w:tcW w:w="751" w:type="pct"/>
            <w:shd w:val="clear" w:color="auto" w:fill="CCD6FF"/>
            <w:tcMar>
              <w:top w:w="28" w:type="dxa"/>
              <w:left w:w="28" w:type="dxa"/>
              <w:bottom w:w="28" w:type="dxa"/>
              <w:right w:w="28" w:type="dxa"/>
            </w:tcMar>
            <w:vAlign w:val="center"/>
          </w:tcPr>
          <w:p w14:paraId="5DB1B8FD" w14:textId="77777777" w:rsidR="00DD7BE6" w:rsidRDefault="005658C5">
            <w:pPr>
              <w:jc w:val="center"/>
              <w:rPr>
                <w:b/>
              </w:rPr>
            </w:pPr>
            <w:r>
              <w:rPr>
                <w:rFonts w:hint="eastAsia"/>
                <w:b/>
              </w:rPr>
              <w:t>服薬なし</w:t>
            </w:r>
            <w:r>
              <w:rPr>
                <w:rFonts w:hint="eastAsia"/>
                <w:b/>
              </w:rPr>
              <w:t>_</w:t>
            </w:r>
            <w:r>
              <w:rPr>
                <w:rFonts w:hint="eastAsia"/>
                <w:b/>
              </w:rPr>
              <w:t>割合</w:t>
            </w:r>
          </w:p>
        </w:tc>
        <w:tc>
          <w:tcPr>
            <w:tcW w:w="751" w:type="pct"/>
            <w:shd w:val="clear" w:color="auto" w:fill="CCD6FF"/>
            <w:tcMar>
              <w:top w:w="28" w:type="dxa"/>
              <w:left w:w="28" w:type="dxa"/>
              <w:bottom w:w="28" w:type="dxa"/>
              <w:right w:w="28" w:type="dxa"/>
            </w:tcMar>
            <w:vAlign w:val="center"/>
          </w:tcPr>
          <w:p w14:paraId="0612B5FA" w14:textId="77777777" w:rsidR="00DD7BE6" w:rsidRDefault="005658C5">
            <w:pPr>
              <w:jc w:val="center"/>
              <w:rPr>
                <w:b/>
              </w:rPr>
            </w:pPr>
            <w:r>
              <w:rPr>
                <w:rFonts w:hint="eastAsia"/>
                <w:b/>
              </w:rPr>
              <w:t>服薬なしのうち、</w:t>
            </w:r>
          </w:p>
          <w:p w14:paraId="16DBF929" w14:textId="77777777" w:rsidR="00DD7BE6" w:rsidRDefault="005658C5">
            <w:pPr>
              <w:jc w:val="center"/>
              <w:rPr>
                <w:b/>
              </w:rPr>
            </w:pPr>
            <w:r>
              <w:rPr>
                <w:rFonts w:hint="eastAsia"/>
                <w:b/>
              </w:rPr>
              <w:t>透析なし</w:t>
            </w:r>
            <w:r>
              <w:rPr>
                <w:b/>
              </w:rPr>
              <w:t>_</w:t>
            </w:r>
            <w:r>
              <w:rPr>
                <w:b/>
              </w:rPr>
              <w:t>人数（人）</w:t>
            </w:r>
          </w:p>
        </w:tc>
        <w:tc>
          <w:tcPr>
            <w:tcW w:w="751" w:type="pct"/>
            <w:shd w:val="clear" w:color="auto" w:fill="CCD6FF"/>
            <w:tcMar>
              <w:top w:w="28" w:type="dxa"/>
              <w:left w:w="28" w:type="dxa"/>
              <w:bottom w:w="28" w:type="dxa"/>
              <w:right w:w="28" w:type="dxa"/>
            </w:tcMar>
            <w:vAlign w:val="center"/>
          </w:tcPr>
          <w:p w14:paraId="0FF25C5C" w14:textId="77777777" w:rsidR="00DD7BE6" w:rsidRDefault="005658C5">
            <w:pPr>
              <w:jc w:val="center"/>
              <w:rPr>
                <w:b/>
              </w:rPr>
            </w:pPr>
            <w:r>
              <w:rPr>
                <w:rFonts w:hint="eastAsia"/>
                <w:b/>
              </w:rPr>
              <w:t>該当者のうち、</w:t>
            </w:r>
          </w:p>
          <w:p w14:paraId="5FCDED51" w14:textId="77777777" w:rsidR="00DD7BE6" w:rsidRDefault="005658C5">
            <w:pPr>
              <w:jc w:val="center"/>
              <w:rPr>
                <w:b/>
              </w:rPr>
            </w:pPr>
            <w:r>
              <w:rPr>
                <w:rFonts w:hint="eastAsia"/>
                <w:b/>
              </w:rPr>
              <w:t>服薬なし</w:t>
            </w:r>
            <w:r>
              <w:rPr>
                <w:rFonts w:hint="eastAsia"/>
                <w:b/>
              </w:rPr>
              <w:t>_</w:t>
            </w:r>
            <w:r>
              <w:rPr>
                <w:rFonts w:hint="eastAsia"/>
                <w:b/>
              </w:rPr>
              <w:t>透析なし</w:t>
            </w:r>
            <w:r>
              <w:rPr>
                <w:b/>
              </w:rPr>
              <w:t>_</w:t>
            </w:r>
            <w:r>
              <w:rPr>
                <w:b/>
              </w:rPr>
              <w:t>割合</w:t>
            </w:r>
          </w:p>
        </w:tc>
      </w:tr>
      <w:tr w:rsidR="00DD7BE6" w14:paraId="5FFE9CE6" w14:textId="77777777">
        <w:tc>
          <w:tcPr>
            <w:tcW w:w="1247" w:type="pct"/>
            <w:tcMar>
              <w:top w:w="28" w:type="dxa"/>
              <w:left w:w="28" w:type="dxa"/>
              <w:bottom w:w="28" w:type="dxa"/>
              <w:right w:w="28" w:type="dxa"/>
            </w:tcMar>
            <w:vAlign w:val="center"/>
          </w:tcPr>
          <w:p w14:paraId="3F469F02" w14:textId="77777777" w:rsidR="00DD7BE6" w:rsidRDefault="005658C5">
            <w:r>
              <w:rPr>
                <w:rFonts w:hint="eastAsia"/>
              </w:rPr>
              <w:t>30ml/</w:t>
            </w:r>
            <w:r>
              <w:rPr>
                <w:rFonts w:hint="eastAsia"/>
              </w:rPr>
              <w:t>分</w:t>
            </w:r>
            <w:r>
              <w:rPr>
                <w:rFonts w:hint="eastAsia"/>
              </w:rPr>
              <w:t>/1.73m</w:t>
            </w:r>
            <w:r>
              <w:rPr>
                <w:rFonts w:hint="eastAsia"/>
                <w:vertAlign w:val="superscript"/>
              </w:rPr>
              <w:t>2</w:t>
            </w:r>
            <w:r>
              <w:rPr>
                <w:rFonts w:hint="eastAsia"/>
              </w:rPr>
              <w:t>以上</w:t>
            </w:r>
          </w:p>
          <w:p w14:paraId="134EF40F" w14:textId="77777777" w:rsidR="00DD7BE6" w:rsidRDefault="005658C5">
            <w:r>
              <w:rPr>
                <w:rFonts w:hint="eastAsia"/>
              </w:rPr>
              <w:t>45ml/</w:t>
            </w:r>
            <w:r>
              <w:rPr>
                <w:rFonts w:hint="eastAsia"/>
              </w:rPr>
              <w:t>分</w:t>
            </w:r>
            <w:r>
              <w:rPr>
                <w:rFonts w:hint="eastAsia"/>
              </w:rPr>
              <w:t>/1.73m</w:t>
            </w:r>
            <w:r>
              <w:rPr>
                <w:rFonts w:hint="eastAsia"/>
                <w:vertAlign w:val="superscript"/>
              </w:rPr>
              <w:t>2</w:t>
            </w:r>
            <w:r>
              <w:rPr>
                <w:rFonts w:hint="eastAsia"/>
              </w:rPr>
              <w:t>未満</w:t>
            </w:r>
          </w:p>
        </w:tc>
        <w:tc>
          <w:tcPr>
            <w:tcW w:w="751" w:type="pct"/>
            <w:tcMar>
              <w:top w:w="28" w:type="dxa"/>
              <w:left w:w="28" w:type="dxa"/>
              <w:bottom w:w="28" w:type="dxa"/>
              <w:right w:w="28" w:type="dxa"/>
            </w:tcMar>
            <w:vAlign w:val="center"/>
          </w:tcPr>
          <w:p w14:paraId="56F59F3E" w14:textId="77777777" w:rsidR="00DD7BE6" w:rsidRDefault="005658C5">
            <w:pPr>
              <w:jc w:val="right"/>
            </w:pPr>
            <w:r>
              <w:rPr>
                <w:rFonts w:hint="eastAsia"/>
              </w:rPr>
              <w:t>20</w:t>
            </w:r>
          </w:p>
        </w:tc>
        <w:tc>
          <w:tcPr>
            <w:tcW w:w="751" w:type="pct"/>
            <w:tcMar>
              <w:top w:w="28" w:type="dxa"/>
              <w:left w:w="28" w:type="dxa"/>
              <w:bottom w:w="28" w:type="dxa"/>
              <w:right w:w="28" w:type="dxa"/>
            </w:tcMar>
            <w:vAlign w:val="center"/>
          </w:tcPr>
          <w:p w14:paraId="27EAE56B" w14:textId="77777777" w:rsidR="00DD7BE6" w:rsidRDefault="005658C5">
            <w:pPr>
              <w:jc w:val="right"/>
            </w:pPr>
            <w:r>
              <w:rPr>
                <w:rFonts w:hint="eastAsia"/>
              </w:rPr>
              <w:t>4</w:t>
            </w:r>
          </w:p>
        </w:tc>
        <w:tc>
          <w:tcPr>
            <w:tcW w:w="751" w:type="pct"/>
            <w:tcMar>
              <w:top w:w="28" w:type="dxa"/>
              <w:left w:w="28" w:type="dxa"/>
              <w:bottom w:w="28" w:type="dxa"/>
              <w:right w:w="28" w:type="dxa"/>
            </w:tcMar>
            <w:vAlign w:val="center"/>
          </w:tcPr>
          <w:p w14:paraId="796FEFD1" w14:textId="77777777" w:rsidR="00DD7BE6" w:rsidRDefault="005658C5">
            <w:pPr>
              <w:jc w:val="right"/>
            </w:pPr>
            <w:r>
              <w:t>20.0%</w:t>
            </w:r>
          </w:p>
        </w:tc>
        <w:tc>
          <w:tcPr>
            <w:tcW w:w="751" w:type="pct"/>
            <w:tcMar>
              <w:top w:w="28" w:type="dxa"/>
              <w:left w:w="28" w:type="dxa"/>
              <w:bottom w:w="28" w:type="dxa"/>
              <w:right w:w="28" w:type="dxa"/>
            </w:tcMar>
            <w:vAlign w:val="center"/>
          </w:tcPr>
          <w:p w14:paraId="56501CBC" w14:textId="77777777" w:rsidR="00DD7BE6" w:rsidRDefault="005658C5">
            <w:pPr>
              <w:jc w:val="right"/>
            </w:pPr>
            <w:r>
              <w:rPr>
                <w:rFonts w:hint="eastAsia"/>
              </w:rPr>
              <w:t>4</w:t>
            </w:r>
          </w:p>
        </w:tc>
        <w:tc>
          <w:tcPr>
            <w:tcW w:w="751" w:type="pct"/>
            <w:tcMar>
              <w:top w:w="28" w:type="dxa"/>
              <w:left w:w="28" w:type="dxa"/>
              <w:bottom w:w="28" w:type="dxa"/>
              <w:right w:w="28" w:type="dxa"/>
            </w:tcMar>
            <w:vAlign w:val="center"/>
          </w:tcPr>
          <w:p w14:paraId="5A6B4338" w14:textId="77777777" w:rsidR="00DD7BE6" w:rsidRDefault="005658C5">
            <w:pPr>
              <w:jc w:val="right"/>
            </w:pPr>
            <w:r>
              <w:t>20.0%</w:t>
            </w:r>
          </w:p>
        </w:tc>
      </w:tr>
      <w:tr w:rsidR="00DD7BE6" w14:paraId="76BDB428" w14:textId="77777777">
        <w:tc>
          <w:tcPr>
            <w:tcW w:w="1247" w:type="pct"/>
            <w:tcMar>
              <w:top w:w="28" w:type="dxa"/>
              <w:left w:w="28" w:type="dxa"/>
              <w:bottom w:w="28" w:type="dxa"/>
              <w:right w:w="28" w:type="dxa"/>
            </w:tcMar>
            <w:vAlign w:val="center"/>
          </w:tcPr>
          <w:p w14:paraId="45D6106D" w14:textId="77777777" w:rsidR="00DD7BE6" w:rsidRDefault="005658C5">
            <w:r>
              <w:rPr>
                <w:rFonts w:hint="eastAsia"/>
              </w:rPr>
              <w:t>15ml/</w:t>
            </w:r>
            <w:r>
              <w:rPr>
                <w:rFonts w:hint="eastAsia"/>
              </w:rPr>
              <w:t>分</w:t>
            </w:r>
            <w:r>
              <w:rPr>
                <w:rFonts w:hint="eastAsia"/>
              </w:rPr>
              <w:t>/1.73m</w:t>
            </w:r>
            <w:r>
              <w:rPr>
                <w:rFonts w:hint="eastAsia"/>
                <w:vertAlign w:val="superscript"/>
              </w:rPr>
              <w:t>2</w:t>
            </w:r>
            <w:r>
              <w:rPr>
                <w:rFonts w:hint="eastAsia"/>
              </w:rPr>
              <w:t>以上</w:t>
            </w:r>
          </w:p>
          <w:p w14:paraId="4040FC84" w14:textId="77777777" w:rsidR="00DD7BE6" w:rsidRDefault="005658C5">
            <w:r>
              <w:rPr>
                <w:rFonts w:hint="eastAsia"/>
              </w:rPr>
              <w:t>30ml/</w:t>
            </w:r>
            <w:r>
              <w:rPr>
                <w:rFonts w:hint="eastAsia"/>
              </w:rPr>
              <w:t>分</w:t>
            </w:r>
            <w:r>
              <w:rPr>
                <w:rFonts w:hint="eastAsia"/>
              </w:rPr>
              <w:t>/1.73m</w:t>
            </w:r>
            <w:r>
              <w:rPr>
                <w:rFonts w:hint="eastAsia"/>
                <w:vertAlign w:val="superscript"/>
              </w:rPr>
              <w:t>2</w:t>
            </w:r>
            <w:r>
              <w:rPr>
                <w:rFonts w:hint="eastAsia"/>
              </w:rPr>
              <w:t>未満</w:t>
            </w:r>
          </w:p>
        </w:tc>
        <w:tc>
          <w:tcPr>
            <w:tcW w:w="751" w:type="pct"/>
            <w:tcMar>
              <w:top w:w="28" w:type="dxa"/>
              <w:left w:w="28" w:type="dxa"/>
              <w:bottom w:w="28" w:type="dxa"/>
              <w:right w:w="28" w:type="dxa"/>
            </w:tcMar>
            <w:vAlign w:val="center"/>
          </w:tcPr>
          <w:p w14:paraId="18242268" w14:textId="77777777" w:rsidR="00DD7BE6" w:rsidRDefault="005658C5">
            <w:pPr>
              <w:jc w:val="right"/>
            </w:pPr>
            <w:r>
              <w:rPr>
                <w:rFonts w:hint="eastAsia"/>
              </w:rPr>
              <w:t>5</w:t>
            </w:r>
          </w:p>
        </w:tc>
        <w:tc>
          <w:tcPr>
            <w:tcW w:w="751" w:type="pct"/>
            <w:tcMar>
              <w:top w:w="28" w:type="dxa"/>
              <w:left w:w="28" w:type="dxa"/>
              <w:bottom w:w="28" w:type="dxa"/>
              <w:right w:w="28" w:type="dxa"/>
            </w:tcMar>
            <w:vAlign w:val="center"/>
          </w:tcPr>
          <w:p w14:paraId="3D48AA13" w14:textId="77777777" w:rsidR="00DD7BE6" w:rsidRDefault="005658C5">
            <w:pPr>
              <w:jc w:val="right"/>
            </w:pPr>
            <w:r>
              <w:rPr>
                <w:rFonts w:hint="eastAsia"/>
              </w:rPr>
              <w:t>2</w:t>
            </w:r>
          </w:p>
        </w:tc>
        <w:tc>
          <w:tcPr>
            <w:tcW w:w="751" w:type="pct"/>
            <w:tcMar>
              <w:top w:w="28" w:type="dxa"/>
              <w:left w:w="28" w:type="dxa"/>
              <w:bottom w:w="28" w:type="dxa"/>
              <w:right w:w="28" w:type="dxa"/>
            </w:tcMar>
            <w:vAlign w:val="center"/>
          </w:tcPr>
          <w:p w14:paraId="27B180E2" w14:textId="77777777" w:rsidR="00DD7BE6" w:rsidRDefault="005658C5">
            <w:pPr>
              <w:jc w:val="right"/>
            </w:pPr>
            <w:r>
              <w:t>40.0%</w:t>
            </w:r>
          </w:p>
        </w:tc>
        <w:tc>
          <w:tcPr>
            <w:tcW w:w="751" w:type="pct"/>
            <w:tcMar>
              <w:top w:w="28" w:type="dxa"/>
              <w:left w:w="28" w:type="dxa"/>
              <w:bottom w:w="28" w:type="dxa"/>
              <w:right w:w="28" w:type="dxa"/>
            </w:tcMar>
            <w:vAlign w:val="center"/>
          </w:tcPr>
          <w:p w14:paraId="5FAA19BE" w14:textId="77777777" w:rsidR="00DD7BE6" w:rsidRDefault="005658C5">
            <w:pPr>
              <w:jc w:val="right"/>
            </w:pPr>
            <w:r>
              <w:rPr>
                <w:rFonts w:hint="eastAsia"/>
              </w:rPr>
              <w:t>2</w:t>
            </w:r>
          </w:p>
        </w:tc>
        <w:tc>
          <w:tcPr>
            <w:tcW w:w="751" w:type="pct"/>
            <w:tcMar>
              <w:top w:w="28" w:type="dxa"/>
              <w:left w:w="28" w:type="dxa"/>
              <w:bottom w:w="28" w:type="dxa"/>
              <w:right w:w="28" w:type="dxa"/>
            </w:tcMar>
            <w:vAlign w:val="center"/>
          </w:tcPr>
          <w:p w14:paraId="1BAA7E58" w14:textId="77777777" w:rsidR="00DD7BE6" w:rsidRDefault="005658C5">
            <w:pPr>
              <w:jc w:val="right"/>
            </w:pPr>
            <w:r>
              <w:t>40.0%</w:t>
            </w:r>
          </w:p>
        </w:tc>
      </w:tr>
      <w:tr w:rsidR="00DD7BE6" w14:paraId="4FF11CAB" w14:textId="77777777">
        <w:tc>
          <w:tcPr>
            <w:tcW w:w="1247" w:type="pct"/>
            <w:tcMar>
              <w:top w:w="28" w:type="dxa"/>
              <w:left w:w="28" w:type="dxa"/>
              <w:bottom w:w="28" w:type="dxa"/>
              <w:right w:w="28" w:type="dxa"/>
            </w:tcMar>
            <w:vAlign w:val="center"/>
          </w:tcPr>
          <w:p w14:paraId="66B55997" w14:textId="77777777" w:rsidR="00DD7BE6" w:rsidRDefault="005658C5">
            <w:r>
              <w:rPr>
                <w:rFonts w:hint="eastAsia"/>
              </w:rPr>
              <w:t>15ml/</w:t>
            </w:r>
            <w:r>
              <w:rPr>
                <w:rFonts w:hint="eastAsia"/>
              </w:rPr>
              <w:t>分</w:t>
            </w:r>
            <w:r>
              <w:rPr>
                <w:rFonts w:hint="eastAsia"/>
              </w:rPr>
              <w:t>/1.73m</w:t>
            </w:r>
            <w:r>
              <w:rPr>
                <w:rFonts w:hint="eastAsia"/>
                <w:vertAlign w:val="superscript"/>
              </w:rPr>
              <w:t>2</w:t>
            </w:r>
            <w:r>
              <w:rPr>
                <w:rFonts w:hint="eastAsia"/>
              </w:rPr>
              <w:t>未満</w:t>
            </w:r>
          </w:p>
        </w:tc>
        <w:tc>
          <w:tcPr>
            <w:tcW w:w="751" w:type="pct"/>
            <w:tcMar>
              <w:top w:w="28" w:type="dxa"/>
              <w:left w:w="28" w:type="dxa"/>
              <w:bottom w:w="28" w:type="dxa"/>
              <w:right w:w="28" w:type="dxa"/>
            </w:tcMar>
            <w:vAlign w:val="center"/>
          </w:tcPr>
          <w:p w14:paraId="563AE7D2" w14:textId="77777777" w:rsidR="00DD7BE6" w:rsidRDefault="005658C5">
            <w:pPr>
              <w:jc w:val="right"/>
            </w:pPr>
            <w:r>
              <w:rPr>
                <w:rFonts w:hint="eastAsia"/>
              </w:rPr>
              <w:t>0</w:t>
            </w:r>
          </w:p>
        </w:tc>
        <w:tc>
          <w:tcPr>
            <w:tcW w:w="751" w:type="pct"/>
            <w:tcMar>
              <w:top w:w="28" w:type="dxa"/>
              <w:left w:w="28" w:type="dxa"/>
              <w:bottom w:w="28" w:type="dxa"/>
              <w:right w:w="28" w:type="dxa"/>
            </w:tcMar>
            <w:vAlign w:val="center"/>
          </w:tcPr>
          <w:p w14:paraId="2CDC47B2" w14:textId="77777777" w:rsidR="00DD7BE6" w:rsidRDefault="005658C5">
            <w:pPr>
              <w:jc w:val="right"/>
            </w:pPr>
            <w:r>
              <w:rPr>
                <w:rFonts w:hint="eastAsia"/>
              </w:rPr>
              <w:t>0</w:t>
            </w:r>
          </w:p>
        </w:tc>
        <w:tc>
          <w:tcPr>
            <w:tcW w:w="751" w:type="pct"/>
            <w:tcMar>
              <w:top w:w="28" w:type="dxa"/>
              <w:left w:w="28" w:type="dxa"/>
              <w:bottom w:w="28" w:type="dxa"/>
              <w:right w:w="28" w:type="dxa"/>
            </w:tcMar>
            <w:vAlign w:val="center"/>
          </w:tcPr>
          <w:p w14:paraId="19B73A6E" w14:textId="77777777" w:rsidR="00DD7BE6" w:rsidRDefault="005658C5">
            <w:pPr>
              <w:jc w:val="right"/>
            </w:pPr>
            <w:r>
              <w:t>0.0%</w:t>
            </w:r>
          </w:p>
        </w:tc>
        <w:tc>
          <w:tcPr>
            <w:tcW w:w="751" w:type="pct"/>
            <w:tcMar>
              <w:top w:w="28" w:type="dxa"/>
              <w:left w:w="28" w:type="dxa"/>
              <w:bottom w:w="28" w:type="dxa"/>
              <w:right w:w="28" w:type="dxa"/>
            </w:tcMar>
            <w:vAlign w:val="center"/>
          </w:tcPr>
          <w:p w14:paraId="25493B5F" w14:textId="77777777" w:rsidR="00DD7BE6" w:rsidRDefault="005658C5">
            <w:pPr>
              <w:jc w:val="right"/>
            </w:pPr>
            <w:r>
              <w:rPr>
                <w:rFonts w:hint="eastAsia"/>
              </w:rPr>
              <w:t>0</w:t>
            </w:r>
          </w:p>
        </w:tc>
        <w:tc>
          <w:tcPr>
            <w:tcW w:w="751" w:type="pct"/>
            <w:tcMar>
              <w:top w:w="28" w:type="dxa"/>
              <w:left w:w="28" w:type="dxa"/>
              <w:bottom w:w="28" w:type="dxa"/>
              <w:right w:w="28" w:type="dxa"/>
            </w:tcMar>
            <w:vAlign w:val="center"/>
          </w:tcPr>
          <w:p w14:paraId="057761D7" w14:textId="77777777" w:rsidR="00DD7BE6" w:rsidRDefault="005658C5">
            <w:pPr>
              <w:jc w:val="right"/>
            </w:pPr>
            <w:r>
              <w:t>0.0%</w:t>
            </w:r>
          </w:p>
        </w:tc>
      </w:tr>
      <w:tr w:rsidR="00DD7BE6" w14:paraId="6A43C497" w14:textId="77777777">
        <w:tc>
          <w:tcPr>
            <w:tcW w:w="1247" w:type="pct"/>
            <w:tcMar>
              <w:top w:w="28" w:type="dxa"/>
              <w:left w:w="28" w:type="dxa"/>
              <w:bottom w:w="28" w:type="dxa"/>
              <w:right w:w="28" w:type="dxa"/>
            </w:tcMar>
            <w:vAlign w:val="center"/>
          </w:tcPr>
          <w:p w14:paraId="6FE5A25C" w14:textId="77777777" w:rsidR="00DD7BE6" w:rsidRDefault="005658C5">
            <w:r>
              <w:rPr>
                <w:rFonts w:hint="eastAsia"/>
              </w:rPr>
              <w:t>合計</w:t>
            </w:r>
          </w:p>
        </w:tc>
        <w:tc>
          <w:tcPr>
            <w:tcW w:w="751" w:type="pct"/>
            <w:tcMar>
              <w:top w:w="28" w:type="dxa"/>
              <w:left w:w="28" w:type="dxa"/>
              <w:bottom w:w="28" w:type="dxa"/>
              <w:right w:w="28" w:type="dxa"/>
            </w:tcMar>
            <w:vAlign w:val="center"/>
          </w:tcPr>
          <w:p w14:paraId="5792A63F" w14:textId="77777777" w:rsidR="00DD7BE6" w:rsidRDefault="005658C5">
            <w:pPr>
              <w:jc w:val="right"/>
            </w:pPr>
            <w:r>
              <w:rPr>
                <w:rFonts w:hint="eastAsia"/>
              </w:rPr>
              <w:t>25</w:t>
            </w:r>
          </w:p>
        </w:tc>
        <w:tc>
          <w:tcPr>
            <w:tcW w:w="751" w:type="pct"/>
            <w:tcMar>
              <w:top w:w="28" w:type="dxa"/>
              <w:left w:w="28" w:type="dxa"/>
              <w:bottom w:w="28" w:type="dxa"/>
              <w:right w:w="28" w:type="dxa"/>
            </w:tcMar>
            <w:vAlign w:val="center"/>
          </w:tcPr>
          <w:p w14:paraId="30009E6C" w14:textId="77777777" w:rsidR="00DD7BE6" w:rsidRDefault="005658C5">
            <w:pPr>
              <w:jc w:val="right"/>
            </w:pPr>
            <w:r>
              <w:rPr>
                <w:rFonts w:hint="eastAsia"/>
              </w:rPr>
              <w:t>6</w:t>
            </w:r>
          </w:p>
        </w:tc>
        <w:tc>
          <w:tcPr>
            <w:tcW w:w="751" w:type="pct"/>
            <w:tcMar>
              <w:top w:w="28" w:type="dxa"/>
              <w:left w:w="28" w:type="dxa"/>
              <w:bottom w:w="28" w:type="dxa"/>
              <w:right w:w="28" w:type="dxa"/>
            </w:tcMar>
            <w:vAlign w:val="center"/>
          </w:tcPr>
          <w:p w14:paraId="22CA5F6A" w14:textId="77777777" w:rsidR="00DD7BE6" w:rsidRDefault="005658C5">
            <w:pPr>
              <w:jc w:val="right"/>
            </w:pPr>
            <w:r>
              <w:t>24.0%</w:t>
            </w:r>
          </w:p>
        </w:tc>
        <w:tc>
          <w:tcPr>
            <w:tcW w:w="751" w:type="pct"/>
            <w:tcMar>
              <w:top w:w="28" w:type="dxa"/>
              <w:left w:w="28" w:type="dxa"/>
              <w:bottom w:w="28" w:type="dxa"/>
              <w:right w:w="28" w:type="dxa"/>
            </w:tcMar>
            <w:vAlign w:val="center"/>
          </w:tcPr>
          <w:p w14:paraId="48BB389A" w14:textId="77777777" w:rsidR="00DD7BE6" w:rsidRDefault="005658C5">
            <w:pPr>
              <w:jc w:val="right"/>
            </w:pPr>
            <w:r>
              <w:rPr>
                <w:rFonts w:hint="eastAsia"/>
              </w:rPr>
              <w:t>6</w:t>
            </w:r>
          </w:p>
        </w:tc>
        <w:tc>
          <w:tcPr>
            <w:tcW w:w="751" w:type="pct"/>
            <w:tcMar>
              <w:top w:w="28" w:type="dxa"/>
              <w:left w:w="28" w:type="dxa"/>
              <w:bottom w:w="28" w:type="dxa"/>
              <w:right w:w="28" w:type="dxa"/>
            </w:tcMar>
            <w:vAlign w:val="center"/>
          </w:tcPr>
          <w:p w14:paraId="517756A4" w14:textId="77777777" w:rsidR="00DD7BE6" w:rsidRDefault="005658C5">
            <w:pPr>
              <w:jc w:val="right"/>
            </w:pPr>
            <w:r>
              <w:t>24.0%</w:t>
            </w:r>
          </w:p>
        </w:tc>
      </w:tr>
    </w:tbl>
    <w:p w14:paraId="44D9CE17" w14:textId="77777777" w:rsidR="00DD7BE6" w:rsidRDefault="005658C5">
      <w:pPr>
        <w:pStyle w:val="af6"/>
      </w:pPr>
      <w:r>
        <w:t>【出典】</w:t>
      </w:r>
      <w:r>
        <w:t>KDB</w:t>
      </w:r>
      <w:r>
        <w:t>帳票</w:t>
      </w:r>
      <w:r>
        <w:t xml:space="preserve"> S26_005-</w:t>
      </w:r>
      <w:r>
        <w:t>保健指導対象者一覧（受診勧奨判定値の者）</w:t>
      </w:r>
      <w:r>
        <w:t xml:space="preserve"> </w:t>
      </w:r>
      <w:r>
        <w:rPr>
          <w:rFonts w:hint="eastAsia"/>
        </w:rPr>
        <w:t>令和</w:t>
      </w:r>
      <w:r>
        <w:rPr>
          <w:rFonts w:hint="eastAsia"/>
        </w:rPr>
        <w:t>4</w:t>
      </w:r>
      <w:r>
        <w:rPr>
          <w:rFonts w:hint="eastAsia"/>
        </w:rPr>
        <w:t>年度</w:t>
      </w:r>
      <w:r>
        <w:t xml:space="preserve"> </w:t>
      </w:r>
      <w:r>
        <w:t>累計</w:t>
      </w:r>
    </w:p>
    <w:p w14:paraId="72C41E25" w14:textId="77777777" w:rsidR="00DD7BE6" w:rsidRDefault="005658C5">
      <w:pPr>
        <w:rPr>
          <w:b/>
        </w:rPr>
      </w:pPr>
      <w:r>
        <w:br w:type="page"/>
      </w:r>
    </w:p>
    <w:p w14:paraId="68C570D1" w14:textId="77777777" w:rsidR="00DD7BE6" w:rsidRDefault="005658C5">
      <w:pPr>
        <w:pStyle w:val="3"/>
      </w:pPr>
      <w:bookmarkStart w:id="156" w:name="_Toc154586939"/>
      <w:r>
        <w:lastRenderedPageBreak/>
        <w:t>質問票の状況</w:t>
      </w:r>
      <w:bookmarkEnd w:id="156"/>
    </w:p>
    <w:p w14:paraId="7985FA08" w14:textId="77777777" w:rsidR="00DD7BE6" w:rsidRDefault="005658C5">
      <w:pPr>
        <w:pStyle w:val="4"/>
      </w:pPr>
      <w:bookmarkStart w:id="157" w:name="_Ref143332636"/>
      <w:r>
        <w:rPr>
          <w:rFonts w:hint="eastAsia"/>
        </w:rPr>
        <w:t>特定健診受診者における質問票の回答状況</w:t>
      </w:r>
      <w:bookmarkEnd w:id="157"/>
    </w:p>
    <w:p w14:paraId="23D60BA1" w14:textId="77777777" w:rsidR="00DD7BE6" w:rsidRDefault="005658C5">
      <w:pPr>
        <w:pStyle w:val="a0"/>
        <w:ind w:firstLine="200"/>
      </w:pPr>
      <w:r>
        <w:rPr>
          <w:rFonts w:hint="eastAsia"/>
        </w:rPr>
        <w:t>ここでは、特定健診での質問票の回答状況から、</w:t>
      </w:r>
      <w:r>
        <w:t>吉岡町の特定健診受診者におけ</w:t>
      </w:r>
      <w:r>
        <w:rPr>
          <w:rFonts w:hint="eastAsia"/>
        </w:rPr>
        <w:t>る喫煙や運動習慣、食事、睡眠などの生活習慣における傾向を概観する。</w:t>
      </w:r>
    </w:p>
    <w:p w14:paraId="6588E9BE" w14:textId="0D48A14B" w:rsidR="00DD7BE6" w:rsidRDefault="005658C5">
      <w:pPr>
        <w:pStyle w:val="a0"/>
        <w:ind w:firstLine="200"/>
      </w:pPr>
      <w:r>
        <w:rPr>
          <w:rFonts w:hint="eastAsia"/>
        </w:rPr>
        <w:t>令和</w:t>
      </w:r>
      <w:r>
        <w:rPr>
          <w:rFonts w:hint="eastAsia"/>
        </w:rPr>
        <w:t>4</w:t>
      </w:r>
      <w:r>
        <w:rPr>
          <w:rFonts w:hint="eastAsia"/>
        </w:rPr>
        <w:t>年度の</w:t>
      </w:r>
      <w:r>
        <w:t>特定健診受診者の質問票から生活習慣の状況をみると（</w:t>
      </w:r>
      <w:r>
        <w:rPr>
          <w:rFonts w:hint="eastAsia"/>
        </w:rPr>
        <w:fldChar w:fldCharType="begin"/>
      </w:r>
      <w:r>
        <w:rPr>
          <w:rFonts w:hint="eastAsia"/>
        </w:rPr>
        <w:instrText xml:space="preserve">REF _Ref122541662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7</w:t>
      </w:r>
      <w:r w:rsidR="00B26787">
        <w:rPr>
          <w:rFonts w:hint="eastAsia"/>
        </w:rPr>
        <w:t>-</w:t>
      </w:r>
      <w:r w:rsidR="00B26787">
        <w:rPr>
          <w:noProof/>
        </w:rPr>
        <w:t>1</w:t>
      </w:r>
      <w:r>
        <w:rPr>
          <w:rFonts w:hint="eastAsia"/>
        </w:rPr>
        <w:fldChar w:fldCharType="end"/>
      </w:r>
      <w:r>
        <w:t>）、</w:t>
      </w:r>
      <w:r>
        <w:rPr>
          <w:rFonts w:hint="eastAsia"/>
        </w:rPr>
        <w:t>国や</w:t>
      </w:r>
      <w:r>
        <w:t>県と比較して「</w:t>
      </w:r>
      <w:r>
        <w:t>20</w:t>
      </w:r>
      <w:r>
        <w:t>歳時体重から</w:t>
      </w:r>
      <w:r>
        <w:t>10kg</w:t>
      </w:r>
      <w:r>
        <w:t>以上増加」「週</w:t>
      </w:r>
      <w:r>
        <w:t>3</w:t>
      </w:r>
      <w:r>
        <w:t>回以上就寝前夕食」「</w:t>
      </w:r>
      <w:r>
        <w:t>3</w:t>
      </w:r>
      <w:r>
        <w:t>合以上」の回答割合が高い。</w:t>
      </w:r>
    </w:p>
    <w:p w14:paraId="507BF816" w14:textId="77777777" w:rsidR="00DD7BE6" w:rsidRDefault="00DD7BE6"/>
    <w:p w14:paraId="3EE94A92" w14:textId="13979EF7" w:rsidR="00DD7BE6" w:rsidRDefault="005658C5">
      <w:pPr>
        <w:pStyle w:val="af1"/>
      </w:pPr>
      <w:bookmarkStart w:id="158" w:name="_Ref122541662"/>
      <w:bookmarkStart w:id="159" w:name="_Toc124936847"/>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7</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158"/>
      <w:r>
        <w:t>：特定健診受診者における質問票項目別回答者の割合</w:t>
      </w:r>
      <w:bookmarkEnd w:id="159"/>
    </w:p>
    <w:p w14:paraId="16DE9011" w14:textId="77777777" w:rsidR="00DD7BE6" w:rsidRDefault="005658C5">
      <w:pPr>
        <w:tabs>
          <w:tab w:val="right" w:pos="10204"/>
        </w:tabs>
        <w:spacing w:before="60" w:line="240" w:lineRule="auto"/>
        <w:jc w:val="center"/>
      </w:pPr>
      <w:r>
        <w:rPr>
          <w:rFonts w:hint="eastAsia"/>
          <w:noProof/>
        </w:rPr>
        <w:drawing>
          <wp:inline distT="0" distB="0" distL="0" distR="0" wp14:anchorId="214C3F5D" wp14:editId="0527A463">
            <wp:extent cx="5939790" cy="2519680"/>
            <wp:effectExtent l="0" t="0" r="0" b="0"/>
            <wp:docPr id="1052" name="オブジェクト 0" descr="質問票の状況_比較"/>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質問票の状況_比較"/>
      </w:tblPr>
      <w:tblGrid>
        <w:gridCol w:w="697"/>
        <w:gridCol w:w="618"/>
        <w:gridCol w:w="620"/>
        <w:gridCol w:w="620"/>
        <w:gridCol w:w="620"/>
        <w:gridCol w:w="621"/>
        <w:gridCol w:w="621"/>
        <w:gridCol w:w="621"/>
        <w:gridCol w:w="619"/>
        <w:gridCol w:w="621"/>
        <w:gridCol w:w="621"/>
        <w:gridCol w:w="621"/>
        <w:gridCol w:w="621"/>
        <w:gridCol w:w="621"/>
        <w:gridCol w:w="613"/>
      </w:tblGrid>
      <w:tr w:rsidR="00DD7BE6" w14:paraId="1E9B9C57" w14:textId="77777777">
        <w:trPr>
          <w:trHeight w:val="32"/>
        </w:trPr>
        <w:tc>
          <w:tcPr>
            <w:tcW w:w="372" w:type="pct"/>
            <w:shd w:val="clear" w:color="auto" w:fill="CCD6FF"/>
            <w:tcMar>
              <w:top w:w="28" w:type="dxa"/>
              <w:left w:w="28" w:type="dxa"/>
              <w:bottom w:w="28" w:type="dxa"/>
              <w:right w:w="28" w:type="dxa"/>
            </w:tcMar>
            <w:vAlign w:val="center"/>
          </w:tcPr>
          <w:p w14:paraId="7349AB86" w14:textId="77777777" w:rsidR="00DD7BE6" w:rsidRDefault="00DD7BE6">
            <w:pPr>
              <w:rPr>
                <w:sz w:val="14"/>
              </w:rPr>
            </w:pPr>
          </w:p>
        </w:tc>
        <w:tc>
          <w:tcPr>
            <w:tcW w:w="330" w:type="pct"/>
            <w:shd w:val="clear" w:color="auto" w:fill="CCD6FF"/>
            <w:tcMar>
              <w:top w:w="28" w:type="dxa"/>
              <w:left w:w="28" w:type="dxa"/>
              <w:bottom w:w="28" w:type="dxa"/>
              <w:right w:w="28" w:type="dxa"/>
            </w:tcMar>
            <w:vAlign w:val="center"/>
          </w:tcPr>
          <w:p w14:paraId="6C461B3A" w14:textId="77777777" w:rsidR="00DD7BE6" w:rsidRDefault="005658C5">
            <w:pPr>
              <w:jc w:val="center"/>
              <w:rPr>
                <w:b/>
                <w:sz w:val="14"/>
              </w:rPr>
            </w:pPr>
            <w:r>
              <w:rPr>
                <w:b/>
                <w:sz w:val="14"/>
              </w:rPr>
              <w:t>喫煙</w:t>
            </w:r>
          </w:p>
        </w:tc>
        <w:tc>
          <w:tcPr>
            <w:tcW w:w="331" w:type="pct"/>
            <w:shd w:val="clear" w:color="auto" w:fill="CCD6FF"/>
            <w:tcMar>
              <w:top w:w="28" w:type="dxa"/>
              <w:left w:w="28" w:type="dxa"/>
              <w:bottom w:w="28" w:type="dxa"/>
              <w:right w:w="28" w:type="dxa"/>
            </w:tcMar>
            <w:vAlign w:val="center"/>
          </w:tcPr>
          <w:p w14:paraId="588F8178" w14:textId="77777777" w:rsidR="00DD7BE6" w:rsidRDefault="005658C5">
            <w:pPr>
              <w:jc w:val="center"/>
              <w:rPr>
                <w:b/>
                <w:sz w:val="14"/>
              </w:rPr>
            </w:pPr>
            <w:r>
              <w:rPr>
                <w:b/>
                <w:sz w:val="14"/>
              </w:rPr>
              <w:t>20</w:t>
            </w:r>
            <w:r>
              <w:rPr>
                <w:b/>
                <w:sz w:val="14"/>
              </w:rPr>
              <w:t>歳時</w:t>
            </w:r>
          </w:p>
          <w:p w14:paraId="1466CD1C" w14:textId="77777777" w:rsidR="00DD7BE6" w:rsidRDefault="005658C5">
            <w:pPr>
              <w:jc w:val="center"/>
              <w:rPr>
                <w:b/>
                <w:sz w:val="14"/>
              </w:rPr>
            </w:pPr>
            <w:r>
              <w:rPr>
                <w:b/>
                <w:sz w:val="14"/>
              </w:rPr>
              <w:t>体重から</w:t>
            </w:r>
          </w:p>
          <w:p w14:paraId="46D76FF5" w14:textId="77777777" w:rsidR="00DD7BE6" w:rsidRDefault="005658C5">
            <w:pPr>
              <w:jc w:val="center"/>
              <w:rPr>
                <w:b/>
                <w:sz w:val="14"/>
              </w:rPr>
            </w:pPr>
            <w:r>
              <w:rPr>
                <w:b/>
                <w:sz w:val="14"/>
              </w:rPr>
              <w:t>10kg</w:t>
            </w:r>
          </w:p>
          <w:p w14:paraId="51EEDA1A" w14:textId="77777777" w:rsidR="00DD7BE6" w:rsidRDefault="005658C5">
            <w:pPr>
              <w:jc w:val="center"/>
              <w:rPr>
                <w:b/>
                <w:sz w:val="14"/>
              </w:rPr>
            </w:pPr>
            <w:r>
              <w:rPr>
                <w:b/>
                <w:sz w:val="14"/>
              </w:rPr>
              <w:t>以上増加</w:t>
            </w:r>
          </w:p>
        </w:tc>
        <w:tc>
          <w:tcPr>
            <w:tcW w:w="331" w:type="pct"/>
            <w:shd w:val="clear" w:color="auto" w:fill="CCD6FF"/>
            <w:tcMar>
              <w:top w:w="28" w:type="dxa"/>
              <w:left w:w="28" w:type="dxa"/>
              <w:bottom w:w="28" w:type="dxa"/>
              <w:right w:w="28" w:type="dxa"/>
            </w:tcMar>
            <w:vAlign w:val="center"/>
          </w:tcPr>
          <w:p w14:paraId="5331F7F4" w14:textId="77777777" w:rsidR="00DD7BE6" w:rsidRDefault="005658C5">
            <w:pPr>
              <w:jc w:val="center"/>
              <w:rPr>
                <w:b/>
                <w:sz w:val="14"/>
              </w:rPr>
            </w:pPr>
            <w:r>
              <w:rPr>
                <w:b/>
                <w:sz w:val="14"/>
              </w:rPr>
              <w:t>1</w:t>
            </w:r>
            <w:r>
              <w:rPr>
                <w:b/>
                <w:sz w:val="14"/>
              </w:rPr>
              <w:t>回</w:t>
            </w:r>
            <w:r>
              <w:rPr>
                <w:b/>
                <w:sz w:val="14"/>
              </w:rPr>
              <w:t>30</w:t>
            </w:r>
            <w:r>
              <w:rPr>
                <w:b/>
                <w:sz w:val="14"/>
              </w:rPr>
              <w:t>分以上の</w:t>
            </w:r>
          </w:p>
          <w:p w14:paraId="3F0223AF" w14:textId="77777777" w:rsidR="00DD7BE6" w:rsidRDefault="005658C5">
            <w:pPr>
              <w:jc w:val="center"/>
              <w:rPr>
                <w:b/>
                <w:sz w:val="14"/>
              </w:rPr>
            </w:pPr>
            <w:r>
              <w:rPr>
                <w:b/>
                <w:sz w:val="14"/>
              </w:rPr>
              <w:t>運動習慣</w:t>
            </w:r>
          </w:p>
          <w:p w14:paraId="501FB475" w14:textId="77777777" w:rsidR="00DD7BE6" w:rsidRDefault="005658C5">
            <w:pPr>
              <w:jc w:val="center"/>
              <w:rPr>
                <w:b/>
                <w:sz w:val="14"/>
              </w:rPr>
            </w:pPr>
            <w:r>
              <w:rPr>
                <w:b/>
                <w:sz w:val="14"/>
              </w:rPr>
              <w:t>なし</w:t>
            </w:r>
          </w:p>
        </w:tc>
        <w:tc>
          <w:tcPr>
            <w:tcW w:w="331" w:type="pct"/>
            <w:shd w:val="clear" w:color="auto" w:fill="CCD6FF"/>
            <w:tcMar>
              <w:top w:w="28" w:type="dxa"/>
              <w:left w:w="28" w:type="dxa"/>
              <w:bottom w:w="28" w:type="dxa"/>
              <w:right w:w="28" w:type="dxa"/>
            </w:tcMar>
            <w:vAlign w:val="center"/>
          </w:tcPr>
          <w:p w14:paraId="6B5ADC12" w14:textId="77777777" w:rsidR="00DD7BE6" w:rsidRDefault="005658C5">
            <w:pPr>
              <w:jc w:val="center"/>
              <w:rPr>
                <w:b/>
                <w:sz w:val="14"/>
              </w:rPr>
            </w:pPr>
            <w:r>
              <w:rPr>
                <w:b/>
                <w:sz w:val="14"/>
              </w:rPr>
              <w:t>1</w:t>
            </w:r>
            <w:r>
              <w:rPr>
                <w:b/>
                <w:sz w:val="14"/>
              </w:rPr>
              <w:t>日</w:t>
            </w:r>
            <w:r>
              <w:rPr>
                <w:b/>
                <w:sz w:val="14"/>
              </w:rPr>
              <w:t>1</w:t>
            </w:r>
            <w:r>
              <w:rPr>
                <w:b/>
                <w:sz w:val="14"/>
              </w:rPr>
              <w:t>時間以上</w:t>
            </w:r>
          </w:p>
          <w:p w14:paraId="17B98A24" w14:textId="77777777" w:rsidR="00DD7BE6" w:rsidRDefault="005658C5">
            <w:pPr>
              <w:jc w:val="center"/>
              <w:rPr>
                <w:b/>
                <w:sz w:val="14"/>
              </w:rPr>
            </w:pPr>
            <w:r>
              <w:rPr>
                <w:b/>
                <w:sz w:val="14"/>
              </w:rPr>
              <w:t>運動なし</w:t>
            </w:r>
          </w:p>
        </w:tc>
        <w:tc>
          <w:tcPr>
            <w:tcW w:w="331" w:type="pct"/>
            <w:shd w:val="clear" w:color="auto" w:fill="CCD6FF"/>
            <w:tcMar>
              <w:top w:w="28" w:type="dxa"/>
              <w:left w:w="28" w:type="dxa"/>
              <w:bottom w:w="28" w:type="dxa"/>
              <w:right w:w="28" w:type="dxa"/>
            </w:tcMar>
            <w:vAlign w:val="center"/>
          </w:tcPr>
          <w:p w14:paraId="43F53443" w14:textId="77777777" w:rsidR="00DD7BE6" w:rsidRDefault="005658C5">
            <w:pPr>
              <w:jc w:val="center"/>
              <w:rPr>
                <w:b/>
                <w:sz w:val="14"/>
              </w:rPr>
            </w:pPr>
            <w:r>
              <w:rPr>
                <w:b/>
                <w:sz w:val="14"/>
              </w:rPr>
              <w:t>歩行速度</w:t>
            </w:r>
          </w:p>
          <w:p w14:paraId="30E2B61F" w14:textId="77777777" w:rsidR="00DD7BE6" w:rsidRDefault="005658C5">
            <w:pPr>
              <w:jc w:val="center"/>
              <w:rPr>
                <w:b/>
                <w:sz w:val="14"/>
              </w:rPr>
            </w:pPr>
            <w:r>
              <w:rPr>
                <w:b/>
                <w:sz w:val="14"/>
              </w:rPr>
              <w:t>遅い</w:t>
            </w:r>
          </w:p>
        </w:tc>
        <w:tc>
          <w:tcPr>
            <w:tcW w:w="331" w:type="pct"/>
            <w:shd w:val="clear" w:color="auto" w:fill="CCD6FF"/>
            <w:tcMar>
              <w:top w:w="28" w:type="dxa"/>
              <w:left w:w="28" w:type="dxa"/>
              <w:bottom w:w="28" w:type="dxa"/>
              <w:right w:w="28" w:type="dxa"/>
            </w:tcMar>
            <w:vAlign w:val="center"/>
          </w:tcPr>
          <w:p w14:paraId="04719D8E" w14:textId="77777777" w:rsidR="00DD7BE6" w:rsidRDefault="005658C5">
            <w:pPr>
              <w:jc w:val="center"/>
              <w:rPr>
                <w:b/>
                <w:sz w:val="14"/>
              </w:rPr>
            </w:pPr>
            <w:r>
              <w:rPr>
                <w:b/>
                <w:sz w:val="14"/>
              </w:rPr>
              <w:t>食べる</w:t>
            </w:r>
          </w:p>
          <w:p w14:paraId="15B5FF58" w14:textId="77777777" w:rsidR="00DD7BE6" w:rsidRDefault="005658C5">
            <w:pPr>
              <w:jc w:val="center"/>
              <w:rPr>
                <w:b/>
                <w:sz w:val="14"/>
              </w:rPr>
            </w:pPr>
            <w:r>
              <w:rPr>
                <w:b/>
                <w:sz w:val="14"/>
              </w:rPr>
              <w:t>速度が</w:t>
            </w:r>
          </w:p>
          <w:p w14:paraId="021193A3" w14:textId="77777777" w:rsidR="00DD7BE6" w:rsidRDefault="005658C5">
            <w:pPr>
              <w:jc w:val="center"/>
              <w:rPr>
                <w:b/>
                <w:sz w:val="14"/>
              </w:rPr>
            </w:pPr>
            <w:r>
              <w:rPr>
                <w:b/>
                <w:sz w:val="14"/>
              </w:rPr>
              <w:t>速い</w:t>
            </w:r>
          </w:p>
        </w:tc>
        <w:tc>
          <w:tcPr>
            <w:tcW w:w="331" w:type="pct"/>
            <w:shd w:val="clear" w:color="auto" w:fill="CCD6FF"/>
            <w:tcMar>
              <w:top w:w="28" w:type="dxa"/>
              <w:left w:w="28" w:type="dxa"/>
              <w:bottom w:w="28" w:type="dxa"/>
              <w:right w:w="28" w:type="dxa"/>
            </w:tcMar>
            <w:vAlign w:val="center"/>
          </w:tcPr>
          <w:p w14:paraId="77597E52" w14:textId="77777777" w:rsidR="00DD7BE6" w:rsidRDefault="005658C5">
            <w:pPr>
              <w:jc w:val="center"/>
              <w:rPr>
                <w:b/>
                <w:sz w:val="14"/>
              </w:rPr>
            </w:pPr>
            <w:r>
              <w:rPr>
                <w:b/>
                <w:sz w:val="14"/>
              </w:rPr>
              <w:t>週</w:t>
            </w:r>
            <w:r>
              <w:rPr>
                <w:b/>
                <w:sz w:val="14"/>
              </w:rPr>
              <w:t>3</w:t>
            </w:r>
            <w:r>
              <w:rPr>
                <w:b/>
                <w:sz w:val="14"/>
              </w:rPr>
              <w:t>回</w:t>
            </w:r>
          </w:p>
          <w:p w14:paraId="3F501324" w14:textId="77777777" w:rsidR="00DD7BE6" w:rsidRDefault="005658C5">
            <w:pPr>
              <w:jc w:val="center"/>
              <w:rPr>
                <w:b/>
                <w:sz w:val="14"/>
              </w:rPr>
            </w:pPr>
            <w:r>
              <w:rPr>
                <w:b/>
                <w:sz w:val="14"/>
              </w:rPr>
              <w:t>以上</w:t>
            </w:r>
          </w:p>
          <w:p w14:paraId="7DFB2683" w14:textId="77777777" w:rsidR="00DD7BE6" w:rsidRDefault="005658C5">
            <w:pPr>
              <w:jc w:val="center"/>
              <w:rPr>
                <w:b/>
                <w:sz w:val="14"/>
              </w:rPr>
            </w:pPr>
            <w:r>
              <w:rPr>
                <w:b/>
                <w:sz w:val="14"/>
              </w:rPr>
              <w:t>就寝前</w:t>
            </w:r>
          </w:p>
          <w:p w14:paraId="27017903" w14:textId="77777777" w:rsidR="00DD7BE6" w:rsidRDefault="005658C5">
            <w:pPr>
              <w:jc w:val="center"/>
              <w:rPr>
                <w:b/>
                <w:sz w:val="14"/>
              </w:rPr>
            </w:pPr>
            <w:r>
              <w:rPr>
                <w:b/>
                <w:sz w:val="14"/>
              </w:rPr>
              <w:t>夕食</w:t>
            </w:r>
          </w:p>
        </w:tc>
        <w:tc>
          <w:tcPr>
            <w:tcW w:w="330" w:type="pct"/>
            <w:shd w:val="clear" w:color="auto" w:fill="CCD6FF"/>
            <w:tcMar>
              <w:top w:w="28" w:type="dxa"/>
              <w:left w:w="28" w:type="dxa"/>
              <w:bottom w:w="28" w:type="dxa"/>
              <w:right w:w="28" w:type="dxa"/>
            </w:tcMar>
            <w:vAlign w:val="center"/>
          </w:tcPr>
          <w:p w14:paraId="7E8C20A8" w14:textId="77777777" w:rsidR="00DD7BE6" w:rsidRDefault="005658C5">
            <w:pPr>
              <w:jc w:val="center"/>
              <w:rPr>
                <w:b/>
                <w:sz w:val="14"/>
              </w:rPr>
            </w:pPr>
            <w:r>
              <w:rPr>
                <w:b/>
                <w:sz w:val="14"/>
              </w:rPr>
              <w:t>週</w:t>
            </w:r>
            <w:r>
              <w:rPr>
                <w:b/>
                <w:sz w:val="14"/>
              </w:rPr>
              <w:t>3</w:t>
            </w:r>
            <w:r>
              <w:rPr>
                <w:b/>
                <w:sz w:val="14"/>
              </w:rPr>
              <w:t>回</w:t>
            </w:r>
          </w:p>
          <w:p w14:paraId="60CDD28D" w14:textId="77777777" w:rsidR="00DD7BE6" w:rsidRDefault="005658C5">
            <w:pPr>
              <w:jc w:val="center"/>
              <w:rPr>
                <w:b/>
                <w:sz w:val="14"/>
              </w:rPr>
            </w:pPr>
            <w:r>
              <w:rPr>
                <w:b/>
                <w:sz w:val="14"/>
              </w:rPr>
              <w:t>以上</w:t>
            </w:r>
          </w:p>
          <w:p w14:paraId="53135F70" w14:textId="77777777" w:rsidR="00DD7BE6" w:rsidRDefault="005658C5">
            <w:pPr>
              <w:jc w:val="center"/>
              <w:rPr>
                <w:b/>
                <w:sz w:val="14"/>
              </w:rPr>
            </w:pPr>
            <w:r>
              <w:rPr>
                <w:b/>
                <w:sz w:val="14"/>
              </w:rPr>
              <w:t>朝食を</w:t>
            </w:r>
          </w:p>
          <w:p w14:paraId="29411AF7" w14:textId="77777777" w:rsidR="00DD7BE6" w:rsidRDefault="005658C5">
            <w:pPr>
              <w:jc w:val="center"/>
              <w:rPr>
                <w:b/>
                <w:sz w:val="14"/>
              </w:rPr>
            </w:pPr>
            <w:r>
              <w:rPr>
                <w:b/>
                <w:sz w:val="14"/>
              </w:rPr>
              <w:t>抜く</w:t>
            </w:r>
          </w:p>
        </w:tc>
        <w:tc>
          <w:tcPr>
            <w:tcW w:w="331" w:type="pct"/>
            <w:shd w:val="clear" w:color="auto" w:fill="CCD6FF"/>
            <w:tcMar>
              <w:top w:w="28" w:type="dxa"/>
              <w:left w:w="28" w:type="dxa"/>
              <w:bottom w:w="28" w:type="dxa"/>
              <w:right w:w="28" w:type="dxa"/>
            </w:tcMar>
            <w:vAlign w:val="center"/>
          </w:tcPr>
          <w:p w14:paraId="41B42FF3" w14:textId="77777777" w:rsidR="00DD7BE6" w:rsidRDefault="005658C5">
            <w:pPr>
              <w:jc w:val="center"/>
              <w:rPr>
                <w:b/>
                <w:sz w:val="14"/>
              </w:rPr>
            </w:pPr>
            <w:r>
              <w:rPr>
                <w:b/>
                <w:sz w:val="14"/>
              </w:rPr>
              <w:t>毎日</w:t>
            </w:r>
          </w:p>
          <w:p w14:paraId="38A05C4A" w14:textId="77777777" w:rsidR="00DD7BE6" w:rsidRDefault="005658C5">
            <w:pPr>
              <w:jc w:val="center"/>
              <w:rPr>
                <w:b/>
                <w:sz w:val="14"/>
              </w:rPr>
            </w:pPr>
            <w:r>
              <w:rPr>
                <w:b/>
                <w:sz w:val="14"/>
              </w:rPr>
              <w:t>飲酒</w:t>
            </w:r>
          </w:p>
        </w:tc>
        <w:tc>
          <w:tcPr>
            <w:tcW w:w="331" w:type="pct"/>
            <w:shd w:val="clear" w:color="auto" w:fill="CCD6FF"/>
            <w:tcMar>
              <w:top w:w="28" w:type="dxa"/>
              <w:left w:w="28" w:type="dxa"/>
              <w:bottom w:w="28" w:type="dxa"/>
              <w:right w:w="28" w:type="dxa"/>
            </w:tcMar>
            <w:vAlign w:val="center"/>
          </w:tcPr>
          <w:p w14:paraId="7B0142A5" w14:textId="77777777" w:rsidR="00DD7BE6" w:rsidRDefault="005658C5">
            <w:pPr>
              <w:jc w:val="center"/>
              <w:rPr>
                <w:b/>
                <w:sz w:val="14"/>
              </w:rPr>
            </w:pPr>
            <w:r>
              <w:rPr>
                <w:rFonts w:hint="eastAsia"/>
                <w:b/>
                <w:sz w:val="14"/>
              </w:rPr>
              <w:t>1</w:t>
            </w:r>
            <w:r>
              <w:rPr>
                <w:rFonts w:hint="eastAsia"/>
                <w:b/>
                <w:sz w:val="14"/>
              </w:rPr>
              <w:t>日</w:t>
            </w:r>
          </w:p>
          <w:p w14:paraId="7A66A3E2" w14:textId="77777777" w:rsidR="00DD7BE6" w:rsidRDefault="005658C5">
            <w:pPr>
              <w:jc w:val="center"/>
              <w:rPr>
                <w:b/>
                <w:sz w:val="14"/>
              </w:rPr>
            </w:pPr>
            <w:r>
              <w:rPr>
                <w:b/>
                <w:sz w:val="14"/>
              </w:rPr>
              <w:t>3</w:t>
            </w:r>
            <w:r>
              <w:rPr>
                <w:b/>
                <w:sz w:val="14"/>
              </w:rPr>
              <w:t>合</w:t>
            </w:r>
          </w:p>
          <w:p w14:paraId="4EA9FD54" w14:textId="77777777" w:rsidR="00DD7BE6" w:rsidRDefault="005658C5">
            <w:pPr>
              <w:jc w:val="center"/>
              <w:rPr>
                <w:b/>
                <w:sz w:val="14"/>
              </w:rPr>
            </w:pPr>
            <w:r>
              <w:rPr>
                <w:b/>
                <w:sz w:val="14"/>
              </w:rPr>
              <w:t>以上</w:t>
            </w:r>
          </w:p>
          <w:p w14:paraId="6A684C77" w14:textId="77777777" w:rsidR="00DD7BE6" w:rsidRDefault="005658C5">
            <w:pPr>
              <w:jc w:val="center"/>
              <w:rPr>
                <w:b/>
                <w:sz w:val="14"/>
              </w:rPr>
            </w:pPr>
            <w:r>
              <w:rPr>
                <w:rFonts w:hint="eastAsia"/>
                <w:b/>
                <w:sz w:val="14"/>
              </w:rPr>
              <w:t>飲酒</w:t>
            </w:r>
          </w:p>
        </w:tc>
        <w:tc>
          <w:tcPr>
            <w:tcW w:w="331" w:type="pct"/>
            <w:shd w:val="clear" w:color="auto" w:fill="CCD6FF"/>
            <w:tcMar>
              <w:top w:w="28" w:type="dxa"/>
              <w:left w:w="28" w:type="dxa"/>
              <w:bottom w:w="28" w:type="dxa"/>
              <w:right w:w="28" w:type="dxa"/>
            </w:tcMar>
            <w:vAlign w:val="center"/>
          </w:tcPr>
          <w:p w14:paraId="3E4A5FFA" w14:textId="77777777" w:rsidR="00DD7BE6" w:rsidRDefault="005658C5">
            <w:pPr>
              <w:jc w:val="center"/>
              <w:rPr>
                <w:b/>
                <w:sz w:val="14"/>
              </w:rPr>
            </w:pPr>
            <w:r>
              <w:rPr>
                <w:b/>
                <w:sz w:val="14"/>
              </w:rPr>
              <w:t>睡眠不足</w:t>
            </w:r>
          </w:p>
        </w:tc>
        <w:tc>
          <w:tcPr>
            <w:tcW w:w="331" w:type="pct"/>
            <w:shd w:val="clear" w:color="auto" w:fill="CCD6FF"/>
            <w:tcMar>
              <w:top w:w="28" w:type="dxa"/>
              <w:left w:w="28" w:type="dxa"/>
              <w:bottom w:w="28" w:type="dxa"/>
              <w:right w:w="28" w:type="dxa"/>
            </w:tcMar>
            <w:vAlign w:val="center"/>
          </w:tcPr>
          <w:p w14:paraId="4650BF21" w14:textId="77777777" w:rsidR="00DD7BE6" w:rsidRDefault="005658C5">
            <w:pPr>
              <w:jc w:val="center"/>
              <w:rPr>
                <w:b/>
                <w:sz w:val="14"/>
              </w:rPr>
            </w:pPr>
            <w:r>
              <w:rPr>
                <w:b/>
                <w:sz w:val="14"/>
              </w:rPr>
              <w:t>生活改善</w:t>
            </w:r>
          </w:p>
          <w:p w14:paraId="22C12F81" w14:textId="77777777" w:rsidR="00DD7BE6" w:rsidRDefault="005658C5">
            <w:pPr>
              <w:jc w:val="center"/>
              <w:rPr>
                <w:b/>
                <w:sz w:val="14"/>
              </w:rPr>
            </w:pPr>
            <w:r>
              <w:rPr>
                <w:b/>
                <w:sz w:val="14"/>
              </w:rPr>
              <w:t>意欲なし</w:t>
            </w:r>
          </w:p>
        </w:tc>
        <w:tc>
          <w:tcPr>
            <w:tcW w:w="331" w:type="pct"/>
            <w:shd w:val="clear" w:color="auto" w:fill="CCD6FF"/>
            <w:tcMar>
              <w:top w:w="28" w:type="dxa"/>
              <w:left w:w="28" w:type="dxa"/>
              <w:bottom w:w="28" w:type="dxa"/>
              <w:right w:w="28" w:type="dxa"/>
            </w:tcMar>
            <w:vAlign w:val="center"/>
          </w:tcPr>
          <w:p w14:paraId="68482B85" w14:textId="77777777" w:rsidR="00DD7BE6" w:rsidRDefault="005658C5">
            <w:pPr>
              <w:jc w:val="center"/>
              <w:rPr>
                <w:b/>
                <w:sz w:val="14"/>
              </w:rPr>
            </w:pPr>
            <w:r>
              <w:rPr>
                <w:b/>
                <w:sz w:val="14"/>
              </w:rPr>
              <w:t>咀嚼</w:t>
            </w:r>
          </w:p>
          <w:p w14:paraId="33BA8E58" w14:textId="77777777" w:rsidR="00DD7BE6" w:rsidRDefault="005658C5">
            <w:pPr>
              <w:jc w:val="center"/>
              <w:rPr>
                <w:b/>
                <w:sz w:val="14"/>
              </w:rPr>
            </w:pPr>
            <w:r>
              <w:rPr>
                <w:b/>
                <w:sz w:val="14"/>
              </w:rPr>
              <w:t>ほとんど</w:t>
            </w:r>
          </w:p>
          <w:p w14:paraId="16F39792" w14:textId="77777777" w:rsidR="00DD7BE6" w:rsidRDefault="005658C5">
            <w:pPr>
              <w:jc w:val="center"/>
              <w:rPr>
                <w:b/>
                <w:sz w:val="14"/>
              </w:rPr>
            </w:pPr>
            <w:r>
              <w:rPr>
                <w:b/>
                <w:sz w:val="14"/>
              </w:rPr>
              <w:t>かめない</w:t>
            </w:r>
          </w:p>
        </w:tc>
        <w:tc>
          <w:tcPr>
            <w:tcW w:w="331" w:type="pct"/>
            <w:shd w:val="clear" w:color="auto" w:fill="CCD6FF"/>
            <w:tcMar>
              <w:top w:w="28" w:type="dxa"/>
              <w:left w:w="28" w:type="dxa"/>
              <w:bottom w:w="28" w:type="dxa"/>
              <w:right w:w="28" w:type="dxa"/>
            </w:tcMar>
            <w:vAlign w:val="center"/>
          </w:tcPr>
          <w:p w14:paraId="1A0A6819" w14:textId="77777777" w:rsidR="00DD7BE6" w:rsidRDefault="005658C5">
            <w:pPr>
              <w:jc w:val="center"/>
              <w:rPr>
                <w:b/>
                <w:sz w:val="14"/>
              </w:rPr>
            </w:pPr>
            <w:r>
              <w:rPr>
                <w:b/>
                <w:sz w:val="14"/>
              </w:rPr>
              <w:t>間食</w:t>
            </w:r>
          </w:p>
          <w:p w14:paraId="1C48596E" w14:textId="77777777" w:rsidR="00DD7BE6" w:rsidRDefault="005658C5">
            <w:pPr>
              <w:jc w:val="center"/>
              <w:rPr>
                <w:b/>
                <w:sz w:val="14"/>
              </w:rPr>
            </w:pPr>
            <w:r>
              <w:rPr>
                <w:b/>
                <w:sz w:val="14"/>
              </w:rPr>
              <w:t>毎日</w:t>
            </w:r>
          </w:p>
        </w:tc>
      </w:tr>
      <w:tr w:rsidR="00DD7BE6" w14:paraId="40957310" w14:textId="77777777">
        <w:trPr>
          <w:trHeight w:val="193"/>
        </w:trPr>
        <w:tc>
          <w:tcPr>
            <w:tcW w:w="372" w:type="pct"/>
            <w:tcMar>
              <w:top w:w="28" w:type="dxa"/>
              <w:left w:w="28" w:type="dxa"/>
              <w:bottom w:w="28" w:type="dxa"/>
              <w:right w:w="28" w:type="dxa"/>
            </w:tcMar>
            <w:vAlign w:val="center"/>
          </w:tcPr>
          <w:p w14:paraId="52C9851B" w14:textId="77777777" w:rsidR="00DD7BE6" w:rsidRDefault="005658C5">
            <w:r>
              <w:t>吉岡町</w:t>
            </w:r>
          </w:p>
        </w:tc>
        <w:tc>
          <w:tcPr>
            <w:tcW w:w="330" w:type="pct"/>
            <w:tcMar>
              <w:top w:w="28" w:type="dxa"/>
              <w:left w:w="28" w:type="dxa"/>
              <w:bottom w:w="28" w:type="dxa"/>
              <w:right w:w="28" w:type="dxa"/>
            </w:tcMar>
            <w:vAlign w:val="center"/>
          </w:tcPr>
          <w:p w14:paraId="18042BF0" w14:textId="77777777" w:rsidR="00DD7BE6" w:rsidRDefault="005658C5">
            <w:pPr>
              <w:jc w:val="right"/>
            </w:pPr>
            <w:r>
              <w:t>11.4%</w:t>
            </w:r>
          </w:p>
        </w:tc>
        <w:tc>
          <w:tcPr>
            <w:tcW w:w="331" w:type="pct"/>
            <w:tcMar>
              <w:top w:w="28" w:type="dxa"/>
              <w:left w:w="28" w:type="dxa"/>
              <w:bottom w:w="28" w:type="dxa"/>
              <w:right w:w="28" w:type="dxa"/>
            </w:tcMar>
            <w:vAlign w:val="center"/>
          </w:tcPr>
          <w:p w14:paraId="73164278" w14:textId="77777777" w:rsidR="00DD7BE6" w:rsidRDefault="005658C5">
            <w:pPr>
              <w:jc w:val="right"/>
            </w:pPr>
            <w:r>
              <w:t>36.4%</w:t>
            </w:r>
          </w:p>
        </w:tc>
        <w:tc>
          <w:tcPr>
            <w:tcW w:w="331" w:type="pct"/>
            <w:tcMar>
              <w:top w:w="28" w:type="dxa"/>
              <w:left w:w="28" w:type="dxa"/>
              <w:bottom w:w="28" w:type="dxa"/>
              <w:right w:w="28" w:type="dxa"/>
            </w:tcMar>
            <w:vAlign w:val="center"/>
          </w:tcPr>
          <w:p w14:paraId="3800DCD9" w14:textId="77777777" w:rsidR="00DD7BE6" w:rsidRDefault="005658C5">
            <w:pPr>
              <w:jc w:val="right"/>
            </w:pPr>
            <w:r>
              <w:t>52.1%</w:t>
            </w:r>
          </w:p>
        </w:tc>
        <w:tc>
          <w:tcPr>
            <w:tcW w:w="331" w:type="pct"/>
            <w:tcMar>
              <w:top w:w="28" w:type="dxa"/>
              <w:left w:w="28" w:type="dxa"/>
              <w:bottom w:w="28" w:type="dxa"/>
              <w:right w:w="28" w:type="dxa"/>
            </w:tcMar>
            <w:vAlign w:val="center"/>
          </w:tcPr>
          <w:p w14:paraId="14253000" w14:textId="77777777" w:rsidR="00DD7BE6" w:rsidRDefault="005658C5">
            <w:pPr>
              <w:jc w:val="right"/>
            </w:pPr>
            <w:r>
              <w:t>46.0%</w:t>
            </w:r>
          </w:p>
        </w:tc>
        <w:tc>
          <w:tcPr>
            <w:tcW w:w="331" w:type="pct"/>
            <w:tcMar>
              <w:top w:w="28" w:type="dxa"/>
              <w:left w:w="28" w:type="dxa"/>
              <w:bottom w:w="28" w:type="dxa"/>
              <w:right w:w="28" w:type="dxa"/>
            </w:tcMar>
            <w:vAlign w:val="center"/>
          </w:tcPr>
          <w:p w14:paraId="71AF2832" w14:textId="77777777" w:rsidR="00DD7BE6" w:rsidRDefault="005658C5">
            <w:pPr>
              <w:jc w:val="right"/>
            </w:pPr>
            <w:r>
              <w:t>13.6%</w:t>
            </w:r>
          </w:p>
        </w:tc>
        <w:tc>
          <w:tcPr>
            <w:tcW w:w="331" w:type="pct"/>
            <w:tcMar>
              <w:top w:w="28" w:type="dxa"/>
              <w:left w:w="28" w:type="dxa"/>
              <w:bottom w:w="28" w:type="dxa"/>
              <w:right w:w="28" w:type="dxa"/>
            </w:tcMar>
            <w:vAlign w:val="center"/>
          </w:tcPr>
          <w:p w14:paraId="67A5E8D8" w14:textId="77777777" w:rsidR="00DD7BE6" w:rsidRDefault="005658C5">
            <w:pPr>
              <w:jc w:val="right"/>
            </w:pPr>
            <w:r>
              <w:t>23.4%</w:t>
            </w:r>
          </w:p>
        </w:tc>
        <w:tc>
          <w:tcPr>
            <w:tcW w:w="331" w:type="pct"/>
            <w:tcMar>
              <w:top w:w="28" w:type="dxa"/>
              <w:left w:w="28" w:type="dxa"/>
              <w:bottom w:w="28" w:type="dxa"/>
              <w:right w:w="28" w:type="dxa"/>
            </w:tcMar>
            <w:vAlign w:val="center"/>
          </w:tcPr>
          <w:p w14:paraId="62E288D9" w14:textId="77777777" w:rsidR="00DD7BE6" w:rsidRDefault="005658C5">
            <w:pPr>
              <w:jc w:val="right"/>
            </w:pPr>
            <w:r>
              <w:t>16.9%</w:t>
            </w:r>
          </w:p>
        </w:tc>
        <w:tc>
          <w:tcPr>
            <w:tcW w:w="330" w:type="pct"/>
            <w:tcMar>
              <w:top w:w="28" w:type="dxa"/>
              <w:left w:w="28" w:type="dxa"/>
              <w:bottom w:w="28" w:type="dxa"/>
              <w:right w:w="28" w:type="dxa"/>
            </w:tcMar>
            <w:vAlign w:val="center"/>
          </w:tcPr>
          <w:p w14:paraId="27A8D9A1" w14:textId="77777777" w:rsidR="00DD7BE6" w:rsidRDefault="005658C5">
            <w:pPr>
              <w:jc w:val="right"/>
            </w:pPr>
            <w:r>
              <w:t>8.3%</w:t>
            </w:r>
          </w:p>
        </w:tc>
        <w:tc>
          <w:tcPr>
            <w:tcW w:w="331" w:type="pct"/>
            <w:tcMar>
              <w:top w:w="28" w:type="dxa"/>
              <w:left w:w="28" w:type="dxa"/>
              <w:bottom w:w="28" w:type="dxa"/>
              <w:right w:w="28" w:type="dxa"/>
            </w:tcMar>
            <w:vAlign w:val="center"/>
          </w:tcPr>
          <w:p w14:paraId="13B1C571" w14:textId="77777777" w:rsidR="00DD7BE6" w:rsidRDefault="005658C5">
            <w:pPr>
              <w:jc w:val="right"/>
            </w:pPr>
            <w:r>
              <w:t>23.5%</w:t>
            </w:r>
          </w:p>
        </w:tc>
        <w:tc>
          <w:tcPr>
            <w:tcW w:w="331" w:type="pct"/>
            <w:tcMar>
              <w:top w:w="28" w:type="dxa"/>
              <w:left w:w="28" w:type="dxa"/>
              <w:bottom w:w="28" w:type="dxa"/>
              <w:right w:w="28" w:type="dxa"/>
            </w:tcMar>
            <w:vAlign w:val="center"/>
          </w:tcPr>
          <w:p w14:paraId="25F02C43" w14:textId="77777777" w:rsidR="00DD7BE6" w:rsidRDefault="005658C5">
            <w:pPr>
              <w:jc w:val="right"/>
            </w:pPr>
            <w:r>
              <w:t>3.9%</w:t>
            </w:r>
          </w:p>
        </w:tc>
        <w:tc>
          <w:tcPr>
            <w:tcW w:w="331" w:type="pct"/>
            <w:tcMar>
              <w:top w:w="28" w:type="dxa"/>
              <w:left w:w="28" w:type="dxa"/>
              <w:bottom w:w="28" w:type="dxa"/>
              <w:right w:w="28" w:type="dxa"/>
            </w:tcMar>
            <w:vAlign w:val="center"/>
          </w:tcPr>
          <w:p w14:paraId="09DEC043" w14:textId="77777777" w:rsidR="00DD7BE6" w:rsidRDefault="005658C5">
            <w:pPr>
              <w:jc w:val="right"/>
            </w:pPr>
            <w:r>
              <w:t>18.4%</w:t>
            </w:r>
          </w:p>
        </w:tc>
        <w:tc>
          <w:tcPr>
            <w:tcW w:w="331" w:type="pct"/>
            <w:tcMar>
              <w:top w:w="28" w:type="dxa"/>
              <w:left w:w="28" w:type="dxa"/>
              <w:bottom w:w="28" w:type="dxa"/>
              <w:right w:w="28" w:type="dxa"/>
            </w:tcMar>
            <w:vAlign w:val="center"/>
          </w:tcPr>
          <w:p w14:paraId="41828D7A" w14:textId="77777777" w:rsidR="00DD7BE6" w:rsidRDefault="005658C5">
            <w:pPr>
              <w:jc w:val="right"/>
            </w:pPr>
            <w:r>
              <w:t>29.2%</w:t>
            </w:r>
          </w:p>
        </w:tc>
        <w:tc>
          <w:tcPr>
            <w:tcW w:w="331" w:type="pct"/>
            <w:tcMar>
              <w:top w:w="28" w:type="dxa"/>
              <w:left w:w="28" w:type="dxa"/>
              <w:bottom w:w="28" w:type="dxa"/>
              <w:right w:w="28" w:type="dxa"/>
            </w:tcMar>
            <w:vAlign w:val="center"/>
          </w:tcPr>
          <w:p w14:paraId="487A5191" w14:textId="77777777" w:rsidR="00DD7BE6" w:rsidRDefault="005658C5">
            <w:pPr>
              <w:jc w:val="right"/>
            </w:pPr>
            <w:r>
              <w:t>0.2%</w:t>
            </w:r>
          </w:p>
        </w:tc>
        <w:tc>
          <w:tcPr>
            <w:tcW w:w="331" w:type="pct"/>
            <w:tcMar>
              <w:top w:w="28" w:type="dxa"/>
              <w:left w:w="28" w:type="dxa"/>
              <w:bottom w:w="28" w:type="dxa"/>
              <w:right w:w="28" w:type="dxa"/>
            </w:tcMar>
            <w:vAlign w:val="center"/>
          </w:tcPr>
          <w:p w14:paraId="1798161F" w14:textId="77777777" w:rsidR="00DD7BE6" w:rsidRDefault="005658C5">
            <w:pPr>
              <w:jc w:val="right"/>
            </w:pPr>
            <w:r>
              <w:t>17.3%</w:t>
            </w:r>
          </w:p>
        </w:tc>
      </w:tr>
      <w:tr w:rsidR="00DD7BE6" w14:paraId="2D7476E6" w14:textId="77777777">
        <w:trPr>
          <w:trHeight w:val="193"/>
        </w:trPr>
        <w:tc>
          <w:tcPr>
            <w:tcW w:w="372" w:type="pct"/>
            <w:tcMar>
              <w:top w:w="28" w:type="dxa"/>
              <w:left w:w="28" w:type="dxa"/>
              <w:bottom w:w="28" w:type="dxa"/>
              <w:right w:w="28" w:type="dxa"/>
            </w:tcMar>
            <w:vAlign w:val="center"/>
          </w:tcPr>
          <w:p w14:paraId="406BF172" w14:textId="77777777" w:rsidR="00DD7BE6" w:rsidRDefault="005658C5">
            <w:r>
              <w:t>国</w:t>
            </w:r>
          </w:p>
        </w:tc>
        <w:tc>
          <w:tcPr>
            <w:tcW w:w="330" w:type="pct"/>
            <w:tcMar>
              <w:top w:w="28" w:type="dxa"/>
              <w:left w:w="28" w:type="dxa"/>
              <w:bottom w:w="28" w:type="dxa"/>
              <w:right w:w="28" w:type="dxa"/>
            </w:tcMar>
            <w:vAlign w:val="center"/>
          </w:tcPr>
          <w:p w14:paraId="081A8AF1" w14:textId="77777777" w:rsidR="00DD7BE6" w:rsidRDefault="005658C5">
            <w:pPr>
              <w:jc w:val="right"/>
            </w:pPr>
            <w:r>
              <w:t>12.7%</w:t>
            </w:r>
          </w:p>
        </w:tc>
        <w:tc>
          <w:tcPr>
            <w:tcW w:w="331" w:type="pct"/>
            <w:tcMar>
              <w:top w:w="28" w:type="dxa"/>
              <w:left w:w="28" w:type="dxa"/>
              <w:bottom w:w="28" w:type="dxa"/>
              <w:right w:w="28" w:type="dxa"/>
            </w:tcMar>
            <w:vAlign w:val="center"/>
          </w:tcPr>
          <w:p w14:paraId="7D5101EF" w14:textId="77777777" w:rsidR="00DD7BE6" w:rsidRDefault="005658C5">
            <w:pPr>
              <w:jc w:val="right"/>
            </w:pPr>
            <w:r>
              <w:t>34.6%</w:t>
            </w:r>
          </w:p>
        </w:tc>
        <w:tc>
          <w:tcPr>
            <w:tcW w:w="331" w:type="pct"/>
            <w:tcMar>
              <w:top w:w="28" w:type="dxa"/>
              <w:left w:w="28" w:type="dxa"/>
              <w:bottom w:w="28" w:type="dxa"/>
              <w:right w:w="28" w:type="dxa"/>
            </w:tcMar>
            <w:vAlign w:val="center"/>
          </w:tcPr>
          <w:p w14:paraId="27C42B7B" w14:textId="77777777" w:rsidR="00DD7BE6" w:rsidRDefault="005658C5">
            <w:pPr>
              <w:jc w:val="right"/>
            </w:pPr>
            <w:r>
              <w:t>59.3%</w:t>
            </w:r>
          </w:p>
        </w:tc>
        <w:tc>
          <w:tcPr>
            <w:tcW w:w="331" w:type="pct"/>
            <w:tcMar>
              <w:top w:w="28" w:type="dxa"/>
              <w:left w:w="28" w:type="dxa"/>
              <w:bottom w:w="28" w:type="dxa"/>
              <w:right w:w="28" w:type="dxa"/>
            </w:tcMar>
            <w:vAlign w:val="center"/>
          </w:tcPr>
          <w:p w14:paraId="2BC4D8B0" w14:textId="77777777" w:rsidR="00DD7BE6" w:rsidRDefault="005658C5">
            <w:pPr>
              <w:jc w:val="right"/>
            </w:pPr>
            <w:r>
              <w:t>47.5%</w:t>
            </w:r>
          </w:p>
        </w:tc>
        <w:tc>
          <w:tcPr>
            <w:tcW w:w="331" w:type="pct"/>
            <w:tcMar>
              <w:top w:w="28" w:type="dxa"/>
              <w:left w:w="28" w:type="dxa"/>
              <w:bottom w:w="28" w:type="dxa"/>
              <w:right w:w="28" w:type="dxa"/>
            </w:tcMar>
            <w:vAlign w:val="center"/>
          </w:tcPr>
          <w:p w14:paraId="39B9AAF5" w14:textId="77777777" w:rsidR="00DD7BE6" w:rsidRDefault="005658C5">
            <w:pPr>
              <w:jc w:val="right"/>
            </w:pPr>
            <w:r>
              <w:t>50.4%</w:t>
            </w:r>
          </w:p>
        </w:tc>
        <w:tc>
          <w:tcPr>
            <w:tcW w:w="331" w:type="pct"/>
            <w:tcMar>
              <w:top w:w="28" w:type="dxa"/>
              <w:left w:w="28" w:type="dxa"/>
              <w:bottom w:w="28" w:type="dxa"/>
              <w:right w:w="28" w:type="dxa"/>
            </w:tcMar>
            <w:vAlign w:val="center"/>
          </w:tcPr>
          <w:p w14:paraId="22E05CBC" w14:textId="77777777" w:rsidR="00DD7BE6" w:rsidRDefault="005658C5">
            <w:pPr>
              <w:jc w:val="right"/>
            </w:pPr>
            <w:r>
              <w:t>26.4%</w:t>
            </w:r>
          </w:p>
        </w:tc>
        <w:tc>
          <w:tcPr>
            <w:tcW w:w="331" w:type="pct"/>
            <w:tcMar>
              <w:top w:w="28" w:type="dxa"/>
              <w:left w:w="28" w:type="dxa"/>
              <w:bottom w:w="28" w:type="dxa"/>
              <w:right w:w="28" w:type="dxa"/>
            </w:tcMar>
            <w:vAlign w:val="center"/>
          </w:tcPr>
          <w:p w14:paraId="14526913" w14:textId="77777777" w:rsidR="00DD7BE6" w:rsidRDefault="005658C5">
            <w:pPr>
              <w:jc w:val="right"/>
            </w:pPr>
            <w:r>
              <w:t>14.7%</w:t>
            </w:r>
          </w:p>
        </w:tc>
        <w:tc>
          <w:tcPr>
            <w:tcW w:w="330" w:type="pct"/>
            <w:tcMar>
              <w:top w:w="28" w:type="dxa"/>
              <w:left w:w="28" w:type="dxa"/>
              <w:bottom w:w="28" w:type="dxa"/>
              <w:right w:w="28" w:type="dxa"/>
            </w:tcMar>
            <w:vAlign w:val="center"/>
          </w:tcPr>
          <w:p w14:paraId="3895AA09" w14:textId="77777777" w:rsidR="00DD7BE6" w:rsidRDefault="005658C5">
            <w:pPr>
              <w:jc w:val="right"/>
            </w:pPr>
            <w:r>
              <w:t>9.7%</w:t>
            </w:r>
          </w:p>
        </w:tc>
        <w:tc>
          <w:tcPr>
            <w:tcW w:w="331" w:type="pct"/>
            <w:tcMar>
              <w:top w:w="28" w:type="dxa"/>
              <w:left w:w="28" w:type="dxa"/>
              <w:bottom w:w="28" w:type="dxa"/>
              <w:right w:w="28" w:type="dxa"/>
            </w:tcMar>
            <w:vAlign w:val="center"/>
          </w:tcPr>
          <w:p w14:paraId="60A8F495" w14:textId="77777777" w:rsidR="00DD7BE6" w:rsidRDefault="005658C5">
            <w:pPr>
              <w:jc w:val="right"/>
            </w:pPr>
            <w:r>
              <w:t>24.6%</w:t>
            </w:r>
          </w:p>
        </w:tc>
        <w:tc>
          <w:tcPr>
            <w:tcW w:w="331" w:type="pct"/>
            <w:tcMar>
              <w:top w:w="28" w:type="dxa"/>
              <w:left w:w="28" w:type="dxa"/>
              <w:bottom w:w="28" w:type="dxa"/>
              <w:right w:w="28" w:type="dxa"/>
            </w:tcMar>
            <w:vAlign w:val="center"/>
          </w:tcPr>
          <w:p w14:paraId="4CBBE5C0" w14:textId="77777777" w:rsidR="00DD7BE6" w:rsidRDefault="005658C5">
            <w:pPr>
              <w:jc w:val="right"/>
            </w:pPr>
            <w:r>
              <w:t>2.5%</w:t>
            </w:r>
          </w:p>
        </w:tc>
        <w:tc>
          <w:tcPr>
            <w:tcW w:w="331" w:type="pct"/>
            <w:tcMar>
              <w:top w:w="28" w:type="dxa"/>
              <w:left w:w="28" w:type="dxa"/>
              <w:bottom w:w="28" w:type="dxa"/>
              <w:right w:w="28" w:type="dxa"/>
            </w:tcMar>
            <w:vAlign w:val="center"/>
          </w:tcPr>
          <w:p w14:paraId="5F69C69F" w14:textId="77777777" w:rsidR="00DD7BE6" w:rsidRDefault="005658C5">
            <w:pPr>
              <w:jc w:val="right"/>
            </w:pPr>
            <w:r>
              <w:t>24.9%</w:t>
            </w:r>
          </w:p>
        </w:tc>
        <w:tc>
          <w:tcPr>
            <w:tcW w:w="331" w:type="pct"/>
            <w:tcMar>
              <w:top w:w="28" w:type="dxa"/>
              <w:left w:w="28" w:type="dxa"/>
              <w:bottom w:w="28" w:type="dxa"/>
              <w:right w:w="28" w:type="dxa"/>
            </w:tcMar>
            <w:vAlign w:val="center"/>
          </w:tcPr>
          <w:p w14:paraId="77F5B3B9" w14:textId="77777777" w:rsidR="00DD7BE6" w:rsidRDefault="005658C5">
            <w:pPr>
              <w:jc w:val="right"/>
            </w:pPr>
            <w:r>
              <w:t>27.5%</w:t>
            </w:r>
          </w:p>
        </w:tc>
        <w:tc>
          <w:tcPr>
            <w:tcW w:w="331" w:type="pct"/>
            <w:tcMar>
              <w:top w:w="28" w:type="dxa"/>
              <w:left w:w="28" w:type="dxa"/>
              <w:bottom w:w="28" w:type="dxa"/>
              <w:right w:w="28" w:type="dxa"/>
            </w:tcMar>
            <w:vAlign w:val="center"/>
          </w:tcPr>
          <w:p w14:paraId="27FCCAFA" w14:textId="77777777" w:rsidR="00DD7BE6" w:rsidRDefault="005658C5">
            <w:pPr>
              <w:jc w:val="right"/>
            </w:pPr>
            <w:r>
              <w:t>0.8%</w:t>
            </w:r>
          </w:p>
        </w:tc>
        <w:tc>
          <w:tcPr>
            <w:tcW w:w="331" w:type="pct"/>
            <w:tcMar>
              <w:top w:w="28" w:type="dxa"/>
              <w:left w:w="28" w:type="dxa"/>
              <w:bottom w:w="28" w:type="dxa"/>
              <w:right w:w="28" w:type="dxa"/>
            </w:tcMar>
            <w:vAlign w:val="center"/>
          </w:tcPr>
          <w:p w14:paraId="28039B95" w14:textId="77777777" w:rsidR="00DD7BE6" w:rsidRDefault="005658C5">
            <w:pPr>
              <w:jc w:val="right"/>
            </w:pPr>
            <w:r>
              <w:t>21.7%</w:t>
            </w:r>
          </w:p>
        </w:tc>
      </w:tr>
      <w:tr w:rsidR="00DD7BE6" w14:paraId="3FA8FB5F" w14:textId="77777777">
        <w:trPr>
          <w:trHeight w:val="193"/>
        </w:trPr>
        <w:tc>
          <w:tcPr>
            <w:tcW w:w="372" w:type="pct"/>
            <w:tcMar>
              <w:top w:w="28" w:type="dxa"/>
              <w:left w:w="28" w:type="dxa"/>
              <w:bottom w:w="28" w:type="dxa"/>
              <w:right w:w="28" w:type="dxa"/>
            </w:tcMar>
            <w:vAlign w:val="center"/>
          </w:tcPr>
          <w:p w14:paraId="6802323D" w14:textId="77777777" w:rsidR="00DD7BE6" w:rsidRDefault="005658C5">
            <w:r>
              <w:t>県</w:t>
            </w:r>
          </w:p>
        </w:tc>
        <w:tc>
          <w:tcPr>
            <w:tcW w:w="330" w:type="pct"/>
            <w:tcMar>
              <w:top w:w="28" w:type="dxa"/>
              <w:left w:w="28" w:type="dxa"/>
              <w:bottom w:w="28" w:type="dxa"/>
              <w:right w:w="28" w:type="dxa"/>
            </w:tcMar>
            <w:vAlign w:val="center"/>
          </w:tcPr>
          <w:p w14:paraId="374E4273" w14:textId="77777777" w:rsidR="00DD7BE6" w:rsidRDefault="005658C5">
            <w:pPr>
              <w:jc w:val="right"/>
            </w:pPr>
            <w:r>
              <w:t>12.1%</w:t>
            </w:r>
          </w:p>
        </w:tc>
        <w:tc>
          <w:tcPr>
            <w:tcW w:w="331" w:type="pct"/>
            <w:tcMar>
              <w:top w:w="28" w:type="dxa"/>
              <w:left w:w="28" w:type="dxa"/>
              <w:bottom w:w="28" w:type="dxa"/>
              <w:right w:w="28" w:type="dxa"/>
            </w:tcMar>
            <w:vAlign w:val="center"/>
          </w:tcPr>
          <w:p w14:paraId="50580C05" w14:textId="77777777" w:rsidR="00DD7BE6" w:rsidRDefault="005658C5">
            <w:pPr>
              <w:jc w:val="right"/>
            </w:pPr>
            <w:r>
              <w:t>35.1%</w:t>
            </w:r>
          </w:p>
        </w:tc>
        <w:tc>
          <w:tcPr>
            <w:tcW w:w="331" w:type="pct"/>
            <w:tcMar>
              <w:top w:w="28" w:type="dxa"/>
              <w:left w:w="28" w:type="dxa"/>
              <w:bottom w:w="28" w:type="dxa"/>
              <w:right w:w="28" w:type="dxa"/>
            </w:tcMar>
            <w:vAlign w:val="center"/>
          </w:tcPr>
          <w:p w14:paraId="5CD1F847" w14:textId="77777777" w:rsidR="00DD7BE6" w:rsidRDefault="005658C5">
            <w:pPr>
              <w:jc w:val="right"/>
            </w:pPr>
            <w:r>
              <w:t>56.1%</w:t>
            </w:r>
          </w:p>
        </w:tc>
        <w:tc>
          <w:tcPr>
            <w:tcW w:w="331" w:type="pct"/>
            <w:tcMar>
              <w:top w:w="28" w:type="dxa"/>
              <w:left w:w="28" w:type="dxa"/>
              <w:bottom w:w="28" w:type="dxa"/>
              <w:right w:w="28" w:type="dxa"/>
            </w:tcMar>
            <w:vAlign w:val="center"/>
          </w:tcPr>
          <w:p w14:paraId="7E2E9B2C" w14:textId="77777777" w:rsidR="00DD7BE6" w:rsidRDefault="005658C5">
            <w:pPr>
              <w:jc w:val="right"/>
            </w:pPr>
            <w:r>
              <w:t>46.3%</w:t>
            </w:r>
          </w:p>
        </w:tc>
        <w:tc>
          <w:tcPr>
            <w:tcW w:w="331" w:type="pct"/>
            <w:tcMar>
              <w:top w:w="28" w:type="dxa"/>
              <w:left w:w="28" w:type="dxa"/>
              <w:bottom w:w="28" w:type="dxa"/>
              <w:right w:w="28" w:type="dxa"/>
            </w:tcMar>
            <w:vAlign w:val="center"/>
          </w:tcPr>
          <w:p w14:paraId="5D03EFF4" w14:textId="77777777" w:rsidR="00DD7BE6" w:rsidRDefault="005658C5">
            <w:pPr>
              <w:jc w:val="right"/>
            </w:pPr>
            <w:r>
              <w:t>43.7%</w:t>
            </w:r>
          </w:p>
        </w:tc>
        <w:tc>
          <w:tcPr>
            <w:tcW w:w="331" w:type="pct"/>
            <w:tcMar>
              <w:top w:w="28" w:type="dxa"/>
              <w:left w:w="28" w:type="dxa"/>
              <w:bottom w:w="28" w:type="dxa"/>
              <w:right w:w="28" w:type="dxa"/>
            </w:tcMar>
            <w:vAlign w:val="center"/>
          </w:tcPr>
          <w:p w14:paraId="7B193EFA" w14:textId="77777777" w:rsidR="00DD7BE6" w:rsidRDefault="005658C5">
            <w:pPr>
              <w:jc w:val="right"/>
            </w:pPr>
            <w:r>
              <w:t>24.5%</w:t>
            </w:r>
          </w:p>
        </w:tc>
        <w:tc>
          <w:tcPr>
            <w:tcW w:w="331" w:type="pct"/>
            <w:tcMar>
              <w:top w:w="28" w:type="dxa"/>
              <w:left w:w="28" w:type="dxa"/>
              <w:bottom w:w="28" w:type="dxa"/>
              <w:right w:w="28" w:type="dxa"/>
            </w:tcMar>
            <w:vAlign w:val="center"/>
          </w:tcPr>
          <w:p w14:paraId="1291E6C6" w14:textId="77777777" w:rsidR="00DD7BE6" w:rsidRDefault="005658C5">
            <w:pPr>
              <w:jc w:val="right"/>
            </w:pPr>
            <w:r>
              <w:t>15.5%</w:t>
            </w:r>
          </w:p>
        </w:tc>
        <w:tc>
          <w:tcPr>
            <w:tcW w:w="330" w:type="pct"/>
            <w:tcMar>
              <w:top w:w="28" w:type="dxa"/>
              <w:left w:w="28" w:type="dxa"/>
              <w:bottom w:w="28" w:type="dxa"/>
              <w:right w:w="28" w:type="dxa"/>
            </w:tcMar>
            <w:vAlign w:val="center"/>
          </w:tcPr>
          <w:p w14:paraId="024EE76A" w14:textId="77777777" w:rsidR="00DD7BE6" w:rsidRDefault="005658C5">
            <w:pPr>
              <w:jc w:val="right"/>
            </w:pPr>
            <w:r>
              <w:t>8.2%</w:t>
            </w:r>
          </w:p>
        </w:tc>
        <w:tc>
          <w:tcPr>
            <w:tcW w:w="331" w:type="pct"/>
            <w:tcMar>
              <w:top w:w="28" w:type="dxa"/>
              <w:left w:w="28" w:type="dxa"/>
              <w:bottom w:w="28" w:type="dxa"/>
              <w:right w:w="28" w:type="dxa"/>
            </w:tcMar>
            <w:vAlign w:val="center"/>
          </w:tcPr>
          <w:p w14:paraId="28108ACD" w14:textId="77777777" w:rsidR="00DD7BE6" w:rsidRDefault="005658C5">
            <w:pPr>
              <w:jc w:val="right"/>
            </w:pPr>
            <w:r>
              <w:t>23.3%</w:t>
            </w:r>
          </w:p>
        </w:tc>
        <w:tc>
          <w:tcPr>
            <w:tcW w:w="331" w:type="pct"/>
            <w:tcMar>
              <w:top w:w="28" w:type="dxa"/>
              <w:left w:w="28" w:type="dxa"/>
              <w:bottom w:w="28" w:type="dxa"/>
              <w:right w:w="28" w:type="dxa"/>
            </w:tcMar>
            <w:vAlign w:val="center"/>
          </w:tcPr>
          <w:p w14:paraId="1DA9A448" w14:textId="77777777" w:rsidR="00DD7BE6" w:rsidRDefault="005658C5">
            <w:pPr>
              <w:jc w:val="right"/>
            </w:pPr>
            <w:r>
              <w:t>3.0%</w:t>
            </w:r>
          </w:p>
        </w:tc>
        <w:tc>
          <w:tcPr>
            <w:tcW w:w="331" w:type="pct"/>
            <w:tcMar>
              <w:top w:w="28" w:type="dxa"/>
              <w:left w:w="28" w:type="dxa"/>
              <w:bottom w:w="28" w:type="dxa"/>
              <w:right w:w="28" w:type="dxa"/>
            </w:tcMar>
            <w:vAlign w:val="center"/>
          </w:tcPr>
          <w:p w14:paraId="1010256B" w14:textId="77777777" w:rsidR="00DD7BE6" w:rsidRDefault="005658C5">
            <w:pPr>
              <w:jc w:val="right"/>
            </w:pPr>
            <w:r>
              <w:t>22.8%</w:t>
            </w:r>
          </w:p>
        </w:tc>
        <w:tc>
          <w:tcPr>
            <w:tcW w:w="331" w:type="pct"/>
            <w:tcMar>
              <w:top w:w="28" w:type="dxa"/>
              <w:left w:w="28" w:type="dxa"/>
              <w:bottom w:w="28" w:type="dxa"/>
              <w:right w:w="28" w:type="dxa"/>
            </w:tcMar>
            <w:vAlign w:val="center"/>
          </w:tcPr>
          <w:p w14:paraId="56782361" w14:textId="77777777" w:rsidR="00DD7BE6" w:rsidRDefault="005658C5">
            <w:pPr>
              <w:jc w:val="right"/>
            </w:pPr>
            <w:r>
              <w:t>29.5%</w:t>
            </w:r>
          </w:p>
        </w:tc>
        <w:tc>
          <w:tcPr>
            <w:tcW w:w="331" w:type="pct"/>
            <w:tcMar>
              <w:top w:w="28" w:type="dxa"/>
              <w:left w:w="28" w:type="dxa"/>
              <w:bottom w:w="28" w:type="dxa"/>
              <w:right w:w="28" w:type="dxa"/>
            </w:tcMar>
            <w:vAlign w:val="center"/>
          </w:tcPr>
          <w:p w14:paraId="59F23234" w14:textId="77777777" w:rsidR="00DD7BE6" w:rsidRDefault="005658C5">
            <w:pPr>
              <w:jc w:val="right"/>
            </w:pPr>
            <w:r>
              <w:t>0.6%</w:t>
            </w:r>
          </w:p>
        </w:tc>
        <w:tc>
          <w:tcPr>
            <w:tcW w:w="331" w:type="pct"/>
            <w:tcMar>
              <w:top w:w="28" w:type="dxa"/>
              <w:left w:w="28" w:type="dxa"/>
              <w:bottom w:w="28" w:type="dxa"/>
              <w:right w:w="28" w:type="dxa"/>
            </w:tcMar>
            <w:vAlign w:val="center"/>
          </w:tcPr>
          <w:p w14:paraId="3B7CD94C" w14:textId="77777777" w:rsidR="00DD7BE6" w:rsidRDefault="005658C5">
            <w:pPr>
              <w:jc w:val="right"/>
            </w:pPr>
            <w:r>
              <w:t>16.3%</w:t>
            </w:r>
          </w:p>
        </w:tc>
      </w:tr>
      <w:tr w:rsidR="00DD7BE6" w14:paraId="3C492B91" w14:textId="77777777">
        <w:trPr>
          <w:trHeight w:val="193"/>
        </w:trPr>
        <w:tc>
          <w:tcPr>
            <w:tcW w:w="372" w:type="pct"/>
            <w:tcMar>
              <w:top w:w="28" w:type="dxa"/>
              <w:left w:w="28" w:type="dxa"/>
              <w:bottom w:w="28" w:type="dxa"/>
              <w:right w:w="28" w:type="dxa"/>
            </w:tcMar>
            <w:vAlign w:val="center"/>
          </w:tcPr>
          <w:p w14:paraId="50C03F48" w14:textId="77777777" w:rsidR="00DD7BE6" w:rsidRDefault="005658C5">
            <w:r>
              <w:t>同規模</w:t>
            </w:r>
          </w:p>
        </w:tc>
        <w:tc>
          <w:tcPr>
            <w:tcW w:w="330" w:type="pct"/>
            <w:tcMar>
              <w:top w:w="28" w:type="dxa"/>
              <w:left w:w="28" w:type="dxa"/>
              <w:bottom w:w="28" w:type="dxa"/>
              <w:right w:w="28" w:type="dxa"/>
            </w:tcMar>
            <w:vAlign w:val="center"/>
          </w:tcPr>
          <w:p w14:paraId="7A4889D7" w14:textId="77777777" w:rsidR="00DD7BE6" w:rsidRDefault="005658C5">
            <w:pPr>
              <w:jc w:val="right"/>
            </w:pPr>
            <w:r>
              <w:t>12.8%</w:t>
            </w:r>
          </w:p>
        </w:tc>
        <w:tc>
          <w:tcPr>
            <w:tcW w:w="331" w:type="pct"/>
            <w:tcMar>
              <w:top w:w="28" w:type="dxa"/>
              <w:left w:w="28" w:type="dxa"/>
              <w:bottom w:w="28" w:type="dxa"/>
              <w:right w:w="28" w:type="dxa"/>
            </w:tcMar>
            <w:vAlign w:val="center"/>
          </w:tcPr>
          <w:p w14:paraId="4BDCF165" w14:textId="77777777" w:rsidR="00DD7BE6" w:rsidRDefault="005658C5">
            <w:pPr>
              <w:jc w:val="right"/>
            </w:pPr>
            <w:r>
              <w:t>35.5%</w:t>
            </w:r>
          </w:p>
        </w:tc>
        <w:tc>
          <w:tcPr>
            <w:tcW w:w="331" w:type="pct"/>
            <w:tcMar>
              <w:top w:w="28" w:type="dxa"/>
              <w:left w:w="28" w:type="dxa"/>
              <w:bottom w:w="28" w:type="dxa"/>
              <w:right w:w="28" w:type="dxa"/>
            </w:tcMar>
            <w:vAlign w:val="center"/>
          </w:tcPr>
          <w:p w14:paraId="762585EE" w14:textId="77777777" w:rsidR="00DD7BE6" w:rsidRDefault="005658C5">
            <w:pPr>
              <w:jc w:val="right"/>
            </w:pPr>
            <w:r>
              <w:t>59.6%</w:t>
            </w:r>
          </w:p>
        </w:tc>
        <w:tc>
          <w:tcPr>
            <w:tcW w:w="331" w:type="pct"/>
            <w:tcMar>
              <w:top w:w="28" w:type="dxa"/>
              <w:left w:w="28" w:type="dxa"/>
              <w:bottom w:w="28" w:type="dxa"/>
              <w:right w:w="28" w:type="dxa"/>
            </w:tcMar>
            <w:vAlign w:val="center"/>
          </w:tcPr>
          <w:p w14:paraId="188FFE4A" w14:textId="77777777" w:rsidR="00DD7BE6" w:rsidRDefault="005658C5">
            <w:pPr>
              <w:jc w:val="right"/>
            </w:pPr>
            <w:r>
              <w:t>47.4%</w:t>
            </w:r>
          </w:p>
        </w:tc>
        <w:tc>
          <w:tcPr>
            <w:tcW w:w="331" w:type="pct"/>
            <w:tcMar>
              <w:top w:w="28" w:type="dxa"/>
              <w:left w:w="28" w:type="dxa"/>
              <w:bottom w:w="28" w:type="dxa"/>
              <w:right w:w="28" w:type="dxa"/>
            </w:tcMar>
            <w:vAlign w:val="center"/>
          </w:tcPr>
          <w:p w14:paraId="671B160D" w14:textId="77777777" w:rsidR="00DD7BE6" w:rsidRDefault="005658C5">
            <w:pPr>
              <w:jc w:val="right"/>
            </w:pPr>
            <w:r>
              <w:t>52.3%</w:t>
            </w:r>
          </w:p>
        </w:tc>
        <w:tc>
          <w:tcPr>
            <w:tcW w:w="331" w:type="pct"/>
            <w:tcMar>
              <w:top w:w="28" w:type="dxa"/>
              <w:left w:w="28" w:type="dxa"/>
              <w:bottom w:w="28" w:type="dxa"/>
              <w:right w:w="28" w:type="dxa"/>
            </w:tcMar>
            <w:vAlign w:val="center"/>
          </w:tcPr>
          <w:p w14:paraId="1529E145" w14:textId="77777777" w:rsidR="00DD7BE6" w:rsidRDefault="005658C5">
            <w:pPr>
              <w:jc w:val="right"/>
            </w:pPr>
            <w:r>
              <w:t>25.9%</w:t>
            </w:r>
          </w:p>
        </w:tc>
        <w:tc>
          <w:tcPr>
            <w:tcW w:w="331" w:type="pct"/>
            <w:tcMar>
              <w:top w:w="28" w:type="dxa"/>
              <w:left w:w="28" w:type="dxa"/>
              <w:bottom w:w="28" w:type="dxa"/>
              <w:right w:w="28" w:type="dxa"/>
            </w:tcMar>
            <w:vAlign w:val="center"/>
          </w:tcPr>
          <w:p w14:paraId="02B3C0CD" w14:textId="77777777" w:rsidR="00DD7BE6" w:rsidRDefault="005658C5">
            <w:pPr>
              <w:jc w:val="right"/>
            </w:pPr>
            <w:r>
              <w:t>14.3%</w:t>
            </w:r>
          </w:p>
        </w:tc>
        <w:tc>
          <w:tcPr>
            <w:tcW w:w="330" w:type="pct"/>
            <w:tcMar>
              <w:top w:w="28" w:type="dxa"/>
              <w:left w:w="28" w:type="dxa"/>
              <w:bottom w:w="28" w:type="dxa"/>
              <w:right w:w="28" w:type="dxa"/>
            </w:tcMar>
            <w:vAlign w:val="center"/>
          </w:tcPr>
          <w:p w14:paraId="44F83CCF" w14:textId="77777777" w:rsidR="00DD7BE6" w:rsidRDefault="005658C5">
            <w:pPr>
              <w:jc w:val="right"/>
            </w:pPr>
            <w:r>
              <w:t>8.7%</w:t>
            </w:r>
          </w:p>
        </w:tc>
        <w:tc>
          <w:tcPr>
            <w:tcW w:w="331" w:type="pct"/>
            <w:tcMar>
              <w:top w:w="28" w:type="dxa"/>
              <w:left w:w="28" w:type="dxa"/>
              <w:bottom w:w="28" w:type="dxa"/>
              <w:right w:w="28" w:type="dxa"/>
            </w:tcMar>
            <w:vAlign w:val="center"/>
          </w:tcPr>
          <w:p w14:paraId="02419DDB" w14:textId="77777777" w:rsidR="00DD7BE6" w:rsidRDefault="005658C5">
            <w:pPr>
              <w:jc w:val="right"/>
            </w:pPr>
            <w:r>
              <w:t>23.6%</w:t>
            </w:r>
          </w:p>
        </w:tc>
        <w:tc>
          <w:tcPr>
            <w:tcW w:w="331" w:type="pct"/>
            <w:tcMar>
              <w:top w:w="28" w:type="dxa"/>
              <w:left w:w="28" w:type="dxa"/>
              <w:bottom w:w="28" w:type="dxa"/>
              <w:right w:w="28" w:type="dxa"/>
            </w:tcMar>
            <w:vAlign w:val="center"/>
          </w:tcPr>
          <w:p w14:paraId="2A519E12" w14:textId="77777777" w:rsidR="00DD7BE6" w:rsidRDefault="005658C5">
            <w:pPr>
              <w:jc w:val="right"/>
            </w:pPr>
            <w:r>
              <w:t>2.2%</w:t>
            </w:r>
          </w:p>
        </w:tc>
        <w:tc>
          <w:tcPr>
            <w:tcW w:w="331" w:type="pct"/>
            <w:tcMar>
              <w:top w:w="28" w:type="dxa"/>
              <w:left w:w="28" w:type="dxa"/>
              <w:bottom w:w="28" w:type="dxa"/>
              <w:right w:w="28" w:type="dxa"/>
            </w:tcMar>
            <w:vAlign w:val="center"/>
          </w:tcPr>
          <w:p w14:paraId="1829E545" w14:textId="77777777" w:rsidR="00DD7BE6" w:rsidRDefault="005658C5">
            <w:pPr>
              <w:jc w:val="right"/>
            </w:pPr>
            <w:r>
              <w:t>25.6%</w:t>
            </w:r>
          </w:p>
        </w:tc>
        <w:tc>
          <w:tcPr>
            <w:tcW w:w="331" w:type="pct"/>
            <w:tcMar>
              <w:top w:w="28" w:type="dxa"/>
              <w:left w:w="28" w:type="dxa"/>
              <w:bottom w:w="28" w:type="dxa"/>
              <w:right w:w="28" w:type="dxa"/>
            </w:tcMar>
            <w:vAlign w:val="center"/>
          </w:tcPr>
          <w:p w14:paraId="1A4D528C" w14:textId="77777777" w:rsidR="00DD7BE6" w:rsidRDefault="005658C5">
            <w:pPr>
              <w:jc w:val="right"/>
            </w:pPr>
            <w:r>
              <w:t>28.1%</w:t>
            </w:r>
          </w:p>
        </w:tc>
        <w:tc>
          <w:tcPr>
            <w:tcW w:w="331" w:type="pct"/>
            <w:tcMar>
              <w:top w:w="28" w:type="dxa"/>
              <w:left w:w="28" w:type="dxa"/>
              <w:bottom w:w="28" w:type="dxa"/>
              <w:right w:w="28" w:type="dxa"/>
            </w:tcMar>
            <w:vAlign w:val="center"/>
          </w:tcPr>
          <w:p w14:paraId="23648D78" w14:textId="77777777" w:rsidR="00DD7BE6" w:rsidRDefault="005658C5">
            <w:pPr>
              <w:jc w:val="right"/>
            </w:pPr>
            <w:r>
              <w:t>0.8%</w:t>
            </w:r>
          </w:p>
        </w:tc>
        <w:tc>
          <w:tcPr>
            <w:tcW w:w="331" w:type="pct"/>
            <w:tcMar>
              <w:top w:w="28" w:type="dxa"/>
              <w:left w:w="28" w:type="dxa"/>
              <w:bottom w:w="28" w:type="dxa"/>
              <w:right w:w="28" w:type="dxa"/>
            </w:tcMar>
            <w:vAlign w:val="center"/>
          </w:tcPr>
          <w:p w14:paraId="6393E871" w14:textId="77777777" w:rsidR="00DD7BE6" w:rsidRDefault="005658C5">
            <w:pPr>
              <w:jc w:val="right"/>
            </w:pPr>
            <w:r>
              <w:t>21.5%</w:t>
            </w:r>
          </w:p>
        </w:tc>
      </w:tr>
    </w:tbl>
    <w:p w14:paraId="5E191E75" w14:textId="77777777" w:rsidR="00DD7BE6" w:rsidRDefault="005658C5">
      <w:pPr>
        <w:pStyle w:val="af6"/>
        <w:wordWrap w:val="0"/>
      </w:pPr>
      <w:r>
        <w:t>【出典】</w:t>
      </w:r>
      <w:r>
        <w:t>KDB</w:t>
      </w:r>
      <w:r>
        <w:t>帳票</w:t>
      </w:r>
      <w:r>
        <w:t xml:space="preserve"> S25_001-</w:t>
      </w:r>
      <w:r>
        <w:t>質問票調査の経年比較</w:t>
      </w:r>
      <w:r>
        <w:t xml:space="preserve"> </w:t>
      </w:r>
      <w:r>
        <w:rPr>
          <w:rFonts w:hint="eastAsia"/>
        </w:rPr>
        <w:t>令和</w:t>
      </w:r>
      <w:r>
        <w:rPr>
          <w:rFonts w:hint="eastAsia"/>
        </w:rPr>
        <w:t>4</w:t>
      </w:r>
      <w:r>
        <w:rPr>
          <w:rFonts w:hint="eastAsia"/>
        </w:rPr>
        <w:t>年度</w:t>
      </w:r>
      <w:r>
        <w:rPr>
          <w:rFonts w:hint="eastAsia"/>
        </w:rPr>
        <w:t xml:space="preserve"> </w:t>
      </w:r>
      <w:r>
        <w:rPr>
          <w:rFonts w:hint="eastAsia"/>
        </w:rPr>
        <w:t>年次</w:t>
      </w:r>
    </w:p>
    <w:p w14:paraId="04B264F8" w14:textId="77777777" w:rsidR="00DD7BE6" w:rsidRDefault="005658C5">
      <w:pPr>
        <w:rPr>
          <w:b/>
          <w:sz w:val="22"/>
        </w:rPr>
      </w:pPr>
      <w:r>
        <w:br w:type="page"/>
      </w:r>
    </w:p>
    <w:p w14:paraId="4AD8383D" w14:textId="77777777" w:rsidR="00DD7BE6" w:rsidRDefault="005658C5">
      <w:pPr>
        <w:pStyle w:val="4"/>
      </w:pPr>
      <w:r>
        <w:rPr>
          <w:rFonts w:hint="eastAsia"/>
        </w:rPr>
        <w:lastRenderedPageBreak/>
        <w:t>特定健診受診者における年代別質問票の回答状況と標準化比</w:t>
      </w:r>
    </w:p>
    <w:p w14:paraId="63F25433" w14:textId="393A52F7" w:rsidR="00DD7BE6" w:rsidRDefault="005658C5">
      <w:pPr>
        <w:pStyle w:val="a0"/>
        <w:ind w:firstLine="200"/>
      </w:pPr>
      <w:r>
        <w:t>さらに、</w:t>
      </w:r>
      <w:r>
        <w:rPr>
          <w:rFonts w:hint="eastAsia"/>
        </w:rPr>
        <w:t>国における各設問への回答者割合を</w:t>
      </w:r>
      <w:r>
        <w:rPr>
          <w:rFonts w:hint="eastAsia"/>
        </w:rPr>
        <w:t>100</w:t>
      </w:r>
      <w:r>
        <w:rPr>
          <w:rFonts w:hint="eastAsia"/>
        </w:rPr>
        <w:t>とした</w:t>
      </w:r>
      <w:r>
        <w:t>標準化比</w:t>
      </w:r>
      <w:r>
        <w:rPr>
          <w:rFonts w:hint="eastAsia"/>
        </w:rPr>
        <w:t>を国立保健医療科学院のツールを使って算出し、年代別の回答者割合を国と比較すると</w:t>
      </w:r>
      <w:r>
        <w:t>（</w:t>
      </w:r>
      <w:r>
        <w:rPr>
          <w:rFonts w:hint="eastAsia"/>
        </w:rPr>
        <w:fldChar w:fldCharType="begin"/>
      </w:r>
      <w:r>
        <w:rPr>
          <w:rFonts w:hint="eastAsia"/>
        </w:rPr>
        <w:instrText xml:space="preserve">REF _Ref122541713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7</w:t>
      </w:r>
      <w:r w:rsidR="00B26787">
        <w:rPr>
          <w:rFonts w:hint="eastAsia"/>
        </w:rPr>
        <w:t>-</w:t>
      </w:r>
      <w:r w:rsidR="00B26787">
        <w:rPr>
          <w:noProof/>
        </w:rPr>
        <w:t>2</w:t>
      </w:r>
      <w:r>
        <w:rPr>
          <w:rFonts w:hint="eastAsia"/>
        </w:rPr>
        <w:fldChar w:fldCharType="end"/>
      </w:r>
      <w:r>
        <w:rPr>
          <w:rFonts w:hint="eastAsia"/>
        </w:rPr>
        <w:t>・</w:t>
      </w:r>
      <w:r>
        <w:rPr>
          <w:rFonts w:hint="eastAsia"/>
        </w:rPr>
        <w:fldChar w:fldCharType="begin"/>
      </w:r>
      <w:r>
        <w:rPr>
          <w:rFonts w:hint="eastAsia"/>
        </w:rPr>
        <w:instrText xml:space="preserve">REF _Ref122541742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7</w:t>
      </w:r>
      <w:r w:rsidR="00B26787">
        <w:rPr>
          <w:rFonts w:hint="eastAsia"/>
        </w:rPr>
        <w:t>-</w:t>
      </w:r>
      <w:r w:rsidR="00B26787">
        <w:rPr>
          <w:noProof/>
        </w:rPr>
        <w:t>3</w:t>
      </w:r>
      <w:r>
        <w:rPr>
          <w:rFonts w:hint="eastAsia"/>
        </w:rPr>
        <w:fldChar w:fldCharType="end"/>
      </w:r>
      <w:r>
        <w:t>）、</w:t>
      </w:r>
      <w:r>
        <w:rPr>
          <w:rFonts w:hint="eastAsia"/>
        </w:rPr>
        <w:t>男性では</w:t>
      </w:r>
      <w:r>
        <w:t>「</w:t>
      </w:r>
      <w:r>
        <w:t>3</w:t>
      </w:r>
      <w:r>
        <w:t>合以上」「週</w:t>
      </w:r>
      <w:r>
        <w:t>3</w:t>
      </w:r>
      <w:r>
        <w:t>回以上就寝前夕食」の標準化比がいずれの年代においても高</w:t>
      </w:r>
      <w:r>
        <w:rPr>
          <w:rFonts w:hint="eastAsia"/>
        </w:rPr>
        <w:t>く、女性では</w:t>
      </w:r>
      <w:r>
        <w:t>「生活改善意欲なし」「</w:t>
      </w:r>
      <w:r>
        <w:t>20</w:t>
      </w:r>
      <w:r>
        <w:t>歳時体重から</w:t>
      </w:r>
      <w:r>
        <w:t>10kg</w:t>
      </w:r>
      <w:r>
        <w:t>以上増加」の標準化比がいずれの年代においても高</w:t>
      </w:r>
      <w:r>
        <w:rPr>
          <w:rFonts w:hint="eastAsia"/>
        </w:rPr>
        <w:t>い。</w:t>
      </w:r>
    </w:p>
    <w:p w14:paraId="629512C6" w14:textId="77777777" w:rsidR="00DD7BE6" w:rsidRDefault="00DD7BE6"/>
    <w:p w14:paraId="0BFE2580" w14:textId="4A9E3ED0" w:rsidR="00DD7BE6" w:rsidRDefault="005658C5">
      <w:pPr>
        <w:pStyle w:val="af1"/>
      </w:pPr>
      <w:bookmarkStart w:id="160" w:name="_Ref122541713"/>
      <w:bookmarkStart w:id="161" w:name="_Toc124936848"/>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7</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2</w:t>
      </w:r>
      <w:r>
        <w:rPr>
          <w:rFonts w:hint="eastAsia"/>
        </w:rPr>
        <w:fldChar w:fldCharType="end"/>
      </w:r>
      <w:bookmarkEnd w:id="160"/>
      <w:r>
        <w:t>：特定健診受診者における年代別質問項目回答者の割合</w:t>
      </w:r>
      <w:r>
        <w:rPr>
          <w:rFonts w:hint="eastAsia"/>
        </w:rPr>
        <w:t>・</w:t>
      </w:r>
      <w:r>
        <w:t>標準化比</w:t>
      </w:r>
      <w:r>
        <w:t>_</w:t>
      </w:r>
      <w:r>
        <w:t>男性</w:t>
      </w:r>
      <w:bookmarkEnd w:id="161"/>
    </w:p>
    <w:p w14:paraId="2FF164BC" w14:textId="77777777" w:rsidR="00DD7BE6" w:rsidRDefault="005658C5">
      <w:pPr>
        <w:jc w:val="center"/>
        <w:rPr>
          <w:b/>
          <w:sz w:val="22"/>
        </w:rPr>
      </w:pPr>
      <w:r>
        <w:rPr>
          <w:rFonts w:hint="eastAsia"/>
          <w:noProof/>
        </w:rPr>
        <w:drawing>
          <wp:inline distT="0" distB="0" distL="0" distR="0" wp14:anchorId="5CDA1605" wp14:editId="358BB687">
            <wp:extent cx="5939790" cy="2123440"/>
            <wp:effectExtent l="0" t="0" r="0" b="0"/>
            <wp:docPr id="1053" name="オブジェクト 0" descr="質問票の状況_年代別比較_男_標準化比"/>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質問票の状況_年代別比較_男_標準化比"/>
      </w:tblPr>
      <w:tblGrid>
        <w:gridCol w:w="590"/>
        <w:gridCol w:w="635"/>
        <w:gridCol w:w="581"/>
        <w:gridCol w:w="583"/>
        <w:gridCol w:w="581"/>
        <w:gridCol w:w="583"/>
        <w:gridCol w:w="583"/>
        <w:gridCol w:w="581"/>
        <w:gridCol w:w="583"/>
        <w:gridCol w:w="583"/>
        <w:gridCol w:w="581"/>
        <w:gridCol w:w="583"/>
        <w:gridCol w:w="583"/>
        <w:gridCol w:w="581"/>
        <w:gridCol w:w="583"/>
        <w:gridCol w:w="581"/>
      </w:tblGrid>
      <w:tr w:rsidR="00DD7BE6" w14:paraId="220CC284" w14:textId="77777777">
        <w:trPr>
          <w:trHeight w:val="20"/>
        </w:trPr>
        <w:tc>
          <w:tcPr>
            <w:tcW w:w="652" w:type="pct"/>
            <w:gridSpan w:val="2"/>
            <w:shd w:val="clear" w:color="auto" w:fill="CCD6FF"/>
            <w:tcMar>
              <w:top w:w="28" w:type="dxa"/>
              <w:left w:w="28" w:type="dxa"/>
              <w:bottom w:w="28" w:type="dxa"/>
              <w:right w:w="28" w:type="dxa"/>
            </w:tcMar>
            <w:vAlign w:val="center"/>
          </w:tcPr>
          <w:p w14:paraId="5AB253D7" w14:textId="77777777" w:rsidR="00DD7BE6" w:rsidRDefault="00DD7BE6">
            <w:pPr>
              <w:jc w:val="center"/>
              <w:rPr>
                <w:b/>
                <w:sz w:val="14"/>
              </w:rPr>
            </w:pPr>
          </w:p>
        </w:tc>
        <w:tc>
          <w:tcPr>
            <w:tcW w:w="310" w:type="pct"/>
            <w:shd w:val="clear" w:color="auto" w:fill="CCD6FF"/>
            <w:tcMar>
              <w:top w:w="28" w:type="dxa"/>
              <w:left w:w="28" w:type="dxa"/>
              <w:bottom w:w="28" w:type="dxa"/>
              <w:right w:w="28" w:type="dxa"/>
            </w:tcMar>
            <w:vAlign w:val="center"/>
          </w:tcPr>
          <w:p w14:paraId="06474D41" w14:textId="77777777" w:rsidR="00DD7BE6" w:rsidRDefault="005658C5">
            <w:pPr>
              <w:jc w:val="center"/>
              <w:rPr>
                <w:b/>
                <w:sz w:val="14"/>
              </w:rPr>
            </w:pPr>
            <w:r>
              <w:rPr>
                <w:b/>
                <w:sz w:val="14"/>
              </w:rPr>
              <w:t>喫煙</w:t>
            </w:r>
          </w:p>
        </w:tc>
        <w:tc>
          <w:tcPr>
            <w:tcW w:w="311" w:type="pct"/>
            <w:shd w:val="clear" w:color="auto" w:fill="CCD6FF"/>
            <w:tcMar>
              <w:top w:w="28" w:type="dxa"/>
              <w:left w:w="28" w:type="dxa"/>
              <w:bottom w:w="28" w:type="dxa"/>
              <w:right w:w="28" w:type="dxa"/>
            </w:tcMar>
            <w:vAlign w:val="center"/>
          </w:tcPr>
          <w:p w14:paraId="786B6A89" w14:textId="77777777" w:rsidR="00DD7BE6" w:rsidRDefault="005658C5">
            <w:pPr>
              <w:jc w:val="center"/>
              <w:rPr>
                <w:b/>
                <w:sz w:val="12"/>
              </w:rPr>
            </w:pPr>
            <w:r>
              <w:rPr>
                <w:b/>
                <w:sz w:val="12"/>
              </w:rPr>
              <w:t>20</w:t>
            </w:r>
            <w:r>
              <w:rPr>
                <w:b/>
                <w:sz w:val="12"/>
              </w:rPr>
              <w:t>歳時</w:t>
            </w:r>
          </w:p>
          <w:p w14:paraId="4BE30540" w14:textId="77777777" w:rsidR="00DD7BE6" w:rsidRDefault="005658C5">
            <w:pPr>
              <w:jc w:val="center"/>
              <w:rPr>
                <w:b/>
                <w:sz w:val="12"/>
              </w:rPr>
            </w:pPr>
            <w:r>
              <w:rPr>
                <w:b/>
                <w:sz w:val="12"/>
              </w:rPr>
              <w:t>体重から</w:t>
            </w:r>
          </w:p>
          <w:p w14:paraId="5F4D4F46" w14:textId="77777777" w:rsidR="00DD7BE6" w:rsidRDefault="005658C5">
            <w:pPr>
              <w:jc w:val="center"/>
              <w:rPr>
                <w:b/>
                <w:sz w:val="12"/>
              </w:rPr>
            </w:pPr>
            <w:r>
              <w:rPr>
                <w:b/>
                <w:sz w:val="12"/>
              </w:rPr>
              <w:t>10kg</w:t>
            </w:r>
          </w:p>
          <w:p w14:paraId="33E72744" w14:textId="77777777" w:rsidR="00DD7BE6" w:rsidRDefault="005658C5">
            <w:pPr>
              <w:jc w:val="center"/>
              <w:rPr>
                <w:b/>
                <w:sz w:val="12"/>
              </w:rPr>
            </w:pPr>
            <w:r>
              <w:rPr>
                <w:b/>
                <w:sz w:val="12"/>
              </w:rPr>
              <w:t>以上増加</w:t>
            </w:r>
          </w:p>
        </w:tc>
        <w:tc>
          <w:tcPr>
            <w:tcW w:w="310" w:type="pct"/>
            <w:shd w:val="clear" w:color="auto" w:fill="CCD6FF"/>
            <w:tcMar>
              <w:top w:w="28" w:type="dxa"/>
              <w:left w:w="28" w:type="dxa"/>
              <w:bottom w:w="28" w:type="dxa"/>
              <w:right w:w="28" w:type="dxa"/>
            </w:tcMar>
            <w:vAlign w:val="center"/>
          </w:tcPr>
          <w:p w14:paraId="45DA38B0" w14:textId="77777777" w:rsidR="00DD7BE6" w:rsidRDefault="005658C5">
            <w:pPr>
              <w:jc w:val="center"/>
              <w:rPr>
                <w:b/>
                <w:sz w:val="12"/>
              </w:rPr>
            </w:pPr>
            <w:r>
              <w:rPr>
                <w:b/>
                <w:sz w:val="12"/>
              </w:rPr>
              <w:t>1</w:t>
            </w:r>
            <w:r>
              <w:rPr>
                <w:b/>
                <w:sz w:val="12"/>
              </w:rPr>
              <w:t>回</w:t>
            </w:r>
            <w:r>
              <w:rPr>
                <w:b/>
                <w:sz w:val="12"/>
              </w:rPr>
              <w:t>30</w:t>
            </w:r>
            <w:r>
              <w:rPr>
                <w:b/>
                <w:sz w:val="12"/>
              </w:rPr>
              <w:t>分以上の</w:t>
            </w:r>
          </w:p>
          <w:p w14:paraId="5FBDA1BC" w14:textId="77777777" w:rsidR="00DD7BE6" w:rsidRDefault="005658C5">
            <w:pPr>
              <w:jc w:val="center"/>
              <w:rPr>
                <w:b/>
                <w:sz w:val="12"/>
              </w:rPr>
            </w:pPr>
            <w:r>
              <w:rPr>
                <w:b/>
                <w:sz w:val="12"/>
              </w:rPr>
              <w:t>運動習慣</w:t>
            </w:r>
          </w:p>
          <w:p w14:paraId="08F2956C" w14:textId="77777777" w:rsidR="00DD7BE6" w:rsidRDefault="005658C5">
            <w:pPr>
              <w:jc w:val="center"/>
              <w:rPr>
                <w:b/>
                <w:sz w:val="12"/>
              </w:rPr>
            </w:pPr>
            <w:r>
              <w:rPr>
                <w:b/>
                <w:sz w:val="12"/>
              </w:rPr>
              <w:t>なし</w:t>
            </w:r>
          </w:p>
        </w:tc>
        <w:tc>
          <w:tcPr>
            <w:tcW w:w="311" w:type="pct"/>
            <w:shd w:val="clear" w:color="auto" w:fill="CCD6FF"/>
            <w:tcMar>
              <w:top w:w="28" w:type="dxa"/>
              <w:left w:w="28" w:type="dxa"/>
              <w:bottom w:w="28" w:type="dxa"/>
              <w:right w:w="28" w:type="dxa"/>
            </w:tcMar>
            <w:vAlign w:val="center"/>
          </w:tcPr>
          <w:p w14:paraId="5D5B07D4" w14:textId="77777777" w:rsidR="00DD7BE6" w:rsidRDefault="005658C5">
            <w:pPr>
              <w:jc w:val="center"/>
              <w:rPr>
                <w:b/>
                <w:sz w:val="12"/>
              </w:rPr>
            </w:pPr>
            <w:r>
              <w:rPr>
                <w:b/>
                <w:sz w:val="12"/>
              </w:rPr>
              <w:t>1</w:t>
            </w:r>
            <w:r>
              <w:rPr>
                <w:b/>
                <w:sz w:val="12"/>
              </w:rPr>
              <w:t>日</w:t>
            </w:r>
          </w:p>
          <w:p w14:paraId="084847AE" w14:textId="77777777" w:rsidR="00DD7BE6" w:rsidRDefault="005658C5">
            <w:pPr>
              <w:jc w:val="center"/>
              <w:rPr>
                <w:b/>
                <w:sz w:val="12"/>
              </w:rPr>
            </w:pPr>
            <w:r>
              <w:rPr>
                <w:b/>
                <w:sz w:val="12"/>
              </w:rPr>
              <w:t>1</w:t>
            </w:r>
            <w:r>
              <w:rPr>
                <w:b/>
                <w:sz w:val="12"/>
              </w:rPr>
              <w:t>時間</w:t>
            </w:r>
          </w:p>
          <w:p w14:paraId="57F294C2" w14:textId="77777777" w:rsidR="00DD7BE6" w:rsidRDefault="005658C5">
            <w:pPr>
              <w:jc w:val="center"/>
              <w:rPr>
                <w:b/>
                <w:sz w:val="12"/>
              </w:rPr>
            </w:pPr>
            <w:r>
              <w:rPr>
                <w:b/>
                <w:sz w:val="12"/>
              </w:rPr>
              <w:t>以上</w:t>
            </w:r>
          </w:p>
          <w:p w14:paraId="1041B94F" w14:textId="77777777" w:rsidR="00DD7BE6" w:rsidRDefault="005658C5">
            <w:pPr>
              <w:jc w:val="center"/>
              <w:rPr>
                <w:b/>
                <w:sz w:val="12"/>
              </w:rPr>
            </w:pPr>
            <w:r>
              <w:rPr>
                <w:b/>
                <w:sz w:val="12"/>
              </w:rPr>
              <w:t>運動なし</w:t>
            </w:r>
          </w:p>
        </w:tc>
        <w:tc>
          <w:tcPr>
            <w:tcW w:w="311" w:type="pct"/>
            <w:shd w:val="clear" w:color="auto" w:fill="CCD6FF"/>
            <w:tcMar>
              <w:top w:w="28" w:type="dxa"/>
              <w:left w:w="28" w:type="dxa"/>
              <w:bottom w:w="28" w:type="dxa"/>
              <w:right w:w="28" w:type="dxa"/>
            </w:tcMar>
            <w:vAlign w:val="center"/>
          </w:tcPr>
          <w:p w14:paraId="446ED594" w14:textId="77777777" w:rsidR="00DD7BE6" w:rsidRDefault="005658C5">
            <w:pPr>
              <w:jc w:val="center"/>
              <w:rPr>
                <w:b/>
                <w:sz w:val="14"/>
              </w:rPr>
            </w:pPr>
            <w:r>
              <w:rPr>
                <w:b/>
                <w:sz w:val="14"/>
              </w:rPr>
              <w:t>歩行速度遅い</w:t>
            </w:r>
          </w:p>
        </w:tc>
        <w:tc>
          <w:tcPr>
            <w:tcW w:w="310" w:type="pct"/>
            <w:shd w:val="clear" w:color="auto" w:fill="CCD6FF"/>
            <w:tcMar>
              <w:top w:w="28" w:type="dxa"/>
              <w:left w:w="28" w:type="dxa"/>
              <w:bottom w:w="28" w:type="dxa"/>
              <w:right w:w="28" w:type="dxa"/>
            </w:tcMar>
            <w:vAlign w:val="center"/>
          </w:tcPr>
          <w:p w14:paraId="6B046C59" w14:textId="77777777" w:rsidR="00DD7BE6" w:rsidRDefault="005658C5">
            <w:pPr>
              <w:jc w:val="center"/>
              <w:rPr>
                <w:b/>
                <w:sz w:val="14"/>
              </w:rPr>
            </w:pPr>
            <w:r>
              <w:rPr>
                <w:b/>
                <w:sz w:val="14"/>
              </w:rPr>
              <w:t>食べる</w:t>
            </w:r>
          </w:p>
          <w:p w14:paraId="23BD8D84" w14:textId="77777777" w:rsidR="00DD7BE6" w:rsidRDefault="005658C5">
            <w:pPr>
              <w:jc w:val="center"/>
              <w:rPr>
                <w:b/>
                <w:sz w:val="14"/>
              </w:rPr>
            </w:pPr>
            <w:r>
              <w:rPr>
                <w:b/>
                <w:sz w:val="14"/>
              </w:rPr>
              <w:t>速度が</w:t>
            </w:r>
          </w:p>
          <w:p w14:paraId="39EACC1B" w14:textId="77777777" w:rsidR="00DD7BE6" w:rsidRDefault="005658C5">
            <w:pPr>
              <w:jc w:val="center"/>
              <w:rPr>
                <w:b/>
                <w:sz w:val="14"/>
              </w:rPr>
            </w:pPr>
            <w:r>
              <w:rPr>
                <w:b/>
                <w:sz w:val="14"/>
              </w:rPr>
              <w:t>速い</w:t>
            </w:r>
          </w:p>
        </w:tc>
        <w:tc>
          <w:tcPr>
            <w:tcW w:w="311" w:type="pct"/>
            <w:shd w:val="clear" w:color="auto" w:fill="CCD6FF"/>
            <w:tcMar>
              <w:top w:w="28" w:type="dxa"/>
              <w:left w:w="28" w:type="dxa"/>
              <w:bottom w:w="28" w:type="dxa"/>
              <w:right w:w="28" w:type="dxa"/>
            </w:tcMar>
            <w:vAlign w:val="center"/>
          </w:tcPr>
          <w:p w14:paraId="7FA508C3" w14:textId="77777777" w:rsidR="00DD7BE6" w:rsidRDefault="005658C5">
            <w:pPr>
              <w:jc w:val="center"/>
              <w:rPr>
                <w:b/>
                <w:sz w:val="12"/>
              </w:rPr>
            </w:pPr>
            <w:r>
              <w:rPr>
                <w:b/>
                <w:sz w:val="12"/>
              </w:rPr>
              <w:t>週</w:t>
            </w:r>
            <w:r>
              <w:rPr>
                <w:b/>
                <w:sz w:val="12"/>
              </w:rPr>
              <w:t>3</w:t>
            </w:r>
            <w:r>
              <w:rPr>
                <w:b/>
                <w:sz w:val="12"/>
              </w:rPr>
              <w:t>回</w:t>
            </w:r>
          </w:p>
          <w:p w14:paraId="794E22B0" w14:textId="77777777" w:rsidR="00DD7BE6" w:rsidRDefault="005658C5">
            <w:pPr>
              <w:jc w:val="center"/>
              <w:rPr>
                <w:b/>
                <w:sz w:val="12"/>
              </w:rPr>
            </w:pPr>
            <w:r>
              <w:rPr>
                <w:b/>
                <w:sz w:val="12"/>
              </w:rPr>
              <w:t>以上</w:t>
            </w:r>
          </w:p>
          <w:p w14:paraId="4595B1E6" w14:textId="77777777" w:rsidR="00DD7BE6" w:rsidRDefault="005658C5">
            <w:pPr>
              <w:jc w:val="center"/>
              <w:rPr>
                <w:b/>
                <w:sz w:val="12"/>
              </w:rPr>
            </w:pPr>
            <w:r>
              <w:rPr>
                <w:b/>
                <w:sz w:val="12"/>
              </w:rPr>
              <w:t>就寝前</w:t>
            </w:r>
          </w:p>
          <w:p w14:paraId="1AD6970E" w14:textId="77777777" w:rsidR="00DD7BE6" w:rsidRDefault="005658C5">
            <w:pPr>
              <w:jc w:val="center"/>
              <w:rPr>
                <w:b/>
                <w:sz w:val="12"/>
              </w:rPr>
            </w:pPr>
            <w:r>
              <w:rPr>
                <w:b/>
                <w:sz w:val="12"/>
              </w:rPr>
              <w:t>夕食</w:t>
            </w:r>
          </w:p>
        </w:tc>
        <w:tc>
          <w:tcPr>
            <w:tcW w:w="311" w:type="pct"/>
            <w:shd w:val="clear" w:color="auto" w:fill="CCD6FF"/>
            <w:tcMar>
              <w:top w:w="28" w:type="dxa"/>
              <w:left w:w="28" w:type="dxa"/>
              <w:bottom w:w="28" w:type="dxa"/>
              <w:right w:w="28" w:type="dxa"/>
            </w:tcMar>
            <w:vAlign w:val="center"/>
          </w:tcPr>
          <w:p w14:paraId="356DA70A" w14:textId="77777777" w:rsidR="00DD7BE6" w:rsidRDefault="005658C5">
            <w:pPr>
              <w:jc w:val="center"/>
              <w:rPr>
                <w:b/>
                <w:sz w:val="12"/>
              </w:rPr>
            </w:pPr>
            <w:r>
              <w:rPr>
                <w:b/>
                <w:sz w:val="12"/>
              </w:rPr>
              <w:t>週</w:t>
            </w:r>
            <w:r>
              <w:rPr>
                <w:b/>
                <w:sz w:val="12"/>
              </w:rPr>
              <w:t>3</w:t>
            </w:r>
            <w:r>
              <w:rPr>
                <w:b/>
                <w:sz w:val="12"/>
              </w:rPr>
              <w:t>回</w:t>
            </w:r>
          </w:p>
          <w:p w14:paraId="4AADF1E4" w14:textId="77777777" w:rsidR="00DD7BE6" w:rsidRDefault="005658C5">
            <w:pPr>
              <w:jc w:val="center"/>
              <w:rPr>
                <w:b/>
                <w:sz w:val="12"/>
              </w:rPr>
            </w:pPr>
            <w:r>
              <w:rPr>
                <w:b/>
                <w:sz w:val="12"/>
              </w:rPr>
              <w:t>以上</w:t>
            </w:r>
          </w:p>
          <w:p w14:paraId="0E2587B4" w14:textId="77777777" w:rsidR="00DD7BE6" w:rsidRDefault="005658C5">
            <w:pPr>
              <w:jc w:val="center"/>
              <w:rPr>
                <w:b/>
                <w:sz w:val="12"/>
              </w:rPr>
            </w:pPr>
            <w:r>
              <w:rPr>
                <w:b/>
                <w:sz w:val="12"/>
              </w:rPr>
              <w:t>朝食を</w:t>
            </w:r>
          </w:p>
          <w:p w14:paraId="50D3CFFE" w14:textId="77777777" w:rsidR="00DD7BE6" w:rsidRDefault="005658C5">
            <w:pPr>
              <w:jc w:val="center"/>
              <w:rPr>
                <w:b/>
                <w:sz w:val="12"/>
              </w:rPr>
            </w:pPr>
            <w:r>
              <w:rPr>
                <w:b/>
                <w:sz w:val="12"/>
              </w:rPr>
              <w:t>抜く</w:t>
            </w:r>
          </w:p>
        </w:tc>
        <w:tc>
          <w:tcPr>
            <w:tcW w:w="310" w:type="pct"/>
            <w:shd w:val="clear" w:color="auto" w:fill="CCD6FF"/>
            <w:tcMar>
              <w:top w:w="28" w:type="dxa"/>
              <w:left w:w="28" w:type="dxa"/>
              <w:bottom w:w="28" w:type="dxa"/>
              <w:right w:w="28" w:type="dxa"/>
            </w:tcMar>
            <w:vAlign w:val="center"/>
          </w:tcPr>
          <w:p w14:paraId="68DF27AD" w14:textId="77777777" w:rsidR="00DD7BE6" w:rsidRDefault="005658C5">
            <w:pPr>
              <w:jc w:val="center"/>
              <w:rPr>
                <w:b/>
                <w:sz w:val="14"/>
              </w:rPr>
            </w:pPr>
            <w:r>
              <w:rPr>
                <w:b/>
                <w:sz w:val="14"/>
              </w:rPr>
              <w:t>毎日</w:t>
            </w:r>
          </w:p>
          <w:p w14:paraId="540200F9" w14:textId="77777777" w:rsidR="00DD7BE6" w:rsidRDefault="005658C5">
            <w:pPr>
              <w:jc w:val="center"/>
              <w:rPr>
                <w:b/>
                <w:sz w:val="14"/>
              </w:rPr>
            </w:pPr>
            <w:r>
              <w:rPr>
                <w:b/>
                <w:sz w:val="14"/>
              </w:rPr>
              <w:t>飲酒</w:t>
            </w:r>
          </w:p>
        </w:tc>
        <w:tc>
          <w:tcPr>
            <w:tcW w:w="311" w:type="pct"/>
            <w:shd w:val="clear" w:color="auto" w:fill="CCD6FF"/>
            <w:tcMar>
              <w:top w:w="28" w:type="dxa"/>
              <w:left w:w="28" w:type="dxa"/>
              <w:bottom w:w="28" w:type="dxa"/>
              <w:right w:w="28" w:type="dxa"/>
            </w:tcMar>
            <w:vAlign w:val="center"/>
          </w:tcPr>
          <w:p w14:paraId="6BEC2439" w14:textId="77777777" w:rsidR="00DD7BE6" w:rsidRDefault="005658C5">
            <w:pPr>
              <w:jc w:val="center"/>
              <w:rPr>
                <w:b/>
                <w:sz w:val="12"/>
              </w:rPr>
            </w:pPr>
            <w:r>
              <w:rPr>
                <w:rFonts w:hint="eastAsia"/>
                <w:b/>
                <w:sz w:val="12"/>
              </w:rPr>
              <w:t>1</w:t>
            </w:r>
            <w:r>
              <w:rPr>
                <w:rFonts w:hint="eastAsia"/>
                <w:b/>
                <w:sz w:val="12"/>
              </w:rPr>
              <w:t>日</w:t>
            </w:r>
          </w:p>
          <w:p w14:paraId="5D36A1C1" w14:textId="77777777" w:rsidR="00DD7BE6" w:rsidRDefault="005658C5">
            <w:pPr>
              <w:jc w:val="center"/>
              <w:rPr>
                <w:b/>
                <w:sz w:val="12"/>
              </w:rPr>
            </w:pPr>
            <w:r>
              <w:rPr>
                <w:b/>
                <w:sz w:val="12"/>
              </w:rPr>
              <w:t>3</w:t>
            </w:r>
            <w:r>
              <w:rPr>
                <w:b/>
                <w:sz w:val="12"/>
              </w:rPr>
              <w:t>合</w:t>
            </w:r>
          </w:p>
          <w:p w14:paraId="13E85D7B" w14:textId="77777777" w:rsidR="00DD7BE6" w:rsidRDefault="005658C5">
            <w:pPr>
              <w:jc w:val="center"/>
              <w:rPr>
                <w:b/>
                <w:sz w:val="12"/>
              </w:rPr>
            </w:pPr>
            <w:r>
              <w:rPr>
                <w:b/>
                <w:sz w:val="12"/>
              </w:rPr>
              <w:t>以上</w:t>
            </w:r>
          </w:p>
          <w:p w14:paraId="5456EE88" w14:textId="77777777" w:rsidR="00DD7BE6" w:rsidRDefault="005658C5">
            <w:pPr>
              <w:jc w:val="center"/>
              <w:rPr>
                <w:b/>
                <w:sz w:val="14"/>
              </w:rPr>
            </w:pPr>
            <w:r>
              <w:rPr>
                <w:rFonts w:hint="eastAsia"/>
                <w:b/>
                <w:sz w:val="12"/>
              </w:rPr>
              <w:t>飲酒</w:t>
            </w:r>
          </w:p>
        </w:tc>
        <w:tc>
          <w:tcPr>
            <w:tcW w:w="311" w:type="pct"/>
            <w:shd w:val="clear" w:color="auto" w:fill="CCD6FF"/>
            <w:tcMar>
              <w:top w:w="28" w:type="dxa"/>
              <w:left w:w="28" w:type="dxa"/>
              <w:bottom w:w="28" w:type="dxa"/>
              <w:right w:w="28" w:type="dxa"/>
            </w:tcMar>
            <w:vAlign w:val="center"/>
          </w:tcPr>
          <w:p w14:paraId="2609AFC0" w14:textId="77777777" w:rsidR="00DD7BE6" w:rsidRDefault="005658C5">
            <w:pPr>
              <w:jc w:val="center"/>
              <w:rPr>
                <w:b/>
                <w:sz w:val="14"/>
              </w:rPr>
            </w:pPr>
            <w:r>
              <w:rPr>
                <w:b/>
                <w:sz w:val="14"/>
              </w:rPr>
              <w:t>睡眠</w:t>
            </w:r>
          </w:p>
          <w:p w14:paraId="5CA81225" w14:textId="77777777" w:rsidR="00DD7BE6" w:rsidRDefault="005658C5">
            <w:pPr>
              <w:jc w:val="center"/>
              <w:rPr>
                <w:b/>
                <w:sz w:val="14"/>
              </w:rPr>
            </w:pPr>
            <w:r>
              <w:rPr>
                <w:b/>
                <w:sz w:val="14"/>
              </w:rPr>
              <w:t>不足</w:t>
            </w:r>
          </w:p>
        </w:tc>
        <w:tc>
          <w:tcPr>
            <w:tcW w:w="310" w:type="pct"/>
            <w:shd w:val="clear" w:color="auto" w:fill="CCD6FF"/>
            <w:tcMar>
              <w:top w:w="28" w:type="dxa"/>
              <w:left w:w="28" w:type="dxa"/>
              <w:bottom w:w="28" w:type="dxa"/>
              <w:right w:w="28" w:type="dxa"/>
            </w:tcMar>
            <w:vAlign w:val="center"/>
          </w:tcPr>
          <w:p w14:paraId="36CCF487" w14:textId="77777777" w:rsidR="00DD7BE6" w:rsidRDefault="005658C5">
            <w:pPr>
              <w:jc w:val="center"/>
              <w:rPr>
                <w:b/>
                <w:sz w:val="12"/>
              </w:rPr>
            </w:pPr>
            <w:r>
              <w:rPr>
                <w:rFonts w:hint="eastAsia"/>
                <w:b/>
                <w:sz w:val="12"/>
              </w:rPr>
              <w:t>生活</w:t>
            </w:r>
          </w:p>
          <w:p w14:paraId="6FCDA5C6" w14:textId="77777777" w:rsidR="00DD7BE6" w:rsidRDefault="005658C5">
            <w:pPr>
              <w:jc w:val="center"/>
              <w:rPr>
                <w:b/>
                <w:sz w:val="12"/>
              </w:rPr>
            </w:pPr>
            <w:r>
              <w:rPr>
                <w:b/>
                <w:sz w:val="12"/>
              </w:rPr>
              <w:t>改善</w:t>
            </w:r>
          </w:p>
          <w:p w14:paraId="3F5D88C0" w14:textId="77777777" w:rsidR="00DD7BE6" w:rsidRDefault="005658C5">
            <w:pPr>
              <w:jc w:val="center"/>
              <w:rPr>
                <w:b/>
                <w:sz w:val="12"/>
              </w:rPr>
            </w:pPr>
            <w:r>
              <w:rPr>
                <w:b/>
                <w:sz w:val="12"/>
              </w:rPr>
              <w:t>意欲</w:t>
            </w:r>
          </w:p>
          <w:p w14:paraId="02541647" w14:textId="77777777" w:rsidR="00DD7BE6" w:rsidRDefault="005658C5">
            <w:pPr>
              <w:jc w:val="center"/>
              <w:rPr>
                <w:b/>
                <w:sz w:val="12"/>
              </w:rPr>
            </w:pPr>
            <w:r>
              <w:rPr>
                <w:b/>
                <w:sz w:val="12"/>
              </w:rPr>
              <w:t>なし</w:t>
            </w:r>
          </w:p>
        </w:tc>
        <w:tc>
          <w:tcPr>
            <w:tcW w:w="311" w:type="pct"/>
            <w:shd w:val="clear" w:color="auto" w:fill="CCD6FF"/>
            <w:tcMar>
              <w:top w:w="28" w:type="dxa"/>
              <w:left w:w="28" w:type="dxa"/>
              <w:bottom w:w="28" w:type="dxa"/>
              <w:right w:w="28" w:type="dxa"/>
            </w:tcMar>
            <w:vAlign w:val="center"/>
          </w:tcPr>
          <w:p w14:paraId="6EE7642D" w14:textId="77777777" w:rsidR="00DD7BE6" w:rsidRDefault="005658C5">
            <w:pPr>
              <w:jc w:val="center"/>
              <w:rPr>
                <w:b/>
                <w:sz w:val="12"/>
              </w:rPr>
            </w:pPr>
            <w:r>
              <w:rPr>
                <w:b/>
                <w:sz w:val="12"/>
              </w:rPr>
              <w:t>咀嚼</w:t>
            </w:r>
          </w:p>
          <w:p w14:paraId="3DFB1001" w14:textId="77777777" w:rsidR="00DD7BE6" w:rsidRDefault="005658C5">
            <w:pPr>
              <w:jc w:val="center"/>
              <w:rPr>
                <w:b/>
                <w:sz w:val="12"/>
              </w:rPr>
            </w:pPr>
            <w:r>
              <w:rPr>
                <w:b/>
                <w:sz w:val="12"/>
              </w:rPr>
              <w:t>ほとんど</w:t>
            </w:r>
          </w:p>
          <w:p w14:paraId="63A1D84B" w14:textId="77777777" w:rsidR="00DD7BE6" w:rsidRDefault="005658C5">
            <w:pPr>
              <w:jc w:val="center"/>
              <w:rPr>
                <w:b/>
                <w:sz w:val="12"/>
              </w:rPr>
            </w:pPr>
            <w:r>
              <w:rPr>
                <w:b/>
                <w:sz w:val="12"/>
              </w:rPr>
              <w:t>かめない</w:t>
            </w:r>
          </w:p>
        </w:tc>
        <w:tc>
          <w:tcPr>
            <w:tcW w:w="311" w:type="pct"/>
            <w:shd w:val="clear" w:color="auto" w:fill="CCD6FF"/>
            <w:tcMar>
              <w:top w:w="28" w:type="dxa"/>
              <w:left w:w="28" w:type="dxa"/>
              <w:bottom w:w="28" w:type="dxa"/>
              <w:right w:w="28" w:type="dxa"/>
            </w:tcMar>
            <w:vAlign w:val="center"/>
          </w:tcPr>
          <w:p w14:paraId="52F39E98" w14:textId="77777777" w:rsidR="00DD7BE6" w:rsidRDefault="005658C5">
            <w:pPr>
              <w:jc w:val="center"/>
              <w:rPr>
                <w:b/>
                <w:sz w:val="14"/>
              </w:rPr>
            </w:pPr>
            <w:r>
              <w:rPr>
                <w:b/>
                <w:sz w:val="14"/>
              </w:rPr>
              <w:t>間食</w:t>
            </w:r>
          </w:p>
          <w:p w14:paraId="671815E4" w14:textId="77777777" w:rsidR="00DD7BE6" w:rsidRDefault="005658C5">
            <w:pPr>
              <w:jc w:val="center"/>
              <w:rPr>
                <w:b/>
                <w:sz w:val="14"/>
              </w:rPr>
            </w:pPr>
            <w:r>
              <w:rPr>
                <w:b/>
                <w:sz w:val="14"/>
              </w:rPr>
              <w:t>毎日</w:t>
            </w:r>
          </w:p>
        </w:tc>
      </w:tr>
      <w:tr w:rsidR="00DD7BE6" w14:paraId="2DBF1230" w14:textId="77777777">
        <w:trPr>
          <w:trHeight w:val="20"/>
        </w:trPr>
        <w:tc>
          <w:tcPr>
            <w:tcW w:w="314" w:type="pct"/>
            <w:vMerge w:val="restart"/>
            <w:shd w:val="clear" w:color="auto" w:fill="auto"/>
            <w:tcMar>
              <w:top w:w="28" w:type="dxa"/>
              <w:left w:w="28" w:type="dxa"/>
              <w:bottom w:w="28" w:type="dxa"/>
              <w:right w:w="28" w:type="dxa"/>
            </w:tcMar>
            <w:vAlign w:val="center"/>
          </w:tcPr>
          <w:p w14:paraId="5E8F1100" w14:textId="77777777" w:rsidR="00DD7BE6" w:rsidRDefault="005658C5">
            <w:r>
              <w:t>40-</w:t>
            </w:r>
          </w:p>
          <w:p w14:paraId="318C1F0B" w14:textId="77777777" w:rsidR="00DD7BE6" w:rsidRDefault="005658C5">
            <w:r>
              <w:t>64</w:t>
            </w:r>
            <w:r>
              <w:t>歳</w:t>
            </w:r>
          </w:p>
        </w:tc>
        <w:tc>
          <w:tcPr>
            <w:tcW w:w="338" w:type="pct"/>
            <w:shd w:val="clear" w:color="auto" w:fill="auto"/>
            <w:tcMar>
              <w:top w:w="28" w:type="dxa"/>
              <w:left w:w="28" w:type="dxa"/>
              <w:bottom w:w="28" w:type="dxa"/>
              <w:right w:w="28" w:type="dxa"/>
            </w:tcMar>
            <w:vAlign w:val="center"/>
          </w:tcPr>
          <w:p w14:paraId="678FAE01" w14:textId="77777777" w:rsidR="00DD7BE6" w:rsidRDefault="005658C5">
            <w:pPr>
              <w:rPr>
                <w:sz w:val="14"/>
              </w:rPr>
            </w:pPr>
            <w:r>
              <w:rPr>
                <w:sz w:val="14"/>
              </w:rPr>
              <w:t>回答割合</w:t>
            </w:r>
          </w:p>
        </w:tc>
        <w:tc>
          <w:tcPr>
            <w:tcW w:w="310" w:type="pct"/>
            <w:shd w:val="clear" w:color="auto" w:fill="auto"/>
            <w:tcMar>
              <w:top w:w="28" w:type="dxa"/>
              <w:left w:w="28" w:type="dxa"/>
              <w:bottom w:w="28" w:type="dxa"/>
              <w:right w:w="28" w:type="dxa"/>
            </w:tcMar>
            <w:vAlign w:val="center"/>
          </w:tcPr>
          <w:p w14:paraId="0E13415F" w14:textId="77777777" w:rsidR="00DD7BE6" w:rsidRDefault="005658C5">
            <w:pPr>
              <w:jc w:val="right"/>
            </w:pPr>
            <w:r>
              <w:t>25.3%</w:t>
            </w:r>
          </w:p>
        </w:tc>
        <w:tc>
          <w:tcPr>
            <w:tcW w:w="311" w:type="pct"/>
            <w:shd w:val="clear" w:color="auto" w:fill="auto"/>
            <w:tcMar>
              <w:top w:w="28" w:type="dxa"/>
              <w:left w:w="28" w:type="dxa"/>
              <w:bottom w:w="28" w:type="dxa"/>
              <w:right w:w="28" w:type="dxa"/>
            </w:tcMar>
            <w:vAlign w:val="center"/>
          </w:tcPr>
          <w:p w14:paraId="13BF874C" w14:textId="77777777" w:rsidR="00DD7BE6" w:rsidRDefault="005658C5">
            <w:pPr>
              <w:jc w:val="right"/>
            </w:pPr>
            <w:r>
              <w:t>45.9%</w:t>
            </w:r>
          </w:p>
        </w:tc>
        <w:tc>
          <w:tcPr>
            <w:tcW w:w="310" w:type="pct"/>
            <w:shd w:val="clear" w:color="auto" w:fill="auto"/>
            <w:tcMar>
              <w:top w:w="28" w:type="dxa"/>
              <w:left w:w="28" w:type="dxa"/>
              <w:bottom w:w="28" w:type="dxa"/>
              <w:right w:w="28" w:type="dxa"/>
            </w:tcMar>
            <w:vAlign w:val="center"/>
          </w:tcPr>
          <w:p w14:paraId="35B62169" w14:textId="77777777" w:rsidR="00DD7BE6" w:rsidRDefault="005658C5">
            <w:pPr>
              <w:jc w:val="right"/>
            </w:pPr>
            <w:r>
              <w:t>60.4%</w:t>
            </w:r>
          </w:p>
        </w:tc>
        <w:tc>
          <w:tcPr>
            <w:tcW w:w="311" w:type="pct"/>
            <w:shd w:val="clear" w:color="auto" w:fill="auto"/>
            <w:tcMar>
              <w:top w:w="28" w:type="dxa"/>
              <w:left w:w="28" w:type="dxa"/>
              <w:bottom w:w="28" w:type="dxa"/>
              <w:right w:w="28" w:type="dxa"/>
            </w:tcMar>
            <w:vAlign w:val="center"/>
          </w:tcPr>
          <w:p w14:paraId="272C98D4" w14:textId="77777777" w:rsidR="00DD7BE6" w:rsidRDefault="005658C5">
            <w:pPr>
              <w:jc w:val="right"/>
            </w:pPr>
            <w:r>
              <w:t>48.3%</w:t>
            </w:r>
          </w:p>
        </w:tc>
        <w:tc>
          <w:tcPr>
            <w:tcW w:w="311" w:type="pct"/>
            <w:shd w:val="clear" w:color="auto" w:fill="auto"/>
            <w:tcMar>
              <w:top w:w="28" w:type="dxa"/>
              <w:left w:w="28" w:type="dxa"/>
              <w:bottom w:w="28" w:type="dxa"/>
              <w:right w:w="28" w:type="dxa"/>
            </w:tcMar>
            <w:vAlign w:val="center"/>
          </w:tcPr>
          <w:p w14:paraId="74EFD521" w14:textId="77777777" w:rsidR="00DD7BE6" w:rsidRDefault="005658C5">
            <w:pPr>
              <w:jc w:val="right"/>
            </w:pPr>
            <w:r>
              <w:t>14.9%</w:t>
            </w:r>
          </w:p>
        </w:tc>
        <w:tc>
          <w:tcPr>
            <w:tcW w:w="310" w:type="pct"/>
            <w:shd w:val="clear" w:color="auto" w:fill="auto"/>
            <w:tcMar>
              <w:top w:w="28" w:type="dxa"/>
              <w:left w:w="28" w:type="dxa"/>
              <w:bottom w:w="28" w:type="dxa"/>
              <w:right w:w="28" w:type="dxa"/>
            </w:tcMar>
            <w:vAlign w:val="center"/>
          </w:tcPr>
          <w:p w14:paraId="2FD04435" w14:textId="77777777" w:rsidR="00DD7BE6" w:rsidRDefault="005658C5">
            <w:pPr>
              <w:jc w:val="right"/>
            </w:pPr>
            <w:r>
              <w:t>37.6%</w:t>
            </w:r>
          </w:p>
        </w:tc>
        <w:tc>
          <w:tcPr>
            <w:tcW w:w="311" w:type="pct"/>
            <w:shd w:val="clear" w:color="auto" w:fill="auto"/>
            <w:tcMar>
              <w:top w:w="28" w:type="dxa"/>
              <w:left w:w="28" w:type="dxa"/>
              <w:bottom w:w="28" w:type="dxa"/>
              <w:right w:w="28" w:type="dxa"/>
            </w:tcMar>
            <w:vAlign w:val="center"/>
          </w:tcPr>
          <w:p w14:paraId="63D56A69" w14:textId="77777777" w:rsidR="00DD7BE6" w:rsidRDefault="005658C5">
            <w:pPr>
              <w:jc w:val="right"/>
            </w:pPr>
            <w:r>
              <w:t>29.7%</w:t>
            </w:r>
          </w:p>
        </w:tc>
        <w:tc>
          <w:tcPr>
            <w:tcW w:w="311" w:type="pct"/>
            <w:shd w:val="clear" w:color="auto" w:fill="auto"/>
            <w:tcMar>
              <w:top w:w="28" w:type="dxa"/>
              <w:left w:w="28" w:type="dxa"/>
              <w:bottom w:w="28" w:type="dxa"/>
              <w:right w:w="28" w:type="dxa"/>
            </w:tcMar>
            <w:vAlign w:val="center"/>
          </w:tcPr>
          <w:p w14:paraId="0D603117" w14:textId="77777777" w:rsidR="00DD7BE6" w:rsidRDefault="005658C5">
            <w:pPr>
              <w:jc w:val="right"/>
            </w:pPr>
            <w:r>
              <w:t>19.5%</w:t>
            </w:r>
          </w:p>
        </w:tc>
        <w:tc>
          <w:tcPr>
            <w:tcW w:w="310" w:type="pct"/>
            <w:shd w:val="clear" w:color="auto" w:fill="auto"/>
            <w:tcMar>
              <w:top w:w="28" w:type="dxa"/>
              <w:left w:w="28" w:type="dxa"/>
              <w:bottom w:w="28" w:type="dxa"/>
              <w:right w:w="28" w:type="dxa"/>
            </w:tcMar>
            <w:vAlign w:val="center"/>
          </w:tcPr>
          <w:p w14:paraId="3E47E4E5" w14:textId="77777777" w:rsidR="00DD7BE6" w:rsidRDefault="005658C5">
            <w:pPr>
              <w:jc w:val="right"/>
            </w:pPr>
            <w:r>
              <w:t>35.3%</w:t>
            </w:r>
          </w:p>
        </w:tc>
        <w:tc>
          <w:tcPr>
            <w:tcW w:w="311" w:type="pct"/>
            <w:shd w:val="clear" w:color="auto" w:fill="auto"/>
            <w:tcMar>
              <w:top w:w="28" w:type="dxa"/>
              <w:left w:w="28" w:type="dxa"/>
              <w:bottom w:w="28" w:type="dxa"/>
              <w:right w:w="28" w:type="dxa"/>
            </w:tcMar>
            <w:vAlign w:val="center"/>
          </w:tcPr>
          <w:p w14:paraId="6724FF1A" w14:textId="77777777" w:rsidR="00DD7BE6" w:rsidRDefault="005658C5">
            <w:pPr>
              <w:jc w:val="right"/>
            </w:pPr>
            <w:r>
              <w:t>11.2%</w:t>
            </w:r>
          </w:p>
        </w:tc>
        <w:tc>
          <w:tcPr>
            <w:tcW w:w="311" w:type="pct"/>
            <w:shd w:val="clear" w:color="auto" w:fill="auto"/>
            <w:tcMar>
              <w:top w:w="28" w:type="dxa"/>
              <w:left w:w="28" w:type="dxa"/>
              <w:bottom w:w="28" w:type="dxa"/>
              <w:right w:w="28" w:type="dxa"/>
            </w:tcMar>
            <w:vAlign w:val="center"/>
          </w:tcPr>
          <w:p w14:paraId="115B8774" w14:textId="77777777" w:rsidR="00DD7BE6" w:rsidRDefault="005658C5">
            <w:pPr>
              <w:jc w:val="right"/>
            </w:pPr>
            <w:r>
              <w:t>21.5%</w:t>
            </w:r>
          </w:p>
        </w:tc>
        <w:tc>
          <w:tcPr>
            <w:tcW w:w="310" w:type="pct"/>
            <w:shd w:val="clear" w:color="auto" w:fill="auto"/>
            <w:tcMar>
              <w:top w:w="28" w:type="dxa"/>
              <w:left w:w="28" w:type="dxa"/>
              <w:bottom w:w="28" w:type="dxa"/>
              <w:right w:w="28" w:type="dxa"/>
            </w:tcMar>
            <w:vAlign w:val="center"/>
          </w:tcPr>
          <w:p w14:paraId="7F681C0B" w14:textId="77777777" w:rsidR="00DD7BE6" w:rsidRDefault="005658C5">
            <w:pPr>
              <w:jc w:val="right"/>
            </w:pPr>
            <w:r>
              <w:t>26.0%</w:t>
            </w:r>
          </w:p>
        </w:tc>
        <w:tc>
          <w:tcPr>
            <w:tcW w:w="311" w:type="pct"/>
            <w:shd w:val="clear" w:color="auto" w:fill="auto"/>
            <w:tcMar>
              <w:top w:w="28" w:type="dxa"/>
              <w:left w:w="28" w:type="dxa"/>
              <w:bottom w:w="28" w:type="dxa"/>
              <w:right w:w="28" w:type="dxa"/>
            </w:tcMar>
            <w:vAlign w:val="center"/>
          </w:tcPr>
          <w:p w14:paraId="5808C6F5" w14:textId="77777777" w:rsidR="00DD7BE6" w:rsidRDefault="005658C5">
            <w:pPr>
              <w:jc w:val="right"/>
            </w:pPr>
            <w:r>
              <w:t>0.0%</w:t>
            </w:r>
          </w:p>
        </w:tc>
        <w:tc>
          <w:tcPr>
            <w:tcW w:w="311" w:type="pct"/>
            <w:shd w:val="clear" w:color="auto" w:fill="auto"/>
            <w:tcMar>
              <w:top w:w="28" w:type="dxa"/>
              <w:left w:w="28" w:type="dxa"/>
              <w:bottom w:w="28" w:type="dxa"/>
              <w:right w:w="28" w:type="dxa"/>
            </w:tcMar>
            <w:vAlign w:val="center"/>
          </w:tcPr>
          <w:p w14:paraId="63C593AC" w14:textId="77777777" w:rsidR="00DD7BE6" w:rsidRDefault="005658C5">
            <w:pPr>
              <w:jc w:val="right"/>
            </w:pPr>
            <w:r>
              <w:t>16.2%</w:t>
            </w:r>
          </w:p>
        </w:tc>
      </w:tr>
      <w:tr w:rsidR="00DD7BE6" w14:paraId="0097164A" w14:textId="77777777">
        <w:trPr>
          <w:trHeight w:val="20"/>
        </w:trPr>
        <w:tc>
          <w:tcPr>
            <w:tcW w:w="314" w:type="pct"/>
            <w:vMerge/>
            <w:shd w:val="clear" w:color="auto" w:fill="auto"/>
            <w:tcMar>
              <w:top w:w="28" w:type="dxa"/>
              <w:left w:w="28" w:type="dxa"/>
              <w:bottom w:w="28" w:type="dxa"/>
              <w:right w:w="28" w:type="dxa"/>
            </w:tcMar>
            <w:vAlign w:val="center"/>
          </w:tcPr>
          <w:p w14:paraId="16299A13" w14:textId="77777777" w:rsidR="00DD7BE6" w:rsidRDefault="00DD7BE6"/>
        </w:tc>
        <w:tc>
          <w:tcPr>
            <w:tcW w:w="338" w:type="pct"/>
            <w:shd w:val="clear" w:color="auto" w:fill="auto"/>
            <w:tcMar>
              <w:top w:w="28" w:type="dxa"/>
              <w:left w:w="28" w:type="dxa"/>
              <w:bottom w:w="28" w:type="dxa"/>
              <w:right w:w="28" w:type="dxa"/>
            </w:tcMar>
            <w:vAlign w:val="center"/>
          </w:tcPr>
          <w:p w14:paraId="55088E30" w14:textId="77777777" w:rsidR="00DD7BE6" w:rsidRDefault="005658C5">
            <w:pPr>
              <w:rPr>
                <w:sz w:val="14"/>
              </w:rPr>
            </w:pPr>
            <w:r>
              <w:rPr>
                <w:sz w:val="14"/>
              </w:rPr>
              <w:t>標準化比</w:t>
            </w:r>
          </w:p>
        </w:tc>
        <w:tc>
          <w:tcPr>
            <w:tcW w:w="310" w:type="pct"/>
            <w:shd w:val="clear" w:color="auto" w:fill="auto"/>
            <w:tcMar>
              <w:top w:w="28" w:type="dxa"/>
              <w:left w:w="28" w:type="dxa"/>
              <w:bottom w:w="28" w:type="dxa"/>
              <w:right w:w="28" w:type="dxa"/>
            </w:tcMar>
            <w:vAlign w:val="center"/>
          </w:tcPr>
          <w:p w14:paraId="4443A59F" w14:textId="77777777" w:rsidR="00DD7BE6" w:rsidRDefault="005658C5">
            <w:pPr>
              <w:jc w:val="right"/>
            </w:pPr>
            <w:r>
              <w:t>85.8</w:t>
            </w:r>
          </w:p>
        </w:tc>
        <w:tc>
          <w:tcPr>
            <w:tcW w:w="311" w:type="pct"/>
            <w:shd w:val="clear" w:color="auto" w:fill="auto"/>
            <w:tcMar>
              <w:top w:w="28" w:type="dxa"/>
              <w:left w:w="28" w:type="dxa"/>
              <w:bottom w:w="28" w:type="dxa"/>
              <w:right w:w="28" w:type="dxa"/>
            </w:tcMar>
            <w:vAlign w:val="center"/>
          </w:tcPr>
          <w:p w14:paraId="7235AAF6" w14:textId="77777777" w:rsidR="00DD7BE6" w:rsidRDefault="005658C5">
            <w:pPr>
              <w:jc w:val="right"/>
            </w:pPr>
            <w:r>
              <w:t>94.3</w:t>
            </w:r>
          </w:p>
        </w:tc>
        <w:tc>
          <w:tcPr>
            <w:tcW w:w="310" w:type="pct"/>
            <w:shd w:val="clear" w:color="auto" w:fill="auto"/>
            <w:tcMar>
              <w:top w:w="28" w:type="dxa"/>
              <w:left w:w="28" w:type="dxa"/>
              <w:bottom w:w="28" w:type="dxa"/>
              <w:right w:w="28" w:type="dxa"/>
            </w:tcMar>
            <w:vAlign w:val="center"/>
          </w:tcPr>
          <w:p w14:paraId="0FEC9648" w14:textId="77777777" w:rsidR="00DD7BE6" w:rsidRDefault="005658C5">
            <w:pPr>
              <w:jc w:val="right"/>
            </w:pPr>
            <w:r>
              <w:t>92.7</w:t>
            </w:r>
          </w:p>
        </w:tc>
        <w:tc>
          <w:tcPr>
            <w:tcW w:w="311" w:type="pct"/>
            <w:shd w:val="clear" w:color="auto" w:fill="auto"/>
            <w:tcMar>
              <w:top w:w="28" w:type="dxa"/>
              <w:left w:w="28" w:type="dxa"/>
              <w:bottom w:w="28" w:type="dxa"/>
              <w:right w:w="28" w:type="dxa"/>
            </w:tcMar>
            <w:vAlign w:val="center"/>
          </w:tcPr>
          <w:p w14:paraId="024E05D4" w14:textId="77777777" w:rsidR="00DD7BE6" w:rsidRDefault="005658C5">
            <w:pPr>
              <w:jc w:val="right"/>
            </w:pPr>
            <w:r>
              <w:t>96.9</w:t>
            </w:r>
          </w:p>
        </w:tc>
        <w:tc>
          <w:tcPr>
            <w:tcW w:w="311" w:type="pct"/>
            <w:shd w:val="clear" w:color="auto" w:fill="auto"/>
            <w:tcMar>
              <w:top w:w="28" w:type="dxa"/>
              <w:left w:w="28" w:type="dxa"/>
              <w:bottom w:w="28" w:type="dxa"/>
              <w:right w:w="28" w:type="dxa"/>
            </w:tcMar>
            <w:vAlign w:val="center"/>
          </w:tcPr>
          <w:p w14:paraId="064235F0" w14:textId="77777777" w:rsidR="00DD7BE6" w:rsidRDefault="005658C5">
            <w:pPr>
              <w:jc w:val="right"/>
            </w:pPr>
            <w:r>
              <w:t>29.3</w:t>
            </w:r>
          </w:p>
        </w:tc>
        <w:tc>
          <w:tcPr>
            <w:tcW w:w="310" w:type="pct"/>
            <w:shd w:val="clear" w:color="auto" w:fill="auto"/>
            <w:tcMar>
              <w:top w:w="28" w:type="dxa"/>
              <w:left w:w="28" w:type="dxa"/>
              <w:bottom w:w="28" w:type="dxa"/>
              <w:right w:w="28" w:type="dxa"/>
            </w:tcMar>
            <w:vAlign w:val="center"/>
          </w:tcPr>
          <w:p w14:paraId="351BFA34" w14:textId="77777777" w:rsidR="00DD7BE6" w:rsidRDefault="005658C5">
            <w:pPr>
              <w:jc w:val="right"/>
            </w:pPr>
            <w:r>
              <w:t>102.3</w:t>
            </w:r>
          </w:p>
        </w:tc>
        <w:tc>
          <w:tcPr>
            <w:tcW w:w="311" w:type="pct"/>
            <w:shd w:val="clear" w:color="auto" w:fill="auto"/>
            <w:tcMar>
              <w:top w:w="28" w:type="dxa"/>
              <w:left w:w="28" w:type="dxa"/>
              <w:bottom w:w="28" w:type="dxa"/>
              <w:right w:w="28" w:type="dxa"/>
            </w:tcMar>
            <w:vAlign w:val="center"/>
          </w:tcPr>
          <w:p w14:paraId="0D5A6856" w14:textId="77777777" w:rsidR="00DD7BE6" w:rsidRDefault="005658C5">
            <w:pPr>
              <w:jc w:val="right"/>
            </w:pPr>
            <w:r>
              <w:t>104.6</w:t>
            </w:r>
          </w:p>
        </w:tc>
        <w:tc>
          <w:tcPr>
            <w:tcW w:w="311" w:type="pct"/>
            <w:shd w:val="clear" w:color="auto" w:fill="auto"/>
            <w:tcMar>
              <w:top w:w="28" w:type="dxa"/>
              <w:left w:w="28" w:type="dxa"/>
              <w:bottom w:w="28" w:type="dxa"/>
              <w:right w:w="28" w:type="dxa"/>
            </w:tcMar>
            <w:vAlign w:val="center"/>
          </w:tcPr>
          <w:p w14:paraId="60617276" w14:textId="77777777" w:rsidR="00DD7BE6" w:rsidRDefault="005658C5">
            <w:pPr>
              <w:jc w:val="right"/>
            </w:pPr>
            <w:r>
              <w:t>84.4</w:t>
            </w:r>
          </w:p>
        </w:tc>
        <w:tc>
          <w:tcPr>
            <w:tcW w:w="310" w:type="pct"/>
            <w:shd w:val="clear" w:color="auto" w:fill="auto"/>
            <w:tcMar>
              <w:top w:w="28" w:type="dxa"/>
              <w:left w:w="28" w:type="dxa"/>
              <w:bottom w:w="28" w:type="dxa"/>
              <w:right w:w="28" w:type="dxa"/>
            </w:tcMar>
            <w:vAlign w:val="center"/>
          </w:tcPr>
          <w:p w14:paraId="1570F871" w14:textId="77777777" w:rsidR="00DD7BE6" w:rsidRDefault="005658C5">
            <w:pPr>
              <w:jc w:val="right"/>
            </w:pPr>
            <w:r>
              <w:t>98.1</w:t>
            </w:r>
          </w:p>
        </w:tc>
        <w:tc>
          <w:tcPr>
            <w:tcW w:w="311" w:type="pct"/>
            <w:shd w:val="clear" w:color="auto" w:fill="auto"/>
            <w:tcMar>
              <w:top w:w="28" w:type="dxa"/>
              <w:left w:w="28" w:type="dxa"/>
              <w:bottom w:w="28" w:type="dxa"/>
              <w:right w:w="28" w:type="dxa"/>
            </w:tcMar>
            <w:vAlign w:val="center"/>
          </w:tcPr>
          <w:p w14:paraId="29F7C17F" w14:textId="77777777" w:rsidR="00DD7BE6" w:rsidRDefault="005658C5">
            <w:pPr>
              <w:jc w:val="right"/>
            </w:pPr>
            <w:r>
              <w:t>147.0</w:t>
            </w:r>
          </w:p>
        </w:tc>
        <w:tc>
          <w:tcPr>
            <w:tcW w:w="311" w:type="pct"/>
            <w:shd w:val="clear" w:color="auto" w:fill="auto"/>
            <w:tcMar>
              <w:top w:w="28" w:type="dxa"/>
              <w:left w:w="28" w:type="dxa"/>
              <w:bottom w:w="28" w:type="dxa"/>
              <w:right w:w="28" w:type="dxa"/>
            </w:tcMar>
            <w:vAlign w:val="center"/>
          </w:tcPr>
          <w:p w14:paraId="20C6F2B1" w14:textId="77777777" w:rsidR="00DD7BE6" w:rsidRDefault="005658C5">
            <w:pPr>
              <w:jc w:val="right"/>
            </w:pPr>
            <w:r>
              <w:t>81.5</w:t>
            </w:r>
          </w:p>
        </w:tc>
        <w:tc>
          <w:tcPr>
            <w:tcW w:w="310" w:type="pct"/>
            <w:shd w:val="clear" w:color="auto" w:fill="auto"/>
            <w:tcMar>
              <w:top w:w="28" w:type="dxa"/>
              <w:left w:w="28" w:type="dxa"/>
              <w:bottom w:w="28" w:type="dxa"/>
              <w:right w:w="28" w:type="dxa"/>
            </w:tcMar>
            <w:vAlign w:val="center"/>
          </w:tcPr>
          <w:p w14:paraId="0B5923B5" w14:textId="77777777" w:rsidR="00DD7BE6" w:rsidRDefault="005658C5">
            <w:pPr>
              <w:jc w:val="right"/>
            </w:pPr>
            <w:r>
              <w:t>96.8</w:t>
            </w:r>
          </w:p>
        </w:tc>
        <w:tc>
          <w:tcPr>
            <w:tcW w:w="311" w:type="pct"/>
            <w:shd w:val="clear" w:color="auto" w:fill="auto"/>
            <w:tcMar>
              <w:top w:w="28" w:type="dxa"/>
              <w:left w:w="28" w:type="dxa"/>
              <w:bottom w:w="28" w:type="dxa"/>
              <w:right w:w="28" w:type="dxa"/>
            </w:tcMar>
            <w:vAlign w:val="center"/>
          </w:tcPr>
          <w:p w14:paraId="75BB7B17" w14:textId="77777777" w:rsidR="00DD7BE6" w:rsidRDefault="005658C5">
            <w:pPr>
              <w:jc w:val="right"/>
            </w:pPr>
            <w:r>
              <w:t>0.0</w:t>
            </w:r>
          </w:p>
        </w:tc>
        <w:tc>
          <w:tcPr>
            <w:tcW w:w="311" w:type="pct"/>
            <w:shd w:val="clear" w:color="auto" w:fill="auto"/>
            <w:tcMar>
              <w:top w:w="28" w:type="dxa"/>
              <w:left w:w="28" w:type="dxa"/>
              <w:bottom w:w="28" w:type="dxa"/>
              <w:right w:w="28" w:type="dxa"/>
            </w:tcMar>
            <w:vAlign w:val="center"/>
          </w:tcPr>
          <w:p w14:paraId="346E253B" w14:textId="77777777" w:rsidR="00DD7BE6" w:rsidRDefault="005658C5">
            <w:pPr>
              <w:jc w:val="right"/>
            </w:pPr>
            <w:r>
              <w:t>98.5</w:t>
            </w:r>
          </w:p>
        </w:tc>
      </w:tr>
      <w:tr w:rsidR="00DD7BE6" w14:paraId="48753ACF" w14:textId="77777777">
        <w:trPr>
          <w:trHeight w:val="20"/>
        </w:trPr>
        <w:tc>
          <w:tcPr>
            <w:tcW w:w="314" w:type="pct"/>
            <w:vMerge w:val="restart"/>
            <w:shd w:val="clear" w:color="auto" w:fill="auto"/>
            <w:tcMar>
              <w:top w:w="28" w:type="dxa"/>
              <w:left w:w="28" w:type="dxa"/>
              <w:bottom w:w="28" w:type="dxa"/>
              <w:right w:w="28" w:type="dxa"/>
            </w:tcMar>
            <w:vAlign w:val="center"/>
          </w:tcPr>
          <w:p w14:paraId="3F3EBDCB" w14:textId="77777777" w:rsidR="00DD7BE6" w:rsidRDefault="005658C5">
            <w:r>
              <w:t>65-</w:t>
            </w:r>
          </w:p>
          <w:p w14:paraId="6503F554" w14:textId="77777777" w:rsidR="00DD7BE6" w:rsidRDefault="005658C5">
            <w:r>
              <w:t>74</w:t>
            </w:r>
            <w:r>
              <w:t>歳</w:t>
            </w:r>
          </w:p>
        </w:tc>
        <w:tc>
          <w:tcPr>
            <w:tcW w:w="338" w:type="pct"/>
            <w:shd w:val="clear" w:color="auto" w:fill="auto"/>
            <w:tcMar>
              <w:top w:w="28" w:type="dxa"/>
              <w:left w:w="28" w:type="dxa"/>
              <w:bottom w:w="28" w:type="dxa"/>
              <w:right w:w="28" w:type="dxa"/>
            </w:tcMar>
            <w:vAlign w:val="center"/>
          </w:tcPr>
          <w:p w14:paraId="63E781FD" w14:textId="77777777" w:rsidR="00DD7BE6" w:rsidRDefault="005658C5">
            <w:pPr>
              <w:rPr>
                <w:sz w:val="14"/>
              </w:rPr>
            </w:pPr>
            <w:r>
              <w:rPr>
                <w:sz w:val="14"/>
              </w:rPr>
              <w:t>回答割合</w:t>
            </w:r>
          </w:p>
        </w:tc>
        <w:tc>
          <w:tcPr>
            <w:tcW w:w="310" w:type="pct"/>
            <w:shd w:val="clear" w:color="auto" w:fill="auto"/>
            <w:tcMar>
              <w:top w:w="28" w:type="dxa"/>
              <w:left w:w="28" w:type="dxa"/>
              <w:bottom w:w="28" w:type="dxa"/>
              <w:right w:w="28" w:type="dxa"/>
            </w:tcMar>
            <w:vAlign w:val="center"/>
          </w:tcPr>
          <w:p w14:paraId="4372A505" w14:textId="77777777" w:rsidR="00DD7BE6" w:rsidRDefault="005658C5">
            <w:pPr>
              <w:jc w:val="right"/>
            </w:pPr>
            <w:r>
              <w:t>15.4%</w:t>
            </w:r>
          </w:p>
        </w:tc>
        <w:tc>
          <w:tcPr>
            <w:tcW w:w="311" w:type="pct"/>
            <w:shd w:val="clear" w:color="auto" w:fill="auto"/>
            <w:tcMar>
              <w:top w:w="28" w:type="dxa"/>
              <w:left w:w="28" w:type="dxa"/>
              <w:bottom w:w="28" w:type="dxa"/>
              <w:right w:w="28" w:type="dxa"/>
            </w:tcMar>
            <w:vAlign w:val="center"/>
          </w:tcPr>
          <w:p w14:paraId="2031900D" w14:textId="77777777" w:rsidR="00DD7BE6" w:rsidRDefault="005658C5">
            <w:pPr>
              <w:jc w:val="right"/>
            </w:pPr>
            <w:r>
              <w:t>43.3%</w:t>
            </w:r>
          </w:p>
        </w:tc>
        <w:tc>
          <w:tcPr>
            <w:tcW w:w="310" w:type="pct"/>
            <w:shd w:val="clear" w:color="auto" w:fill="auto"/>
            <w:tcMar>
              <w:top w:w="28" w:type="dxa"/>
              <w:left w:w="28" w:type="dxa"/>
              <w:bottom w:w="28" w:type="dxa"/>
              <w:right w:w="28" w:type="dxa"/>
            </w:tcMar>
            <w:vAlign w:val="center"/>
          </w:tcPr>
          <w:p w14:paraId="28701765" w14:textId="77777777" w:rsidR="00DD7BE6" w:rsidRDefault="005658C5">
            <w:pPr>
              <w:jc w:val="right"/>
            </w:pPr>
            <w:r>
              <w:t>48.9%</w:t>
            </w:r>
          </w:p>
        </w:tc>
        <w:tc>
          <w:tcPr>
            <w:tcW w:w="311" w:type="pct"/>
            <w:shd w:val="clear" w:color="auto" w:fill="auto"/>
            <w:tcMar>
              <w:top w:w="28" w:type="dxa"/>
              <w:left w:w="28" w:type="dxa"/>
              <w:bottom w:w="28" w:type="dxa"/>
              <w:right w:w="28" w:type="dxa"/>
            </w:tcMar>
            <w:vAlign w:val="center"/>
          </w:tcPr>
          <w:p w14:paraId="6F3E3AE8" w14:textId="77777777" w:rsidR="00DD7BE6" w:rsidRDefault="005658C5">
            <w:pPr>
              <w:jc w:val="right"/>
            </w:pPr>
            <w:r>
              <w:t>49.4%</w:t>
            </w:r>
          </w:p>
        </w:tc>
        <w:tc>
          <w:tcPr>
            <w:tcW w:w="311" w:type="pct"/>
            <w:shd w:val="clear" w:color="auto" w:fill="auto"/>
            <w:tcMar>
              <w:top w:w="28" w:type="dxa"/>
              <w:left w:w="28" w:type="dxa"/>
              <w:bottom w:w="28" w:type="dxa"/>
              <w:right w:w="28" w:type="dxa"/>
            </w:tcMar>
            <w:vAlign w:val="center"/>
          </w:tcPr>
          <w:p w14:paraId="4166BF7B" w14:textId="77777777" w:rsidR="00DD7BE6" w:rsidRDefault="005658C5">
            <w:pPr>
              <w:jc w:val="right"/>
            </w:pPr>
            <w:r>
              <w:t>14.2%</w:t>
            </w:r>
          </w:p>
        </w:tc>
        <w:tc>
          <w:tcPr>
            <w:tcW w:w="310" w:type="pct"/>
            <w:shd w:val="clear" w:color="auto" w:fill="auto"/>
            <w:tcMar>
              <w:top w:w="28" w:type="dxa"/>
              <w:left w:w="28" w:type="dxa"/>
              <w:bottom w:w="28" w:type="dxa"/>
              <w:right w:w="28" w:type="dxa"/>
            </w:tcMar>
            <w:vAlign w:val="center"/>
          </w:tcPr>
          <w:p w14:paraId="1DCCAC6D" w14:textId="77777777" w:rsidR="00DD7BE6" w:rsidRDefault="005658C5">
            <w:pPr>
              <w:jc w:val="right"/>
            </w:pPr>
            <w:r>
              <w:t>25.0%</w:t>
            </w:r>
          </w:p>
        </w:tc>
        <w:tc>
          <w:tcPr>
            <w:tcW w:w="311" w:type="pct"/>
            <w:shd w:val="clear" w:color="auto" w:fill="auto"/>
            <w:tcMar>
              <w:top w:w="28" w:type="dxa"/>
              <w:left w:w="28" w:type="dxa"/>
              <w:bottom w:w="28" w:type="dxa"/>
              <w:right w:w="28" w:type="dxa"/>
            </w:tcMar>
            <w:vAlign w:val="center"/>
          </w:tcPr>
          <w:p w14:paraId="4FFF83CD" w14:textId="77777777" w:rsidR="00DD7BE6" w:rsidRDefault="005658C5">
            <w:pPr>
              <w:jc w:val="right"/>
            </w:pPr>
            <w:r>
              <w:t>17.4%</w:t>
            </w:r>
          </w:p>
        </w:tc>
        <w:tc>
          <w:tcPr>
            <w:tcW w:w="311" w:type="pct"/>
            <w:shd w:val="clear" w:color="auto" w:fill="auto"/>
            <w:tcMar>
              <w:top w:w="28" w:type="dxa"/>
              <w:left w:w="28" w:type="dxa"/>
              <w:bottom w:w="28" w:type="dxa"/>
              <w:right w:w="28" w:type="dxa"/>
            </w:tcMar>
            <w:vAlign w:val="center"/>
          </w:tcPr>
          <w:p w14:paraId="18701DC7" w14:textId="77777777" w:rsidR="00DD7BE6" w:rsidRDefault="005658C5">
            <w:pPr>
              <w:jc w:val="right"/>
            </w:pPr>
            <w:r>
              <w:t>4.8%</w:t>
            </w:r>
          </w:p>
        </w:tc>
        <w:tc>
          <w:tcPr>
            <w:tcW w:w="310" w:type="pct"/>
            <w:shd w:val="clear" w:color="auto" w:fill="auto"/>
            <w:tcMar>
              <w:top w:w="28" w:type="dxa"/>
              <w:left w:w="28" w:type="dxa"/>
              <w:bottom w:w="28" w:type="dxa"/>
              <w:right w:w="28" w:type="dxa"/>
            </w:tcMar>
            <w:vAlign w:val="center"/>
          </w:tcPr>
          <w:p w14:paraId="203307A7" w14:textId="77777777" w:rsidR="00DD7BE6" w:rsidRDefault="005658C5">
            <w:pPr>
              <w:jc w:val="right"/>
            </w:pPr>
            <w:r>
              <w:t>41.0%</w:t>
            </w:r>
          </w:p>
        </w:tc>
        <w:tc>
          <w:tcPr>
            <w:tcW w:w="311" w:type="pct"/>
            <w:shd w:val="clear" w:color="auto" w:fill="auto"/>
            <w:tcMar>
              <w:top w:w="28" w:type="dxa"/>
              <w:left w:w="28" w:type="dxa"/>
              <w:bottom w:w="28" w:type="dxa"/>
              <w:right w:w="28" w:type="dxa"/>
            </w:tcMar>
            <w:vAlign w:val="center"/>
          </w:tcPr>
          <w:p w14:paraId="60B95986" w14:textId="77777777" w:rsidR="00DD7BE6" w:rsidRDefault="005658C5">
            <w:pPr>
              <w:jc w:val="right"/>
            </w:pPr>
            <w:r>
              <w:t>3.1%</w:t>
            </w:r>
          </w:p>
        </w:tc>
        <w:tc>
          <w:tcPr>
            <w:tcW w:w="311" w:type="pct"/>
            <w:shd w:val="clear" w:color="auto" w:fill="auto"/>
            <w:tcMar>
              <w:top w:w="28" w:type="dxa"/>
              <w:left w:w="28" w:type="dxa"/>
              <w:bottom w:w="28" w:type="dxa"/>
              <w:right w:w="28" w:type="dxa"/>
            </w:tcMar>
            <w:vAlign w:val="center"/>
          </w:tcPr>
          <w:p w14:paraId="41AC4AF0" w14:textId="77777777" w:rsidR="00DD7BE6" w:rsidRDefault="005658C5">
            <w:pPr>
              <w:jc w:val="right"/>
            </w:pPr>
            <w:r>
              <w:t>16.2%</w:t>
            </w:r>
          </w:p>
        </w:tc>
        <w:tc>
          <w:tcPr>
            <w:tcW w:w="310" w:type="pct"/>
            <w:shd w:val="clear" w:color="auto" w:fill="auto"/>
            <w:tcMar>
              <w:top w:w="28" w:type="dxa"/>
              <w:left w:w="28" w:type="dxa"/>
              <w:bottom w:w="28" w:type="dxa"/>
              <w:right w:w="28" w:type="dxa"/>
            </w:tcMar>
            <w:vAlign w:val="center"/>
          </w:tcPr>
          <w:p w14:paraId="09C3AA30" w14:textId="77777777" w:rsidR="00DD7BE6" w:rsidRDefault="005658C5">
            <w:pPr>
              <w:jc w:val="right"/>
            </w:pPr>
            <w:r>
              <w:t>32.3%</w:t>
            </w:r>
          </w:p>
        </w:tc>
        <w:tc>
          <w:tcPr>
            <w:tcW w:w="311" w:type="pct"/>
            <w:shd w:val="clear" w:color="auto" w:fill="auto"/>
            <w:tcMar>
              <w:top w:w="28" w:type="dxa"/>
              <w:left w:w="28" w:type="dxa"/>
              <w:bottom w:w="28" w:type="dxa"/>
              <w:right w:w="28" w:type="dxa"/>
            </w:tcMar>
            <w:vAlign w:val="center"/>
          </w:tcPr>
          <w:p w14:paraId="3264B47A" w14:textId="77777777" w:rsidR="00DD7BE6" w:rsidRDefault="005658C5">
            <w:pPr>
              <w:jc w:val="right"/>
            </w:pPr>
            <w:r>
              <w:t>0.3%</w:t>
            </w:r>
          </w:p>
        </w:tc>
        <w:tc>
          <w:tcPr>
            <w:tcW w:w="311" w:type="pct"/>
            <w:shd w:val="clear" w:color="auto" w:fill="auto"/>
            <w:tcMar>
              <w:top w:w="28" w:type="dxa"/>
              <w:left w:w="28" w:type="dxa"/>
              <w:bottom w:w="28" w:type="dxa"/>
              <w:right w:w="28" w:type="dxa"/>
            </w:tcMar>
            <w:vAlign w:val="center"/>
          </w:tcPr>
          <w:p w14:paraId="5C6C7945" w14:textId="77777777" w:rsidR="00DD7BE6" w:rsidRDefault="005658C5">
            <w:pPr>
              <w:jc w:val="right"/>
            </w:pPr>
            <w:r>
              <w:t>10.3%</w:t>
            </w:r>
          </w:p>
        </w:tc>
      </w:tr>
      <w:tr w:rsidR="00DD7BE6" w14:paraId="4DFC8943" w14:textId="77777777">
        <w:trPr>
          <w:trHeight w:val="20"/>
        </w:trPr>
        <w:tc>
          <w:tcPr>
            <w:tcW w:w="314" w:type="pct"/>
            <w:vMerge/>
            <w:shd w:val="clear" w:color="auto" w:fill="auto"/>
            <w:tcMar>
              <w:top w:w="28" w:type="dxa"/>
              <w:left w:w="28" w:type="dxa"/>
              <w:bottom w:w="28" w:type="dxa"/>
              <w:right w:w="28" w:type="dxa"/>
            </w:tcMar>
            <w:vAlign w:val="center"/>
          </w:tcPr>
          <w:p w14:paraId="545E02DF" w14:textId="77777777" w:rsidR="00DD7BE6" w:rsidRDefault="00DD7BE6"/>
        </w:tc>
        <w:tc>
          <w:tcPr>
            <w:tcW w:w="338" w:type="pct"/>
            <w:shd w:val="clear" w:color="auto" w:fill="auto"/>
            <w:tcMar>
              <w:top w:w="28" w:type="dxa"/>
              <w:left w:w="28" w:type="dxa"/>
              <w:bottom w:w="28" w:type="dxa"/>
              <w:right w:w="28" w:type="dxa"/>
            </w:tcMar>
            <w:vAlign w:val="center"/>
          </w:tcPr>
          <w:p w14:paraId="35A0FF87" w14:textId="77777777" w:rsidR="00DD7BE6" w:rsidRDefault="005658C5">
            <w:pPr>
              <w:rPr>
                <w:sz w:val="14"/>
              </w:rPr>
            </w:pPr>
            <w:r>
              <w:rPr>
                <w:sz w:val="14"/>
              </w:rPr>
              <w:t>標準化比</w:t>
            </w:r>
          </w:p>
        </w:tc>
        <w:tc>
          <w:tcPr>
            <w:tcW w:w="310" w:type="pct"/>
            <w:shd w:val="clear" w:color="auto" w:fill="auto"/>
            <w:tcMar>
              <w:top w:w="28" w:type="dxa"/>
              <w:left w:w="28" w:type="dxa"/>
              <w:bottom w:w="28" w:type="dxa"/>
              <w:right w:w="28" w:type="dxa"/>
            </w:tcMar>
            <w:vAlign w:val="center"/>
          </w:tcPr>
          <w:p w14:paraId="7C77A1B3" w14:textId="77777777" w:rsidR="00DD7BE6" w:rsidRDefault="005658C5">
            <w:pPr>
              <w:jc w:val="right"/>
            </w:pPr>
            <w:r>
              <w:t>83.0</w:t>
            </w:r>
          </w:p>
        </w:tc>
        <w:tc>
          <w:tcPr>
            <w:tcW w:w="311" w:type="pct"/>
            <w:shd w:val="clear" w:color="auto" w:fill="auto"/>
            <w:tcMar>
              <w:top w:w="28" w:type="dxa"/>
              <w:left w:w="28" w:type="dxa"/>
              <w:bottom w:w="28" w:type="dxa"/>
              <w:right w:w="28" w:type="dxa"/>
            </w:tcMar>
            <w:vAlign w:val="center"/>
          </w:tcPr>
          <w:p w14:paraId="1483510F" w14:textId="77777777" w:rsidR="00DD7BE6" w:rsidRDefault="005658C5">
            <w:pPr>
              <w:jc w:val="right"/>
            </w:pPr>
            <w:r>
              <w:t>101.0</w:t>
            </w:r>
          </w:p>
        </w:tc>
        <w:tc>
          <w:tcPr>
            <w:tcW w:w="310" w:type="pct"/>
            <w:shd w:val="clear" w:color="auto" w:fill="auto"/>
            <w:tcMar>
              <w:top w:w="28" w:type="dxa"/>
              <w:left w:w="28" w:type="dxa"/>
              <w:bottom w:w="28" w:type="dxa"/>
              <w:right w:w="28" w:type="dxa"/>
            </w:tcMar>
            <w:vAlign w:val="center"/>
          </w:tcPr>
          <w:p w14:paraId="0CC957D6" w14:textId="77777777" w:rsidR="00DD7BE6" w:rsidRDefault="005658C5">
            <w:pPr>
              <w:jc w:val="right"/>
            </w:pPr>
            <w:r>
              <w:t>92.6</w:t>
            </w:r>
          </w:p>
        </w:tc>
        <w:tc>
          <w:tcPr>
            <w:tcW w:w="311" w:type="pct"/>
            <w:shd w:val="clear" w:color="auto" w:fill="auto"/>
            <w:tcMar>
              <w:top w:w="28" w:type="dxa"/>
              <w:left w:w="28" w:type="dxa"/>
              <w:bottom w:w="28" w:type="dxa"/>
              <w:right w:w="28" w:type="dxa"/>
            </w:tcMar>
            <w:vAlign w:val="center"/>
          </w:tcPr>
          <w:p w14:paraId="233B66BD" w14:textId="77777777" w:rsidR="00DD7BE6" w:rsidRDefault="005658C5">
            <w:pPr>
              <w:jc w:val="right"/>
            </w:pPr>
            <w:r>
              <w:t>103.9</w:t>
            </w:r>
          </w:p>
        </w:tc>
        <w:tc>
          <w:tcPr>
            <w:tcW w:w="311" w:type="pct"/>
            <w:shd w:val="clear" w:color="auto" w:fill="auto"/>
            <w:tcMar>
              <w:top w:w="28" w:type="dxa"/>
              <w:left w:w="28" w:type="dxa"/>
              <w:bottom w:w="28" w:type="dxa"/>
              <w:right w:w="28" w:type="dxa"/>
            </w:tcMar>
            <w:vAlign w:val="center"/>
          </w:tcPr>
          <w:p w14:paraId="38E12AC4" w14:textId="77777777" w:rsidR="00DD7BE6" w:rsidRDefault="005658C5">
            <w:pPr>
              <w:jc w:val="right"/>
            </w:pPr>
            <w:r>
              <w:t>28.7</w:t>
            </w:r>
          </w:p>
        </w:tc>
        <w:tc>
          <w:tcPr>
            <w:tcW w:w="310" w:type="pct"/>
            <w:shd w:val="clear" w:color="auto" w:fill="auto"/>
            <w:tcMar>
              <w:top w:w="28" w:type="dxa"/>
              <w:left w:w="28" w:type="dxa"/>
              <w:bottom w:w="28" w:type="dxa"/>
              <w:right w:w="28" w:type="dxa"/>
            </w:tcMar>
            <w:vAlign w:val="center"/>
          </w:tcPr>
          <w:p w14:paraId="31326D55" w14:textId="77777777" w:rsidR="00DD7BE6" w:rsidRDefault="005658C5">
            <w:pPr>
              <w:jc w:val="right"/>
            </w:pPr>
            <w:r>
              <w:t>91.7</w:t>
            </w:r>
          </w:p>
        </w:tc>
        <w:tc>
          <w:tcPr>
            <w:tcW w:w="311" w:type="pct"/>
            <w:shd w:val="clear" w:color="auto" w:fill="auto"/>
            <w:tcMar>
              <w:top w:w="28" w:type="dxa"/>
              <w:left w:w="28" w:type="dxa"/>
              <w:bottom w:w="28" w:type="dxa"/>
              <w:right w:w="28" w:type="dxa"/>
            </w:tcMar>
            <w:vAlign w:val="center"/>
          </w:tcPr>
          <w:p w14:paraId="76991E55" w14:textId="77777777" w:rsidR="00DD7BE6" w:rsidRDefault="005658C5">
            <w:pPr>
              <w:jc w:val="right"/>
            </w:pPr>
            <w:r>
              <w:t>104.5</w:t>
            </w:r>
          </w:p>
        </w:tc>
        <w:tc>
          <w:tcPr>
            <w:tcW w:w="311" w:type="pct"/>
            <w:shd w:val="clear" w:color="auto" w:fill="auto"/>
            <w:tcMar>
              <w:top w:w="28" w:type="dxa"/>
              <w:left w:w="28" w:type="dxa"/>
              <w:bottom w:w="28" w:type="dxa"/>
              <w:right w:w="28" w:type="dxa"/>
            </w:tcMar>
            <w:vAlign w:val="center"/>
          </w:tcPr>
          <w:p w14:paraId="6B2D9584" w14:textId="77777777" w:rsidR="00DD7BE6" w:rsidRDefault="005658C5">
            <w:pPr>
              <w:jc w:val="right"/>
            </w:pPr>
            <w:r>
              <w:t>64.9</w:t>
            </w:r>
          </w:p>
        </w:tc>
        <w:tc>
          <w:tcPr>
            <w:tcW w:w="310" w:type="pct"/>
            <w:shd w:val="clear" w:color="auto" w:fill="auto"/>
            <w:tcMar>
              <w:top w:w="28" w:type="dxa"/>
              <w:left w:w="28" w:type="dxa"/>
              <w:bottom w:w="28" w:type="dxa"/>
              <w:right w:w="28" w:type="dxa"/>
            </w:tcMar>
            <w:vAlign w:val="center"/>
          </w:tcPr>
          <w:p w14:paraId="4ECDE5DC" w14:textId="77777777" w:rsidR="00DD7BE6" w:rsidRDefault="005658C5">
            <w:pPr>
              <w:jc w:val="right"/>
            </w:pPr>
            <w:r>
              <w:t>92.7</w:t>
            </w:r>
          </w:p>
        </w:tc>
        <w:tc>
          <w:tcPr>
            <w:tcW w:w="311" w:type="pct"/>
            <w:shd w:val="clear" w:color="auto" w:fill="auto"/>
            <w:tcMar>
              <w:top w:w="28" w:type="dxa"/>
              <w:left w:w="28" w:type="dxa"/>
              <w:bottom w:w="28" w:type="dxa"/>
              <w:right w:w="28" w:type="dxa"/>
            </w:tcMar>
            <w:vAlign w:val="center"/>
          </w:tcPr>
          <w:p w14:paraId="4BF7FAF8" w14:textId="77777777" w:rsidR="00DD7BE6" w:rsidRDefault="005658C5">
            <w:pPr>
              <w:jc w:val="right"/>
            </w:pPr>
            <w:r>
              <w:t>111.4</w:t>
            </w:r>
          </w:p>
        </w:tc>
        <w:tc>
          <w:tcPr>
            <w:tcW w:w="311" w:type="pct"/>
            <w:shd w:val="clear" w:color="auto" w:fill="auto"/>
            <w:tcMar>
              <w:top w:w="28" w:type="dxa"/>
              <w:left w:w="28" w:type="dxa"/>
              <w:bottom w:w="28" w:type="dxa"/>
              <w:right w:w="28" w:type="dxa"/>
            </w:tcMar>
            <w:vAlign w:val="center"/>
          </w:tcPr>
          <w:p w14:paraId="0363D1F7" w14:textId="77777777" w:rsidR="00DD7BE6" w:rsidRDefault="005658C5">
            <w:pPr>
              <w:jc w:val="right"/>
            </w:pPr>
            <w:r>
              <w:t>77.3</w:t>
            </w:r>
          </w:p>
        </w:tc>
        <w:tc>
          <w:tcPr>
            <w:tcW w:w="310" w:type="pct"/>
            <w:shd w:val="clear" w:color="auto" w:fill="auto"/>
            <w:tcMar>
              <w:top w:w="28" w:type="dxa"/>
              <w:left w:w="28" w:type="dxa"/>
              <w:bottom w:w="28" w:type="dxa"/>
              <w:right w:w="28" w:type="dxa"/>
            </w:tcMar>
            <w:vAlign w:val="center"/>
          </w:tcPr>
          <w:p w14:paraId="277AAA5A" w14:textId="77777777" w:rsidR="00DD7BE6" w:rsidRDefault="005658C5">
            <w:pPr>
              <w:jc w:val="right"/>
            </w:pPr>
            <w:r>
              <w:t>95.7</w:t>
            </w:r>
          </w:p>
        </w:tc>
        <w:tc>
          <w:tcPr>
            <w:tcW w:w="311" w:type="pct"/>
            <w:shd w:val="clear" w:color="auto" w:fill="auto"/>
            <w:tcMar>
              <w:top w:w="28" w:type="dxa"/>
              <w:left w:w="28" w:type="dxa"/>
              <w:bottom w:w="28" w:type="dxa"/>
              <w:right w:w="28" w:type="dxa"/>
            </w:tcMar>
            <w:vAlign w:val="center"/>
          </w:tcPr>
          <w:p w14:paraId="27E60C53" w14:textId="77777777" w:rsidR="00DD7BE6" w:rsidRDefault="005658C5">
            <w:pPr>
              <w:jc w:val="right"/>
            </w:pPr>
            <w:r>
              <w:t>25.7</w:t>
            </w:r>
          </w:p>
        </w:tc>
        <w:tc>
          <w:tcPr>
            <w:tcW w:w="311" w:type="pct"/>
            <w:shd w:val="clear" w:color="auto" w:fill="auto"/>
            <w:tcMar>
              <w:top w:w="28" w:type="dxa"/>
              <w:left w:w="28" w:type="dxa"/>
              <w:bottom w:w="28" w:type="dxa"/>
              <w:right w:w="28" w:type="dxa"/>
            </w:tcMar>
            <w:vAlign w:val="center"/>
          </w:tcPr>
          <w:p w14:paraId="3F738686" w14:textId="77777777" w:rsidR="00DD7BE6" w:rsidRDefault="005658C5">
            <w:pPr>
              <w:jc w:val="right"/>
            </w:pPr>
            <w:r>
              <w:t>76.7</w:t>
            </w:r>
          </w:p>
        </w:tc>
      </w:tr>
    </w:tbl>
    <w:p w14:paraId="6C2AAD39" w14:textId="77777777" w:rsidR="00DD7BE6" w:rsidRDefault="00DD7BE6"/>
    <w:p w14:paraId="3C445466" w14:textId="66849893" w:rsidR="00DD7BE6" w:rsidRDefault="005658C5">
      <w:pPr>
        <w:pStyle w:val="af1"/>
      </w:pPr>
      <w:bookmarkStart w:id="162" w:name="_Ref122541742"/>
      <w:bookmarkStart w:id="163" w:name="_Toc124936849"/>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7</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3</w:t>
      </w:r>
      <w:r>
        <w:rPr>
          <w:rFonts w:hint="eastAsia"/>
        </w:rPr>
        <w:fldChar w:fldCharType="end"/>
      </w:r>
      <w:bookmarkEnd w:id="162"/>
      <w:r>
        <w:t>：特定健診受診者</w:t>
      </w:r>
      <w:r>
        <w:rPr>
          <w:rFonts w:hint="eastAsia"/>
        </w:rPr>
        <w:t>における</w:t>
      </w:r>
      <w:r>
        <w:t>年代別質問項目回答者の割合</w:t>
      </w:r>
      <w:r>
        <w:rPr>
          <w:rFonts w:hint="eastAsia"/>
        </w:rPr>
        <w:t>・</w:t>
      </w:r>
      <w:r>
        <w:t>標準化比</w:t>
      </w:r>
      <w:r>
        <w:t>_</w:t>
      </w:r>
      <w:r>
        <w:t>女性</w:t>
      </w:r>
      <w:bookmarkEnd w:id="163"/>
    </w:p>
    <w:p w14:paraId="2466AE17" w14:textId="77777777" w:rsidR="00DD7BE6" w:rsidRDefault="005658C5">
      <w:pPr>
        <w:jc w:val="center"/>
      </w:pPr>
      <w:r>
        <w:rPr>
          <w:rFonts w:hint="eastAsia"/>
          <w:noProof/>
        </w:rPr>
        <w:drawing>
          <wp:inline distT="0" distB="0" distL="0" distR="0" wp14:anchorId="4BE6246C" wp14:editId="571012BB">
            <wp:extent cx="5939790" cy="2123440"/>
            <wp:effectExtent l="0" t="0" r="0" b="0"/>
            <wp:docPr id="1054" name="オブジェクト 0" descr="質問票の状況_年代別比較_女_標準化比"/>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質問票の状況_年代別比較_女_標準化比"/>
      </w:tblPr>
      <w:tblGrid>
        <w:gridCol w:w="590"/>
        <w:gridCol w:w="634"/>
        <w:gridCol w:w="583"/>
        <w:gridCol w:w="583"/>
        <w:gridCol w:w="583"/>
        <w:gridCol w:w="583"/>
        <w:gridCol w:w="583"/>
        <w:gridCol w:w="583"/>
        <w:gridCol w:w="583"/>
        <w:gridCol w:w="581"/>
        <w:gridCol w:w="583"/>
        <w:gridCol w:w="583"/>
        <w:gridCol w:w="583"/>
        <w:gridCol w:w="583"/>
        <w:gridCol w:w="583"/>
        <w:gridCol w:w="574"/>
      </w:tblGrid>
      <w:tr w:rsidR="00DD7BE6" w14:paraId="5284B965" w14:textId="77777777">
        <w:trPr>
          <w:trHeight w:val="20"/>
        </w:trPr>
        <w:tc>
          <w:tcPr>
            <w:tcW w:w="652" w:type="pct"/>
            <w:gridSpan w:val="2"/>
            <w:shd w:val="clear" w:color="auto" w:fill="CCD6FF"/>
            <w:tcMar>
              <w:top w:w="28" w:type="dxa"/>
              <w:left w:w="28" w:type="dxa"/>
              <w:bottom w:w="28" w:type="dxa"/>
              <w:right w:w="28" w:type="dxa"/>
            </w:tcMar>
            <w:vAlign w:val="center"/>
          </w:tcPr>
          <w:p w14:paraId="12316473" w14:textId="77777777" w:rsidR="00DD7BE6" w:rsidRDefault="00DD7BE6">
            <w:pPr>
              <w:jc w:val="center"/>
              <w:rPr>
                <w:b/>
                <w:sz w:val="14"/>
              </w:rPr>
            </w:pPr>
          </w:p>
        </w:tc>
        <w:tc>
          <w:tcPr>
            <w:tcW w:w="311" w:type="pct"/>
            <w:shd w:val="clear" w:color="auto" w:fill="CCD6FF"/>
            <w:tcMar>
              <w:top w:w="28" w:type="dxa"/>
              <w:left w:w="28" w:type="dxa"/>
              <w:bottom w:w="28" w:type="dxa"/>
              <w:right w:w="28" w:type="dxa"/>
            </w:tcMar>
            <w:vAlign w:val="center"/>
          </w:tcPr>
          <w:p w14:paraId="0BE75D2F" w14:textId="77777777" w:rsidR="00DD7BE6" w:rsidRDefault="005658C5">
            <w:pPr>
              <w:jc w:val="center"/>
              <w:rPr>
                <w:b/>
                <w:sz w:val="14"/>
              </w:rPr>
            </w:pPr>
            <w:r>
              <w:rPr>
                <w:b/>
                <w:sz w:val="14"/>
              </w:rPr>
              <w:t>喫煙</w:t>
            </w:r>
          </w:p>
        </w:tc>
        <w:tc>
          <w:tcPr>
            <w:tcW w:w="311" w:type="pct"/>
            <w:shd w:val="clear" w:color="auto" w:fill="CCD6FF"/>
            <w:tcMar>
              <w:top w:w="28" w:type="dxa"/>
              <w:left w:w="28" w:type="dxa"/>
              <w:bottom w:w="28" w:type="dxa"/>
              <w:right w:w="28" w:type="dxa"/>
            </w:tcMar>
            <w:vAlign w:val="center"/>
          </w:tcPr>
          <w:p w14:paraId="45EE798A" w14:textId="77777777" w:rsidR="00DD7BE6" w:rsidRDefault="005658C5">
            <w:pPr>
              <w:jc w:val="center"/>
              <w:rPr>
                <w:b/>
                <w:sz w:val="12"/>
              </w:rPr>
            </w:pPr>
            <w:r>
              <w:rPr>
                <w:b/>
                <w:sz w:val="12"/>
              </w:rPr>
              <w:t>20</w:t>
            </w:r>
            <w:r>
              <w:rPr>
                <w:b/>
                <w:sz w:val="12"/>
              </w:rPr>
              <w:t>歳時</w:t>
            </w:r>
          </w:p>
          <w:p w14:paraId="68B97614" w14:textId="77777777" w:rsidR="00DD7BE6" w:rsidRDefault="005658C5">
            <w:pPr>
              <w:jc w:val="center"/>
              <w:rPr>
                <w:b/>
                <w:sz w:val="12"/>
              </w:rPr>
            </w:pPr>
            <w:r>
              <w:rPr>
                <w:b/>
                <w:sz w:val="12"/>
              </w:rPr>
              <w:t>体重から</w:t>
            </w:r>
          </w:p>
          <w:p w14:paraId="2DF3BA07" w14:textId="77777777" w:rsidR="00DD7BE6" w:rsidRDefault="005658C5">
            <w:pPr>
              <w:jc w:val="center"/>
              <w:rPr>
                <w:b/>
                <w:sz w:val="12"/>
              </w:rPr>
            </w:pPr>
            <w:r>
              <w:rPr>
                <w:b/>
                <w:sz w:val="12"/>
              </w:rPr>
              <w:t>10kg</w:t>
            </w:r>
          </w:p>
          <w:p w14:paraId="7A34736F" w14:textId="77777777" w:rsidR="00DD7BE6" w:rsidRDefault="005658C5">
            <w:pPr>
              <w:jc w:val="center"/>
              <w:rPr>
                <w:b/>
                <w:sz w:val="12"/>
              </w:rPr>
            </w:pPr>
            <w:r>
              <w:rPr>
                <w:b/>
                <w:sz w:val="12"/>
              </w:rPr>
              <w:t>以上増加</w:t>
            </w:r>
          </w:p>
        </w:tc>
        <w:tc>
          <w:tcPr>
            <w:tcW w:w="311" w:type="pct"/>
            <w:shd w:val="clear" w:color="auto" w:fill="CCD6FF"/>
            <w:tcMar>
              <w:top w:w="28" w:type="dxa"/>
              <w:left w:w="28" w:type="dxa"/>
              <w:bottom w:w="28" w:type="dxa"/>
              <w:right w:w="28" w:type="dxa"/>
            </w:tcMar>
            <w:vAlign w:val="center"/>
          </w:tcPr>
          <w:p w14:paraId="493D61CF" w14:textId="77777777" w:rsidR="00DD7BE6" w:rsidRDefault="005658C5">
            <w:pPr>
              <w:jc w:val="center"/>
              <w:rPr>
                <w:b/>
                <w:sz w:val="12"/>
              </w:rPr>
            </w:pPr>
            <w:r>
              <w:rPr>
                <w:b/>
                <w:sz w:val="12"/>
              </w:rPr>
              <w:t>1</w:t>
            </w:r>
            <w:r>
              <w:rPr>
                <w:b/>
                <w:sz w:val="12"/>
              </w:rPr>
              <w:t>回</w:t>
            </w:r>
            <w:r>
              <w:rPr>
                <w:b/>
                <w:sz w:val="12"/>
              </w:rPr>
              <w:t>30</w:t>
            </w:r>
            <w:r>
              <w:rPr>
                <w:b/>
                <w:sz w:val="12"/>
              </w:rPr>
              <w:t>分以上の運動習慣</w:t>
            </w:r>
          </w:p>
          <w:p w14:paraId="52DE1F09" w14:textId="77777777" w:rsidR="00DD7BE6" w:rsidRDefault="005658C5">
            <w:pPr>
              <w:jc w:val="center"/>
              <w:rPr>
                <w:b/>
                <w:sz w:val="12"/>
              </w:rPr>
            </w:pPr>
            <w:r>
              <w:rPr>
                <w:b/>
                <w:sz w:val="12"/>
              </w:rPr>
              <w:t>なし</w:t>
            </w:r>
          </w:p>
        </w:tc>
        <w:tc>
          <w:tcPr>
            <w:tcW w:w="311" w:type="pct"/>
            <w:shd w:val="clear" w:color="auto" w:fill="CCD6FF"/>
            <w:tcMar>
              <w:top w:w="28" w:type="dxa"/>
              <w:left w:w="28" w:type="dxa"/>
              <w:bottom w:w="28" w:type="dxa"/>
              <w:right w:w="28" w:type="dxa"/>
            </w:tcMar>
            <w:vAlign w:val="center"/>
          </w:tcPr>
          <w:p w14:paraId="2E597822" w14:textId="77777777" w:rsidR="00DD7BE6" w:rsidRDefault="005658C5">
            <w:pPr>
              <w:jc w:val="center"/>
              <w:rPr>
                <w:b/>
                <w:sz w:val="12"/>
              </w:rPr>
            </w:pPr>
            <w:r>
              <w:rPr>
                <w:b/>
                <w:sz w:val="12"/>
              </w:rPr>
              <w:t>1</w:t>
            </w:r>
            <w:r>
              <w:rPr>
                <w:b/>
                <w:sz w:val="12"/>
              </w:rPr>
              <w:t>日</w:t>
            </w:r>
          </w:p>
          <w:p w14:paraId="39627E5A" w14:textId="77777777" w:rsidR="00DD7BE6" w:rsidRDefault="005658C5">
            <w:pPr>
              <w:jc w:val="center"/>
              <w:rPr>
                <w:b/>
                <w:sz w:val="12"/>
              </w:rPr>
            </w:pPr>
            <w:r>
              <w:rPr>
                <w:b/>
                <w:sz w:val="12"/>
              </w:rPr>
              <w:t>1</w:t>
            </w:r>
            <w:r>
              <w:rPr>
                <w:b/>
                <w:sz w:val="12"/>
              </w:rPr>
              <w:t>時間</w:t>
            </w:r>
          </w:p>
          <w:p w14:paraId="12961FE9" w14:textId="77777777" w:rsidR="00DD7BE6" w:rsidRDefault="005658C5">
            <w:pPr>
              <w:jc w:val="center"/>
              <w:rPr>
                <w:b/>
                <w:sz w:val="12"/>
              </w:rPr>
            </w:pPr>
            <w:r>
              <w:rPr>
                <w:b/>
                <w:sz w:val="12"/>
              </w:rPr>
              <w:t>以上</w:t>
            </w:r>
          </w:p>
          <w:p w14:paraId="2452DFA0" w14:textId="77777777" w:rsidR="00DD7BE6" w:rsidRDefault="005658C5">
            <w:pPr>
              <w:jc w:val="center"/>
              <w:rPr>
                <w:b/>
                <w:sz w:val="12"/>
              </w:rPr>
            </w:pPr>
            <w:r>
              <w:rPr>
                <w:b/>
                <w:sz w:val="12"/>
              </w:rPr>
              <w:t>運動なし</w:t>
            </w:r>
          </w:p>
        </w:tc>
        <w:tc>
          <w:tcPr>
            <w:tcW w:w="311" w:type="pct"/>
            <w:shd w:val="clear" w:color="auto" w:fill="CCD6FF"/>
            <w:tcMar>
              <w:top w:w="28" w:type="dxa"/>
              <w:left w:w="28" w:type="dxa"/>
              <w:bottom w:w="28" w:type="dxa"/>
              <w:right w:w="28" w:type="dxa"/>
            </w:tcMar>
            <w:vAlign w:val="center"/>
          </w:tcPr>
          <w:p w14:paraId="1A59B686" w14:textId="77777777" w:rsidR="00DD7BE6" w:rsidRDefault="005658C5">
            <w:pPr>
              <w:jc w:val="center"/>
              <w:rPr>
                <w:b/>
                <w:sz w:val="14"/>
              </w:rPr>
            </w:pPr>
            <w:r>
              <w:rPr>
                <w:b/>
                <w:sz w:val="14"/>
              </w:rPr>
              <w:t>歩行速度遅い</w:t>
            </w:r>
          </w:p>
        </w:tc>
        <w:tc>
          <w:tcPr>
            <w:tcW w:w="311" w:type="pct"/>
            <w:shd w:val="clear" w:color="auto" w:fill="CCD6FF"/>
            <w:tcMar>
              <w:top w:w="28" w:type="dxa"/>
              <w:left w:w="28" w:type="dxa"/>
              <w:bottom w:w="28" w:type="dxa"/>
              <w:right w:w="28" w:type="dxa"/>
            </w:tcMar>
            <w:vAlign w:val="center"/>
          </w:tcPr>
          <w:p w14:paraId="7EBBEB66" w14:textId="77777777" w:rsidR="00DD7BE6" w:rsidRDefault="005658C5">
            <w:pPr>
              <w:jc w:val="center"/>
              <w:rPr>
                <w:b/>
                <w:sz w:val="14"/>
              </w:rPr>
            </w:pPr>
            <w:r>
              <w:rPr>
                <w:b/>
                <w:sz w:val="14"/>
              </w:rPr>
              <w:t>食べる</w:t>
            </w:r>
          </w:p>
          <w:p w14:paraId="0A429527" w14:textId="77777777" w:rsidR="00DD7BE6" w:rsidRDefault="005658C5">
            <w:pPr>
              <w:jc w:val="center"/>
              <w:rPr>
                <w:b/>
                <w:sz w:val="14"/>
              </w:rPr>
            </w:pPr>
            <w:r>
              <w:rPr>
                <w:b/>
                <w:sz w:val="14"/>
              </w:rPr>
              <w:t>速度が</w:t>
            </w:r>
          </w:p>
          <w:p w14:paraId="3760BEA1" w14:textId="77777777" w:rsidR="00DD7BE6" w:rsidRDefault="005658C5">
            <w:pPr>
              <w:jc w:val="center"/>
              <w:rPr>
                <w:b/>
                <w:sz w:val="14"/>
              </w:rPr>
            </w:pPr>
            <w:r>
              <w:rPr>
                <w:b/>
                <w:sz w:val="14"/>
              </w:rPr>
              <w:t>速い</w:t>
            </w:r>
          </w:p>
        </w:tc>
        <w:tc>
          <w:tcPr>
            <w:tcW w:w="311" w:type="pct"/>
            <w:shd w:val="clear" w:color="auto" w:fill="CCD6FF"/>
            <w:tcMar>
              <w:top w:w="28" w:type="dxa"/>
              <w:left w:w="28" w:type="dxa"/>
              <w:bottom w:w="28" w:type="dxa"/>
              <w:right w:w="28" w:type="dxa"/>
            </w:tcMar>
            <w:vAlign w:val="center"/>
          </w:tcPr>
          <w:p w14:paraId="157DE894" w14:textId="77777777" w:rsidR="00DD7BE6" w:rsidRDefault="005658C5">
            <w:pPr>
              <w:jc w:val="center"/>
              <w:rPr>
                <w:b/>
                <w:sz w:val="12"/>
              </w:rPr>
            </w:pPr>
            <w:r>
              <w:rPr>
                <w:b/>
                <w:sz w:val="12"/>
              </w:rPr>
              <w:t>週</w:t>
            </w:r>
            <w:r>
              <w:rPr>
                <w:b/>
                <w:sz w:val="12"/>
              </w:rPr>
              <w:t>3</w:t>
            </w:r>
            <w:r>
              <w:rPr>
                <w:b/>
                <w:sz w:val="12"/>
              </w:rPr>
              <w:t>回</w:t>
            </w:r>
          </w:p>
          <w:p w14:paraId="1A503130" w14:textId="77777777" w:rsidR="00DD7BE6" w:rsidRDefault="005658C5">
            <w:pPr>
              <w:jc w:val="center"/>
              <w:rPr>
                <w:b/>
                <w:sz w:val="12"/>
              </w:rPr>
            </w:pPr>
            <w:r>
              <w:rPr>
                <w:b/>
                <w:sz w:val="12"/>
              </w:rPr>
              <w:t>以上</w:t>
            </w:r>
          </w:p>
          <w:p w14:paraId="117BB37D" w14:textId="77777777" w:rsidR="00DD7BE6" w:rsidRDefault="005658C5">
            <w:pPr>
              <w:jc w:val="center"/>
              <w:rPr>
                <w:b/>
                <w:sz w:val="12"/>
              </w:rPr>
            </w:pPr>
            <w:r>
              <w:rPr>
                <w:b/>
                <w:sz w:val="12"/>
              </w:rPr>
              <w:t>就寝前</w:t>
            </w:r>
          </w:p>
          <w:p w14:paraId="51A18CF7" w14:textId="77777777" w:rsidR="00DD7BE6" w:rsidRDefault="005658C5">
            <w:pPr>
              <w:jc w:val="center"/>
              <w:rPr>
                <w:b/>
                <w:sz w:val="12"/>
              </w:rPr>
            </w:pPr>
            <w:r>
              <w:rPr>
                <w:b/>
                <w:sz w:val="12"/>
              </w:rPr>
              <w:t>夕食</w:t>
            </w:r>
          </w:p>
        </w:tc>
        <w:tc>
          <w:tcPr>
            <w:tcW w:w="310" w:type="pct"/>
            <w:shd w:val="clear" w:color="auto" w:fill="CCD6FF"/>
            <w:tcMar>
              <w:top w:w="28" w:type="dxa"/>
              <w:left w:w="28" w:type="dxa"/>
              <w:bottom w:w="28" w:type="dxa"/>
              <w:right w:w="28" w:type="dxa"/>
            </w:tcMar>
            <w:vAlign w:val="center"/>
          </w:tcPr>
          <w:p w14:paraId="3DA9AF4E" w14:textId="77777777" w:rsidR="00DD7BE6" w:rsidRDefault="005658C5">
            <w:pPr>
              <w:jc w:val="center"/>
              <w:rPr>
                <w:b/>
                <w:sz w:val="12"/>
              </w:rPr>
            </w:pPr>
            <w:r>
              <w:rPr>
                <w:b/>
                <w:sz w:val="12"/>
              </w:rPr>
              <w:t>週</w:t>
            </w:r>
            <w:r>
              <w:rPr>
                <w:b/>
                <w:sz w:val="12"/>
              </w:rPr>
              <w:t>3</w:t>
            </w:r>
            <w:r>
              <w:rPr>
                <w:b/>
                <w:sz w:val="12"/>
              </w:rPr>
              <w:t>回</w:t>
            </w:r>
          </w:p>
          <w:p w14:paraId="31B7196E" w14:textId="77777777" w:rsidR="00DD7BE6" w:rsidRDefault="005658C5">
            <w:pPr>
              <w:jc w:val="center"/>
              <w:rPr>
                <w:b/>
                <w:sz w:val="12"/>
              </w:rPr>
            </w:pPr>
            <w:r>
              <w:rPr>
                <w:b/>
                <w:sz w:val="12"/>
              </w:rPr>
              <w:t>以上</w:t>
            </w:r>
          </w:p>
          <w:p w14:paraId="58575F7C" w14:textId="77777777" w:rsidR="00DD7BE6" w:rsidRDefault="005658C5">
            <w:pPr>
              <w:jc w:val="center"/>
              <w:rPr>
                <w:b/>
                <w:sz w:val="12"/>
              </w:rPr>
            </w:pPr>
            <w:r>
              <w:rPr>
                <w:b/>
                <w:sz w:val="12"/>
              </w:rPr>
              <w:t>朝食を</w:t>
            </w:r>
          </w:p>
          <w:p w14:paraId="2AF6FFAD" w14:textId="77777777" w:rsidR="00DD7BE6" w:rsidRDefault="005658C5">
            <w:pPr>
              <w:jc w:val="center"/>
              <w:rPr>
                <w:b/>
                <w:sz w:val="12"/>
              </w:rPr>
            </w:pPr>
            <w:r>
              <w:rPr>
                <w:b/>
                <w:sz w:val="12"/>
              </w:rPr>
              <w:t>抜く</w:t>
            </w:r>
          </w:p>
        </w:tc>
        <w:tc>
          <w:tcPr>
            <w:tcW w:w="311" w:type="pct"/>
            <w:shd w:val="clear" w:color="auto" w:fill="CCD6FF"/>
            <w:tcMar>
              <w:top w:w="28" w:type="dxa"/>
              <w:left w:w="28" w:type="dxa"/>
              <w:bottom w:w="28" w:type="dxa"/>
              <w:right w:w="28" w:type="dxa"/>
            </w:tcMar>
            <w:vAlign w:val="center"/>
          </w:tcPr>
          <w:p w14:paraId="60BB4B57" w14:textId="77777777" w:rsidR="00DD7BE6" w:rsidRDefault="005658C5">
            <w:pPr>
              <w:jc w:val="center"/>
              <w:rPr>
                <w:b/>
                <w:sz w:val="14"/>
              </w:rPr>
            </w:pPr>
            <w:r>
              <w:rPr>
                <w:b/>
                <w:sz w:val="14"/>
              </w:rPr>
              <w:t>毎日</w:t>
            </w:r>
          </w:p>
          <w:p w14:paraId="0C462AFD" w14:textId="77777777" w:rsidR="00DD7BE6" w:rsidRDefault="005658C5">
            <w:pPr>
              <w:jc w:val="center"/>
              <w:rPr>
                <w:b/>
                <w:sz w:val="14"/>
              </w:rPr>
            </w:pPr>
            <w:r>
              <w:rPr>
                <w:b/>
                <w:sz w:val="14"/>
              </w:rPr>
              <w:t>飲酒</w:t>
            </w:r>
          </w:p>
        </w:tc>
        <w:tc>
          <w:tcPr>
            <w:tcW w:w="311" w:type="pct"/>
            <w:shd w:val="clear" w:color="auto" w:fill="CCD6FF"/>
            <w:tcMar>
              <w:top w:w="28" w:type="dxa"/>
              <w:left w:w="28" w:type="dxa"/>
              <w:bottom w:w="28" w:type="dxa"/>
              <w:right w:w="28" w:type="dxa"/>
            </w:tcMar>
            <w:vAlign w:val="center"/>
          </w:tcPr>
          <w:p w14:paraId="7AEBF257" w14:textId="77777777" w:rsidR="00DD7BE6" w:rsidRDefault="005658C5">
            <w:pPr>
              <w:jc w:val="center"/>
              <w:rPr>
                <w:b/>
                <w:sz w:val="12"/>
              </w:rPr>
            </w:pPr>
            <w:r>
              <w:rPr>
                <w:rFonts w:hint="eastAsia"/>
                <w:b/>
                <w:sz w:val="12"/>
              </w:rPr>
              <w:t>1</w:t>
            </w:r>
            <w:r>
              <w:rPr>
                <w:rFonts w:hint="eastAsia"/>
                <w:b/>
                <w:sz w:val="12"/>
              </w:rPr>
              <w:t>日</w:t>
            </w:r>
          </w:p>
          <w:p w14:paraId="48BCE9EB" w14:textId="77777777" w:rsidR="00DD7BE6" w:rsidRDefault="005658C5">
            <w:pPr>
              <w:jc w:val="center"/>
              <w:rPr>
                <w:b/>
                <w:sz w:val="12"/>
              </w:rPr>
            </w:pPr>
            <w:r>
              <w:rPr>
                <w:b/>
                <w:sz w:val="12"/>
              </w:rPr>
              <w:t>3</w:t>
            </w:r>
            <w:r>
              <w:rPr>
                <w:b/>
                <w:sz w:val="12"/>
              </w:rPr>
              <w:t>合</w:t>
            </w:r>
          </w:p>
          <w:p w14:paraId="1266AF05" w14:textId="77777777" w:rsidR="00DD7BE6" w:rsidRDefault="005658C5">
            <w:pPr>
              <w:jc w:val="center"/>
              <w:rPr>
                <w:b/>
                <w:sz w:val="12"/>
              </w:rPr>
            </w:pPr>
            <w:r>
              <w:rPr>
                <w:b/>
                <w:sz w:val="12"/>
              </w:rPr>
              <w:t>以上</w:t>
            </w:r>
          </w:p>
          <w:p w14:paraId="085513B5" w14:textId="77777777" w:rsidR="00DD7BE6" w:rsidRDefault="005658C5">
            <w:pPr>
              <w:jc w:val="center"/>
              <w:rPr>
                <w:b/>
                <w:sz w:val="14"/>
              </w:rPr>
            </w:pPr>
            <w:r>
              <w:rPr>
                <w:rFonts w:hint="eastAsia"/>
                <w:b/>
                <w:sz w:val="12"/>
              </w:rPr>
              <w:t>飲酒</w:t>
            </w:r>
          </w:p>
        </w:tc>
        <w:tc>
          <w:tcPr>
            <w:tcW w:w="311" w:type="pct"/>
            <w:shd w:val="clear" w:color="auto" w:fill="CCD6FF"/>
            <w:tcMar>
              <w:top w:w="28" w:type="dxa"/>
              <w:left w:w="28" w:type="dxa"/>
              <w:bottom w:w="28" w:type="dxa"/>
              <w:right w:w="28" w:type="dxa"/>
            </w:tcMar>
            <w:vAlign w:val="center"/>
          </w:tcPr>
          <w:p w14:paraId="42E1C5C5" w14:textId="77777777" w:rsidR="00DD7BE6" w:rsidRDefault="005658C5">
            <w:pPr>
              <w:jc w:val="center"/>
              <w:rPr>
                <w:b/>
                <w:sz w:val="14"/>
              </w:rPr>
            </w:pPr>
            <w:r>
              <w:rPr>
                <w:b/>
                <w:sz w:val="14"/>
              </w:rPr>
              <w:t>睡眠</w:t>
            </w:r>
          </w:p>
          <w:p w14:paraId="6A6CE730" w14:textId="77777777" w:rsidR="00DD7BE6" w:rsidRDefault="005658C5">
            <w:pPr>
              <w:jc w:val="center"/>
              <w:rPr>
                <w:b/>
                <w:sz w:val="14"/>
              </w:rPr>
            </w:pPr>
            <w:r>
              <w:rPr>
                <w:b/>
                <w:sz w:val="14"/>
              </w:rPr>
              <w:t>不足</w:t>
            </w:r>
          </w:p>
        </w:tc>
        <w:tc>
          <w:tcPr>
            <w:tcW w:w="311" w:type="pct"/>
            <w:shd w:val="clear" w:color="auto" w:fill="CCD6FF"/>
            <w:tcMar>
              <w:top w:w="28" w:type="dxa"/>
              <w:left w:w="28" w:type="dxa"/>
              <w:bottom w:w="28" w:type="dxa"/>
              <w:right w:w="28" w:type="dxa"/>
            </w:tcMar>
            <w:vAlign w:val="center"/>
          </w:tcPr>
          <w:p w14:paraId="6EEE075C" w14:textId="77777777" w:rsidR="00DD7BE6" w:rsidRDefault="005658C5">
            <w:pPr>
              <w:jc w:val="center"/>
              <w:rPr>
                <w:b/>
                <w:sz w:val="12"/>
              </w:rPr>
            </w:pPr>
            <w:r>
              <w:rPr>
                <w:rFonts w:hint="eastAsia"/>
                <w:b/>
                <w:sz w:val="12"/>
              </w:rPr>
              <w:t>生活</w:t>
            </w:r>
          </w:p>
          <w:p w14:paraId="3C9D35FB" w14:textId="77777777" w:rsidR="00DD7BE6" w:rsidRDefault="005658C5">
            <w:pPr>
              <w:jc w:val="center"/>
              <w:rPr>
                <w:b/>
                <w:sz w:val="12"/>
              </w:rPr>
            </w:pPr>
            <w:r>
              <w:rPr>
                <w:b/>
                <w:sz w:val="12"/>
              </w:rPr>
              <w:t>改善</w:t>
            </w:r>
          </w:p>
          <w:p w14:paraId="762CA4D7" w14:textId="77777777" w:rsidR="00DD7BE6" w:rsidRDefault="005658C5">
            <w:pPr>
              <w:jc w:val="center"/>
              <w:rPr>
                <w:b/>
                <w:sz w:val="12"/>
              </w:rPr>
            </w:pPr>
            <w:r>
              <w:rPr>
                <w:b/>
                <w:sz w:val="12"/>
              </w:rPr>
              <w:t>意欲</w:t>
            </w:r>
          </w:p>
          <w:p w14:paraId="29BCB0F6" w14:textId="77777777" w:rsidR="00DD7BE6" w:rsidRDefault="005658C5">
            <w:pPr>
              <w:jc w:val="center"/>
              <w:rPr>
                <w:b/>
                <w:sz w:val="14"/>
              </w:rPr>
            </w:pPr>
            <w:r>
              <w:rPr>
                <w:b/>
                <w:sz w:val="12"/>
              </w:rPr>
              <w:t>なし</w:t>
            </w:r>
          </w:p>
        </w:tc>
        <w:tc>
          <w:tcPr>
            <w:tcW w:w="311" w:type="pct"/>
            <w:shd w:val="clear" w:color="auto" w:fill="CCD6FF"/>
            <w:tcMar>
              <w:top w:w="28" w:type="dxa"/>
              <w:left w:w="28" w:type="dxa"/>
              <w:bottom w:w="28" w:type="dxa"/>
              <w:right w:w="28" w:type="dxa"/>
            </w:tcMar>
            <w:vAlign w:val="center"/>
          </w:tcPr>
          <w:p w14:paraId="46DD93BA" w14:textId="77777777" w:rsidR="00DD7BE6" w:rsidRDefault="005658C5">
            <w:pPr>
              <w:jc w:val="center"/>
              <w:rPr>
                <w:b/>
                <w:sz w:val="12"/>
              </w:rPr>
            </w:pPr>
            <w:r>
              <w:rPr>
                <w:b/>
                <w:sz w:val="12"/>
              </w:rPr>
              <w:t>咀嚼</w:t>
            </w:r>
          </w:p>
          <w:p w14:paraId="3D790F8D" w14:textId="77777777" w:rsidR="00DD7BE6" w:rsidRDefault="005658C5">
            <w:pPr>
              <w:jc w:val="center"/>
              <w:rPr>
                <w:b/>
                <w:sz w:val="12"/>
              </w:rPr>
            </w:pPr>
            <w:r>
              <w:rPr>
                <w:b/>
                <w:sz w:val="12"/>
              </w:rPr>
              <w:t>ほとんど</w:t>
            </w:r>
          </w:p>
          <w:p w14:paraId="68566AEA" w14:textId="77777777" w:rsidR="00DD7BE6" w:rsidRDefault="005658C5">
            <w:pPr>
              <w:jc w:val="center"/>
              <w:rPr>
                <w:b/>
                <w:sz w:val="14"/>
              </w:rPr>
            </w:pPr>
            <w:r>
              <w:rPr>
                <w:b/>
                <w:sz w:val="12"/>
              </w:rPr>
              <w:t>かめない</w:t>
            </w:r>
          </w:p>
        </w:tc>
        <w:tc>
          <w:tcPr>
            <w:tcW w:w="308" w:type="pct"/>
            <w:shd w:val="clear" w:color="auto" w:fill="CCD6FF"/>
            <w:tcMar>
              <w:top w:w="28" w:type="dxa"/>
              <w:left w:w="28" w:type="dxa"/>
              <w:bottom w:w="28" w:type="dxa"/>
              <w:right w:w="28" w:type="dxa"/>
            </w:tcMar>
            <w:vAlign w:val="center"/>
          </w:tcPr>
          <w:p w14:paraId="565072EA" w14:textId="77777777" w:rsidR="00DD7BE6" w:rsidRDefault="005658C5">
            <w:pPr>
              <w:jc w:val="center"/>
              <w:rPr>
                <w:b/>
                <w:sz w:val="14"/>
              </w:rPr>
            </w:pPr>
            <w:r>
              <w:rPr>
                <w:b/>
                <w:sz w:val="14"/>
              </w:rPr>
              <w:t>間食</w:t>
            </w:r>
          </w:p>
          <w:p w14:paraId="67556807" w14:textId="77777777" w:rsidR="00DD7BE6" w:rsidRDefault="005658C5">
            <w:pPr>
              <w:jc w:val="center"/>
              <w:rPr>
                <w:b/>
                <w:sz w:val="14"/>
              </w:rPr>
            </w:pPr>
            <w:r>
              <w:rPr>
                <w:b/>
                <w:sz w:val="14"/>
              </w:rPr>
              <w:t>毎日</w:t>
            </w:r>
          </w:p>
        </w:tc>
      </w:tr>
      <w:tr w:rsidR="00DD7BE6" w14:paraId="31D39304" w14:textId="77777777">
        <w:trPr>
          <w:trHeight w:val="20"/>
        </w:trPr>
        <w:tc>
          <w:tcPr>
            <w:tcW w:w="314" w:type="pct"/>
            <w:vMerge w:val="restart"/>
            <w:shd w:val="clear" w:color="auto" w:fill="auto"/>
            <w:tcMar>
              <w:top w:w="28" w:type="dxa"/>
              <w:left w:w="28" w:type="dxa"/>
              <w:bottom w:w="28" w:type="dxa"/>
              <w:right w:w="28" w:type="dxa"/>
            </w:tcMar>
            <w:vAlign w:val="center"/>
          </w:tcPr>
          <w:p w14:paraId="48C94443" w14:textId="77777777" w:rsidR="00DD7BE6" w:rsidRDefault="005658C5">
            <w:r>
              <w:t>40-</w:t>
            </w:r>
          </w:p>
          <w:p w14:paraId="6C4C9FBF" w14:textId="77777777" w:rsidR="00DD7BE6" w:rsidRDefault="005658C5">
            <w:r>
              <w:t>64</w:t>
            </w:r>
            <w:r>
              <w:t>歳</w:t>
            </w:r>
          </w:p>
        </w:tc>
        <w:tc>
          <w:tcPr>
            <w:tcW w:w="338" w:type="pct"/>
            <w:shd w:val="clear" w:color="auto" w:fill="auto"/>
            <w:tcMar>
              <w:top w:w="28" w:type="dxa"/>
              <w:left w:w="28" w:type="dxa"/>
              <w:bottom w:w="28" w:type="dxa"/>
              <w:right w:w="28" w:type="dxa"/>
            </w:tcMar>
            <w:vAlign w:val="center"/>
          </w:tcPr>
          <w:p w14:paraId="52994152" w14:textId="77777777" w:rsidR="00DD7BE6" w:rsidRDefault="005658C5">
            <w:pPr>
              <w:rPr>
                <w:sz w:val="14"/>
              </w:rPr>
            </w:pPr>
            <w:r>
              <w:rPr>
                <w:sz w:val="14"/>
              </w:rPr>
              <w:t>回答割合</w:t>
            </w:r>
          </w:p>
        </w:tc>
        <w:tc>
          <w:tcPr>
            <w:tcW w:w="311" w:type="pct"/>
            <w:shd w:val="clear" w:color="auto" w:fill="auto"/>
            <w:tcMar>
              <w:top w:w="28" w:type="dxa"/>
              <w:left w:w="28" w:type="dxa"/>
              <w:bottom w:w="28" w:type="dxa"/>
              <w:right w:w="28" w:type="dxa"/>
            </w:tcMar>
            <w:vAlign w:val="center"/>
          </w:tcPr>
          <w:p w14:paraId="5C6BC606" w14:textId="77777777" w:rsidR="00DD7BE6" w:rsidRDefault="005658C5">
            <w:pPr>
              <w:jc w:val="right"/>
            </w:pPr>
            <w:r>
              <w:t>7.9%</w:t>
            </w:r>
          </w:p>
        </w:tc>
        <w:tc>
          <w:tcPr>
            <w:tcW w:w="311" w:type="pct"/>
            <w:shd w:val="clear" w:color="auto" w:fill="auto"/>
            <w:tcMar>
              <w:top w:w="28" w:type="dxa"/>
              <w:left w:w="28" w:type="dxa"/>
              <w:bottom w:w="28" w:type="dxa"/>
              <w:right w:w="28" w:type="dxa"/>
            </w:tcMar>
            <w:vAlign w:val="center"/>
          </w:tcPr>
          <w:p w14:paraId="2D98A8DA" w14:textId="77777777" w:rsidR="00DD7BE6" w:rsidRDefault="005658C5">
            <w:pPr>
              <w:jc w:val="right"/>
            </w:pPr>
            <w:r>
              <w:t>32.9%</w:t>
            </w:r>
          </w:p>
        </w:tc>
        <w:tc>
          <w:tcPr>
            <w:tcW w:w="311" w:type="pct"/>
            <w:shd w:val="clear" w:color="auto" w:fill="auto"/>
            <w:tcMar>
              <w:top w:w="28" w:type="dxa"/>
              <w:left w:w="28" w:type="dxa"/>
              <w:bottom w:w="28" w:type="dxa"/>
              <w:right w:w="28" w:type="dxa"/>
            </w:tcMar>
            <w:vAlign w:val="center"/>
          </w:tcPr>
          <w:p w14:paraId="54927069" w14:textId="77777777" w:rsidR="00DD7BE6" w:rsidRDefault="005658C5">
            <w:pPr>
              <w:jc w:val="right"/>
            </w:pPr>
            <w:r>
              <w:t>59.2%</w:t>
            </w:r>
          </w:p>
        </w:tc>
        <w:tc>
          <w:tcPr>
            <w:tcW w:w="311" w:type="pct"/>
            <w:shd w:val="clear" w:color="auto" w:fill="auto"/>
            <w:tcMar>
              <w:top w:w="28" w:type="dxa"/>
              <w:left w:w="28" w:type="dxa"/>
              <w:bottom w:w="28" w:type="dxa"/>
              <w:right w:w="28" w:type="dxa"/>
            </w:tcMar>
            <w:vAlign w:val="center"/>
          </w:tcPr>
          <w:p w14:paraId="10EF5559" w14:textId="77777777" w:rsidR="00DD7BE6" w:rsidRDefault="005658C5">
            <w:pPr>
              <w:jc w:val="right"/>
            </w:pPr>
            <w:r>
              <w:t>48.0%</w:t>
            </w:r>
          </w:p>
        </w:tc>
        <w:tc>
          <w:tcPr>
            <w:tcW w:w="311" w:type="pct"/>
            <w:shd w:val="clear" w:color="auto" w:fill="auto"/>
            <w:tcMar>
              <w:top w:w="28" w:type="dxa"/>
              <w:left w:w="28" w:type="dxa"/>
              <w:bottom w:w="28" w:type="dxa"/>
              <w:right w:w="28" w:type="dxa"/>
            </w:tcMar>
            <w:vAlign w:val="center"/>
          </w:tcPr>
          <w:p w14:paraId="48A9EBB5" w14:textId="77777777" w:rsidR="00DD7BE6" w:rsidRDefault="005658C5">
            <w:pPr>
              <w:jc w:val="right"/>
            </w:pPr>
            <w:r>
              <w:t>11.8%</w:t>
            </w:r>
          </w:p>
        </w:tc>
        <w:tc>
          <w:tcPr>
            <w:tcW w:w="311" w:type="pct"/>
            <w:shd w:val="clear" w:color="auto" w:fill="auto"/>
            <w:tcMar>
              <w:top w:w="28" w:type="dxa"/>
              <w:left w:w="28" w:type="dxa"/>
              <w:bottom w:w="28" w:type="dxa"/>
              <w:right w:w="28" w:type="dxa"/>
            </w:tcMar>
            <w:vAlign w:val="center"/>
          </w:tcPr>
          <w:p w14:paraId="39C45752" w14:textId="77777777" w:rsidR="00DD7BE6" w:rsidRDefault="005658C5">
            <w:pPr>
              <w:jc w:val="right"/>
            </w:pPr>
            <w:r>
              <w:t>22.5%</w:t>
            </w:r>
          </w:p>
        </w:tc>
        <w:tc>
          <w:tcPr>
            <w:tcW w:w="311" w:type="pct"/>
            <w:shd w:val="clear" w:color="auto" w:fill="auto"/>
            <w:tcMar>
              <w:top w:w="28" w:type="dxa"/>
              <w:left w:w="28" w:type="dxa"/>
              <w:bottom w:w="28" w:type="dxa"/>
              <w:right w:w="28" w:type="dxa"/>
            </w:tcMar>
            <w:vAlign w:val="center"/>
          </w:tcPr>
          <w:p w14:paraId="3C56B317" w14:textId="77777777" w:rsidR="00DD7BE6" w:rsidRDefault="005658C5">
            <w:pPr>
              <w:jc w:val="right"/>
            </w:pPr>
            <w:r>
              <w:t>14.5%</w:t>
            </w:r>
          </w:p>
        </w:tc>
        <w:tc>
          <w:tcPr>
            <w:tcW w:w="310" w:type="pct"/>
            <w:shd w:val="clear" w:color="auto" w:fill="auto"/>
            <w:tcMar>
              <w:top w:w="28" w:type="dxa"/>
              <w:left w:w="28" w:type="dxa"/>
              <w:bottom w:w="28" w:type="dxa"/>
              <w:right w:w="28" w:type="dxa"/>
            </w:tcMar>
            <w:vAlign w:val="center"/>
          </w:tcPr>
          <w:p w14:paraId="65214C13" w14:textId="77777777" w:rsidR="00DD7BE6" w:rsidRDefault="005658C5">
            <w:pPr>
              <w:jc w:val="right"/>
            </w:pPr>
            <w:r>
              <w:t>13.9%</w:t>
            </w:r>
          </w:p>
        </w:tc>
        <w:tc>
          <w:tcPr>
            <w:tcW w:w="311" w:type="pct"/>
            <w:shd w:val="clear" w:color="auto" w:fill="auto"/>
            <w:tcMar>
              <w:top w:w="28" w:type="dxa"/>
              <w:left w:w="28" w:type="dxa"/>
              <w:bottom w:w="28" w:type="dxa"/>
              <w:right w:w="28" w:type="dxa"/>
            </w:tcMar>
            <w:vAlign w:val="center"/>
          </w:tcPr>
          <w:p w14:paraId="4970631F" w14:textId="77777777" w:rsidR="00DD7BE6" w:rsidRDefault="005658C5">
            <w:pPr>
              <w:jc w:val="right"/>
            </w:pPr>
            <w:r>
              <w:t>10.5%</w:t>
            </w:r>
          </w:p>
        </w:tc>
        <w:tc>
          <w:tcPr>
            <w:tcW w:w="311" w:type="pct"/>
            <w:shd w:val="clear" w:color="auto" w:fill="auto"/>
            <w:tcMar>
              <w:top w:w="28" w:type="dxa"/>
              <w:left w:w="28" w:type="dxa"/>
              <w:bottom w:w="28" w:type="dxa"/>
              <w:right w:w="28" w:type="dxa"/>
            </w:tcMar>
            <w:vAlign w:val="center"/>
          </w:tcPr>
          <w:p w14:paraId="77977D84" w14:textId="77777777" w:rsidR="00DD7BE6" w:rsidRDefault="005658C5">
            <w:pPr>
              <w:jc w:val="right"/>
            </w:pPr>
            <w:r>
              <w:t>1.9%</w:t>
            </w:r>
          </w:p>
        </w:tc>
        <w:tc>
          <w:tcPr>
            <w:tcW w:w="311" w:type="pct"/>
            <w:shd w:val="clear" w:color="auto" w:fill="auto"/>
            <w:tcMar>
              <w:top w:w="28" w:type="dxa"/>
              <w:left w:w="28" w:type="dxa"/>
              <w:bottom w:w="28" w:type="dxa"/>
              <w:right w:w="28" w:type="dxa"/>
            </w:tcMar>
            <w:vAlign w:val="center"/>
          </w:tcPr>
          <w:p w14:paraId="09B72851" w14:textId="77777777" w:rsidR="00DD7BE6" w:rsidRDefault="005658C5">
            <w:pPr>
              <w:jc w:val="right"/>
            </w:pPr>
            <w:r>
              <w:t>18.4%</w:t>
            </w:r>
          </w:p>
        </w:tc>
        <w:tc>
          <w:tcPr>
            <w:tcW w:w="311" w:type="pct"/>
            <w:shd w:val="clear" w:color="auto" w:fill="auto"/>
            <w:tcMar>
              <w:top w:w="28" w:type="dxa"/>
              <w:left w:w="28" w:type="dxa"/>
              <w:bottom w:w="28" w:type="dxa"/>
              <w:right w:w="28" w:type="dxa"/>
            </w:tcMar>
            <w:vAlign w:val="center"/>
          </w:tcPr>
          <w:p w14:paraId="52926C8A" w14:textId="77777777" w:rsidR="00DD7BE6" w:rsidRDefault="005658C5">
            <w:pPr>
              <w:jc w:val="right"/>
            </w:pPr>
            <w:r>
              <w:t>26.3%</w:t>
            </w:r>
          </w:p>
        </w:tc>
        <w:tc>
          <w:tcPr>
            <w:tcW w:w="311" w:type="pct"/>
            <w:shd w:val="clear" w:color="auto" w:fill="auto"/>
            <w:tcMar>
              <w:top w:w="28" w:type="dxa"/>
              <w:left w:w="28" w:type="dxa"/>
              <w:bottom w:w="28" w:type="dxa"/>
              <w:right w:w="28" w:type="dxa"/>
            </w:tcMar>
            <w:vAlign w:val="center"/>
          </w:tcPr>
          <w:p w14:paraId="565ABE0D" w14:textId="77777777" w:rsidR="00DD7BE6" w:rsidRDefault="005658C5">
            <w:pPr>
              <w:jc w:val="right"/>
            </w:pPr>
            <w:r>
              <w:t>0.0%</w:t>
            </w:r>
          </w:p>
        </w:tc>
        <w:tc>
          <w:tcPr>
            <w:tcW w:w="308" w:type="pct"/>
            <w:shd w:val="clear" w:color="auto" w:fill="auto"/>
            <w:tcMar>
              <w:top w:w="28" w:type="dxa"/>
              <w:left w:w="28" w:type="dxa"/>
              <w:bottom w:w="28" w:type="dxa"/>
              <w:right w:w="28" w:type="dxa"/>
            </w:tcMar>
            <w:vAlign w:val="center"/>
          </w:tcPr>
          <w:p w14:paraId="7239E358" w14:textId="77777777" w:rsidR="00DD7BE6" w:rsidRDefault="005658C5">
            <w:pPr>
              <w:jc w:val="right"/>
            </w:pPr>
            <w:r>
              <w:t>23.2%</w:t>
            </w:r>
          </w:p>
        </w:tc>
      </w:tr>
      <w:tr w:rsidR="00DD7BE6" w14:paraId="03A25EE6" w14:textId="77777777">
        <w:trPr>
          <w:trHeight w:val="20"/>
        </w:trPr>
        <w:tc>
          <w:tcPr>
            <w:tcW w:w="314" w:type="pct"/>
            <w:vMerge/>
            <w:shd w:val="clear" w:color="auto" w:fill="auto"/>
            <w:tcMar>
              <w:top w:w="28" w:type="dxa"/>
              <w:left w:w="28" w:type="dxa"/>
              <w:bottom w:w="28" w:type="dxa"/>
              <w:right w:w="28" w:type="dxa"/>
            </w:tcMar>
            <w:vAlign w:val="center"/>
          </w:tcPr>
          <w:p w14:paraId="1CBBD799" w14:textId="77777777" w:rsidR="00DD7BE6" w:rsidRDefault="00DD7BE6"/>
        </w:tc>
        <w:tc>
          <w:tcPr>
            <w:tcW w:w="338" w:type="pct"/>
            <w:shd w:val="clear" w:color="auto" w:fill="auto"/>
            <w:tcMar>
              <w:top w:w="28" w:type="dxa"/>
              <w:left w:w="28" w:type="dxa"/>
              <w:bottom w:w="28" w:type="dxa"/>
              <w:right w:w="28" w:type="dxa"/>
            </w:tcMar>
            <w:vAlign w:val="center"/>
          </w:tcPr>
          <w:p w14:paraId="6D4AC592" w14:textId="77777777" w:rsidR="00DD7BE6" w:rsidRDefault="005658C5">
            <w:pPr>
              <w:rPr>
                <w:sz w:val="14"/>
              </w:rPr>
            </w:pPr>
            <w:r>
              <w:rPr>
                <w:sz w:val="14"/>
              </w:rPr>
              <w:t>標準化比</w:t>
            </w:r>
          </w:p>
        </w:tc>
        <w:tc>
          <w:tcPr>
            <w:tcW w:w="311" w:type="pct"/>
            <w:shd w:val="clear" w:color="auto" w:fill="auto"/>
            <w:tcMar>
              <w:top w:w="28" w:type="dxa"/>
              <w:left w:w="28" w:type="dxa"/>
              <w:bottom w:w="28" w:type="dxa"/>
              <w:right w:w="28" w:type="dxa"/>
            </w:tcMar>
            <w:vAlign w:val="center"/>
          </w:tcPr>
          <w:p w14:paraId="688A6CB2" w14:textId="77777777" w:rsidR="00DD7BE6" w:rsidRDefault="005658C5">
            <w:pPr>
              <w:jc w:val="right"/>
            </w:pPr>
            <w:r>
              <w:t>74.8</w:t>
            </w:r>
          </w:p>
        </w:tc>
        <w:tc>
          <w:tcPr>
            <w:tcW w:w="311" w:type="pct"/>
            <w:shd w:val="clear" w:color="auto" w:fill="auto"/>
            <w:tcMar>
              <w:top w:w="28" w:type="dxa"/>
              <w:left w:w="28" w:type="dxa"/>
              <w:bottom w:w="28" w:type="dxa"/>
              <w:right w:w="28" w:type="dxa"/>
            </w:tcMar>
            <w:vAlign w:val="center"/>
          </w:tcPr>
          <w:p w14:paraId="2178CFD8" w14:textId="77777777" w:rsidR="00DD7BE6" w:rsidRDefault="005658C5">
            <w:pPr>
              <w:jc w:val="right"/>
            </w:pPr>
            <w:r>
              <w:t>112.1</w:t>
            </w:r>
          </w:p>
        </w:tc>
        <w:tc>
          <w:tcPr>
            <w:tcW w:w="311" w:type="pct"/>
            <w:shd w:val="clear" w:color="auto" w:fill="auto"/>
            <w:tcMar>
              <w:top w:w="28" w:type="dxa"/>
              <w:left w:w="28" w:type="dxa"/>
              <w:bottom w:w="28" w:type="dxa"/>
              <w:right w:w="28" w:type="dxa"/>
            </w:tcMar>
            <w:vAlign w:val="center"/>
          </w:tcPr>
          <w:p w14:paraId="32CA4984" w14:textId="77777777" w:rsidR="00DD7BE6" w:rsidRDefault="005658C5">
            <w:pPr>
              <w:jc w:val="right"/>
            </w:pPr>
            <w:r>
              <w:t>82.2</w:t>
            </w:r>
          </w:p>
        </w:tc>
        <w:tc>
          <w:tcPr>
            <w:tcW w:w="311" w:type="pct"/>
            <w:shd w:val="clear" w:color="auto" w:fill="auto"/>
            <w:tcMar>
              <w:top w:w="28" w:type="dxa"/>
              <w:left w:w="28" w:type="dxa"/>
              <w:bottom w:w="28" w:type="dxa"/>
              <w:right w:w="28" w:type="dxa"/>
            </w:tcMar>
            <w:vAlign w:val="center"/>
          </w:tcPr>
          <w:p w14:paraId="157321B3" w14:textId="77777777" w:rsidR="00DD7BE6" w:rsidRDefault="005658C5">
            <w:pPr>
              <w:jc w:val="right"/>
            </w:pPr>
            <w:r>
              <w:t>97.8</w:t>
            </w:r>
          </w:p>
        </w:tc>
        <w:tc>
          <w:tcPr>
            <w:tcW w:w="311" w:type="pct"/>
            <w:shd w:val="clear" w:color="auto" w:fill="auto"/>
            <w:tcMar>
              <w:top w:w="28" w:type="dxa"/>
              <w:left w:w="28" w:type="dxa"/>
              <w:bottom w:w="28" w:type="dxa"/>
              <w:right w:w="28" w:type="dxa"/>
            </w:tcMar>
            <w:vAlign w:val="center"/>
          </w:tcPr>
          <w:p w14:paraId="7CE09435" w14:textId="77777777" w:rsidR="00DD7BE6" w:rsidRDefault="005658C5">
            <w:pPr>
              <w:jc w:val="right"/>
            </w:pPr>
            <w:r>
              <w:t>21.5</w:t>
            </w:r>
          </w:p>
        </w:tc>
        <w:tc>
          <w:tcPr>
            <w:tcW w:w="311" w:type="pct"/>
            <w:shd w:val="clear" w:color="auto" w:fill="auto"/>
            <w:tcMar>
              <w:top w:w="28" w:type="dxa"/>
              <w:left w:w="28" w:type="dxa"/>
              <w:bottom w:w="28" w:type="dxa"/>
              <w:right w:w="28" w:type="dxa"/>
            </w:tcMar>
            <w:vAlign w:val="center"/>
          </w:tcPr>
          <w:p w14:paraId="4EA2C0B2" w14:textId="77777777" w:rsidR="00DD7BE6" w:rsidRDefault="005658C5">
            <w:pPr>
              <w:jc w:val="right"/>
            </w:pPr>
            <w:r>
              <w:t>87.0</w:t>
            </w:r>
          </w:p>
        </w:tc>
        <w:tc>
          <w:tcPr>
            <w:tcW w:w="311" w:type="pct"/>
            <w:shd w:val="clear" w:color="auto" w:fill="auto"/>
            <w:tcMar>
              <w:top w:w="28" w:type="dxa"/>
              <w:left w:w="28" w:type="dxa"/>
              <w:bottom w:w="28" w:type="dxa"/>
              <w:right w:w="28" w:type="dxa"/>
            </w:tcMar>
            <w:vAlign w:val="center"/>
          </w:tcPr>
          <w:p w14:paraId="54C747DA" w14:textId="77777777" w:rsidR="00DD7BE6" w:rsidRDefault="005658C5">
            <w:pPr>
              <w:jc w:val="right"/>
            </w:pPr>
            <w:r>
              <w:t>92.9</w:t>
            </w:r>
          </w:p>
        </w:tc>
        <w:tc>
          <w:tcPr>
            <w:tcW w:w="310" w:type="pct"/>
            <w:shd w:val="clear" w:color="auto" w:fill="auto"/>
            <w:tcMar>
              <w:top w:w="28" w:type="dxa"/>
              <w:left w:w="28" w:type="dxa"/>
              <w:bottom w:w="28" w:type="dxa"/>
              <w:right w:w="28" w:type="dxa"/>
            </w:tcMar>
            <w:vAlign w:val="center"/>
          </w:tcPr>
          <w:p w14:paraId="7C1C5234" w14:textId="77777777" w:rsidR="00DD7BE6" w:rsidRDefault="005658C5">
            <w:pPr>
              <w:jc w:val="right"/>
            </w:pPr>
            <w:r>
              <w:t>87.1</w:t>
            </w:r>
          </w:p>
        </w:tc>
        <w:tc>
          <w:tcPr>
            <w:tcW w:w="311" w:type="pct"/>
            <w:shd w:val="clear" w:color="auto" w:fill="auto"/>
            <w:tcMar>
              <w:top w:w="28" w:type="dxa"/>
              <w:left w:w="28" w:type="dxa"/>
              <w:bottom w:w="28" w:type="dxa"/>
              <w:right w:w="28" w:type="dxa"/>
            </w:tcMar>
            <w:vAlign w:val="center"/>
          </w:tcPr>
          <w:p w14:paraId="658A9730" w14:textId="77777777" w:rsidR="00DD7BE6" w:rsidRDefault="005658C5">
            <w:pPr>
              <w:jc w:val="right"/>
            </w:pPr>
            <w:r>
              <w:t>68.4</w:t>
            </w:r>
          </w:p>
        </w:tc>
        <w:tc>
          <w:tcPr>
            <w:tcW w:w="311" w:type="pct"/>
            <w:shd w:val="clear" w:color="auto" w:fill="auto"/>
            <w:tcMar>
              <w:top w:w="28" w:type="dxa"/>
              <w:left w:w="28" w:type="dxa"/>
              <w:bottom w:w="28" w:type="dxa"/>
              <w:right w:w="28" w:type="dxa"/>
            </w:tcMar>
            <w:vAlign w:val="center"/>
          </w:tcPr>
          <w:p w14:paraId="10D707D9" w14:textId="77777777" w:rsidR="00DD7BE6" w:rsidRDefault="005658C5">
            <w:pPr>
              <w:jc w:val="right"/>
            </w:pPr>
            <w:r>
              <w:t>83.9</w:t>
            </w:r>
          </w:p>
        </w:tc>
        <w:tc>
          <w:tcPr>
            <w:tcW w:w="311" w:type="pct"/>
            <w:shd w:val="clear" w:color="auto" w:fill="auto"/>
            <w:tcMar>
              <w:top w:w="28" w:type="dxa"/>
              <w:left w:w="28" w:type="dxa"/>
              <w:bottom w:w="28" w:type="dxa"/>
              <w:right w:w="28" w:type="dxa"/>
            </w:tcMar>
            <w:vAlign w:val="center"/>
          </w:tcPr>
          <w:p w14:paraId="2454C987" w14:textId="77777777" w:rsidR="00DD7BE6" w:rsidRDefault="005658C5">
            <w:pPr>
              <w:jc w:val="right"/>
            </w:pPr>
            <w:r>
              <w:t>61.2</w:t>
            </w:r>
          </w:p>
        </w:tc>
        <w:tc>
          <w:tcPr>
            <w:tcW w:w="311" w:type="pct"/>
            <w:shd w:val="clear" w:color="auto" w:fill="auto"/>
            <w:tcMar>
              <w:top w:w="28" w:type="dxa"/>
              <w:left w:w="28" w:type="dxa"/>
              <w:bottom w:w="28" w:type="dxa"/>
              <w:right w:w="28" w:type="dxa"/>
            </w:tcMar>
            <w:vAlign w:val="center"/>
          </w:tcPr>
          <w:p w14:paraId="63C414A3" w14:textId="77777777" w:rsidR="00DD7BE6" w:rsidRDefault="005658C5">
            <w:pPr>
              <w:jc w:val="right"/>
            </w:pPr>
            <w:r>
              <w:t>132.1</w:t>
            </w:r>
          </w:p>
        </w:tc>
        <w:tc>
          <w:tcPr>
            <w:tcW w:w="311" w:type="pct"/>
            <w:shd w:val="clear" w:color="auto" w:fill="auto"/>
            <w:tcMar>
              <w:top w:w="28" w:type="dxa"/>
              <w:left w:w="28" w:type="dxa"/>
              <w:bottom w:w="28" w:type="dxa"/>
              <w:right w:w="28" w:type="dxa"/>
            </w:tcMar>
            <w:vAlign w:val="center"/>
          </w:tcPr>
          <w:p w14:paraId="74588DD3" w14:textId="77777777" w:rsidR="00DD7BE6" w:rsidRDefault="005658C5">
            <w:pPr>
              <w:jc w:val="right"/>
            </w:pPr>
            <w:r>
              <w:t>0.0</w:t>
            </w:r>
          </w:p>
        </w:tc>
        <w:tc>
          <w:tcPr>
            <w:tcW w:w="308" w:type="pct"/>
            <w:shd w:val="clear" w:color="auto" w:fill="auto"/>
            <w:tcMar>
              <w:top w:w="28" w:type="dxa"/>
              <w:left w:w="28" w:type="dxa"/>
              <w:bottom w:w="28" w:type="dxa"/>
              <w:right w:w="28" w:type="dxa"/>
            </w:tcMar>
            <w:vAlign w:val="center"/>
          </w:tcPr>
          <w:p w14:paraId="0445C4FA" w14:textId="77777777" w:rsidR="00DD7BE6" w:rsidRDefault="005658C5">
            <w:pPr>
              <w:jc w:val="right"/>
            </w:pPr>
            <w:r>
              <w:t>78.3</w:t>
            </w:r>
          </w:p>
        </w:tc>
      </w:tr>
      <w:tr w:rsidR="00DD7BE6" w14:paraId="49184870" w14:textId="77777777">
        <w:trPr>
          <w:trHeight w:val="20"/>
        </w:trPr>
        <w:tc>
          <w:tcPr>
            <w:tcW w:w="314" w:type="pct"/>
            <w:vMerge w:val="restart"/>
            <w:shd w:val="clear" w:color="auto" w:fill="auto"/>
            <w:tcMar>
              <w:top w:w="28" w:type="dxa"/>
              <w:left w:w="28" w:type="dxa"/>
              <w:bottom w:w="28" w:type="dxa"/>
              <w:right w:w="28" w:type="dxa"/>
            </w:tcMar>
            <w:vAlign w:val="center"/>
          </w:tcPr>
          <w:p w14:paraId="071F5A40" w14:textId="77777777" w:rsidR="00DD7BE6" w:rsidRDefault="005658C5">
            <w:r>
              <w:t>65-</w:t>
            </w:r>
          </w:p>
          <w:p w14:paraId="58D601AB" w14:textId="77777777" w:rsidR="00DD7BE6" w:rsidRDefault="005658C5">
            <w:r>
              <w:t>74</w:t>
            </w:r>
            <w:r>
              <w:t>歳</w:t>
            </w:r>
          </w:p>
        </w:tc>
        <w:tc>
          <w:tcPr>
            <w:tcW w:w="338" w:type="pct"/>
            <w:shd w:val="clear" w:color="auto" w:fill="auto"/>
            <w:tcMar>
              <w:top w:w="28" w:type="dxa"/>
              <w:left w:w="28" w:type="dxa"/>
              <w:bottom w:w="28" w:type="dxa"/>
              <w:right w:w="28" w:type="dxa"/>
            </w:tcMar>
            <w:vAlign w:val="center"/>
          </w:tcPr>
          <w:p w14:paraId="250AF4B5" w14:textId="77777777" w:rsidR="00DD7BE6" w:rsidRDefault="005658C5">
            <w:pPr>
              <w:rPr>
                <w:sz w:val="14"/>
              </w:rPr>
            </w:pPr>
            <w:r>
              <w:rPr>
                <w:sz w:val="14"/>
              </w:rPr>
              <w:t>回答割合</w:t>
            </w:r>
          </w:p>
        </w:tc>
        <w:tc>
          <w:tcPr>
            <w:tcW w:w="311" w:type="pct"/>
            <w:shd w:val="clear" w:color="auto" w:fill="auto"/>
            <w:tcMar>
              <w:top w:w="28" w:type="dxa"/>
              <w:left w:w="28" w:type="dxa"/>
              <w:bottom w:w="28" w:type="dxa"/>
              <w:right w:w="28" w:type="dxa"/>
            </w:tcMar>
            <w:vAlign w:val="center"/>
          </w:tcPr>
          <w:p w14:paraId="305A99B3" w14:textId="77777777" w:rsidR="00DD7BE6" w:rsidRDefault="005658C5">
            <w:pPr>
              <w:jc w:val="right"/>
            </w:pPr>
            <w:r>
              <w:t>4.1%</w:t>
            </w:r>
          </w:p>
        </w:tc>
        <w:tc>
          <w:tcPr>
            <w:tcW w:w="311" w:type="pct"/>
            <w:shd w:val="clear" w:color="auto" w:fill="auto"/>
            <w:tcMar>
              <w:top w:w="28" w:type="dxa"/>
              <w:left w:w="28" w:type="dxa"/>
              <w:bottom w:w="28" w:type="dxa"/>
              <w:right w:w="28" w:type="dxa"/>
            </w:tcMar>
            <w:vAlign w:val="center"/>
          </w:tcPr>
          <w:p w14:paraId="1EC7289E" w14:textId="77777777" w:rsidR="00DD7BE6" w:rsidRDefault="005658C5">
            <w:pPr>
              <w:jc w:val="right"/>
            </w:pPr>
            <w:r>
              <w:t>28.6%</w:t>
            </w:r>
          </w:p>
        </w:tc>
        <w:tc>
          <w:tcPr>
            <w:tcW w:w="311" w:type="pct"/>
            <w:shd w:val="clear" w:color="auto" w:fill="auto"/>
            <w:tcMar>
              <w:top w:w="28" w:type="dxa"/>
              <w:left w:w="28" w:type="dxa"/>
              <w:bottom w:w="28" w:type="dxa"/>
              <w:right w:w="28" w:type="dxa"/>
            </w:tcMar>
            <w:vAlign w:val="center"/>
          </w:tcPr>
          <w:p w14:paraId="596DFEE7" w14:textId="77777777" w:rsidR="00DD7BE6" w:rsidRDefault="005658C5">
            <w:pPr>
              <w:jc w:val="right"/>
            </w:pPr>
            <w:r>
              <w:t>48.6%</w:t>
            </w:r>
          </w:p>
        </w:tc>
        <w:tc>
          <w:tcPr>
            <w:tcW w:w="311" w:type="pct"/>
            <w:shd w:val="clear" w:color="auto" w:fill="auto"/>
            <w:tcMar>
              <w:top w:w="28" w:type="dxa"/>
              <w:left w:w="28" w:type="dxa"/>
              <w:bottom w:w="28" w:type="dxa"/>
              <w:right w:w="28" w:type="dxa"/>
            </w:tcMar>
            <w:vAlign w:val="center"/>
          </w:tcPr>
          <w:p w14:paraId="6BD8C506" w14:textId="77777777" w:rsidR="00DD7BE6" w:rsidRDefault="005658C5">
            <w:pPr>
              <w:jc w:val="right"/>
            </w:pPr>
            <w:r>
              <w:t>41.7%</w:t>
            </w:r>
          </w:p>
        </w:tc>
        <w:tc>
          <w:tcPr>
            <w:tcW w:w="311" w:type="pct"/>
            <w:shd w:val="clear" w:color="auto" w:fill="auto"/>
            <w:tcMar>
              <w:top w:w="28" w:type="dxa"/>
              <w:left w:w="28" w:type="dxa"/>
              <w:bottom w:w="28" w:type="dxa"/>
              <w:right w:w="28" w:type="dxa"/>
            </w:tcMar>
            <w:vAlign w:val="center"/>
          </w:tcPr>
          <w:p w14:paraId="760B609A" w14:textId="77777777" w:rsidR="00DD7BE6" w:rsidRDefault="005658C5">
            <w:pPr>
              <w:jc w:val="right"/>
            </w:pPr>
            <w:r>
              <w:t>13.4%</w:t>
            </w:r>
          </w:p>
        </w:tc>
        <w:tc>
          <w:tcPr>
            <w:tcW w:w="311" w:type="pct"/>
            <w:shd w:val="clear" w:color="auto" w:fill="auto"/>
            <w:tcMar>
              <w:top w:w="28" w:type="dxa"/>
              <w:left w:w="28" w:type="dxa"/>
              <w:bottom w:w="28" w:type="dxa"/>
              <w:right w:w="28" w:type="dxa"/>
            </w:tcMar>
            <w:vAlign w:val="center"/>
          </w:tcPr>
          <w:p w14:paraId="2D85E3AA" w14:textId="77777777" w:rsidR="00DD7BE6" w:rsidRDefault="005658C5">
            <w:pPr>
              <w:jc w:val="right"/>
            </w:pPr>
            <w:r>
              <w:t>17.1%</w:t>
            </w:r>
          </w:p>
        </w:tc>
        <w:tc>
          <w:tcPr>
            <w:tcW w:w="311" w:type="pct"/>
            <w:shd w:val="clear" w:color="auto" w:fill="auto"/>
            <w:tcMar>
              <w:top w:w="28" w:type="dxa"/>
              <w:left w:w="28" w:type="dxa"/>
              <w:bottom w:w="28" w:type="dxa"/>
              <w:right w:w="28" w:type="dxa"/>
            </w:tcMar>
            <w:vAlign w:val="center"/>
          </w:tcPr>
          <w:p w14:paraId="047BC402" w14:textId="77777777" w:rsidR="00DD7BE6" w:rsidRDefault="005658C5">
            <w:pPr>
              <w:jc w:val="right"/>
            </w:pPr>
            <w:r>
              <w:t>12.5%</w:t>
            </w:r>
          </w:p>
        </w:tc>
        <w:tc>
          <w:tcPr>
            <w:tcW w:w="310" w:type="pct"/>
            <w:shd w:val="clear" w:color="auto" w:fill="auto"/>
            <w:tcMar>
              <w:top w:w="28" w:type="dxa"/>
              <w:left w:w="28" w:type="dxa"/>
              <w:bottom w:w="28" w:type="dxa"/>
              <w:right w:w="28" w:type="dxa"/>
            </w:tcMar>
            <w:vAlign w:val="center"/>
          </w:tcPr>
          <w:p w14:paraId="1B1B2CA3" w14:textId="77777777" w:rsidR="00DD7BE6" w:rsidRDefault="005658C5">
            <w:pPr>
              <w:jc w:val="right"/>
            </w:pPr>
            <w:r>
              <w:t>4.6%</w:t>
            </w:r>
          </w:p>
        </w:tc>
        <w:tc>
          <w:tcPr>
            <w:tcW w:w="311" w:type="pct"/>
            <w:shd w:val="clear" w:color="auto" w:fill="auto"/>
            <w:tcMar>
              <w:top w:w="28" w:type="dxa"/>
              <w:left w:w="28" w:type="dxa"/>
              <w:bottom w:w="28" w:type="dxa"/>
              <w:right w:w="28" w:type="dxa"/>
            </w:tcMar>
            <w:vAlign w:val="center"/>
          </w:tcPr>
          <w:p w14:paraId="7C8C2D9F" w14:textId="77777777" w:rsidR="00DD7BE6" w:rsidRDefault="005658C5">
            <w:pPr>
              <w:jc w:val="right"/>
            </w:pPr>
            <w:r>
              <w:t>9.8%</w:t>
            </w:r>
          </w:p>
        </w:tc>
        <w:tc>
          <w:tcPr>
            <w:tcW w:w="311" w:type="pct"/>
            <w:shd w:val="clear" w:color="auto" w:fill="auto"/>
            <w:tcMar>
              <w:top w:w="28" w:type="dxa"/>
              <w:left w:w="28" w:type="dxa"/>
              <w:bottom w:w="28" w:type="dxa"/>
              <w:right w:w="28" w:type="dxa"/>
            </w:tcMar>
            <w:vAlign w:val="center"/>
          </w:tcPr>
          <w:p w14:paraId="28BF26BF" w14:textId="77777777" w:rsidR="00DD7BE6" w:rsidRDefault="005658C5">
            <w:pPr>
              <w:jc w:val="right"/>
            </w:pPr>
            <w:r>
              <w:t>0.0%</w:t>
            </w:r>
          </w:p>
        </w:tc>
        <w:tc>
          <w:tcPr>
            <w:tcW w:w="311" w:type="pct"/>
            <w:shd w:val="clear" w:color="auto" w:fill="auto"/>
            <w:tcMar>
              <w:top w:w="28" w:type="dxa"/>
              <w:left w:w="28" w:type="dxa"/>
              <w:bottom w:w="28" w:type="dxa"/>
              <w:right w:w="28" w:type="dxa"/>
            </w:tcMar>
            <w:vAlign w:val="center"/>
          </w:tcPr>
          <w:p w14:paraId="483E3C23" w14:textId="77777777" w:rsidR="00DD7BE6" w:rsidRDefault="005658C5">
            <w:pPr>
              <w:jc w:val="right"/>
            </w:pPr>
            <w:r>
              <w:t>18.8%</w:t>
            </w:r>
          </w:p>
        </w:tc>
        <w:tc>
          <w:tcPr>
            <w:tcW w:w="311" w:type="pct"/>
            <w:shd w:val="clear" w:color="auto" w:fill="auto"/>
            <w:tcMar>
              <w:top w:w="28" w:type="dxa"/>
              <w:left w:w="28" w:type="dxa"/>
              <w:bottom w:w="28" w:type="dxa"/>
              <w:right w:w="28" w:type="dxa"/>
            </w:tcMar>
            <w:vAlign w:val="center"/>
          </w:tcPr>
          <w:p w14:paraId="1695E0E3" w14:textId="77777777" w:rsidR="00DD7BE6" w:rsidRDefault="005658C5">
            <w:pPr>
              <w:jc w:val="right"/>
            </w:pPr>
            <w:r>
              <w:t>29.1%</w:t>
            </w:r>
          </w:p>
        </w:tc>
        <w:tc>
          <w:tcPr>
            <w:tcW w:w="311" w:type="pct"/>
            <w:shd w:val="clear" w:color="auto" w:fill="auto"/>
            <w:tcMar>
              <w:top w:w="28" w:type="dxa"/>
              <w:left w:w="28" w:type="dxa"/>
              <w:bottom w:w="28" w:type="dxa"/>
              <w:right w:w="28" w:type="dxa"/>
            </w:tcMar>
            <w:vAlign w:val="center"/>
          </w:tcPr>
          <w:p w14:paraId="0EE11399" w14:textId="77777777" w:rsidR="00DD7BE6" w:rsidRDefault="005658C5">
            <w:pPr>
              <w:jc w:val="right"/>
            </w:pPr>
            <w:r>
              <w:t>0.3%</w:t>
            </w:r>
          </w:p>
        </w:tc>
        <w:tc>
          <w:tcPr>
            <w:tcW w:w="308" w:type="pct"/>
            <w:shd w:val="clear" w:color="auto" w:fill="auto"/>
            <w:tcMar>
              <w:top w:w="28" w:type="dxa"/>
              <w:left w:w="28" w:type="dxa"/>
              <w:bottom w:w="28" w:type="dxa"/>
              <w:right w:w="28" w:type="dxa"/>
            </w:tcMar>
            <w:vAlign w:val="center"/>
          </w:tcPr>
          <w:p w14:paraId="6BB991B9" w14:textId="77777777" w:rsidR="00DD7BE6" w:rsidRDefault="005658C5">
            <w:pPr>
              <w:jc w:val="right"/>
            </w:pPr>
            <w:r>
              <w:t>21.1%</w:t>
            </w:r>
          </w:p>
        </w:tc>
      </w:tr>
      <w:tr w:rsidR="00DD7BE6" w14:paraId="25B1946F" w14:textId="77777777">
        <w:trPr>
          <w:trHeight w:val="20"/>
        </w:trPr>
        <w:tc>
          <w:tcPr>
            <w:tcW w:w="314" w:type="pct"/>
            <w:vMerge/>
            <w:shd w:val="clear" w:color="auto" w:fill="auto"/>
            <w:tcMar>
              <w:top w:w="28" w:type="dxa"/>
              <w:left w:w="28" w:type="dxa"/>
              <w:bottom w:w="28" w:type="dxa"/>
              <w:right w:w="28" w:type="dxa"/>
            </w:tcMar>
            <w:vAlign w:val="center"/>
          </w:tcPr>
          <w:p w14:paraId="439FCF9F" w14:textId="77777777" w:rsidR="00DD7BE6" w:rsidRDefault="00DD7BE6"/>
        </w:tc>
        <w:tc>
          <w:tcPr>
            <w:tcW w:w="338" w:type="pct"/>
            <w:shd w:val="clear" w:color="auto" w:fill="auto"/>
            <w:tcMar>
              <w:top w:w="28" w:type="dxa"/>
              <w:left w:w="28" w:type="dxa"/>
              <w:bottom w:w="28" w:type="dxa"/>
              <w:right w:w="28" w:type="dxa"/>
            </w:tcMar>
            <w:vAlign w:val="center"/>
          </w:tcPr>
          <w:p w14:paraId="64ECE5EB" w14:textId="77777777" w:rsidR="00DD7BE6" w:rsidRDefault="005658C5">
            <w:r>
              <w:rPr>
                <w:sz w:val="14"/>
              </w:rPr>
              <w:t>標準化比</w:t>
            </w:r>
          </w:p>
        </w:tc>
        <w:tc>
          <w:tcPr>
            <w:tcW w:w="311" w:type="pct"/>
            <w:shd w:val="clear" w:color="auto" w:fill="auto"/>
            <w:tcMar>
              <w:top w:w="28" w:type="dxa"/>
              <w:left w:w="28" w:type="dxa"/>
              <w:bottom w:w="28" w:type="dxa"/>
              <w:right w:w="28" w:type="dxa"/>
            </w:tcMar>
            <w:vAlign w:val="center"/>
          </w:tcPr>
          <w:p w14:paraId="6F3D5C6F" w14:textId="77777777" w:rsidR="00DD7BE6" w:rsidRDefault="005658C5">
            <w:pPr>
              <w:jc w:val="right"/>
            </w:pPr>
            <w:r>
              <w:t>103.1</w:t>
            </w:r>
          </w:p>
        </w:tc>
        <w:tc>
          <w:tcPr>
            <w:tcW w:w="311" w:type="pct"/>
            <w:shd w:val="clear" w:color="auto" w:fill="auto"/>
            <w:tcMar>
              <w:top w:w="28" w:type="dxa"/>
              <w:left w:w="28" w:type="dxa"/>
              <w:bottom w:w="28" w:type="dxa"/>
              <w:right w:w="28" w:type="dxa"/>
            </w:tcMar>
            <w:vAlign w:val="center"/>
          </w:tcPr>
          <w:p w14:paraId="200FF607" w14:textId="77777777" w:rsidR="00DD7BE6" w:rsidRDefault="005658C5">
            <w:pPr>
              <w:jc w:val="right"/>
            </w:pPr>
            <w:r>
              <w:t>109.8</w:t>
            </w:r>
          </w:p>
        </w:tc>
        <w:tc>
          <w:tcPr>
            <w:tcW w:w="311" w:type="pct"/>
            <w:shd w:val="clear" w:color="auto" w:fill="auto"/>
            <w:tcMar>
              <w:top w:w="28" w:type="dxa"/>
              <w:left w:w="28" w:type="dxa"/>
              <w:bottom w:w="28" w:type="dxa"/>
              <w:right w:w="28" w:type="dxa"/>
            </w:tcMar>
            <w:vAlign w:val="center"/>
          </w:tcPr>
          <w:p w14:paraId="1F5E2D02" w14:textId="77777777" w:rsidR="00DD7BE6" w:rsidRDefault="005658C5">
            <w:pPr>
              <w:jc w:val="right"/>
            </w:pPr>
            <w:r>
              <w:t>84.8</w:t>
            </w:r>
          </w:p>
        </w:tc>
        <w:tc>
          <w:tcPr>
            <w:tcW w:w="311" w:type="pct"/>
            <w:shd w:val="clear" w:color="auto" w:fill="auto"/>
            <w:tcMar>
              <w:top w:w="28" w:type="dxa"/>
              <w:left w:w="28" w:type="dxa"/>
              <w:bottom w:w="28" w:type="dxa"/>
              <w:right w:w="28" w:type="dxa"/>
            </w:tcMar>
            <w:vAlign w:val="center"/>
          </w:tcPr>
          <w:p w14:paraId="7AF15D9F" w14:textId="77777777" w:rsidR="00DD7BE6" w:rsidRDefault="005658C5">
            <w:pPr>
              <w:jc w:val="right"/>
            </w:pPr>
            <w:r>
              <w:t>90.5</w:t>
            </w:r>
          </w:p>
        </w:tc>
        <w:tc>
          <w:tcPr>
            <w:tcW w:w="311" w:type="pct"/>
            <w:shd w:val="clear" w:color="auto" w:fill="auto"/>
            <w:tcMar>
              <w:top w:w="28" w:type="dxa"/>
              <w:left w:w="28" w:type="dxa"/>
              <w:bottom w:w="28" w:type="dxa"/>
              <w:right w:w="28" w:type="dxa"/>
            </w:tcMar>
            <w:vAlign w:val="center"/>
          </w:tcPr>
          <w:p w14:paraId="18A189EF" w14:textId="77777777" w:rsidR="00DD7BE6" w:rsidRDefault="005658C5">
            <w:pPr>
              <w:jc w:val="right"/>
            </w:pPr>
            <w:r>
              <w:t>27.2</w:t>
            </w:r>
          </w:p>
        </w:tc>
        <w:tc>
          <w:tcPr>
            <w:tcW w:w="311" w:type="pct"/>
            <w:shd w:val="clear" w:color="auto" w:fill="auto"/>
            <w:tcMar>
              <w:top w:w="28" w:type="dxa"/>
              <w:left w:w="28" w:type="dxa"/>
              <w:bottom w:w="28" w:type="dxa"/>
              <w:right w:w="28" w:type="dxa"/>
            </w:tcMar>
            <w:vAlign w:val="center"/>
          </w:tcPr>
          <w:p w14:paraId="08356254" w14:textId="77777777" w:rsidR="00DD7BE6" w:rsidRDefault="005658C5">
            <w:pPr>
              <w:jc w:val="right"/>
            </w:pPr>
            <w:r>
              <w:t>75.3</w:t>
            </w:r>
          </w:p>
        </w:tc>
        <w:tc>
          <w:tcPr>
            <w:tcW w:w="311" w:type="pct"/>
            <w:shd w:val="clear" w:color="auto" w:fill="auto"/>
            <w:tcMar>
              <w:top w:w="28" w:type="dxa"/>
              <w:left w:w="28" w:type="dxa"/>
              <w:bottom w:w="28" w:type="dxa"/>
              <w:right w:w="28" w:type="dxa"/>
            </w:tcMar>
            <w:vAlign w:val="center"/>
          </w:tcPr>
          <w:p w14:paraId="0309F574" w14:textId="77777777" w:rsidR="00DD7BE6" w:rsidRDefault="005658C5">
            <w:pPr>
              <w:jc w:val="right"/>
            </w:pPr>
            <w:r>
              <w:t>144.5</w:t>
            </w:r>
          </w:p>
        </w:tc>
        <w:tc>
          <w:tcPr>
            <w:tcW w:w="310" w:type="pct"/>
            <w:shd w:val="clear" w:color="auto" w:fill="auto"/>
            <w:tcMar>
              <w:top w:w="28" w:type="dxa"/>
              <w:left w:w="28" w:type="dxa"/>
              <w:bottom w:w="28" w:type="dxa"/>
              <w:right w:w="28" w:type="dxa"/>
            </w:tcMar>
            <w:vAlign w:val="center"/>
          </w:tcPr>
          <w:p w14:paraId="301A1AD0" w14:textId="77777777" w:rsidR="00DD7BE6" w:rsidRDefault="005658C5">
            <w:pPr>
              <w:jc w:val="right"/>
            </w:pPr>
            <w:r>
              <w:t>98.5</w:t>
            </w:r>
          </w:p>
        </w:tc>
        <w:tc>
          <w:tcPr>
            <w:tcW w:w="311" w:type="pct"/>
            <w:shd w:val="clear" w:color="auto" w:fill="auto"/>
            <w:tcMar>
              <w:top w:w="28" w:type="dxa"/>
              <w:left w:w="28" w:type="dxa"/>
              <w:bottom w:w="28" w:type="dxa"/>
              <w:right w:w="28" w:type="dxa"/>
            </w:tcMar>
            <w:vAlign w:val="center"/>
          </w:tcPr>
          <w:p w14:paraId="748375D4" w14:textId="77777777" w:rsidR="00DD7BE6" w:rsidRDefault="005658C5">
            <w:pPr>
              <w:jc w:val="right"/>
            </w:pPr>
            <w:r>
              <w:t>95.2</w:t>
            </w:r>
          </w:p>
        </w:tc>
        <w:tc>
          <w:tcPr>
            <w:tcW w:w="311" w:type="pct"/>
            <w:shd w:val="clear" w:color="auto" w:fill="auto"/>
            <w:tcMar>
              <w:top w:w="28" w:type="dxa"/>
              <w:left w:w="28" w:type="dxa"/>
              <w:bottom w:w="28" w:type="dxa"/>
              <w:right w:w="28" w:type="dxa"/>
            </w:tcMar>
            <w:vAlign w:val="center"/>
          </w:tcPr>
          <w:p w14:paraId="724C35CE" w14:textId="77777777" w:rsidR="00DD7BE6" w:rsidRDefault="005658C5">
            <w:pPr>
              <w:jc w:val="right"/>
            </w:pPr>
            <w:r>
              <w:t>0.0</w:t>
            </w:r>
          </w:p>
        </w:tc>
        <w:tc>
          <w:tcPr>
            <w:tcW w:w="311" w:type="pct"/>
            <w:shd w:val="clear" w:color="auto" w:fill="auto"/>
            <w:tcMar>
              <w:top w:w="28" w:type="dxa"/>
              <w:left w:w="28" w:type="dxa"/>
              <w:bottom w:w="28" w:type="dxa"/>
              <w:right w:w="28" w:type="dxa"/>
            </w:tcMar>
            <w:vAlign w:val="center"/>
          </w:tcPr>
          <w:p w14:paraId="70B92056" w14:textId="77777777" w:rsidR="00DD7BE6" w:rsidRDefault="005658C5">
            <w:pPr>
              <w:jc w:val="right"/>
            </w:pPr>
            <w:r>
              <w:t>74.6</w:t>
            </w:r>
          </w:p>
        </w:tc>
        <w:tc>
          <w:tcPr>
            <w:tcW w:w="311" w:type="pct"/>
            <w:shd w:val="clear" w:color="auto" w:fill="auto"/>
            <w:tcMar>
              <w:top w:w="28" w:type="dxa"/>
              <w:left w:w="28" w:type="dxa"/>
              <w:bottom w:w="28" w:type="dxa"/>
              <w:right w:w="28" w:type="dxa"/>
            </w:tcMar>
            <w:vAlign w:val="center"/>
          </w:tcPr>
          <w:p w14:paraId="091A70DE" w14:textId="77777777" w:rsidR="00DD7BE6" w:rsidRDefault="005658C5">
            <w:pPr>
              <w:jc w:val="right"/>
            </w:pPr>
            <w:r>
              <w:t>111.9</w:t>
            </w:r>
          </w:p>
        </w:tc>
        <w:tc>
          <w:tcPr>
            <w:tcW w:w="311" w:type="pct"/>
            <w:shd w:val="clear" w:color="auto" w:fill="auto"/>
            <w:tcMar>
              <w:top w:w="28" w:type="dxa"/>
              <w:left w:w="28" w:type="dxa"/>
              <w:bottom w:w="28" w:type="dxa"/>
              <w:right w:w="28" w:type="dxa"/>
            </w:tcMar>
            <w:vAlign w:val="center"/>
          </w:tcPr>
          <w:p w14:paraId="56689E3C" w14:textId="77777777" w:rsidR="00DD7BE6" w:rsidRDefault="005658C5">
            <w:pPr>
              <w:jc w:val="right"/>
            </w:pPr>
            <w:r>
              <w:t>51.8</w:t>
            </w:r>
          </w:p>
        </w:tc>
        <w:tc>
          <w:tcPr>
            <w:tcW w:w="308" w:type="pct"/>
            <w:shd w:val="clear" w:color="auto" w:fill="auto"/>
            <w:tcMar>
              <w:top w:w="28" w:type="dxa"/>
              <w:left w:w="28" w:type="dxa"/>
              <w:bottom w:w="28" w:type="dxa"/>
              <w:right w:w="28" w:type="dxa"/>
            </w:tcMar>
            <w:vAlign w:val="center"/>
          </w:tcPr>
          <w:p w14:paraId="068B365F" w14:textId="77777777" w:rsidR="00DD7BE6" w:rsidRDefault="005658C5">
            <w:pPr>
              <w:jc w:val="right"/>
            </w:pPr>
            <w:r>
              <w:t>80.2</w:t>
            </w:r>
          </w:p>
        </w:tc>
      </w:tr>
    </w:tbl>
    <w:p w14:paraId="38586DEC" w14:textId="77777777" w:rsidR="00DD7BE6" w:rsidRDefault="005658C5">
      <w:pPr>
        <w:pStyle w:val="af6"/>
        <w:sectPr w:rsidR="00DD7BE6" w:rsidSect="00EA4D65">
          <w:headerReference w:type="even" r:id="rId54"/>
          <w:headerReference w:type="default" r:id="rId55"/>
          <w:pgSz w:w="11909" w:h="16834"/>
          <w:pgMar w:top="1418" w:right="1106" w:bottom="1418" w:left="1418" w:header="850" w:footer="720" w:gutter="0"/>
          <w:cols w:space="720"/>
          <w:docGrid w:linePitch="272"/>
        </w:sectPr>
      </w:pPr>
      <w:r>
        <w:t>【出典】</w:t>
      </w:r>
      <w:r>
        <w:t>KDB</w:t>
      </w:r>
      <w:r>
        <w:t>帳票</w:t>
      </w:r>
      <w:r>
        <w:t xml:space="preserve"> </w:t>
      </w:r>
      <w:r>
        <w:rPr>
          <w:color w:val="1D1C1D"/>
        </w:rPr>
        <w:t>S21_007-</w:t>
      </w:r>
      <w:r>
        <w:rPr>
          <w:color w:val="1D1C1D"/>
        </w:rPr>
        <w:t>質問票調査の状況</w:t>
      </w:r>
      <w:r>
        <w:t xml:space="preserve"> </w:t>
      </w:r>
      <w:r>
        <w:rPr>
          <w:rFonts w:hint="eastAsia"/>
        </w:rPr>
        <w:t>令和</w:t>
      </w:r>
      <w:r>
        <w:rPr>
          <w:rFonts w:hint="eastAsia"/>
        </w:rPr>
        <w:t>4</w:t>
      </w:r>
      <w:r>
        <w:rPr>
          <w:rFonts w:hint="eastAsia"/>
        </w:rPr>
        <w:t>年度</w:t>
      </w:r>
      <w:r>
        <w:rPr>
          <w:rFonts w:hint="eastAsia"/>
        </w:rPr>
        <w:t xml:space="preserve"> </w:t>
      </w:r>
      <w:r>
        <w:rPr>
          <w:rFonts w:hint="eastAsia"/>
        </w:rPr>
        <w:t>累計</w:t>
      </w:r>
    </w:p>
    <w:p w14:paraId="337DD705" w14:textId="77777777" w:rsidR="00DD7BE6" w:rsidRDefault="005658C5">
      <w:pPr>
        <w:pStyle w:val="2"/>
      </w:pPr>
      <w:bookmarkStart w:id="164" w:name="_Toc154586940"/>
      <w:r>
        <w:rPr>
          <w:rFonts w:hint="eastAsia"/>
        </w:rPr>
        <w:lastRenderedPageBreak/>
        <w:t>一体的実施に係る介護及び高齢者の状況</w:t>
      </w:r>
      <w:bookmarkEnd w:id="164"/>
    </w:p>
    <w:p w14:paraId="7DAE9DF3" w14:textId="77777777" w:rsidR="00DD7BE6" w:rsidRDefault="005658C5">
      <w:pPr>
        <w:pStyle w:val="a0"/>
        <w:ind w:firstLine="200"/>
      </w:pPr>
      <w:r>
        <w:rPr>
          <w:rFonts w:hint="eastAsia"/>
        </w:rPr>
        <w:t>本項では、後期高齢者医療制度や介護保険との一体的実施との接続を踏まえ、介護及び高齢者に係るデータを分析する。</w:t>
      </w:r>
    </w:p>
    <w:p w14:paraId="2EEE69E4" w14:textId="77777777" w:rsidR="00DD7BE6" w:rsidRDefault="005658C5">
      <w:pPr>
        <w:pStyle w:val="3"/>
      </w:pPr>
      <w:bookmarkStart w:id="165" w:name="_Toc154586941"/>
      <w:r>
        <w:rPr>
          <w:rFonts w:hint="eastAsia"/>
        </w:rPr>
        <w:t>保険種別（国民健康保険及び後期高齢者医療制度）の被保険者構成</w:t>
      </w:r>
      <w:bookmarkEnd w:id="165"/>
    </w:p>
    <w:p w14:paraId="0B6117FD" w14:textId="2829C2E8" w:rsidR="00DD7BE6" w:rsidRDefault="005658C5">
      <w:pPr>
        <w:pStyle w:val="a0"/>
        <w:ind w:firstLine="200"/>
      </w:pPr>
      <w:r>
        <w:rPr>
          <w:rFonts w:hint="eastAsia"/>
        </w:rPr>
        <w:t>保険種別の被保険者構成をみると（</w:t>
      </w:r>
      <w:r>
        <w:rPr>
          <w:rFonts w:hint="eastAsia"/>
        </w:rPr>
        <w:fldChar w:fldCharType="begin"/>
      </w:r>
      <w:r>
        <w:rPr>
          <w:rFonts w:hint="eastAsia"/>
        </w:rPr>
        <w:instrText xml:space="preserve">REF _Ref122542493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5</w:t>
      </w:r>
      <w:r w:rsidR="00B26787">
        <w:rPr>
          <w:rFonts w:hint="eastAsia"/>
        </w:rPr>
        <w:t>-</w:t>
      </w:r>
      <w:r w:rsidR="00B26787">
        <w:rPr>
          <w:noProof/>
        </w:rPr>
        <w:t>1</w:t>
      </w:r>
      <w:r w:rsidR="00B26787">
        <w:rPr>
          <w:rFonts w:hint="eastAsia"/>
        </w:rPr>
        <w:t>-</w:t>
      </w:r>
      <w:r w:rsidR="00B26787">
        <w:rPr>
          <w:noProof/>
        </w:rPr>
        <w:t>1</w:t>
      </w:r>
      <w:r>
        <w:rPr>
          <w:rFonts w:hint="eastAsia"/>
        </w:rPr>
        <w:fldChar w:fldCharType="end"/>
      </w:r>
      <w:r>
        <w:t>）、国民健康</w:t>
      </w:r>
      <w:r>
        <w:rPr>
          <w:rFonts w:hint="eastAsia"/>
        </w:rPr>
        <w:t>保険（以下、国保という）の加入者数は</w:t>
      </w:r>
      <w:r>
        <w:rPr>
          <w:rFonts w:hint="eastAsia"/>
        </w:rPr>
        <w:t>3,929</w:t>
      </w:r>
      <w:r>
        <w:rPr>
          <w:rFonts w:hint="eastAsia"/>
        </w:rPr>
        <w:t>人、国保加入率は</w:t>
      </w:r>
      <w:r>
        <w:rPr>
          <w:rFonts w:hint="eastAsia"/>
        </w:rPr>
        <w:t>17.5%</w:t>
      </w:r>
      <w:r>
        <w:t>で、</w:t>
      </w:r>
      <w:r>
        <w:rPr>
          <w:rFonts w:hint="eastAsia"/>
        </w:rPr>
        <w:t>国・県より低い</w:t>
      </w:r>
      <w:r>
        <w:t>。</w:t>
      </w:r>
      <w:r>
        <w:rPr>
          <w:rFonts w:hint="eastAsia"/>
        </w:rPr>
        <w:t>後期高齢</w:t>
      </w:r>
      <w:r>
        <w:rPr>
          <w:rFonts w:hint="eastAsia"/>
        </w:rPr>
        <w:t>者医療制度（以下、後期高齢者という。）の加入者数は</w:t>
      </w:r>
      <w:r>
        <w:rPr>
          <w:rFonts w:hint="eastAsia"/>
        </w:rPr>
        <w:t>2,543</w:t>
      </w:r>
      <w:r>
        <w:rPr>
          <w:rFonts w:hint="eastAsia"/>
        </w:rPr>
        <w:t>人、</w:t>
      </w:r>
      <w:r>
        <w:t>後期高齢者加入率は</w:t>
      </w:r>
      <w:r>
        <w:rPr>
          <w:rFonts w:hint="eastAsia"/>
        </w:rPr>
        <w:t>11.4%</w:t>
      </w:r>
      <w:r>
        <w:t>で、</w:t>
      </w:r>
      <w:r>
        <w:rPr>
          <w:rFonts w:hint="eastAsia"/>
        </w:rPr>
        <w:t>国・県より低い</w:t>
      </w:r>
      <w:r>
        <w:t>。</w:t>
      </w:r>
    </w:p>
    <w:p w14:paraId="26E1F551" w14:textId="77777777" w:rsidR="00DD7BE6" w:rsidRDefault="00DD7BE6"/>
    <w:p w14:paraId="458CE4F0" w14:textId="7FDA8E7E" w:rsidR="00DD7BE6" w:rsidRDefault="005658C5">
      <w:pPr>
        <w:pStyle w:val="af1"/>
      </w:pPr>
      <w:bookmarkStart w:id="166" w:name="_Ref122542493"/>
      <w:bookmarkStart w:id="167" w:name="_Toc124936856"/>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5</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166"/>
      <w:r>
        <w:t>：</w:t>
      </w:r>
      <w:bookmarkEnd w:id="167"/>
      <w:r>
        <w:rPr>
          <w:rFonts w:hint="eastAsia"/>
        </w:rPr>
        <w:t>保険種別の被保険者構成</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保険種別の被保険者構成_比較_国_保険種"/>
      </w:tblPr>
      <w:tblGrid>
        <w:gridCol w:w="1806"/>
        <w:gridCol w:w="1260"/>
        <w:gridCol w:w="1262"/>
        <w:gridCol w:w="1262"/>
        <w:gridCol w:w="1261"/>
        <w:gridCol w:w="1262"/>
        <w:gridCol w:w="1262"/>
      </w:tblGrid>
      <w:tr w:rsidR="00DD7BE6" w14:paraId="2CE0E5A5" w14:textId="77777777">
        <w:trPr>
          <w:trHeight w:val="30"/>
        </w:trPr>
        <w:tc>
          <w:tcPr>
            <w:tcW w:w="1802" w:type="dxa"/>
            <w:vMerge w:val="restart"/>
            <w:shd w:val="clear" w:color="auto" w:fill="CCD6FF"/>
            <w:tcMar>
              <w:top w:w="28" w:type="dxa"/>
              <w:left w:w="28" w:type="dxa"/>
              <w:bottom w:w="28" w:type="dxa"/>
              <w:right w:w="28" w:type="dxa"/>
            </w:tcMar>
            <w:vAlign w:val="center"/>
          </w:tcPr>
          <w:p w14:paraId="4937B416" w14:textId="77777777" w:rsidR="00DD7BE6" w:rsidRDefault="00DD7BE6">
            <w:pPr>
              <w:jc w:val="center"/>
              <w:rPr>
                <w:b/>
              </w:rPr>
            </w:pPr>
            <w:bookmarkStart w:id="168" w:name="_zdy9xja0awf5"/>
            <w:bookmarkEnd w:id="168"/>
          </w:p>
        </w:tc>
        <w:tc>
          <w:tcPr>
            <w:tcW w:w="3775" w:type="dxa"/>
            <w:gridSpan w:val="3"/>
            <w:shd w:val="clear" w:color="auto" w:fill="CCD6FF"/>
            <w:tcMar>
              <w:top w:w="28" w:type="dxa"/>
              <w:left w:w="28" w:type="dxa"/>
              <w:bottom w:w="28" w:type="dxa"/>
              <w:right w:w="28" w:type="dxa"/>
            </w:tcMar>
            <w:vAlign w:val="center"/>
          </w:tcPr>
          <w:p w14:paraId="79049538" w14:textId="77777777" w:rsidR="00DD7BE6" w:rsidRDefault="005658C5">
            <w:pPr>
              <w:jc w:val="center"/>
              <w:rPr>
                <w:b/>
              </w:rPr>
            </w:pPr>
            <w:r>
              <w:rPr>
                <w:rFonts w:hint="eastAsia"/>
                <w:b/>
              </w:rPr>
              <w:t>国保</w:t>
            </w:r>
          </w:p>
        </w:tc>
        <w:tc>
          <w:tcPr>
            <w:tcW w:w="3776" w:type="dxa"/>
            <w:gridSpan w:val="3"/>
            <w:shd w:val="clear" w:color="auto" w:fill="CCD6FF"/>
            <w:tcMar>
              <w:top w:w="28" w:type="dxa"/>
              <w:left w:w="28" w:type="dxa"/>
              <w:bottom w:w="28" w:type="dxa"/>
              <w:right w:w="28" w:type="dxa"/>
            </w:tcMar>
            <w:vAlign w:val="center"/>
          </w:tcPr>
          <w:p w14:paraId="3FDD6E65" w14:textId="77777777" w:rsidR="00DD7BE6" w:rsidRDefault="005658C5">
            <w:pPr>
              <w:jc w:val="center"/>
              <w:rPr>
                <w:b/>
              </w:rPr>
            </w:pPr>
            <w:r>
              <w:rPr>
                <w:rFonts w:hint="eastAsia"/>
                <w:b/>
              </w:rPr>
              <w:t>後期高齢者</w:t>
            </w:r>
          </w:p>
        </w:tc>
      </w:tr>
      <w:tr w:rsidR="00DD7BE6" w14:paraId="1D74A32B" w14:textId="77777777">
        <w:trPr>
          <w:trHeight w:val="30"/>
        </w:trPr>
        <w:tc>
          <w:tcPr>
            <w:tcW w:w="1802" w:type="dxa"/>
            <w:vMerge/>
            <w:shd w:val="clear" w:color="auto" w:fill="CCD6FF"/>
            <w:tcMar>
              <w:top w:w="28" w:type="dxa"/>
              <w:left w:w="28" w:type="dxa"/>
              <w:bottom w:w="28" w:type="dxa"/>
              <w:right w:w="28" w:type="dxa"/>
            </w:tcMar>
            <w:vAlign w:val="center"/>
          </w:tcPr>
          <w:p w14:paraId="4AD6B352" w14:textId="77777777" w:rsidR="00DD7BE6" w:rsidRDefault="00DD7BE6">
            <w:pPr>
              <w:jc w:val="center"/>
              <w:rPr>
                <w:b/>
              </w:rPr>
            </w:pPr>
          </w:p>
        </w:tc>
        <w:tc>
          <w:tcPr>
            <w:tcW w:w="1257" w:type="dxa"/>
            <w:shd w:val="clear" w:color="auto" w:fill="CCD6FF"/>
            <w:tcMar>
              <w:top w:w="28" w:type="dxa"/>
              <w:left w:w="28" w:type="dxa"/>
              <w:bottom w:w="28" w:type="dxa"/>
              <w:right w:w="28" w:type="dxa"/>
            </w:tcMar>
            <w:vAlign w:val="center"/>
          </w:tcPr>
          <w:p w14:paraId="29AA3C76" w14:textId="77777777" w:rsidR="00DD7BE6" w:rsidRDefault="005658C5">
            <w:pPr>
              <w:jc w:val="center"/>
              <w:rPr>
                <w:b/>
                <w:sz w:val="14"/>
              </w:rPr>
            </w:pPr>
            <w:r>
              <w:rPr>
                <w:rFonts w:hint="eastAsia"/>
                <w:b/>
                <w:sz w:val="14"/>
              </w:rPr>
              <w:t>吉岡町</w:t>
            </w:r>
          </w:p>
        </w:tc>
        <w:tc>
          <w:tcPr>
            <w:tcW w:w="1259" w:type="dxa"/>
            <w:shd w:val="clear" w:color="auto" w:fill="CCD6FF"/>
            <w:tcMar>
              <w:top w:w="28" w:type="dxa"/>
              <w:left w:w="28" w:type="dxa"/>
              <w:bottom w:w="28" w:type="dxa"/>
              <w:right w:w="28" w:type="dxa"/>
            </w:tcMar>
            <w:vAlign w:val="center"/>
          </w:tcPr>
          <w:p w14:paraId="02DE5562" w14:textId="77777777" w:rsidR="00DD7BE6" w:rsidRDefault="005658C5">
            <w:pPr>
              <w:jc w:val="center"/>
              <w:rPr>
                <w:b/>
                <w:sz w:val="14"/>
              </w:rPr>
            </w:pPr>
            <w:r>
              <w:rPr>
                <w:rFonts w:hint="eastAsia"/>
                <w:b/>
                <w:sz w:val="14"/>
              </w:rPr>
              <w:t>国</w:t>
            </w:r>
          </w:p>
        </w:tc>
        <w:tc>
          <w:tcPr>
            <w:tcW w:w="1259" w:type="dxa"/>
            <w:shd w:val="clear" w:color="auto" w:fill="CCD6FF"/>
            <w:tcMar>
              <w:top w:w="28" w:type="dxa"/>
              <w:left w:w="28" w:type="dxa"/>
              <w:bottom w:w="28" w:type="dxa"/>
              <w:right w:w="28" w:type="dxa"/>
            </w:tcMar>
            <w:vAlign w:val="center"/>
          </w:tcPr>
          <w:p w14:paraId="267E5444" w14:textId="77777777" w:rsidR="00DD7BE6" w:rsidRDefault="005658C5">
            <w:pPr>
              <w:jc w:val="center"/>
              <w:rPr>
                <w:b/>
                <w:sz w:val="14"/>
              </w:rPr>
            </w:pPr>
            <w:r>
              <w:rPr>
                <w:rFonts w:hint="eastAsia"/>
                <w:b/>
                <w:sz w:val="14"/>
              </w:rPr>
              <w:t>県</w:t>
            </w:r>
          </w:p>
        </w:tc>
        <w:tc>
          <w:tcPr>
            <w:tcW w:w="1258" w:type="dxa"/>
            <w:shd w:val="clear" w:color="auto" w:fill="CCD6FF"/>
            <w:tcMar>
              <w:top w:w="28" w:type="dxa"/>
              <w:left w:w="28" w:type="dxa"/>
              <w:bottom w:w="28" w:type="dxa"/>
              <w:right w:w="28" w:type="dxa"/>
            </w:tcMar>
            <w:vAlign w:val="center"/>
          </w:tcPr>
          <w:p w14:paraId="57736901" w14:textId="77777777" w:rsidR="00DD7BE6" w:rsidRDefault="005658C5">
            <w:pPr>
              <w:jc w:val="center"/>
              <w:rPr>
                <w:b/>
                <w:sz w:val="14"/>
              </w:rPr>
            </w:pPr>
            <w:r>
              <w:rPr>
                <w:rFonts w:hint="eastAsia"/>
                <w:b/>
                <w:sz w:val="14"/>
              </w:rPr>
              <w:t>吉岡町</w:t>
            </w:r>
          </w:p>
        </w:tc>
        <w:tc>
          <w:tcPr>
            <w:tcW w:w="1259" w:type="dxa"/>
            <w:shd w:val="clear" w:color="auto" w:fill="CCD6FF"/>
            <w:tcMar>
              <w:top w:w="28" w:type="dxa"/>
              <w:left w:w="28" w:type="dxa"/>
              <w:bottom w:w="28" w:type="dxa"/>
              <w:right w:w="28" w:type="dxa"/>
            </w:tcMar>
            <w:vAlign w:val="center"/>
          </w:tcPr>
          <w:p w14:paraId="019033F8" w14:textId="77777777" w:rsidR="00DD7BE6" w:rsidRDefault="005658C5">
            <w:pPr>
              <w:jc w:val="center"/>
              <w:rPr>
                <w:b/>
                <w:sz w:val="14"/>
              </w:rPr>
            </w:pPr>
            <w:r>
              <w:rPr>
                <w:rFonts w:hint="eastAsia"/>
                <w:b/>
                <w:sz w:val="14"/>
              </w:rPr>
              <w:t>国</w:t>
            </w:r>
          </w:p>
        </w:tc>
        <w:tc>
          <w:tcPr>
            <w:tcW w:w="1259" w:type="dxa"/>
            <w:shd w:val="clear" w:color="auto" w:fill="CCD6FF"/>
            <w:tcMar>
              <w:top w:w="28" w:type="dxa"/>
              <w:left w:w="28" w:type="dxa"/>
              <w:bottom w:w="28" w:type="dxa"/>
              <w:right w:w="28" w:type="dxa"/>
            </w:tcMar>
            <w:vAlign w:val="center"/>
          </w:tcPr>
          <w:p w14:paraId="14265417" w14:textId="77777777" w:rsidR="00DD7BE6" w:rsidRDefault="005658C5">
            <w:pPr>
              <w:jc w:val="center"/>
              <w:rPr>
                <w:b/>
                <w:sz w:val="14"/>
              </w:rPr>
            </w:pPr>
            <w:r>
              <w:rPr>
                <w:rFonts w:hint="eastAsia"/>
                <w:b/>
                <w:sz w:val="14"/>
              </w:rPr>
              <w:t>県</w:t>
            </w:r>
          </w:p>
        </w:tc>
      </w:tr>
      <w:tr w:rsidR="00DD7BE6" w14:paraId="4502BF3F" w14:textId="77777777">
        <w:trPr>
          <w:trHeight w:val="20"/>
        </w:trPr>
        <w:tc>
          <w:tcPr>
            <w:tcW w:w="1802" w:type="dxa"/>
            <w:shd w:val="clear" w:color="auto" w:fill="auto"/>
            <w:tcMar>
              <w:top w:w="28" w:type="dxa"/>
              <w:left w:w="28" w:type="dxa"/>
              <w:bottom w:w="28" w:type="dxa"/>
              <w:right w:w="28" w:type="dxa"/>
            </w:tcMar>
            <w:vAlign w:val="center"/>
          </w:tcPr>
          <w:p w14:paraId="1EA45911" w14:textId="77777777" w:rsidR="00DD7BE6" w:rsidRDefault="005658C5">
            <w:r>
              <w:rPr>
                <w:rFonts w:hint="eastAsia"/>
              </w:rPr>
              <w:t>総人口</w:t>
            </w:r>
          </w:p>
        </w:tc>
        <w:tc>
          <w:tcPr>
            <w:tcW w:w="1257" w:type="dxa"/>
            <w:shd w:val="clear" w:color="auto" w:fill="auto"/>
            <w:tcMar>
              <w:top w:w="28" w:type="dxa"/>
              <w:left w:w="28" w:type="dxa"/>
              <w:bottom w:w="28" w:type="dxa"/>
              <w:right w:w="28" w:type="dxa"/>
            </w:tcMar>
            <w:vAlign w:val="center"/>
          </w:tcPr>
          <w:p w14:paraId="21F991FE" w14:textId="77777777" w:rsidR="00DD7BE6" w:rsidRDefault="005658C5">
            <w:pPr>
              <w:jc w:val="right"/>
            </w:pPr>
            <w:r>
              <w:t>22,388</w:t>
            </w:r>
          </w:p>
        </w:tc>
        <w:tc>
          <w:tcPr>
            <w:tcW w:w="1259" w:type="dxa"/>
            <w:tcMar>
              <w:top w:w="28" w:type="dxa"/>
              <w:left w:w="28" w:type="dxa"/>
              <w:bottom w:w="28" w:type="dxa"/>
              <w:right w:w="28" w:type="dxa"/>
            </w:tcMar>
            <w:vAlign w:val="center"/>
          </w:tcPr>
          <w:p w14:paraId="7E6290ED" w14:textId="77777777" w:rsidR="00DD7BE6" w:rsidRDefault="005658C5">
            <w:pPr>
              <w:jc w:val="right"/>
            </w:pPr>
            <w:r>
              <w:rPr>
                <w:rFonts w:hint="eastAsia"/>
              </w:rPr>
              <w:t>-</w:t>
            </w:r>
          </w:p>
        </w:tc>
        <w:tc>
          <w:tcPr>
            <w:tcW w:w="1259" w:type="dxa"/>
            <w:tcMar>
              <w:top w:w="28" w:type="dxa"/>
              <w:left w:w="28" w:type="dxa"/>
              <w:bottom w:w="28" w:type="dxa"/>
              <w:right w:w="28" w:type="dxa"/>
            </w:tcMar>
            <w:vAlign w:val="center"/>
          </w:tcPr>
          <w:p w14:paraId="265EDFE1" w14:textId="77777777" w:rsidR="00DD7BE6" w:rsidRDefault="005658C5">
            <w:pPr>
              <w:jc w:val="right"/>
            </w:pPr>
            <w:r>
              <w:rPr>
                <w:rFonts w:hint="eastAsia"/>
              </w:rPr>
              <w:t>-</w:t>
            </w:r>
          </w:p>
        </w:tc>
        <w:tc>
          <w:tcPr>
            <w:tcW w:w="1258" w:type="dxa"/>
            <w:shd w:val="clear" w:color="auto" w:fill="auto"/>
            <w:tcMar>
              <w:top w:w="28" w:type="dxa"/>
              <w:left w:w="28" w:type="dxa"/>
              <w:bottom w:w="28" w:type="dxa"/>
              <w:right w:w="28" w:type="dxa"/>
            </w:tcMar>
            <w:vAlign w:val="center"/>
          </w:tcPr>
          <w:p w14:paraId="20BF7BB4" w14:textId="77777777" w:rsidR="00DD7BE6" w:rsidRDefault="005658C5">
            <w:pPr>
              <w:jc w:val="right"/>
            </w:pPr>
            <w:r>
              <w:t>22,388</w:t>
            </w:r>
          </w:p>
        </w:tc>
        <w:tc>
          <w:tcPr>
            <w:tcW w:w="1259" w:type="dxa"/>
            <w:shd w:val="clear" w:color="auto" w:fill="auto"/>
            <w:tcMar>
              <w:top w:w="28" w:type="dxa"/>
              <w:left w:w="28" w:type="dxa"/>
              <w:bottom w:w="28" w:type="dxa"/>
              <w:right w:w="28" w:type="dxa"/>
            </w:tcMar>
            <w:vAlign w:val="center"/>
          </w:tcPr>
          <w:p w14:paraId="6CF96E5F" w14:textId="77777777" w:rsidR="00DD7BE6" w:rsidRDefault="005658C5">
            <w:pPr>
              <w:jc w:val="right"/>
            </w:pPr>
            <w:r>
              <w:t>-</w:t>
            </w:r>
          </w:p>
        </w:tc>
        <w:tc>
          <w:tcPr>
            <w:tcW w:w="1259" w:type="dxa"/>
            <w:shd w:val="clear" w:color="auto" w:fill="auto"/>
            <w:tcMar>
              <w:top w:w="28" w:type="dxa"/>
              <w:left w:w="28" w:type="dxa"/>
              <w:bottom w:w="28" w:type="dxa"/>
              <w:right w:w="28" w:type="dxa"/>
            </w:tcMar>
            <w:vAlign w:val="center"/>
          </w:tcPr>
          <w:p w14:paraId="380C2561" w14:textId="77777777" w:rsidR="00DD7BE6" w:rsidRDefault="005658C5">
            <w:pPr>
              <w:jc w:val="right"/>
            </w:pPr>
            <w:r>
              <w:t>-</w:t>
            </w:r>
          </w:p>
        </w:tc>
      </w:tr>
      <w:tr w:rsidR="00DD7BE6" w14:paraId="771A07D0" w14:textId="77777777">
        <w:trPr>
          <w:trHeight w:val="20"/>
        </w:trPr>
        <w:tc>
          <w:tcPr>
            <w:tcW w:w="1802" w:type="dxa"/>
            <w:shd w:val="clear" w:color="auto" w:fill="auto"/>
            <w:tcMar>
              <w:top w:w="28" w:type="dxa"/>
              <w:left w:w="28" w:type="dxa"/>
              <w:bottom w:w="28" w:type="dxa"/>
              <w:right w:w="28" w:type="dxa"/>
            </w:tcMar>
            <w:vAlign w:val="center"/>
          </w:tcPr>
          <w:p w14:paraId="156FB8E5" w14:textId="77777777" w:rsidR="00DD7BE6" w:rsidRDefault="005658C5">
            <w:r>
              <w:rPr>
                <w:rFonts w:hint="eastAsia"/>
              </w:rPr>
              <w:t>保険加入者数（人）</w:t>
            </w:r>
          </w:p>
        </w:tc>
        <w:tc>
          <w:tcPr>
            <w:tcW w:w="1257" w:type="dxa"/>
            <w:shd w:val="clear" w:color="auto" w:fill="auto"/>
            <w:tcMar>
              <w:top w:w="28" w:type="dxa"/>
              <w:left w:w="28" w:type="dxa"/>
              <w:bottom w:w="28" w:type="dxa"/>
              <w:right w:w="28" w:type="dxa"/>
            </w:tcMar>
            <w:vAlign w:val="center"/>
          </w:tcPr>
          <w:p w14:paraId="7A14D6F8" w14:textId="77777777" w:rsidR="00DD7BE6" w:rsidRDefault="005658C5">
            <w:pPr>
              <w:jc w:val="right"/>
            </w:pPr>
            <w:r>
              <w:t>3,929</w:t>
            </w:r>
          </w:p>
        </w:tc>
        <w:tc>
          <w:tcPr>
            <w:tcW w:w="1259" w:type="dxa"/>
            <w:tcMar>
              <w:top w:w="28" w:type="dxa"/>
              <w:left w:w="28" w:type="dxa"/>
              <w:bottom w:w="28" w:type="dxa"/>
              <w:right w:w="28" w:type="dxa"/>
            </w:tcMar>
            <w:vAlign w:val="center"/>
          </w:tcPr>
          <w:p w14:paraId="0C87E7A0" w14:textId="77777777" w:rsidR="00DD7BE6" w:rsidRDefault="005658C5">
            <w:pPr>
              <w:jc w:val="right"/>
            </w:pPr>
            <w:r>
              <w:rPr>
                <w:rFonts w:hint="eastAsia"/>
              </w:rPr>
              <w:t>-</w:t>
            </w:r>
          </w:p>
        </w:tc>
        <w:tc>
          <w:tcPr>
            <w:tcW w:w="1259" w:type="dxa"/>
            <w:tcMar>
              <w:top w:w="28" w:type="dxa"/>
              <w:left w:w="28" w:type="dxa"/>
              <w:bottom w:w="28" w:type="dxa"/>
              <w:right w:w="28" w:type="dxa"/>
            </w:tcMar>
            <w:vAlign w:val="center"/>
          </w:tcPr>
          <w:p w14:paraId="54CD9E98" w14:textId="77777777" w:rsidR="00DD7BE6" w:rsidRDefault="005658C5">
            <w:pPr>
              <w:jc w:val="right"/>
            </w:pPr>
            <w:r>
              <w:rPr>
                <w:rFonts w:hint="eastAsia"/>
              </w:rPr>
              <w:t>-</w:t>
            </w:r>
          </w:p>
        </w:tc>
        <w:tc>
          <w:tcPr>
            <w:tcW w:w="1258" w:type="dxa"/>
            <w:shd w:val="clear" w:color="auto" w:fill="auto"/>
            <w:tcMar>
              <w:top w:w="28" w:type="dxa"/>
              <w:left w:w="28" w:type="dxa"/>
              <w:bottom w:w="28" w:type="dxa"/>
              <w:right w:w="28" w:type="dxa"/>
            </w:tcMar>
            <w:vAlign w:val="center"/>
          </w:tcPr>
          <w:p w14:paraId="6F4A1345" w14:textId="77777777" w:rsidR="00DD7BE6" w:rsidRDefault="005658C5">
            <w:pPr>
              <w:jc w:val="right"/>
            </w:pPr>
            <w:r>
              <w:t>2,543</w:t>
            </w:r>
          </w:p>
        </w:tc>
        <w:tc>
          <w:tcPr>
            <w:tcW w:w="1259" w:type="dxa"/>
            <w:shd w:val="clear" w:color="auto" w:fill="auto"/>
            <w:tcMar>
              <w:top w:w="28" w:type="dxa"/>
              <w:left w:w="28" w:type="dxa"/>
              <w:bottom w:w="28" w:type="dxa"/>
              <w:right w:w="28" w:type="dxa"/>
            </w:tcMar>
            <w:vAlign w:val="center"/>
          </w:tcPr>
          <w:p w14:paraId="07D2270B" w14:textId="77777777" w:rsidR="00DD7BE6" w:rsidRDefault="005658C5">
            <w:pPr>
              <w:jc w:val="right"/>
            </w:pPr>
            <w:r>
              <w:t>-</w:t>
            </w:r>
          </w:p>
        </w:tc>
        <w:tc>
          <w:tcPr>
            <w:tcW w:w="1259" w:type="dxa"/>
            <w:shd w:val="clear" w:color="auto" w:fill="auto"/>
            <w:tcMar>
              <w:top w:w="28" w:type="dxa"/>
              <w:left w:w="28" w:type="dxa"/>
              <w:bottom w:w="28" w:type="dxa"/>
              <w:right w:w="28" w:type="dxa"/>
            </w:tcMar>
            <w:vAlign w:val="center"/>
          </w:tcPr>
          <w:p w14:paraId="243096E8" w14:textId="77777777" w:rsidR="00DD7BE6" w:rsidRDefault="005658C5">
            <w:pPr>
              <w:jc w:val="right"/>
            </w:pPr>
            <w:r>
              <w:t>-</w:t>
            </w:r>
          </w:p>
        </w:tc>
      </w:tr>
      <w:tr w:rsidR="00DD7BE6" w14:paraId="22F6C79A" w14:textId="77777777">
        <w:trPr>
          <w:trHeight w:val="20"/>
        </w:trPr>
        <w:tc>
          <w:tcPr>
            <w:tcW w:w="1802" w:type="dxa"/>
            <w:shd w:val="clear" w:color="auto" w:fill="auto"/>
            <w:tcMar>
              <w:top w:w="28" w:type="dxa"/>
              <w:left w:w="28" w:type="dxa"/>
              <w:bottom w:w="28" w:type="dxa"/>
              <w:right w:w="28" w:type="dxa"/>
            </w:tcMar>
            <w:vAlign w:val="center"/>
          </w:tcPr>
          <w:p w14:paraId="3CAAA5FB" w14:textId="77777777" w:rsidR="00DD7BE6" w:rsidRDefault="005658C5">
            <w:r>
              <w:rPr>
                <w:rFonts w:hint="eastAsia"/>
              </w:rPr>
              <w:t>保険加入率</w:t>
            </w:r>
          </w:p>
        </w:tc>
        <w:tc>
          <w:tcPr>
            <w:tcW w:w="1257" w:type="dxa"/>
            <w:shd w:val="clear" w:color="auto" w:fill="auto"/>
            <w:tcMar>
              <w:top w:w="28" w:type="dxa"/>
              <w:left w:w="28" w:type="dxa"/>
              <w:bottom w:w="28" w:type="dxa"/>
              <w:right w:w="28" w:type="dxa"/>
            </w:tcMar>
            <w:vAlign w:val="center"/>
          </w:tcPr>
          <w:p w14:paraId="79AE6BEA" w14:textId="77777777" w:rsidR="00DD7BE6" w:rsidRDefault="005658C5">
            <w:pPr>
              <w:jc w:val="right"/>
            </w:pPr>
            <w:r>
              <w:t>17.5%</w:t>
            </w:r>
          </w:p>
        </w:tc>
        <w:tc>
          <w:tcPr>
            <w:tcW w:w="1259" w:type="dxa"/>
            <w:tcMar>
              <w:top w:w="28" w:type="dxa"/>
              <w:left w:w="28" w:type="dxa"/>
              <w:bottom w:w="28" w:type="dxa"/>
              <w:right w:w="28" w:type="dxa"/>
            </w:tcMar>
            <w:vAlign w:val="center"/>
          </w:tcPr>
          <w:p w14:paraId="336EF921" w14:textId="77777777" w:rsidR="00DD7BE6" w:rsidRDefault="005658C5">
            <w:pPr>
              <w:jc w:val="right"/>
            </w:pPr>
            <w:r>
              <w:t>19.7%</w:t>
            </w:r>
          </w:p>
        </w:tc>
        <w:tc>
          <w:tcPr>
            <w:tcW w:w="1259" w:type="dxa"/>
            <w:tcMar>
              <w:top w:w="28" w:type="dxa"/>
              <w:left w:w="28" w:type="dxa"/>
              <w:bottom w:w="28" w:type="dxa"/>
              <w:right w:w="28" w:type="dxa"/>
            </w:tcMar>
            <w:vAlign w:val="center"/>
          </w:tcPr>
          <w:p w14:paraId="43582A0D" w14:textId="77777777" w:rsidR="00DD7BE6" w:rsidRDefault="005658C5">
            <w:pPr>
              <w:jc w:val="right"/>
            </w:pPr>
            <w:r>
              <w:t>21.1%</w:t>
            </w:r>
          </w:p>
        </w:tc>
        <w:tc>
          <w:tcPr>
            <w:tcW w:w="1258" w:type="dxa"/>
            <w:shd w:val="clear" w:color="auto" w:fill="auto"/>
            <w:tcMar>
              <w:top w:w="28" w:type="dxa"/>
              <w:left w:w="28" w:type="dxa"/>
              <w:bottom w:w="28" w:type="dxa"/>
              <w:right w:w="28" w:type="dxa"/>
            </w:tcMar>
            <w:vAlign w:val="center"/>
          </w:tcPr>
          <w:p w14:paraId="2851FE01" w14:textId="77777777" w:rsidR="00DD7BE6" w:rsidRDefault="005658C5">
            <w:pPr>
              <w:jc w:val="right"/>
            </w:pPr>
            <w:r>
              <w:t>11.4%</w:t>
            </w:r>
          </w:p>
        </w:tc>
        <w:tc>
          <w:tcPr>
            <w:tcW w:w="1259" w:type="dxa"/>
            <w:shd w:val="clear" w:color="auto" w:fill="auto"/>
            <w:tcMar>
              <w:top w:w="28" w:type="dxa"/>
              <w:left w:w="28" w:type="dxa"/>
              <w:bottom w:w="28" w:type="dxa"/>
              <w:right w:w="28" w:type="dxa"/>
            </w:tcMar>
            <w:vAlign w:val="center"/>
          </w:tcPr>
          <w:p w14:paraId="6C8A3890" w14:textId="77777777" w:rsidR="00DD7BE6" w:rsidRDefault="005658C5">
            <w:pPr>
              <w:jc w:val="right"/>
            </w:pPr>
            <w:r>
              <w:t>15.4%</w:t>
            </w:r>
          </w:p>
        </w:tc>
        <w:tc>
          <w:tcPr>
            <w:tcW w:w="1259" w:type="dxa"/>
            <w:shd w:val="clear" w:color="auto" w:fill="auto"/>
            <w:tcMar>
              <w:top w:w="28" w:type="dxa"/>
              <w:left w:w="28" w:type="dxa"/>
              <w:bottom w:w="28" w:type="dxa"/>
              <w:right w:w="28" w:type="dxa"/>
            </w:tcMar>
            <w:vAlign w:val="center"/>
          </w:tcPr>
          <w:p w14:paraId="0DA8E21A" w14:textId="77777777" w:rsidR="00DD7BE6" w:rsidRDefault="005658C5">
            <w:pPr>
              <w:jc w:val="right"/>
            </w:pPr>
            <w:r>
              <w:t>16.3%</w:t>
            </w:r>
          </w:p>
        </w:tc>
      </w:tr>
    </w:tbl>
    <w:p w14:paraId="705435B6" w14:textId="77777777" w:rsidR="00DD7BE6" w:rsidRDefault="005658C5">
      <w:pPr>
        <w:pStyle w:val="af6"/>
      </w:pPr>
      <w:r>
        <w:rPr>
          <w:rFonts w:hint="eastAsia"/>
        </w:rPr>
        <w:t>【出典】住民基本台帳　令和</w:t>
      </w:r>
      <w:r>
        <w:rPr>
          <w:rFonts w:hint="eastAsia"/>
        </w:rPr>
        <w:t>4</w:t>
      </w:r>
      <w:r>
        <w:t>年</w:t>
      </w:r>
      <w:r>
        <w:rPr>
          <w:rFonts w:hint="eastAsia"/>
        </w:rPr>
        <w:t>度</w:t>
      </w:r>
    </w:p>
    <w:p w14:paraId="699D6DFE" w14:textId="77777777" w:rsidR="00DD7BE6" w:rsidRDefault="005658C5">
      <w:pPr>
        <w:pStyle w:val="af6"/>
      </w:pPr>
      <w:r>
        <w:t>KDB</w:t>
      </w:r>
      <w:r>
        <w:t>帳票</w:t>
      </w:r>
      <w:r>
        <w:t xml:space="preserve"> S21_001-</w:t>
      </w:r>
      <w:r>
        <w:t>地域の全体像の把握</w:t>
      </w:r>
      <w:r>
        <w:t xml:space="preserve"> </w:t>
      </w:r>
      <w:r>
        <w:t>令和</w:t>
      </w:r>
      <w:r>
        <w:rPr>
          <w:rFonts w:hint="eastAsia"/>
        </w:rPr>
        <w:t>4</w:t>
      </w:r>
      <w:r>
        <w:t>年度</w:t>
      </w:r>
      <w:r>
        <w:t xml:space="preserve"> </w:t>
      </w:r>
      <w:r>
        <w:t>累計（国保・後期）</w:t>
      </w:r>
    </w:p>
    <w:p w14:paraId="5791923F" w14:textId="77777777" w:rsidR="00DD7BE6" w:rsidRDefault="00DD7BE6"/>
    <w:p w14:paraId="06A46716" w14:textId="77777777" w:rsidR="00DD7BE6" w:rsidRDefault="005658C5">
      <w:pPr>
        <w:pStyle w:val="3"/>
      </w:pPr>
      <w:bookmarkStart w:id="169" w:name="_Toc154586942"/>
      <w:bookmarkStart w:id="170" w:name="_Hlk130658213"/>
      <w:r>
        <w:rPr>
          <w:rFonts w:hint="eastAsia"/>
        </w:rPr>
        <w:t>年代別の要介護（要支援）認定者の有病状況</w:t>
      </w:r>
      <w:bookmarkEnd w:id="169"/>
    </w:p>
    <w:p w14:paraId="6C13758E" w14:textId="77777777" w:rsidR="00DD7BE6" w:rsidRDefault="005658C5">
      <w:pPr>
        <w:pStyle w:val="a0"/>
        <w:ind w:firstLine="200"/>
      </w:pPr>
      <w:r>
        <w:rPr>
          <w:rFonts w:hint="eastAsia"/>
        </w:rPr>
        <w:t>生活習慣病における重篤な疾患である「心臓病」「脳血管疾患」やフレイル予防という観点で「筋・骨格関連疾患」に焦点をあて、概観する。</w:t>
      </w:r>
    </w:p>
    <w:p w14:paraId="4191BC20" w14:textId="46FDDE8A" w:rsidR="00DD7BE6" w:rsidRDefault="005658C5">
      <w:pPr>
        <w:pStyle w:val="a0"/>
        <w:ind w:firstLine="200"/>
      </w:pPr>
      <w:r>
        <w:rPr>
          <w:rFonts w:hint="eastAsia"/>
        </w:rPr>
        <w:t>年代別の要介護（要支援）認定者における有病状況（</w:t>
      </w:r>
      <w:r>
        <w:rPr>
          <w:rFonts w:hint="eastAsia"/>
        </w:rPr>
        <w:fldChar w:fldCharType="begin"/>
      </w:r>
      <w:r>
        <w:rPr>
          <w:rFonts w:hint="eastAsia"/>
        </w:rPr>
        <w:instrText xml:space="preserve">REF _Ref130381297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5</w:t>
      </w:r>
      <w:r w:rsidR="00B26787">
        <w:rPr>
          <w:rFonts w:hint="eastAsia"/>
        </w:rPr>
        <w:t>-</w:t>
      </w:r>
      <w:r w:rsidR="00B26787">
        <w:rPr>
          <w:noProof/>
        </w:rPr>
        <w:t>2</w:t>
      </w:r>
      <w:r w:rsidR="00B26787">
        <w:rPr>
          <w:rFonts w:hint="eastAsia"/>
        </w:rPr>
        <w:t>-</w:t>
      </w:r>
      <w:r w:rsidR="00B26787">
        <w:rPr>
          <w:noProof/>
        </w:rPr>
        <w:t>1</w:t>
      </w:r>
      <w:r>
        <w:rPr>
          <w:rFonts w:hint="eastAsia"/>
        </w:rPr>
        <w:fldChar w:fldCharType="end"/>
      </w:r>
      <w:r>
        <w:t>）をみると、前期高齢者である</w:t>
      </w:r>
      <w:r>
        <w:t>65-74</w:t>
      </w:r>
      <w:r>
        <w:t>歳の有病割合</w:t>
      </w:r>
      <w:r>
        <w:rPr>
          <w:rFonts w:hint="eastAsia"/>
        </w:rPr>
        <w:t>の国との差</w:t>
      </w:r>
      <w:r>
        <w:t>は、「心臓病」（</w:t>
      </w:r>
      <w:r>
        <w:rPr>
          <w:rFonts w:hint="eastAsia"/>
        </w:rPr>
        <w:t>-0.5</w:t>
      </w:r>
      <w:r>
        <w:rPr>
          <w:rFonts w:hint="eastAsia"/>
        </w:rPr>
        <w:t>ポイント</w:t>
      </w:r>
      <w:r>
        <w:t>）</w:t>
      </w:r>
      <w:r>
        <w:rPr>
          <w:rFonts w:hint="eastAsia"/>
        </w:rPr>
        <w:t>、</w:t>
      </w:r>
      <w:r>
        <w:t>「脳</w:t>
      </w:r>
      <w:r>
        <w:rPr>
          <w:rFonts w:hint="eastAsia"/>
        </w:rPr>
        <w:t>血管</w:t>
      </w:r>
      <w:r>
        <w:t>疾患」</w:t>
      </w:r>
      <w:r>
        <w:rPr>
          <w:rFonts w:hint="eastAsia"/>
        </w:rPr>
        <w:t>（</w:t>
      </w:r>
      <w:r>
        <w:t>3.1</w:t>
      </w:r>
      <w:r>
        <w:t>ポイント）</w:t>
      </w:r>
      <w:r>
        <w:rPr>
          <w:rFonts w:hint="eastAsia"/>
        </w:rPr>
        <w:t>、</w:t>
      </w:r>
      <w:r>
        <w:t>「筋・骨格関連疾患」</w:t>
      </w:r>
      <w:r>
        <w:rPr>
          <w:rFonts w:hint="eastAsia"/>
        </w:rPr>
        <w:t>（</w:t>
      </w:r>
      <w:r>
        <w:t>-0.8</w:t>
      </w:r>
      <w:r>
        <w:t>ポイント）である。</w:t>
      </w:r>
      <w:r>
        <w:t>75</w:t>
      </w:r>
      <w:r>
        <w:t>歳以上の認定者の有病割合</w:t>
      </w:r>
      <w:r>
        <w:rPr>
          <w:rFonts w:hint="eastAsia"/>
        </w:rPr>
        <w:t>の国との差</w:t>
      </w:r>
      <w:r>
        <w:t>は、「心臓病」</w:t>
      </w:r>
      <w:r>
        <w:rPr>
          <w:rFonts w:hint="eastAsia"/>
        </w:rPr>
        <w:t>（</w:t>
      </w:r>
      <w:r>
        <w:t>-4.1</w:t>
      </w:r>
      <w:r>
        <w:t>ポイント）</w:t>
      </w:r>
      <w:r>
        <w:rPr>
          <w:rFonts w:hint="eastAsia"/>
        </w:rPr>
        <w:t>、</w:t>
      </w:r>
      <w:r>
        <w:t>「脳</w:t>
      </w:r>
      <w:r>
        <w:rPr>
          <w:rFonts w:hint="eastAsia"/>
        </w:rPr>
        <w:t>血管</w:t>
      </w:r>
      <w:r>
        <w:t>疾患」</w:t>
      </w:r>
      <w:r>
        <w:rPr>
          <w:rFonts w:hint="eastAsia"/>
        </w:rPr>
        <w:t>（</w:t>
      </w:r>
      <w:r>
        <w:t>-2.0</w:t>
      </w:r>
      <w:r>
        <w:t>ポイント）</w:t>
      </w:r>
      <w:r>
        <w:rPr>
          <w:rFonts w:hint="eastAsia"/>
        </w:rPr>
        <w:t>、</w:t>
      </w:r>
      <w:r>
        <w:t>「筋・骨格関連疾患」</w:t>
      </w:r>
      <w:r>
        <w:rPr>
          <w:rFonts w:hint="eastAsia"/>
        </w:rPr>
        <w:t>（</w:t>
      </w:r>
      <w:r>
        <w:t>-7.8</w:t>
      </w:r>
      <w:r>
        <w:t>ポイント）である。</w:t>
      </w:r>
    </w:p>
    <w:p w14:paraId="0EEAF510" w14:textId="77777777" w:rsidR="00DD7BE6" w:rsidRDefault="00DD7BE6"/>
    <w:p w14:paraId="66C82DB1" w14:textId="7236966B" w:rsidR="00DD7BE6" w:rsidRDefault="005658C5">
      <w:pPr>
        <w:pStyle w:val="af1"/>
      </w:pPr>
      <w:bookmarkStart w:id="171" w:name="_Ref130381297"/>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5</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171"/>
      <w:r>
        <w:t>：</w:t>
      </w:r>
      <w:r>
        <w:rPr>
          <w:rFonts w:hint="eastAsia"/>
        </w:rPr>
        <w:t>年代</w:t>
      </w:r>
      <w:r>
        <w:t>別</w:t>
      </w:r>
      <w:r>
        <w:rPr>
          <w:rFonts w:hint="eastAsia"/>
        </w:rPr>
        <w:t>の要介護（要支援）認定者の有病状況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介護認定者の１号・２号別有病状況_年代疾患別_1号_65-74_75"/>
      </w:tblPr>
      <w:tblGrid>
        <w:gridCol w:w="1809"/>
        <w:gridCol w:w="1259"/>
        <w:gridCol w:w="1262"/>
        <w:gridCol w:w="1261"/>
        <w:gridCol w:w="1261"/>
        <w:gridCol w:w="1262"/>
        <w:gridCol w:w="1261"/>
      </w:tblGrid>
      <w:tr w:rsidR="00DD7BE6" w14:paraId="1F3F6FAF" w14:textId="77777777">
        <w:trPr>
          <w:trHeight w:val="30"/>
        </w:trPr>
        <w:tc>
          <w:tcPr>
            <w:tcW w:w="1806" w:type="dxa"/>
            <w:vMerge w:val="restart"/>
            <w:shd w:val="clear" w:color="auto" w:fill="CCD6FF"/>
            <w:tcMar>
              <w:top w:w="28" w:type="dxa"/>
              <w:left w:w="28" w:type="dxa"/>
              <w:bottom w:w="28" w:type="dxa"/>
              <w:right w:w="28" w:type="dxa"/>
            </w:tcMar>
            <w:vAlign w:val="center"/>
          </w:tcPr>
          <w:p w14:paraId="288DD910" w14:textId="77777777" w:rsidR="00DD7BE6" w:rsidRDefault="005658C5">
            <w:pPr>
              <w:jc w:val="center"/>
              <w:rPr>
                <w:b/>
              </w:rPr>
            </w:pPr>
            <w:r>
              <w:rPr>
                <w:rFonts w:hint="eastAsia"/>
                <w:b/>
              </w:rPr>
              <w:t>疾病名</w:t>
            </w:r>
          </w:p>
        </w:tc>
        <w:tc>
          <w:tcPr>
            <w:tcW w:w="3773" w:type="dxa"/>
            <w:gridSpan w:val="3"/>
            <w:shd w:val="clear" w:color="auto" w:fill="CCD6FF"/>
            <w:tcMar>
              <w:top w:w="28" w:type="dxa"/>
              <w:left w:w="28" w:type="dxa"/>
              <w:bottom w:w="28" w:type="dxa"/>
              <w:right w:w="28" w:type="dxa"/>
            </w:tcMar>
            <w:vAlign w:val="center"/>
          </w:tcPr>
          <w:p w14:paraId="64CCF4A8" w14:textId="77777777" w:rsidR="00DD7BE6" w:rsidRDefault="005658C5">
            <w:pPr>
              <w:jc w:val="center"/>
              <w:rPr>
                <w:b/>
              </w:rPr>
            </w:pPr>
            <w:r>
              <w:rPr>
                <w:rFonts w:hint="eastAsia"/>
                <w:b/>
              </w:rPr>
              <w:t>6</w:t>
            </w:r>
            <w:r>
              <w:rPr>
                <w:b/>
              </w:rPr>
              <w:t>5-74</w:t>
            </w:r>
            <w:r>
              <w:rPr>
                <w:rFonts w:hint="eastAsia"/>
                <w:b/>
              </w:rPr>
              <w:t>歳</w:t>
            </w:r>
          </w:p>
        </w:tc>
        <w:tc>
          <w:tcPr>
            <w:tcW w:w="3774" w:type="dxa"/>
            <w:gridSpan w:val="3"/>
            <w:shd w:val="clear" w:color="auto" w:fill="CCD6FF"/>
            <w:tcMar>
              <w:top w:w="28" w:type="dxa"/>
              <w:left w:w="28" w:type="dxa"/>
              <w:bottom w:w="28" w:type="dxa"/>
              <w:right w:w="28" w:type="dxa"/>
            </w:tcMar>
            <w:vAlign w:val="center"/>
          </w:tcPr>
          <w:p w14:paraId="25D2B390" w14:textId="77777777" w:rsidR="00DD7BE6" w:rsidRDefault="005658C5">
            <w:pPr>
              <w:jc w:val="center"/>
              <w:rPr>
                <w:b/>
              </w:rPr>
            </w:pPr>
            <w:r>
              <w:rPr>
                <w:rFonts w:hint="eastAsia"/>
                <w:b/>
              </w:rPr>
              <w:t>7</w:t>
            </w:r>
            <w:r>
              <w:rPr>
                <w:b/>
              </w:rPr>
              <w:t>5</w:t>
            </w:r>
            <w:r>
              <w:rPr>
                <w:rFonts w:hint="eastAsia"/>
                <w:b/>
              </w:rPr>
              <w:t>歳以上</w:t>
            </w:r>
          </w:p>
        </w:tc>
      </w:tr>
      <w:tr w:rsidR="00DD7BE6" w14:paraId="2ACAFA49" w14:textId="77777777">
        <w:trPr>
          <w:trHeight w:val="30"/>
        </w:trPr>
        <w:tc>
          <w:tcPr>
            <w:tcW w:w="1806" w:type="dxa"/>
            <w:vMerge/>
            <w:shd w:val="clear" w:color="auto" w:fill="CCD6FF"/>
            <w:tcMar>
              <w:top w:w="28" w:type="dxa"/>
              <w:left w:w="28" w:type="dxa"/>
              <w:bottom w:w="28" w:type="dxa"/>
              <w:right w:w="28" w:type="dxa"/>
            </w:tcMar>
            <w:vAlign w:val="center"/>
          </w:tcPr>
          <w:p w14:paraId="5FAC5447" w14:textId="77777777" w:rsidR="00DD7BE6" w:rsidRDefault="00DD7BE6">
            <w:pPr>
              <w:jc w:val="center"/>
              <w:rPr>
                <w:b/>
              </w:rPr>
            </w:pPr>
          </w:p>
        </w:tc>
        <w:tc>
          <w:tcPr>
            <w:tcW w:w="1257" w:type="dxa"/>
            <w:shd w:val="clear" w:color="auto" w:fill="CCD6FF"/>
            <w:tcMar>
              <w:top w:w="28" w:type="dxa"/>
              <w:left w:w="28" w:type="dxa"/>
              <w:bottom w:w="28" w:type="dxa"/>
              <w:right w:w="28" w:type="dxa"/>
            </w:tcMar>
            <w:vAlign w:val="center"/>
          </w:tcPr>
          <w:p w14:paraId="712A2179" w14:textId="77777777" w:rsidR="00DD7BE6" w:rsidRDefault="005658C5">
            <w:pPr>
              <w:jc w:val="center"/>
              <w:rPr>
                <w:b/>
                <w:sz w:val="14"/>
              </w:rPr>
            </w:pPr>
            <w:r>
              <w:rPr>
                <w:rFonts w:hint="eastAsia"/>
                <w:b/>
                <w:sz w:val="14"/>
              </w:rPr>
              <w:t>吉岡町</w:t>
            </w:r>
          </w:p>
        </w:tc>
        <w:tc>
          <w:tcPr>
            <w:tcW w:w="1259" w:type="dxa"/>
            <w:shd w:val="clear" w:color="auto" w:fill="CCD6FF"/>
            <w:tcMar>
              <w:top w:w="28" w:type="dxa"/>
              <w:left w:w="28" w:type="dxa"/>
              <w:bottom w:w="28" w:type="dxa"/>
              <w:right w:w="28" w:type="dxa"/>
            </w:tcMar>
            <w:vAlign w:val="center"/>
          </w:tcPr>
          <w:p w14:paraId="78531E8F" w14:textId="77777777" w:rsidR="00DD7BE6" w:rsidRDefault="005658C5">
            <w:pPr>
              <w:jc w:val="center"/>
              <w:rPr>
                <w:b/>
                <w:sz w:val="14"/>
              </w:rPr>
            </w:pPr>
            <w:r>
              <w:rPr>
                <w:rFonts w:hint="eastAsia"/>
                <w:b/>
                <w:sz w:val="14"/>
              </w:rPr>
              <w:t>国</w:t>
            </w:r>
          </w:p>
        </w:tc>
        <w:tc>
          <w:tcPr>
            <w:tcW w:w="1257" w:type="dxa"/>
            <w:shd w:val="clear" w:color="auto" w:fill="EFEFEF"/>
            <w:tcMar>
              <w:top w:w="28" w:type="dxa"/>
              <w:left w:w="28" w:type="dxa"/>
              <w:bottom w:w="28" w:type="dxa"/>
              <w:right w:w="28" w:type="dxa"/>
            </w:tcMar>
            <w:vAlign w:val="center"/>
          </w:tcPr>
          <w:p w14:paraId="27C83AAD" w14:textId="77777777" w:rsidR="00DD7BE6" w:rsidRDefault="005658C5">
            <w:pPr>
              <w:jc w:val="center"/>
              <w:rPr>
                <w:b/>
                <w:sz w:val="14"/>
              </w:rPr>
            </w:pPr>
            <w:r>
              <w:rPr>
                <w:rFonts w:hint="eastAsia"/>
                <w:b/>
                <w:sz w:val="14"/>
              </w:rPr>
              <w:t>国との差</w:t>
            </w:r>
          </w:p>
        </w:tc>
        <w:tc>
          <w:tcPr>
            <w:tcW w:w="1258" w:type="dxa"/>
            <w:shd w:val="clear" w:color="auto" w:fill="CCD6FF"/>
            <w:tcMar>
              <w:top w:w="28" w:type="dxa"/>
              <w:left w:w="28" w:type="dxa"/>
              <w:bottom w:w="28" w:type="dxa"/>
              <w:right w:w="28" w:type="dxa"/>
            </w:tcMar>
            <w:vAlign w:val="center"/>
          </w:tcPr>
          <w:p w14:paraId="477FD9E3" w14:textId="77777777" w:rsidR="00DD7BE6" w:rsidRDefault="005658C5">
            <w:pPr>
              <w:jc w:val="center"/>
              <w:rPr>
                <w:b/>
                <w:sz w:val="14"/>
              </w:rPr>
            </w:pPr>
            <w:r>
              <w:rPr>
                <w:rFonts w:hint="eastAsia"/>
                <w:b/>
                <w:sz w:val="14"/>
              </w:rPr>
              <w:t>吉岡町</w:t>
            </w:r>
          </w:p>
        </w:tc>
        <w:tc>
          <w:tcPr>
            <w:tcW w:w="1259" w:type="dxa"/>
            <w:shd w:val="clear" w:color="auto" w:fill="CCD6FF"/>
            <w:tcMar>
              <w:top w:w="28" w:type="dxa"/>
              <w:left w:w="28" w:type="dxa"/>
              <w:bottom w:w="28" w:type="dxa"/>
              <w:right w:w="28" w:type="dxa"/>
            </w:tcMar>
            <w:vAlign w:val="center"/>
          </w:tcPr>
          <w:p w14:paraId="0ED6A78B" w14:textId="77777777" w:rsidR="00DD7BE6" w:rsidRDefault="005658C5">
            <w:pPr>
              <w:jc w:val="center"/>
              <w:rPr>
                <w:b/>
                <w:sz w:val="14"/>
              </w:rPr>
            </w:pPr>
            <w:r>
              <w:rPr>
                <w:rFonts w:hint="eastAsia"/>
                <w:b/>
                <w:sz w:val="14"/>
              </w:rPr>
              <w:t>国</w:t>
            </w:r>
          </w:p>
        </w:tc>
        <w:tc>
          <w:tcPr>
            <w:tcW w:w="1257" w:type="dxa"/>
            <w:shd w:val="clear" w:color="auto" w:fill="EFEFEF"/>
            <w:tcMar>
              <w:top w:w="28" w:type="dxa"/>
              <w:left w:w="28" w:type="dxa"/>
              <w:bottom w:w="28" w:type="dxa"/>
              <w:right w:w="28" w:type="dxa"/>
            </w:tcMar>
            <w:vAlign w:val="center"/>
          </w:tcPr>
          <w:p w14:paraId="5BE63D50" w14:textId="77777777" w:rsidR="00DD7BE6" w:rsidRDefault="005658C5">
            <w:pPr>
              <w:jc w:val="center"/>
              <w:rPr>
                <w:b/>
                <w:sz w:val="14"/>
              </w:rPr>
            </w:pPr>
            <w:r>
              <w:rPr>
                <w:rFonts w:hint="eastAsia"/>
                <w:b/>
                <w:sz w:val="14"/>
              </w:rPr>
              <w:t>国との差</w:t>
            </w:r>
          </w:p>
        </w:tc>
      </w:tr>
      <w:tr w:rsidR="00DD7BE6" w14:paraId="735C011A" w14:textId="77777777">
        <w:trPr>
          <w:trHeight w:val="20"/>
        </w:trPr>
        <w:tc>
          <w:tcPr>
            <w:tcW w:w="1806" w:type="dxa"/>
            <w:shd w:val="clear" w:color="auto" w:fill="auto"/>
            <w:tcMar>
              <w:top w:w="28" w:type="dxa"/>
              <w:left w:w="28" w:type="dxa"/>
              <w:bottom w:w="28" w:type="dxa"/>
              <w:right w:w="28" w:type="dxa"/>
            </w:tcMar>
            <w:vAlign w:val="center"/>
          </w:tcPr>
          <w:p w14:paraId="47F07C4A" w14:textId="77777777" w:rsidR="00DD7BE6" w:rsidRDefault="005658C5">
            <w:r>
              <w:rPr>
                <w:rFonts w:hint="eastAsia"/>
              </w:rPr>
              <w:t>糖尿病</w:t>
            </w:r>
          </w:p>
        </w:tc>
        <w:tc>
          <w:tcPr>
            <w:tcW w:w="1257" w:type="dxa"/>
            <w:shd w:val="clear" w:color="auto" w:fill="auto"/>
            <w:tcMar>
              <w:top w:w="28" w:type="dxa"/>
              <w:left w:w="28" w:type="dxa"/>
              <w:bottom w:w="28" w:type="dxa"/>
              <w:right w:w="28" w:type="dxa"/>
            </w:tcMar>
            <w:vAlign w:val="center"/>
          </w:tcPr>
          <w:p w14:paraId="6FDCFE71" w14:textId="77777777" w:rsidR="00DD7BE6" w:rsidRDefault="005658C5">
            <w:pPr>
              <w:jc w:val="right"/>
            </w:pPr>
            <w:r>
              <w:t>20.5%</w:t>
            </w:r>
          </w:p>
        </w:tc>
        <w:tc>
          <w:tcPr>
            <w:tcW w:w="1258" w:type="dxa"/>
            <w:tcMar>
              <w:top w:w="28" w:type="dxa"/>
              <w:left w:w="28" w:type="dxa"/>
              <w:bottom w:w="28" w:type="dxa"/>
              <w:right w:w="28" w:type="dxa"/>
            </w:tcMar>
            <w:vAlign w:val="center"/>
          </w:tcPr>
          <w:p w14:paraId="0C1A33E8" w14:textId="77777777" w:rsidR="00DD7BE6" w:rsidRDefault="005658C5">
            <w:pPr>
              <w:jc w:val="right"/>
            </w:pPr>
            <w:r>
              <w:t>21.6%</w:t>
            </w:r>
          </w:p>
        </w:tc>
        <w:tc>
          <w:tcPr>
            <w:tcW w:w="1258" w:type="dxa"/>
            <w:tcMar>
              <w:top w:w="28" w:type="dxa"/>
              <w:left w:w="28" w:type="dxa"/>
              <w:bottom w:w="28" w:type="dxa"/>
              <w:right w:w="28" w:type="dxa"/>
            </w:tcMar>
            <w:vAlign w:val="center"/>
          </w:tcPr>
          <w:p w14:paraId="644612B0" w14:textId="77777777" w:rsidR="00DD7BE6" w:rsidRDefault="005658C5">
            <w:pPr>
              <w:jc w:val="right"/>
            </w:pPr>
            <w:r>
              <w:t>-1.1</w:t>
            </w:r>
          </w:p>
        </w:tc>
        <w:tc>
          <w:tcPr>
            <w:tcW w:w="1258" w:type="dxa"/>
            <w:shd w:val="clear" w:color="auto" w:fill="auto"/>
            <w:tcMar>
              <w:top w:w="28" w:type="dxa"/>
              <w:left w:w="28" w:type="dxa"/>
              <w:bottom w:w="28" w:type="dxa"/>
              <w:right w:w="28" w:type="dxa"/>
            </w:tcMar>
            <w:vAlign w:val="center"/>
          </w:tcPr>
          <w:p w14:paraId="6F47C7BF" w14:textId="77777777" w:rsidR="00DD7BE6" w:rsidRDefault="005658C5">
            <w:pPr>
              <w:jc w:val="right"/>
            </w:pPr>
            <w:r>
              <w:t>23.6%</w:t>
            </w:r>
          </w:p>
        </w:tc>
        <w:tc>
          <w:tcPr>
            <w:tcW w:w="1258" w:type="dxa"/>
            <w:shd w:val="clear" w:color="auto" w:fill="auto"/>
            <w:tcMar>
              <w:top w:w="28" w:type="dxa"/>
              <w:left w:w="28" w:type="dxa"/>
              <w:bottom w:w="28" w:type="dxa"/>
              <w:right w:w="28" w:type="dxa"/>
            </w:tcMar>
            <w:vAlign w:val="center"/>
          </w:tcPr>
          <w:p w14:paraId="2FC6D41D" w14:textId="77777777" w:rsidR="00DD7BE6" w:rsidRDefault="005658C5">
            <w:pPr>
              <w:jc w:val="right"/>
            </w:pPr>
            <w:r>
              <w:t>24.9%</w:t>
            </w:r>
          </w:p>
        </w:tc>
        <w:tc>
          <w:tcPr>
            <w:tcW w:w="1258" w:type="dxa"/>
            <w:shd w:val="clear" w:color="auto" w:fill="auto"/>
            <w:tcMar>
              <w:top w:w="28" w:type="dxa"/>
              <w:left w:w="28" w:type="dxa"/>
              <w:bottom w:w="28" w:type="dxa"/>
              <w:right w:w="28" w:type="dxa"/>
            </w:tcMar>
            <w:vAlign w:val="center"/>
          </w:tcPr>
          <w:p w14:paraId="79C41B66" w14:textId="77777777" w:rsidR="00DD7BE6" w:rsidRDefault="005658C5">
            <w:pPr>
              <w:jc w:val="right"/>
            </w:pPr>
            <w:r>
              <w:t>-1.3</w:t>
            </w:r>
          </w:p>
        </w:tc>
      </w:tr>
      <w:tr w:rsidR="00DD7BE6" w14:paraId="03E36CEB" w14:textId="77777777">
        <w:trPr>
          <w:trHeight w:val="20"/>
        </w:trPr>
        <w:tc>
          <w:tcPr>
            <w:tcW w:w="1806" w:type="dxa"/>
            <w:shd w:val="clear" w:color="auto" w:fill="auto"/>
            <w:tcMar>
              <w:top w:w="28" w:type="dxa"/>
              <w:left w:w="28" w:type="dxa"/>
              <w:bottom w:w="28" w:type="dxa"/>
              <w:right w:w="28" w:type="dxa"/>
            </w:tcMar>
            <w:vAlign w:val="center"/>
          </w:tcPr>
          <w:p w14:paraId="2BA335C3" w14:textId="77777777" w:rsidR="00DD7BE6" w:rsidRDefault="005658C5">
            <w:r>
              <w:rPr>
                <w:rFonts w:hint="eastAsia"/>
              </w:rPr>
              <w:t>高血圧症</w:t>
            </w:r>
          </w:p>
        </w:tc>
        <w:tc>
          <w:tcPr>
            <w:tcW w:w="1257" w:type="dxa"/>
            <w:shd w:val="clear" w:color="auto" w:fill="auto"/>
            <w:tcMar>
              <w:top w:w="28" w:type="dxa"/>
              <w:left w:w="28" w:type="dxa"/>
              <w:bottom w:w="28" w:type="dxa"/>
              <w:right w:w="28" w:type="dxa"/>
            </w:tcMar>
            <w:vAlign w:val="center"/>
          </w:tcPr>
          <w:p w14:paraId="2F52424C" w14:textId="77777777" w:rsidR="00DD7BE6" w:rsidRDefault="005658C5">
            <w:pPr>
              <w:jc w:val="right"/>
            </w:pPr>
            <w:r>
              <w:t>31.0%</w:t>
            </w:r>
          </w:p>
        </w:tc>
        <w:tc>
          <w:tcPr>
            <w:tcW w:w="1258" w:type="dxa"/>
            <w:tcMar>
              <w:top w:w="28" w:type="dxa"/>
              <w:left w:w="28" w:type="dxa"/>
              <w:bottom w:w="28" w:type="dxa"/>
              <w:right w:w="28" w:type="dxa"/>
            </w:tcMar>
            <w:vAlign w:val="center"/>
          </w:tcPr>
          <w:p w14:paraId="01C629E4" w14:textId="77777777" w:rsidR="00DD7BE6" w:rsidRDefault="005658C5">
            <w:pPr>
              <w:jc w:val="right"/>
            </w:pPr>
            <w:r>
              <w:t>35.3%</w:t>
            </w:r>
          </w:p>
        </w:tc>
        <w:tc>
          <w:tcPr>
            <w:tcW w:w="1258" w:type="dxa"/>
            <w:tcMar>
              <w:top w:w="28" w:type="dxa"/>
              <w:left w:w="28" w:type="dxa"/>
              <w:bottom w:w="28" w:type="dxa"/>
              <w:right w:w="28" w:type="dxa"/>
            </w:tcMar>
            <w:vAlign w:val="center"/>
          </w:tcPr>
          <w:p w14:paraId="2A41BFDC" w14:textId="77777777" w:rsidR="00DD7BE6" w:rsidRDefault="005658C5">
            <w:pPr>
              <w:jc w:val="right"/>
            </w:pPr>
            <w:r>
              <w:t>-4.3</w:t>
            </w:r>
          </w:p>
        </w:tc>
        <w:tc>
          <w:tcPr>
            <w:tcW w:w="1258" w:type="dxa"/>
            <w:shd w:val="clear" w:color="auto" w:fill="auto"/>
            <w:tcMar>
              <w:top w:w="28" w:type="dxa"/>
              <w:left w:w="28" w:type="dxa"/>
              <w:bottom w:w="28" w:type="dxa"/>
              <w:right w:w="28" w:type="dxa"/>
            </w:tcMar>
            <w:vAlign w:val="center"/>
          </w:tcPr>
          <w:p w14:paraId="376A1EF6" w14:textId="77777777" w:rsidR="00DD7BE6" w:rsidRDefault="005658C5">
            <w:pPr>
              <w:jc w:val="right"/>
            </w:pPr>
            <w:r>
              <w:t>52.8%</w:t>
            </w:r>
          </w:p>
        </w:tc>
        <w:tc>
          <w:tcPr>
            <w:tcW w:w="1258" w:type="dxa"/>
            <w:shd w:val="clear" w:color="auto" w:fill="auto"/>
            <w:tcMar>
              <w:top w:w="28" w:type="dxa"/>
              <w:left w:w="28" w:type="dxa"/>
              <w:bottom w:w="28" w:type="dxa"/>
              <w:right w:w="28" w:type="dxa"/>
            </w:tcMar>
            <w:vAlign w:val="center"/>
          </w:tcPr>
          <w:p w14:paraId="7D328B25" w14:textId="77777777" w:rsidR="00DD7BE6" w:rsidRDefault="005658C5">
            <w:pPr>
              <w:jc w:val="right"/>
            </w:pPr>
            <w:r>
              <w:t>56.3%</w:t>
            </w:r>
          </w:p>
        </w:tc>
        <w:tc>
          <w:tcPr>
            <w:tcW w:w="1258" w:type="dxa"/>
            <w:shd w:val="clear" w:color="auto" w:fill="auto"/>
            <w:tcMar>
              <w:top w:w="28" w:type="dxa"/>
              <w:left w:w="28" w:type="dxa"/>
              <w:bottom w:w="28" w:type="dxa"/>
              <w:right w:w="28" w:type="dxa"/>
            </w:tcMar>
            <w:vAlign w:val="center"/>
          </w:tcPr>
          <w:p w14:paraId="17110B19" w14:textId="77777777" w:rsidR="00DD7BE6" w:rsidRDefault="005658C5">
            <w:pPr>
              <w:jc w:val="right"/>
            </w:pPr>
            <w:r>
              <w:t>-3.5</w:t>
            </w:r>
          </w:p>
        </w:tc>
      </w:tr>
      <w:tr w:rsidR="00DD7BE6" w14:paraId="2D200FD7" w14:textId="77777777">
        <w:trPr>
          <w:trHeight w:val="20"/>
        </w:trPr>
        <w:tc>
          <w:tcPr>
            <w:tcW w:w="1806" w:type="dxa"/>
            <w:shd w:val="clear" w:color="auto" w:fill="auto"/>
            <w:tcMar>
              <w:top w:w="28" w:type="dxa"/>
              <w:left w:w="28" w:type="dxa"/>
              <w:bottom w:w="28" w:type="dxa"/>
              <w:right w:w="28" w:type="dxa"/>
            </w:tcMar>
            <w:vAlign w:val="center"/>
          </w:tcPr>
          <w:p w14:paraId="46D614A4" w14:textId="77777777" w:rsidR="00DD7BE6" w:rsidRDefault="005658C5">
            <w:r>
              <w:rPr>
                <w:rFonts w:hint="eastAsia"/>
              </w:rPr>
              <w:t>脂質異常症</w:t>
            </w:r>
          </w:p>
        </w:tc>
        <w:tc>
          <w:tcPr>
            <w:tcW w:w="1257" w:type="dxa"/>
            <w:shd w:val="clear" w:color="auto" w:fill="auto"/>
            <w:tcMar>
              <w:top w:w="28" w:type="dxa"/>
              <w:left w:w="28" w:type="dxa"/>
              <w:bottom w:w="28" w:type="dxa"/>
              <w:right w:w="28" w:type="dxa"/>
            </w:tcMar>
            <w:vAlign w:val="center"/>
          </w:tcPr>
          <w:p w14:paraId="1DE2A3EF" w14:textId="77777777" w:rsidR="00DD7BE6" w:rsidRDefault="005658C5">
            <w:pPr>
              <w:jc w:val="right"/>
            </w:pPr>
            <w:r>
              <w:t>16.7%</w:t>
            </w:r>
          </w:p>
        </w:tc>
        <w:tc>
          <w:tcPr>
            <w:tcW w:w="1258" w:type="dxa"/>
            <w:tcMar>
              <w:top w:w="28" w:type="dxa"/>
              <w:left w:w="28" w:type="dxa"/>
              <w:bottom w:w="28" w:type="dxa"/>
              <w:right w:w="28" w:type="dxa"/>
            </w:tcMar>
            <w:vAlign w:val="center"/>
          </w:tcPr>
          <w:p w14:paraId="1AB7BED3" w14:textId="77777777" w:rsidR="00DD7BE6" w:rsidRDefault="005658C5">
            <w:pPr>
              <w:jc w:val="right"/>
            </w:pPr>
            <w:r>
              <w:t>24.2%</w:t>
            </w:r>
          </w:p>
        </w:tc>
        <w:tc>
          <w:tcPr>
            <w:tcW w:w="1258" w:type="dxa"/>
            <w:tcMar>
              <w:top w:w="28" w:type="dxa"/>
              <w:left w:w="28" w:type="dxa"/>
              <w:bottom w:w="28" w:type="dxa"/>
              <w:right w:w="28" w:type="dxa"/>
            </w:tcMar>
            <w:vAlign w:val="center"/>
          </w:tcPr>
          <w:p w14:paraId="16206492" w14:textId="77777777" w:rsidR="00DD7BE6" w:rsidRDefault="005658C5">
            <w:pPr>
              <w:jc w:val="right"/>
            </w:pPr>
            <w:r>
              <w:t>-7.5</w:t>
            </w:r>
          </w:p>
        </w:tc>
        <w:tc>
          <w:tcPr>
            <w:tcW w:w="1258" w:type="dxa"/>
            <w:shd w:val="clear" w:color="auto" w:fill="auto"/>
            <w:tcMar>
              <w:top w:w="28" w:type="dxa"/>
              <w:left w:w="28" w:type="dxa"/>
              <w:bottom w:w="28" w:type="dxa"/>
              <w:right w:w="28" w:type="dxa"/>
            </w:tcMar>
            <w:vAlign w:val="center"/>
          </w:tcPr>
          <w:p w14:paraId="73BEE630" w14:textId="77777777" w:rsidR="00DD7BE6" w:rsidRDefault="005658C5">
            <w:pPr>
              <w:jc w:val="right"/>
            </w:pPr>
            <w:r>
              <w:t>29.0%</w:t>
            </w:r>
          </w:p>
        </w:tc>
        <w:tc>
          <w:tcPr>
            <w:tcW w:w="1258" w:type="dxa"/>
            <w:shd w:val="clear" w:color="auto" w:fill="auto"/>
            <w:tcMar>
              <w:top w:w="28" w:type="dxa"/>
              <w:left w:w="28" w:type="dxa"/>
              <w:bottom w:w="28" w:type="dxa"/>
              <w:right w:w="28" w:type="dxa"/>
            </w:tcMar>
            <w:vAlign w:val="center"/>
          </w:tcPr>
          <w:p w14:paraId="7D91C5A1" w14:textId="77777777" w:rsidR="00DD7BE6" w:rsidRDefault="005658C5">
            <w:pPr>
              <w:jc w:val="right"/>
            </w:pPr>
            <w:r>
              <w:t>34.1%</w:t>
            </w:r>
          </w:p>
        </w:tc>
        <w:tc>
          <w:tcPr>
            <w:tcW w:w="1258" w:type="dxa"/>
            <w:shd w:val="clear" w:color="auto" w:fill="auto"/>
            <w:tcMar>
              <w:top w:w="28" w:type="dxa"/>
              <w:left w:w="28" w:type="dxa"/>
              <w:bottom w:w="28" w:type="dxa"/>
              <w:right w:w="28" w:type="dxa"/>
            </w:tcMar>
            <w:vAlign w:val="center"/>
          </w:tcPr>
          <w:p w14:paraId="5C57BDFA" w14:textId="77777777" w:rsidR="00DD7BE6" w:rsidRDefault="005658C5">
            <w:pPr>
              <w:jc w:val="right"/>
            </w:pPr>
            <w:r>
              <w:t>-5.1</w:t>
            </w:r>
          </w:p>
        </w:tc>
      </w:tr>
      <w:tr w:rsidR="00DD7BE6" w14:paraId="37FAF3BD" w14:textId="77777777">
        <w:trPr>
          <w:trHeight w:val="20"/>
        </w:trPr>
        <w:tc>
          <w:tcPr>
            <w:tcW w:w="1806" w:type="dxa"/>
            <w:shd w:val="clear" w:color="auto" w:fill="auto"/>
            <w:tcMar>
              <w:top w:w="28" w:type="dxa"/>
              <w:left w:w="28" w:type="dxa"/>
              <w:bottom w:w="28" w:type="dxa"/>
              <w:right w:w="28" w:type="dxa"/>
            </w:tcMar>
            <w:vAlign w:val="center"/>
          </w:tcPr>
          <w:p w14:paraId="420C73C9" w14:textId="77777777" w:rsidR="00DD7BE6" w:rsidRDefault="005658C5">
            <w:r>
              <w:rPr>
                <w:rFonts w:hint="eastAsia"/>
              </w:rPr>
              <w:t>心臓病</w:t>
            </w:r>
          </w:p>
        </w:tc>
        <w:tc>
          <w:tcPr>
            <w:tcW w:w="1257" w:type="dxa"/>
            <w:shd w:val="clear" w:color="auto" w:fill="auto"/>
            <w:tcMar>
              <w:top w:w="28" w:type="dxa"/>
              <w:left w:w="28" w:type="dxa"/>
              <w:bottom w:w="28" w:type="dxa"/>
              <w:right w:w="28" w:type="dxa"/>
            </w:tcMar>
            <w:vAlign w:val="center"/>
          </w:tcPr>
          <w:p w14:paraId="72C2C733" w14:textId="77777777" w:rsidR="00DD7BE6" w:rsidRDefault="005658C5">
            <w:pPr>
              <w:jc w:val="right"/>
            </w:pPr>
            <w:r>
              <w:t>39.6%</w:t>
            </w:r>
          </w:p>
        </w:tc>
        <w:tc>
          <w:tcPr>
            <w:tcW w:w="1258" w:type="dxa"/>
            <w:tcMar>
              <w:top w:w="28" w:type="dxa"/>
              <w:left w:w="28" w:type="dxa"/>
              <w:bottom w:w="28" w:type="dxa"/>
              <w:right w:w="28" w:type="dxa"/>
            </w:tcMar>
            <w:vAlign w:val="center"/>
          </w:tcPr>
          <w:p w14:paraId="3560DFEC" w14:textId="77777777" w:rsidR="00DD7BE6" w:rsidRDefault="005658C5">
            <w:pPr>
              <w:jc w:val="right"/>
            </w:pPr>
            <w:r>
              <w:t>40.1%</w:t>
            </w:r>
          </w:p>
        </w:tc>
        <w:tc>
          <w:tcPr>
            <w:tcW w:w="1258" w:type="dxa"/>
            <w:tcMar>
              <w:top w:w="28" w:type="dxa"/>
              <w:left w:w="28" w:type="dxa"/>
              <w:bottom w:w="28" w:type="dxa"/>
              <w:right w:w="28" w:type="dxa"/>
            </w:tcMar>
            <w:vAlign w:val="center"/>
          </w:tcPr>
          <w:p w14:paraId="607B25E4" w14:textId="77777777" w:rsidR="00DD7BE6" w:rsidRDefault="005658C5">
            <w:pPr>
              <w:jc w:val="right"/>
            </w:pPr>
            <w:r>
              <w:t>-0.5</w:t>
            </w:r>
          </w:p>
        </w:tc>
        <w:tc>
          <w:tcPr>
            <w:tcW w:w="1258" w:type="dxa"/>
            <w:shd w:val="clear" w:color="auto" w:fill="auto"/>
            <w:tcMar>
              <w:top w:w="28" w:type="dxa"/>
              <w:left w:w="28" w:type="dxa"/>
              <w:bottom w:w="28" w:type="dxa"/>
              <w:right w:w="28" w:type="dxa"/>
            </w:tcMar>
            <w:vAlign w:val="center"/>
          </w:tcPr>
          <w:p w14:paraId="6F698EC4" w14:textId="77777777" w:rsidR="00DD7BE6" w:rsidRDefault="005658C5">
            <w:pPr>
              <w:jc w:val="right"/>
            </w:pPr>
            <w:r>
              <w:t>59.5%</w:t>
            </w:r>
          </w:p>
        </w:tc>
        <w:tc>
          <w:tcPr>
            <w:tcW w:w="1258" w:type="dxa"/>
            <w:shd w:val="clear" w:color="auto" w:fill="auto"/>
            <w:tcMar>
              <w:top w:w="28" w:type="dxa"/>
              <w:left w:w="28" w:type="dxa"/>
              <w:bottom w:w="28" w:type="dxa"/>
              <w:right w:w="28" w:type="dxa"/>
            </w:tcMar>
            <w:vAlign w:val="center"/>
          </w:tcPr>
          <w:p w14:paraId="3F96E778" w14:textId="77777777" w:rsidR="00DD7BE6" w:rsidRDefault="005658C5">
            <w:pPr>
              <w:jc w:val="right"/>
            </w:pPr>
            <w:r>
              <w:t>63.6%</w:t>
            </w:r>
          </w:p>
        </w:tc>
        <w:tc>
          <w:tcPr>
            <w:tcW w:w="1258" w:type="dxa"/>
            <w:shd w:val="clear" w:color="auto" w:fill="auto"/>
            <w:tcMar>
              <w:top w:w="28" w:type="dxa"/>
              <w:left w:w="28" w:type="dxa"/>
              <w:bottom w:w="28" w:type="dxa"/>
              <w:right w:w="28" w:type="dxa"/>
            </w:tcMar>
            <w:vAlign w:val="center"/>
          </w:tcPr>
          <w:p w14:paraId="1B3AC096" w14:textId="77777777" w:rsidR="00DD7BE6" w:rsidRDefault="005658C5">
            <w:pPr>
              <w:jc w:val="right"/>
            </w:pPr>
            <w:r>
              <w:t>-4.1</w:t>
            </w:r>
          </w:p>
        </w:tc>
      </w:tr>
      <w:tr w:rsidR="00DD7BE6" w14:paraId="72D28B90" w14:textId="77777777">
        <w:trPr>
          <w:trHeight w:val="20"/>
        </w:trPr>
        <w:tc>
          <w:tcPr>
            <w:tcW w:w="1806" w:type="dxa"/>
            <w:shd w:val="clear" w:color="auto" w:fill="auto"/>
            <w:tcMar>
              <w:top w:w="28" w:type="dxa"/>
              <w:left w:w="28" w:type="dxa"/>
              <w:bottom w:w="28" w:type="dxa"/>
              <w:right w:w="28" w:type="dxa"/>
            </w:tcMar>
            <w:vAlign w:val="center"/>
          </w:tcPr>
          <w:p w14:paraId="31656ACF" w14:textId="77777777" w:rsidR="00DD7BE6" w:rsidRDefault="005658C5">
            <w:r>
              <w:rPr>
                <w:rFonts w:hint="eastAsia"/>
              </w:rPr>
              <w:t>脳血管疾患</w:t>
            </w:r>
          </w:p>
        </w:tc>
        <w:tc>
          <w:tcPr>
            <w:tcW w:w="1257" w:type="dxa"/>
            <w:shd w:val="clear" w:color="auto" w:fill="auto"/>
            <w:tcMar>
              <w:top w:w="28" w:type="dxa"/>
              <w:left w:w="28" w:type="dxa"/>
              <w:bottom w:w="28" w:type="dxa"/>
              <w:right w:w="28" w:type="dxa"/>
            </w:tcMar>
            <w:vAlign w:val="center"/>
          </w:tcPr>
          <w:p w14:paraId="1ABF562D" w14:textId="77777777" w:rsidR="00DD7BE6" w:rsidRDefault="005658C5">
            <w:pPr>
              <w:jc w:val="right"/>
            </w:pPr>
            <w:r>
              <w:t>22.8%</w:t>
            </w:r>
          </w:p>
        </w:tc>
        <w:tc>
          <w:tcPr>
            <w:tcW w:w="1258" w:type="dxa"/>
            <w:tcMar>
              <w:top w:w="28" w:type="dxa"/>
              <w:left w:w="28" w:type="dxa"/>
              <w:bottom w:w="28" w:type="dxa"/>
              <w:right w:w="28" w:type="dxa"/>
            </w:tcMar>
            <w:vAlign w:val="center"/>
          </w:tcPr>
          <w:p w14:paraId="3959C10F" w14:textId="77777777" w:rsidR="00DD7BE6" w:rsidRDefault="005658C5">
            <w:pPr>
              <w:jc w:val="right"/>
            </w:pPr>
            <w:r>
              <w:t>19.7%</w:t>
            </w:r>
          </w:p>
        </w:tc>
        <w:tc>
          <w:tcPr>
            <w:tcW w:w="1258" w:type="dxa"/>
            <w:tcMar>
              <w:top w:w="28" w:type="dxa"/>
              <w:left w:w="28" w:type="dxa"/>
              <w:bottom w:w="28" w:type="dxa"/>
              <w:right w:w="28" w:type="dxa"/>
            </w:tcMar>
            <w:vAlign w:val="center"/>
          </w:tcPr>
          <w:p w14:paraId="43502594" w14:textId="77777777" w:rsidR="00DD7BE6" w:rsidRDefault="005658C5">
            <w:pPr>
              <w:jc w:val="right"/>
            </w:pPr>
            <w:r>
              <w:t>3.1</w:t>
            </w:r>
          </w:p>
        </w:tc>
        <w:tc>
          <w:tcPr>
            <w:tcW w:w="1258" w:type="dxa"/>
            <w:shd w:val="clear" w:color="auto" w:fill="auto"/>
            <w:tcMar>
              <w:top w:w="28" w:type="dxa"/>
              <w:left w:w="28" w:type="dxa"/>
              <w:bottom w:w="28" w:type="dxa"/>
              <w:right w:w="28" w:type="dxa"/>
            </w:tcMar>
            <w:vAlign w:val="center"/>
          </w:tcPr>
          <w:p w14:paraId="74BE8364" w14:textId="77777777" w:rsidR="00DD7BE6" w:rsidRDefault="005658C5">
            <w:pPr>
              <w:jc w:val="right"/>
            </w:pPr>
            <w:r>
              <w:t>21.1%</w:t>
            </w:r>
          </w:p>
        </w:tc>
        <w:tc>
          <w:tcPr>
            <w:tcW w:w="1258" w:type="dxa"/>
            <w:shd w:val="clear" w:color="auto" w:fill="auto"/>
            <w:tcMar>
              <w:top w:w="28" w:type="dxa"/>
              <w:left w:w="28" w:type="dxa"/>
              <w:bottom w:w="28" w:type="dxa"/>
              <w:right w:w="28" w:type="dxa"/>
            </w:tcMar>
            <w:vAlign w:val="center"/>
          </w:tcPr>
          <w:p w14:paraId="4BC3915B" w14:textId="77777777" w:rsidR="00DD7BE6" w:rsidRDefault="005658C5">
            <w:pPr>
              <w:jc w:val="right"/>
            </w:pPr>
            <w:r>
              <w:t>23.1%</w:t>
            </w:r>
          </w:p>
        </w:tc>
        <w:tc>
          <w:tcPr>
            <w:tcW w:w="1258" w:type="dxa"/>
            <w:shd w:val="clear" w:color="auto" w:fill="auto"/>
            <w:tcMar>
              <w:top w:w="28" w:type="dxa"/>
              <w:left w:w="28" w:type="dxa"/>
              <w:bottom w:w="28" w:type="dxa"/>
              <w:right w:w="28" w:type="dxa"/>
            </w:tcMar>
            <w:vAlign w:val="center"/>
          </w:tcPr>
          <w:p w14:paraId="28AC3DFB" w14:textId="77777777" w:rsidR="00DD7BE6" w:rsidRDefault="005658C5">
            <w:pPr>
              <w:jc w:val="right"/>
            </w:pPr>
            <w:r>
              <w:t>-2.0</w:t>
            </w:r>
          </w:p>
        </w:tc>
      </w:tr>
      <w:tr w:rsidR="00DD7BE6" w14:paraId="37A3096B" w14:textId="77777777">
        <w:trPr>
          <w:trHeight w:val="20"/>
        </w:trPr>
        <w:tc>
          <w:tcPr>
            <w:tcW w:w="1806" w:type="dxa"/>
            <w:shd w:val="clear" w:color="auto" w:fill="auto"/>
            <w:tcMar>
              <w:top w:w="28" w:type="dxa"/>
              <w:left w:w="28" w:type="dxa"/>
              <w:bottom w:w="28" w:type="dxa"/>
              <w:right w:w="28" w:type="dxa"/>
            </w:tcMar>
            <w:vAlign w:val="center"/>
          </w:tcPr>
          <w:p w14:paraId="12411B29" w14:textId="77777777" w:rsidR="00DD7BE6" w:rsidRDefault="005658C5">
            <w:r>
              <w:rPr>
                <w:rFonts w:hint="eastAsia"/>
              </w:rPr>
              <w:t>筋・骨格関連疾患</w:t>
            </w:r>
          </w:p>
        </w:tc>
        <w:tc>
          <w:tcPr>
            <w:tcW w:w="1257" w:type="dxa"/>
            <w:shd w:val="clear" w:color="auto" w:fill="auto"/>
            <w:tcMar>
              <w:top w:w="28" w:type="dxa"/>
              <w:left w:w="28" w:type="dxa"/>
              <w:bottom w:w="28" w:type="dxa"/>
              <w:right w:w="28" w:type="dxa"/>
            </w:tcMar>
            <w:vAlign w:val="center"/>
          </w:tcPr>
          <w:p w14:paraId="66BBB382" w14:textId="77777777" w:rsidR="00DD7BE6" w:rsidRDefault="005658C5">
            <w:pPr>
              <w:jc w:val="right"/>
            </w:pPr>
            <w:r>
              <w:t>35.1%</w:t>
            </w:r>
          </w:p>
        </w:tc>
        <w:tc>
          <w:tcPr>
            <w:tcW w:w="1258" w:type="dxa"/>
            <w:tcMar>
              <w:top w:w="28" w:type="dxa"/>
              <w:left w:w="28" w:type="dxa"/>
              <w:bottom w:w="28" w:type="dxa"/>
              <w:right w:w="28" w:type="dxa"/>
            </w:tcMar>
            <w:vAlign w:val="center"/>
          </w:tcPr>
          <w:p w14:paraId="49E2643C" w14:textId="77777777" w:rsidR="00DD7BE6" w:rsidRDefault="005658C5">
            <w:pPr>
              <w:jc w:val="right"/>
            </w:pPr>
            <w:r>
              <w:t>35.9%</w:t>
            </w:r>
          </w:p>
        </w:tc>
        <w:tc>
          <w:tcPr>
            <w:tcW w:w="1258" w:type="dxa"/>
            <w:tcMar>
              <w:top w:w="28" w:type="dxa"/>
              <w:left w:w="28" w:type="dxa"/>
              <w:bottom w:w="28" w:type="dxa"/>
              <w:right w:w="28" w:type="dxa"/>
            </w:tcMar>
            <w:vAlign w:val="center"/>
          </w:tcPr>
          <w:p w14:paraId="0D2C1BC1" w14:textId="77777777" w:rsidR="00DD7BE6" w:rsidRDefault="005658C5">
            <w:pPr>
              <w:jc w:val="right"/>
            </w:pPr>
            <w:r>
              <w:t>-0.8</w:t>
            </w:r>
          </w:p>
        </w:tc>
        <w:tc>
          <w:tcPr>
            <w:tcW w:w="1258" w:type="dxa"/>
            <w:shd w:val="clear" w:color="auto" w:fill="auto"/>
            <w:tcMar>
              <w:top w:w="28" w:type="dxa"/>
              <w:left w:w="28" w:type="dxa"/>
              <w:bottom w:w="28" w:type="dxa"/>
              <w:right w:w="28" w:type="dxa"/>
            </w:tcMar>
            <w:vAlign w:val="center"/>
          </w:tcPr>
          <w:p w14:paraId="7031794D" w14:textId="77777777" w:rsidR="00DD7BE6" w:rsidRDefault="005658C5">
            <w:pPr>
              <w:jc w:val="right"/>
            </w:pPr>
            <w:r>
              <w:t>48.6%</w:t>
            </w:r>
          </w:p>
        </w:tc>
        <w:tc>
          <w:tcPr>
            <w:tcW w:w="1258" w:type="dxa"/>
            <w:shd w:val="clear" w:color="auto" w:fill="auto"/>
            <w:tcMar>
              <w:top w:w="28" w:type="dxa"/>
              <w:left w:w="28" w:type="dxa"/>
              <w:bottom w:w="28" w:type="dxa"/>
              <w:right w:w="28" w:type="dxa"/>
            </w:tcMar>
            <w:vAlign w:val="center"/>
          </w:tcPr>
          <w:p w14:paraId="35077609" w14:textId="77777777" w:rsidR="00DD7BE6" w:rsidRDefault="005658C5">
            <w:pPr>
              <w:jc w:val="right"/>
            </w:pPr>
            <w:r>
              <w:t>56.4%</w:t>
            </w:r>
          </w:p>
        </w:tc>
        <w:tc>
          <w:tcPr>
            <w:tcW w:w="1258" w:type="dxa"/>
            <w:shd w:val="clear" w:color="auto" w:fill="auto"/>
            <w:tcMar>
              <w:top w:w="28" w:type="dxa"/>
              <w:left w:w="28" w:type="dxa"/>
              <w:bottom w:w="28" w:type="dxa"/>
              <w:right w:w="28" w:type="dxa"/>
            </w:tcMar>
            <w:vAlign w:val="center"/>
          </w:tcPr>
          <w:p w14:paraId="7A4802DE" w14:textId="77777777" w:rsidR="00DD7BE6" w:rsidRDefault="005658C5">
            <w:pPr>
              <w:jc w:val="right"/>
            </w:pPr>
            <w:r>
              <w:t>-7.8</w:t>
            </w:r>
          </w:p>
        </w:tc>
      </w:tr>
      <w:tr w:rsidR="00DD7BE6" w14:paraId="642A6463" w14:textId="77777777">
        <w:trPr>
          <w:trHeight w:val="20"/>
        </w:trPr>
        <w:tc>
          <w:tcPr>
            <w:tcW w:w="1806" w:type="dxa"/>
            <w:shd w:val="clear" w:color="auto" w:fill="auto"/>
            <w:tcMar>
              <w:top w:w="28" w:type="dxa"/>
              <w:left w:w="28" w:type="dxa"/>
              <w:bottom w:w="28" w:type="dxa"/>
              <w:right w:w="28" w:type="dxa"/>
            </w:tcMar>
            <w:vAlign w:val="center"/>
          </w:tcPr>
          <w:p w14:paraId="04AD10A3" w14:textId="77777777" w:rsidR="00DD7BE6" w:rsidRDefault="005658C5">
            <w:r>
              <w:rPr>
                <w:rFonts w:hint="eastAsia"/>
              </w:rPr>
              <w:t>精神疾患</w:t>
            </w:r>
          </w:p>
        </w:tc>
        <w:tc>
          <w:tcPr>
            <w:tcW w:w="1257" w:type="dxa"/>
            <w:shd w:val="clear" w:color="auto" w:fill="auto"/>
            <w:tcMar>
              <w:top w:w="28" w:type="dxa"/>
              <w:left w:w="28" w:type="dxa"/>
              <w:bottom w:w="28" w:type="dxa"/>
              <w:right w:w="28" w:type="dxa"/>
            </w:tcMar>
            <w:vAlign w:val="center"/>
          </w:tcPr>
          <w:p w14:paraId="7E63EA9E" w14:textId="77777777" w:rsidR="00DD7BE6" w:rsidRDefault="005658C5">
            <w:pPr>
              <w:jc w:val="right"/>
            </w:pPr>
            <w:r>
              <w:t>31.4%</w:t>
            </w:r>
          </w:p>
        </w:tc>
        <w:tc>
          <w:tcPr>
            <w:tcW w:w="1258" w:type="dxa"/>
            <w:tcMar>
              <w:top w:w="28" w:type="dxa"/>
              <w:left w:w="28" w:type="dxa"/>
              <w:bottom w:w="28" w:type="dxa"/>
              <w:right w:w="28" w:type="dxa"/>
            </w:tcMar>
            <w:vAlign w:val="center"/>
          </w:tcPr>
          <w:p w14:paraId="5A2CB272" w14:textId="77777777" w:rsidR="00DD7BE6" w:rsidRDefault="005658C5">
            <w:pPr>
              <w:jc w:val="right"/>
            </w:pPr>
            <w:r>
              <w:t>25.5%</w:t>
            </w:r>
          </w:p>
        </w:tc>
        <w:tc>
          <w:tcPr>
            <w:tcW w:w="1258" w:type="dxa"/>
            <w:tcMar>
              <w:top w:w="28" w:type="dxa"/>
              <w:left w:w="28" w:type="dxa"/>
              <w:bottom w:w="28" w:type="dxa"/>
              <w:right w:w="28" w:type="dxa"/>
            </w:tcMar>
            <w:vAlign w:val="center"/>
          </w:tcPr>
          <w:p w14:paraId="7FC6B3C6" w14:textId="77777777" w:rsidR="00DD7BE6" w:rsidRDefault="005658C5">
            <w:pPr>
              <w:jc w:val="right"/>
            </w:pPr>
            <w:r>
              <w:t>5.9</w:t>
            </w:r>
          </w:p>
        </w:tc>
        <w:tc>
          <w:tcPr>
            <w:tcW w:w="1258" w:type="dxa"/>
            <w:shd w:val="clear" w:color="auto" w:fill="auto"/>
            <w:tcMar>
              <w:top w:w="28" w:type="dxa"/>
              <w:left w:w="28" w:type="dxa"/>
              <w:bottom w:w="28" w:type="dxa"/>
              <w:right w:w="28" w:type="dxa"/>
            </w:tcMar>
            <w:vAlign w:val="center"/>
          </w:tcPr>
          <w:p w14:paraId="04EBB682" w14:textId="77777777" w:rsidR="00DD7BE6" w:rsidRDefault="005658C5">
            <w:pPr>
              <w:jc w:val="right"/>
            </w:pPr>
            <w:r>
              <w:t>40.0%</w:t>
            </w:r>
          </w:p>
        </w:tc>
        <w:tc>
          <w:tcPr>
            <w:tcW w:w="1258" w:type="dxa"/>
            <w:shd w:val="clear" w:color="auto" w:fill="auto"/>
            <w:tcMar>
              <w:top w:w="28" w:type="dxa"/>
              <w:left w:w="28" w:type="dxa"/>
              <w:bottom w:w="28" w:type="dxa"/>
              <w:right w:w="28" w:type="dxa"/>
            </w:tcMar>
            <w:vAlign w:val="center"/>
          </w:tcPr>
          <w:p w14:paraId="61C54B34" w14:textId="77777777" w:rsidR="00DD7BE6" w:rsidRDefault="005658C5">
            <w:pPr>
              <w:jc w:val="right"/>
            </w:pPr>
            <w:r>
              <w:t>38.7%</w:t>
            </w:r>
          </w:p>
        </w:tc>
        <w:tc>
          <w:tcPr>
            <w:tcW w:w="1258" w:type="dxa"/>
            <w:shd w:val="clear" w:color="auto" w:fill="auto"/>
            <w:tcMar>
              <w:top w:w="28" w:type="dxa"/>
              <w:left w:w="28" w:type="dxa"/>
              <w:bottom w:w="28" w:type="dxa"/>
              <w:right w:w="28" w:type="dxa"/>
            </w:tcMar>
            <w:vAlign w:val="center"/>
          </w:tcPr>
          <w:p w14:paraId="68E2E9A6" w14:textId="77777777" w:rsidR="00DD7BE6" w:rsidRDefault="005658C5">
            <w:pPr>
              <w:jc w:val="right"/>
            </w:pPr>
            <w:r>
              <w:t>1.3</w:t>
            </w:r>
          </w:p>
        </w:tc>
      </w:tr>
    </w:tbl>
    <w:p w14:paraId="495A170F" w14:textId="77777777" w:rsidR="00DD7BE6" w:rsidRDefault="005658C5">
      <w:pPr>
        <w:pStyle w:val="af6"/>
        <w:wordWrap w:val="0"/>
      </w:pPr>
      <w:r>
        <w:rPr>
          <w:rFonts w:hint="eastAsia"/>
        </w:rPr>
        <w:t>【出典】</w:t>
      </w:r>
      <w:r>
        <w:t>KDB</w:t>
      </w:r>
      <w:r>
        <w:t>帳票</w:t>
      </w:r>
      <w:r>
        <w:t xml:space="preserve"> S25_006-</w:t>
      </w:r>
      <w:r>
        <w:t>医療・介護の突合（有病状況）令和</w:t>
      </w:r>
      <w:r>
        <w:rPr>
          <w:rFonts w:hint="eastAsia"/>
        </w:rPr>
        <w:t>4</w:t>
      </w:r>
      <w:r>
        <w:t>年度</w:t>
      </w:r>
      <w:r>
        <w:rPr>
          <w:rFonts w:hint="eastAsia"/>
        </w:rPr>
        <w:t xml:space="preserve"> </w:t>
      </w:r>
      <w:r>
        <w:rPr>
          <w:rFonts w:hint="eastAsia"/>
        </w:rPr>
        <w:t>年次</w:t>
      </w:r>
    </w:p>
    <w:p w14:paraId="20338646" w14:textId="77777777" w:rsidR="00DD7BE6" w:rsidRDefault="005658C5">
      <w:pPr>
        <w:rPr>
          <w:sz w:val="18"/>
        </w:rPr>
      </w:pPr>
      <w:r>
        <w:rPr>
          <w:sz w:val="18"/>
        </w:rPr>
        <w:br w:type="page"/>
      </w:r>
    </w:p>
    <w:p w14:paraId="73B2ED83" w14:textId="77777777" w:rsidR="00DD7BE6" w:rsidRDefault="005658C5">
      <w:pPr>
        <w:pStyle w:val="3"/>
      </w:pPr>
      <w:bookmarkStart w:id="172" w:name="_Toc154586943"/>
      <w:r>
        <w:lastRenderedPageBreak/>
        <w:t>保険種別の医療費の状況</w:t>
      </w:r>
      <w:bookmarkEnd w:id="172"/>
    </w:p>
    <w:p w14:paraId="324EC2BC" w14:textId="77777777" w:rsidR="00DD7BE6" w:rsidRDefault="005658C5">
      <w:pPr>
        <w:pStyle w:val="4"/>
      </w:pPr>
      <w:r>
        <w:rPr>
          <w:rFonts w:hint="eastAsia"/>
        </w:rPr>
        <w:t>保険種別の一人当たり医療費と入院医療費の割合</w:t>
      </w:r>
    </w:p>
    <w:p w14:paraId="129181CA" w14:textId="1ACD0FA5" w:rsidR="00DD7BE6" w:rsidRDefault="005658C5">
      <w:pPr>
        <w:pStyle w:val="a0"/>
        <w:ind w:firstLine="200"/>
      </w:pPr>
      <w:r>
        <w:rPr>
          <w:rFonts w:hint="eastAsia"/>
        </w:rPr>
        <w:t>国保及び後期高齢者の一人当たり月額医療費をみると（</w:t>
      </w:r>
      <w:r>
        <w:rPr>
          <w:rFonts w:hint="eastAsia"/>
        </w:rPr>
        <w:fldChar w:fldCharType="begin"/>
      </w:r>
      <w:r>
        <w:rPr>
          <w:rFonts w:hint="eastAsia"/>
        </w:rPr>
        <w:instrText xml:space="preserve">REF _Ref130381266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5</w:t>
      </w:r>
      <w:r w:rsidR="00B26787">
        <w:rPr>
          <w:rFonts w:hint="eastAsia"/>
        </w:rPr>
        <w:t>-</w:t>
      </w:r>
      <w:r w:rsidR="00B26787">
        <w:rPr>
          <w:noProof/>
        </w:rPr>
        <w:t>3</w:t>
      </w:r>
      <w:r w:rsidR="00B26787">
        <w:rPr>
          <w:rFonts w:hint="eastAsia"/>
        </w:rPr>
        <w:t>-</w:t>
      </w:r>
      <w:r w:rsidR="00B26787">
        <w:rPr>
          <w:noProof/>
        </w:rPr>
        <w:t>1</w:t>
      </w:r>
      <w:r>
        <w:rPr>
          <w:rFonts w:hint="eastAsia"/>
        </w:rPr>
        <w:fldChar w:fldCharType="end"/>
      </w:r>
      <w:r>
        <w:t>）、</w:t>
      </w:r>
      <w:r>
        <w:rPr>
          <w:rFonts w:hint="eastAsia"/>
        </w:rPr>
        <w:t>国保の</w:t>
      </w:r>
      <w:r>
        <w:t>入院</w:t>
      </w:r>
      <w:r>
        <w:rPr>
          <w:rFonts w:hint="eastAsia"/>
        </w:rPr>
        <w:t>医療費は、国と比べて</w:t>
      </w:r>
      <w:r>
        <w:rPr>
          <w:rFonts w:hint="eastAsia"/>
        </w:rPr>
        <w:t>1,520</w:t>
      </w:r>
      <w:r>
        <w:rPr>
          <w:rFonts w:hint="eastAsia"/>
        </w:rPr>
        <w:t>円多く、外来医療費は</w:t>
      </w:r>
      <w:r>
        <w:t>1,320</w:t>
      </w:r>
      <w:r>
        <w:t>円少ない</w:t>
      </w:r>
      <w:r>
        <w:rPr>
          <w:rFonts w:hint="eastAsia"/>
        </w:rPr>
        <w:t>。</w:t>
      </w:r>
      <w:r>
        <w:t>後期高齢者の</w:t>
      </w:r>
      <w:r>
        <w:rPr>
          <w:rFonts w:hint="eastAsia"/>
        </w:rPr>
        <w:t>入院医療費は、国と比べて</w:t>
      </w:r>
      <w:r>
        <w:t>920</w:t>
      </w:r>
      <w:r>
        <w:t>円少なく、外来</w:t>
      </w:r>
      <w:r>
        <w:rPr>
          <w:rFonts w:hint="eastAsia"/>
        </w:rPr>
        <w:t>医療費</w:t>
      </w:r>
      <w:r>
        <w:t>は</w:t>
      </w:r>
      <w:r>
        <w:t>1,850</w:t>
      </w:r>
      <w:r>
        <w:t>円少ない。</w:t>
      </w:r>
    </w:p>
    <w:p w14:paraId="732CCD8A" w14:textId="77777777" w:rsidR="00DD7BE6" w:rsidRDefault="005658C5">
      <w:pPr>
        <w:pStyle w:val="a0"/>
        <w:ind w:firstLine="200"/>
      </w:pPr>
      <w:r>
        <w:rPr>
          <w:rFonts w:hint="eastAsia"/>
        </w:rPr>
        <w:t>また、医療費に占める入院医療費の割合は、国保では</w:t>
      </w:r>
      <w:r>
        <w:rPr>
          <w:rFonts w:hint="eastAsia"/>
        </w:rPr>
        <w:t>4.9</w:t>
      </w:r>
      <w:r>
        <w:rPr>
          <w:rFonts w:hint="eastAsia"/>
        </w:rPr>
        <w:t>ポイント高く</w:t>
      </w:r>
      <w:r>
        <w:t>、後期高齢者では</w:t>
      </w:r>
      <w:r>
        <w:rPr>
          <w:rFonts w:hint="eastAsia"/>
        </w:rPr>
        <w:t>0.8</w:t>
      </w:r>
      <w:r>
        <w:rPr>
          <w:rFonts w:hint="eastAsia"/>
        </w:rPr>
        <w:t>ポイント高</w:t>
      </w:r>
      <w:r>
        <w:rPr>
          <w:rFonts w:hint="eastAsia"/>
        </w:rPr>
        <w:t>い</w:t>
      </w:r>
      <w:r>
        <w:t>。</w:t>
      </w:r>
    </w:p>
    <w:p w14:paraId="18D618F4" w14:textId="77777777" w:rsidR="00DD7BE6" w:rsidRDefault="00DD7BE6"/>
    <w:p w14:paraId="6887F8D1" w14:textId="107ED947" w:rsidR="00DD7BE6" w:rsidRDefault="005658C5">
      <w:pPr>
        <w:pStyle w:val="af1"/>
      </w:pPr>
      <w:bookmarkStart w:id="173" w:name="_Ref130381266"/>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5</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173"/>
      <w:r>
        <w:t>：</w:t>
      </w:r>
      <w:r>
        <w:rPr>
          <w:rFonts w:hint="eastAsia"/>
        </w:rPr>
        <w:t>保険種別の一人当たり月額医療費及び入院医療費の状況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保険種別の医療費の状況_入院外来区分_比較_国_保険種"/>
      </w:tblPr>
      <w:tblGrid>
        <w:gridCol w:w="2702"/>
        <w:gridCol w:w="1111"/>
        <w:gridCol w:w="1112"/>
        <w:gridCol w:w="1114"/>
        <w:gridCol w:w="1112"/>
        <w:gridCol w:w="1112"/>
        <w:gridCol w:w="1112"/>
      </w:tblGrid>
      <w:tr w:rsidR="00DD7BE6" w14:paraId="6CE430F4" w14:textId="77777777">
        <w:trPr>
          <w:trHeight w:val="30"/>
        </w:trPr>
        <w:tc>
          <w:tcPr>
            <w:tcW w:w="2697" w:type="dxa"/>
            <w:vMerge w:val="restart"/>
            <w:shd w:val="clear" w:color="auto" w:fill="CCD6FF"/>
            <w:tcMar>
              <w:top w:w="28" w:type="dxa"/>
              <w:left w:w="28" w:type="dxa"/>
              <w:bottom w:w="28" w:type="dxa"/>
              <w:right w:w="28" w:type="dxa"/>
            </w:tcMar>
            <w:vAlign w:val="center"/>
          </w:tcPr>
          <w:p w14:paraId="43616243" w14:textId="77777777" w:rsidR="00DD7BE6" w:rsidRDefault="00DD7BE6">
            <w:pPr>
              <w:jc w:val="center"/>
              <w:rPr>
                <w:b/>
              </w:rPr>
            </w:pPr>
            <w:bookmarkStart w:id="174" w:name="_Hlk130658144"/>
            <w:bookmarkEnd w:id="174"/>
          </w:p>
        </w:tc>
        <w:tc>
          <w:tcPr>
            <w:tcW w:w="3329" w:type="dxa"/>
            <w:gridSpan w:val="3"/>
            <w:shd w:val="clear" w:color="auto" w:fill="CCD6FF"/>
            <w:tcMar>
              <w:top w:w="28" w:type="dxa"/>
              <w:left w:w="28" w:type="dxa"/>
              <w:bottom w:w="28" w:type="dxa"/>
              <w:right w:w="28" w:type="dxa"/>
            </w:tcMar>
            <w:vAlign w:val="center"/>
          </w:tcPr>
          <w:p w14:paraId="0A03733E" w14:textId="77777777" w:rsidR="00DD7BE6" w:rsidRDefault="005658C5">
            <w:pPr>
              <w:jc w:val="center"/>
              <w:rPr>
                <w:b/>
              </w:rPr>
            </w:pPr>
            <w:r>
              <w:rPr>
                <w:rFonts w:hint="eastAsia"/>
                <w:b/>
              </w:rPr>
              <w:t>国保</w:t>
            </w:r>
          </w:p>
        </w:tc>
        <w:tc>
          <w:tcPr>
            <w:tcW w:w="3327" w:type="dxa"/>
            <w:gridSpan w:val="3"/>
            <w:shd w:val="clear" w:color="auto" w:fill="CCD6FF"/>
            <w:tcMar>
              <w:top w:w="28" w:type="dxa"/>
              <w:left w:w="28" w:type="dxa"/>
              <w:bottom w:w="28" w:type="dxa"/>
              <w:right w:w="28" w:type="dxa"/>
            </w:tcMar>
            <w:vAlign w:val="center"/>
          </w:tcPr>
          <w:p w14:paraId="4168CF44" w14:textId="77777777" w:rsidR="00DD7BE6" w:rsidRDefault="005658C5">
            <w:pPr>
              <w:jc w:val="center"/>
              <w:rPr>
                <w:b/>
              </w:rPr>
            </w:pPr>
            <w:r>
              <w:rPr>
                <w:rFonts w:hint="eastAsia"/>
                <w:b/>
              </w:rPr>
              <w:t>後期高齢者</w:t>
            </w:r>
          </w:p>
        </w:tc>
      </w:tr>
      <w:tr w:rsidR="00DD7BE6" w14:paraId="310B52FD" w14:textId="77777777">
        <w:trPr>
          <w:trHeight w:val="30"/>
        </w:trPr>
        <w:tc>
          <w:tcPr>
            <w:tcW w:w="2697" w:type="dxa"/>
            <w:vMerge/>
            <w:shd w:val="clear" w:color="auto" w:fill="CCD6FF"/>
            <w:tcMar>
              <w:top w:w="28" w:type="dxa"/>
              <w:left w:w="28" w:type="dxa"/>
              <w:bottom w:w="28" w:type="dxa"/>
              <w:right w:w="28" w:type="dxa"/>
            </w:tcMar>
            <w:vAlign w:val="center"/>
          </w:tcPr>
          <w:p w14:paraId="0936E4E6" w14:textId="77777777" w:rsidR="00DD7BE6" w:rsidRDefault="00DD7BE6">
            <w:pPr>
              <w:jc w:val="center"/>
              <w:rPr>
                <w:b/>
              </w:rPr>
            </w:pPr>
          </w:p>
        </w:tc>
        <w:tc>
          <w:tcPr>
            <w:tcW w:w="1109" w:type="dxa"/>
            <w:shd w:val="clear" w:color="auto" w:fill="CCD6FF"/>
            <w:tcMar>
              <w:top w:w="28" w:type="dxa"/>
              <w:left w:w="28" w:type="dxa"/>
              <w:bottom w:w="28" w:type="dxa"/>
              <w:right w:w="28" w:type="dxa"/>
            </w:tcMar>
            <w:vAlign w:val="center"/>
          </w:tcPr>
          <w:p w14:paraId="19F80088" w14:textId="77777777" w:rsidR="00DD7BE6" w:rsidRDefault="005658C5">
            <w:pPr>
              <w:jc w:val="center"/>
              <w:rPr>
                <w:b/>
                <w:sz w:val="14"/>
              </w:rPr>
            </w:pPr>
            <w:r>
              <w:rPr>
                <w:rFonts w:hint="eastAsia"/>
                <w:b/>
                <w:sz w:val="14"/>
              </w:rPr>
              <w:t>吉岡町</w:t>
            </w:r>
          </w:p>
        </w:tc>
        <w:tc>
          <w:tcPr>
            <w:tcW w:w="1109" w:type="dxa"/>
            <w:shd w:val="clear" w:color="auto" w:fill="CCD6FF"/>
            <w:tcMar>
              <w:top w:w="28" w:type="dxa"/>
              <w:left w:w="28" w:type="dxa"/>
              <w:bottom w:w="28" w:type="dxa"/>
              <w:right w:w="28" w:type="dxa"/>
            </w:tcMar>
            <w:vAlign w:val="center"/>
          </w:tcPr>
          <w:p w14:paraId="5A3924FE" w14:textId="77777777" w:rsidR="00DD7BE6" w:rsidRDefault="005658C5">
            <w:pPr>
              <w:jc w:val="center"/>
              <w:rPr>
                <w:b/>
                <w:sz w:val="14"/>
              </w:rPr>
            </w:pPr>
            <w:r>
              <w:rPr>
                <w:rFonts w:hint="eastAsia"/>
                <w:b/>
                <w:sz w:val="14"/>
              </w:rPr>
              <w:t>国</w:t>
            </w:r>
          </w:p>
        </w:tc>
        <w:tc>
          <w:tcPr>
            <w:tcW w:w="1111" w:type="dxa"/>
            <w:shd w:val="clear" w:color="auto" w:fill="EFEFEF"/>
            <w:tcMar>
              <w:top w:w="28" w:type="dxa"/>
              <w:left w:w="28" w:type="dxa"/>
              <w:bottom w:w="28" w:type="dxa"/>
              <w:right w:w="28" w:type="dxa"/>
            </w:tcMar>
            <w:vAlign w:val="center"/>
          </w:tcPr>
          <w:p w14:paraId="5D4CF7F8" w14:textId="77777777" w:rsidR="00DD7BE6" w:rsidRDefault="005658C5">
            <w:pPr>
              <w:jc w:val="center"/>
              <w:rPr>
                <w:b/>
                <w:sz w:val="14"/>
              </w:rPr>
            </w:pPr>
            <w:r>
              <w:rPr>
                <w:rFonts w:hint="eastAsia"/>
                <w:b/>
                <w:sz w:val="14"/>
              </w:rPr>
              <w:t>国との差</w:t>
            </w:r>
          </w:p>
        </w:tc>
        <w:tc>
          <w:tcPr>
            <w:tcW w:w="1109" w:type="dxa"/>
            <w:shd w:val="clear" w:color="auto" w:fill="CCD6FF"/>
            <w:tcMar>
              <w:top w:w="28" w:type="dxa"/>
              <w:left w:w="28" w:type="dxa"/>
              <w:bottom w:w="28" w:type="dxa"/>
              <w:right w:w="28" w:type="dxa"/>
            </w:tcMar>
            <w:vAlign w:val="center"/>
          </w:tcPr>
          <w:p w14:paraId="6CD1BACF" w14:textId="77777777" w:rsidR="00DD7BE6" w:rsidRDefault="005658C5">
            <w:pPr>
              <w:jc w:val="center"/>
              <w:rPr>
                <w:b/>
                <w:sz w:val="14"/>
              </w:rPr>
            </w:pPr>
            <w:r>
              <w:rPr>
                <w:rFonts w:hint="eastAsia"/>
                <w:b/>
                <w:sz w:val="14"/>
              </w:rPr>
              <w:t>吉岡町</w:t>
            </w:r>
          </w:p>
        </w:tc>
        <w:tc>
          <w:tcPr>
            <w:tcW w:w="1109" w:type="dxa"/>
            <w:shd w:val="clear" w:color="auto" w:fill="CCD6FF"/>
            <w:tcMar>
              <w:top w:w="28" w:type="dxa"/>
              <w:left w:w="28" w:type="dxa"/>
              <w:bottom w:w="28" w:type="dxa"/>
              <w:right w:w="28" w:type="dxa"/>
            </w:tcMar>
            <w:vAlign w:val="center"/>
          </w:tcPr>
          <w:p w14:paraId="44F88F9C" w14:textId="77777777" w:rsidR="00DD7BE6" w:rsidRDefault="005658C5">
            <w:pPr>
              <w:jc w:val="center"/>
              <w:rPr>
                <w:b/>
                <w:sz w:val="14"/>
              </w:rPr>
            </w:pPr>
            <w:r>
              <w:rPr>
                <w:rFonts w:hint="eastAsia"/>
                <w:b/>
                <w:sz w:val="14"/>
              </w:rPr>
              <w:t>国</w:t>
            </w:r>
          </w:p>
        </w:tc>
        <w:tc>
          <w:tcPr>
            <w:tcW w:w="1109" w:type="dxa"/>
            <w:shd w:val="clear" w:color="auto" w:fill="EFEFEF"/>
            <w:tcMar>
              <w:top w:w="28" w:type="dxa"/>
              <w:left w:w="28" w:type="dxa"/>
              <w:bottom w:w="28" w:type="dxa"/>
              <w:right w:w="28" w:type="dxa"/>
            </w:tcMar>
            <w:vAlign w:val="center"/>
          </w:tcPr>
          <w:p w14:paraId="0EAA299E" w14:textId="77777777" w:rsidR="00DD7BE6" w:rsidRDefault="005658C5">
            <w:pPr>
              <w:jc w:val="center"/>
              <w:rPr>
                <w:b/>
                <w:sz w:val="14"/>
              </w:rPr>
            </w:pPr>
            <w:r>
              <w:rPr>
                <w:rFonts w:hint="eastAsia"/>
                <w:b/>
                <w:sz w:val="14"/>
              </w:rPr>
              <w:t>国との差</w:t>
            </w:r>
          </w:p>
        </w:tc>
      </w:tr>
      <w:tr w:rsidR="00DD7BE6" w14:paraId="62106D53" w14:textId="77777777">
        <w:trPr>
          <w:trHeight w:val="20"/>
        </w:trPr>
        <w:tc>
          <w:tcPr>
            <w:tcW w:w="2697" w:type="dxa"/>
            <w:shd w:val="clear" w:color="auto" w:fill="auto"/>
            <w:tcMar>
              <w:top w:w="28" w:type="dxa"/>
              <w:left w:w="28" w:type="dxa"/>
              <w:bottom w:w="28" w:type="dxa"/>
              <w:right w:w="28" w:type="dxa"/>
            </w:tcMar>
            <w:vAlign w:val="center"/>
          </w:tcPr>
          <w:p w14:paraId="1A7B7D6B" w14:textId="77777777" w:rsidR="00DD7BE6" w:rsidRDefault="005658C5">
            <w:r>
              <w:rPr>
                <w:rFonts w:hint="eastAsia"/>
              </w:rPr>
              <w:t>入院</w:t>
            </w:r>
            <w:r>
              <w:rPr>
                <w:rFonts w:hint="eastAsia"/>
              </w:rPr>
              <w:t>_</w:t>
            </w:r>
            <w:r>
              <w:rPr>
                <w:rFonts w:hint="eastAsia"/>
              </w:rPr>
              <w:t>一人当たり医療費（円）</w:t>
            </w:r>
          </w:p>
        </w:tc>
        <w:tc>
          <w:tcPr>
            <w:tcW w:w="1109" w:type="dxa"/>
            <w:shd w:val="clear" w:color="auto" w:fill="auto"/>
            <w:tcMar>
              <w:top w:w="28" w:type="dxa"/>
              <w:left w:w="28" w:type="dxa"/>
              <w:bottom w:w="28" w:type="dxa"/>
              <w:right w:w="28" w:type="dxa"/>
            </w:tcMar>
            <w:vAlign w:val="center"/>
          </w:tcPr>
          <w:p w14:paraId="0E872C9E" w14:textId="77777777" w:rsidR="00DD7BE6" w:rsidRDefault="005658C5">
            <w:pPr>
              <w:jc w:val="right"/>
            </w:pPr>
            <w:r>
              <w:t>13,170</w:t>
            </w:r>
          </w:p>
        </w:tc>
        <w:tc>
          <w:tcPr>
            <w:tcW w:w="1109" w:type="dxa"/>
            <w:shd w:val="clear" w:color="auto" w:fill="auto"/>
            <w:tcMar>
              <w:top w:w="28" w:type="dxa"/>
              <w:left w:w="28" w:type="dxa"/>
              <w:bottom w:w="28" w:type="dxa"/>
              <w:right w:w="28" w:type="dxa"/>
            </w:tcMar>
            <w:vAlign w:val="center"/>
          </w:tcPr>
          <w:p w14:paraId="72C76C75" w14:textId="77777777" w:rsidR="00DD7BE6" w:rsidRDefault="005658C5">
            <w:pPr>
              <w:jc w:val="right"/>
            </w:pPr>
            <w:r>
              <w:t>11,650</w:t>
            </w:r>
          </w:p>
        </w:tc>
        <w:tc>
          <w:tcPr>
            <w:tcW w:w="1111" w:type="dxa"/>
            <w:shd w:val="clear" w:color="auto" w:fill="auto"/>
            <w:tcMar>
              <w:top w:w="28" w:type="dxa"/>
              <w:left w:w="28" w:type="dxa"/>
              <w:bottom w:w="28" w:type="dxa"/>
              <w:right w:w="28" w:type="dxa"/>
            </w:tcMar>
            <w:vAlign w:val="center"/>
          </w:tcPr>
          <w:p w14:paraId="6798B425" w14:textId="77777777" w:rsidR="00DD7BE6" w:rsidRDefault="005658C5">
            <w:pPr>
              <w:jc w:val="right"/>
            </w:pPr>
            <w:r>
              <w:t>1,520</w:t>
            </w:r>
          </w:p>
        </w:tc>
        <w:tc>
          <w:tcPr>
            <w:tcW w:w="1109" w:type="dxa"/>
            <w:tcMar>
              <w:top w:w="28" w:type="dxa"/>
              <w:left w:w="28" w:type="dxa"/>
              <w:bottom w:w="28" w:type="dxa"/>
              <w:right w:w="28" w:type="dxa"/>
            </w:tcMar>
            <w:vAlign w:val="center"/>
          </w:tcPr>
          <w:p w14:paraId="6843E228" w14:textId="77777777" w:rsidR="00DD7BE6" w:rsidRDefault="005658C5">
            <w:pPr>
              <w:jc w:val="right"/>
            </w:pPr>
            <w:r>
              <w:t>35,900</w:t>
            </w:r>
          </w:p>
        </w:tc>
        <w:tc>
          <w:tcPr>
            <w:tcW w:w="1109" w:type="dxa"/>
            <w:tcMar>
              <w:top w:w="28" w:type="dxa"/>
              <w:left w:w="28" w:type="dxa"/>
              <w:bottom w:w="28" w:type="dxa"/>
              <w:right w:w="28" w:type="dxa"/>
            </w:tcMar>
            <w:vAlign w:val="center"/>
          </w:tcPr>
          <w:p w14:paraId="0F47F5E5" w14:textId="77777777" w:rsidR="00DD7BE6" w:rsidRDefault="005658C5">
            <w:pPr>
              <w:jc w:val="right"/>
            </w:pPr>
            <w:r>
              <w:t>36,820</w:t>
            </w:r>
          </w:p>
        </w:tc>
        <w:tc>
          <w:tcPr>
            <w:tcW w:w="1109" w:type="dxa"/>
            <w:tcMar>
              <w:top w:w="28" w:type="dxa"/>
              <w:left w:w="28" w:type="dxa"/>
              <w:bottom w:w="28" w:type="dxa"/>
              <w:right w:w="28" w:type="dxa"/>
            </w:tcMar>
            <w:vAlign w:val="center"/>
          </w:tcPr>
          <w:p w14:paraId="56B1121B" w14:textId="77777777" w:rsidR="00DD7BE6" w:rsidRDefault="005658C5">
            <w:pPr>
              <w:jc w:val="right"/>
            </w:pPr>
            <w:r>
              <w:t>-920</w:t>
            </w:r>
          </w:p>
        </w:tc>
      </w:tr>
      <w:tr w:rsidR="00DD7BE6" w14:paraId="7010F7E7" w14:textId="77777777">
        <w:trPr>
          <w:trHeight w:val="20"/>
        </w:trPr>
        <w:tc>
          <w:tcPr>
            <w:tcW w:w="2697" w:type="dxa"/>
            <w:shd w:val="clear" w:color="auto" w:fill="auto"/>
            <w:tcMar>
              <w:top w:w="28" w:type="dxa"/>
              <w:left w:w="28" w:type="dxa"/>
              <w:bottom w:w="28" w:type="dxa"/>
              <w:right w:w="28" w:type="dxa"/>
            </w:tcMar>
            <w:vAlign w:val="center"/>
          </w:tcPr>
          <w:p w14:paraId="2B3EE8FD" w14:textId="77777777" w:rsidR="00DD7BE6" w:rsidRDefault="005658C5">
            <w:r>
              <w:rPr>
                <w:rFonts w:hint="eastAsia"/>
              </w:rPr>
              <w:t>外来</w:t>
            </w:r>
            <w:r>
              <w:rPr>
                <w:rFonts w:hint="eastAsia"/>
              </w:rPr>
              <w:t>_</w:t>
            </w:r>
            <w:r>
              <w:rPr>
                <w:rFonts w:hint="eastAsia"/>
              </w:rPr>
              <w:t>一人当たり医療費（円）</w:t>
            </w:r>
          </w:p>
        </w:tc>
        <w:tc>
          <w:tcPr>
            <w:tcW w:w="1109" w:type="dxa"/>
            <w:shd w:val="clear" w:color="auto" w:fill="auto"/>
            <w:tcMar>
              <w:top w:w="28" w:type="dxa"/>
              <w:left w:w="28" w:type="dxa"/>
              <w:bottom w:w="28" w:type="dxa"/>
              <w:right w:w="28" w:type="dxa"/>
            </w:tcMar>
            <w:vAlign w:val="center"/>
          </w:tcPr>
          <w:p w14:paraId="277CF19A" w14:textId="77777777" w:rsidR="00DD7BE6" w:rsidRDefault="005658C5">
            <w:pPr>
              <w:jc w:val="right"/>
            </w:pPr>
            <w:r>
              <w:t>16,080</w:t>
            </w:r>
          </w:p>
        </w:tc>
        <w:tc>
          <w:tcPr>
            <w:tcW w:w="1109" w:type="dxa"/>
            <w:shd w:val="clear" w:color="auto" w:fill="auto"/>
            <w:tcMar>
              <w:top w:w="28" w:type="dxa"/>
              <w:left w:w="28" w:type="dxa"/>
              <w:bottom w:w="28" w:type="dxa"/>
              <w:right w:w="28" w:type="dxa"/>
            </w:tcMar>
            <w:vAlign w:val="center"/>
          </w:tcPr>
          <w:p w14:paraId="7F4D638E" w14:textId="77777777" w:rsidR="00DD7BE6" w:rsidRDefault="005658C5">
            <w:pPr>
              <w:jc w:val="right"/>
            </w:pPr>
            <w:r>
              <w:t>17,400</w:t>
            </w:r>
          </w:p>
        </w:tc>
        <w:tc>
          <w:tcPr>
            <w:tcW w:w="1111" w:type="dxa"/>
            <w:shd w:val="clear" w:color="auto" w:fill="auto"/>
            <w:tcMar>
              <w:top w:w="28" w:type="dxa"/>
              <w:left w:w="28" w:type="dxa"/>
              <w:bottom w:w="28" w:type="dxa"/>
              <w:right w:w="28" w:type="dxa"/>
            </w:tcMar>
            <w:vAlign w:val="center"/>
          </w:tcPr>
          <w:p w14:paraId="56F12AC8" w14:textId="77777777" w:rsidR="00DD7BE6" w:rsidRDefault="005658C5">
            <w:pPr>
              <w:jc w:val="right"/>
            </w:pPr>
            <w:r>
              <w:t>-1,320</w:t>
            </w:r>
          </w:p>
        </w:tc>
        <w:tc>
          <w:tcPr>
            <w:tcW w:w="1109" w:type="dxa"/>
            <w:tcMar>
              <w:top w:w="28" w:type="dxa"/>
              <w:left w:w="28" w:type="dxa"/>
              <w:bottom w:w="28" w:type="dxa"/>
              <w:right w:w="28" w:type="dxa"/>
            </w:tcMar>
            <w:vAlign w:val="center"/>
          </w:tcPr>
          <w:p w14:paraId="7D031F95" w14:textId="77777777" w:rsidR="00DD7BE6" w:rsidRDefault="005658C5">
            <w:pPr>
              <w:jc w:val="right"/>
            </w:pPr>
            <w:r>
              <w:t>32,490</w:t>
            </w:r>
          </w:p>
        </w:tc>
        <w:tc>
          <w:tcPr>
            <w:tcW w:w="1109" w:type="dxa"/>
            <w:tcMar>
              <w:top w:w="28" w:type="dxa"/>
              <w:left w:w="28" w:type="dxa"/>
              <w:bottom w:w="28" w:type="dxa"/>
              <w:right w:w="28" w:type="dxa"/>
            </w:tcMar>
            <w:vAlign w:val="center"/>
          </w:tcPr>
          <w:p w14:paraId="7BDF8AAA" w14:textId="77777777" w:rsidR="00DD7BE6" w:rsidRDefault="005658C5">
            <w:pPr>
              <w:jc w:val="right"/>
            </w:pPr>
            <w:r>
              <w:t>34,340</w:t>
            </w:r>
          </w:p>
        </w:tc>
        <w:tc>
          <w:tcPr>
            <w:tcW w:w="1109" w:type="dxa"/>
            <w:tcMar>
              <w:top w:w="28" w:type="dxa"/>
              <w:left w:w="28" w:type="dxa"/>
              <w:bottom w:w="28" w:type="dxa"/>
              <w:right w:w="28" w:type="dxa"/>
            </w:tcMar>
            <w:vAlign w:val="center"/>
          </w:tcPr>
          <w:p w14:paraId="49D79F8E" w14:textId="77777777" w:rsidR="00DD7BE6" w:rsidRDefault="005658C5">
            <w:pPr>
              <w:jc w:val="right"/>
            </w:pPr>
            <w:r>
              <w:t>-1,850</w:t>
            </w:r>
          </w:p>
        </w:tc>
      </w:tr>
      <w:tr w:rsidR="00DD7BE6" w14:paraId="6C6119E3" w14:textId="77777777">
        <w:trPr>
          <w:trHeight w:val="20"/>
        </w:trPr>
        <w:tc>
          <w:tcPr>
            <w:tcW w:w="2697" w:type="dxa"/>
            <w:shd w:val="clear" w:color="auto" w:fill="auto"/>
            <w:tcMar>
              <w:top w:w="28" w:type="dxa"/>
              <w:left w:w="28" w:type="dxa"/>
              <w:bottom w:w="28" w:type="dxa"/>
              <w:right w:w="28" w:type="dxa"/>
            </w:tcMar>
            <w:vAlign w:val="center"/>
          </w:tcPr>
          <w:p w14:paraId="560359A5" w14:textId="77777777" w:rsidR="00DD7BE6" w:rsidRDefault="005658C5">
            <w:r>
              <w:rPr>
                <w:rFonts w:hint="eastAsia"/>
              </w:rPr>
              <w:t>総医療費に占める入院医療費の割合</w:t>
            </w:r>
          </w:p>
        </w:tc>
        <w:tc>
          <w:tcPr>
            <w:tcW w:w="1109" w:type="dxa"/>
            <w:shd w:val="clear" w:color="auto" w:fill="auto"/>
            <w:tcMar>
              <w:top w:w="28" w:type="dxa"/>
              <w:left w:w="28" w:type="dxa"/>
              <w:bottom w:w="28" w:type="dxa"/>
              <w:right w:w="28" w:type="dxa"/>
            </w:tcMar>
            <w:vAlign w:val="center"/>
          </w:tcPr>
          <w:p w14:paraId="5992EB2D" w14:textId="77777777" w:rsidR="00DD7BE6" w:rsidRDefault="005658C5">
            <w:pPr>
              <w:jc w:val="right"/>
            </w:pPr>
            <w:r>
              <w:t>45.0%</w:t>
            </w:r>
          </w:p>
        </w:tc>
        <w:tc>
          <w:tcPr>
            <w:tcW w:w="1109" w:type="dxa"/>
            <w:shd w:val="clear" w:color="auto" w:fill="auto"/>
            <w:tcMar>
              <w:top w:w="28" w:type="dxa"/>
              <w:left w:w="28" w:type="dxa"/>
              <w:bottom w:w="28" w:type="dxa"/>
              <w:right w:w="28" w:type="dxa"/>
            </w:tcMar>
            <w:vAlign w:val="center"/>
          </w:tcPr>
          <w:p w14:paraId="74550E30" w14:textId="77777777" w:rsidR="00DD7BE6" w:rsidRDefault="005658C5">
            <w:pPr>
              <w:jc w:val="right"/>
            </w:pPr>
            <w:r>
              <w:t>40.1%</w:t>
            </w:r>
          </w:p>
        </w:tc>
        <w:tc>
          <w:tcPr>
            <w:tcW w:w="1111" w:type="dxa"/>
            <w:shd w:val="clear" w:color="auto" w:fill="auto"/>
            <w:tcMar>
              <w:top w:w="28" w:type="dxa"/>
              <w:left w:w="28" w:type="dxa"/>
              <w:bottom w:w="28" w:type="dxa"/>
              <w:right w:w="28" w:type="dxa"/>
            </w:tcMar>
            <w:vAlign w:val="center"/>
          </w:tcPr>
          <w:p w14:paraId="7E0E3667" w14:textId="77777777" w:rsidR="00DD7BE6" w:rsidRDefault="005658C5">
            <w:pPr>
              <w:jc w:val="right"/>
            </w:pPr>
            <w:r>
              <w:t>4.9</w:t>
            </w:r>
          </w:p>
        </w:tc>
        <w:tc>
          <w:tcPr>
            <w:tcW w:w="1109" w:type="dxa"/>
            <w:tcMar>
              <w:top w:w="28" w:type="dxa"/>
              <w:left w:w="28" w:type="dxa"/>
              <w:bottom w:w="28" w:type="dxa"/>
              <w:right w:w="28" w:type="dxa"/>
            </w:tcMar>
            <w:vAlign w:val="center"/>
          </w:tcPr>
          <w:p w14:paraId="024A0E13" w14:textId="77777777" w:rsidR="00DD7BE6" w:rsidRDefault="005658C5">
            <w:pPr>
              <w:jc w:val="right"/>
            </w:pPr>
            <w:r>
              <w:t>52.5%</w:t>
            </w:r>
          </w:p>
        </w:tc>
        <w:tc>
          <w:tcPr>
            <w:tcW w:w="1109" w:type="dxa"/>
            <w:tcMar>
              <w:top w:w="28" w:type="dxa"/>
              <w:left w:w="28" w:type="dxa"/>
              <w:bottom w:w="28" w:type="dxa"/>
              <w:right w:w="28" w:type="dxa"/>
            </w:tcMar>
            <w:vAlign w:val="center"/>
          </w:tcPr>
          <w:p w14:paraId="6E0A9DBB" w14:textId="77777777" w:rsidR="00DD7BE6" w:rsidRDefault="005658C5">
            <w:pPr>
              <w:jc w:val="right"/>
            </w:pPr>
            <w:r>
              <w:t>51.7%</w:t>
            </w:r>
          </w:p>
        </w:tc>
        <w:tc>
          <w:tcPr>
            <w:tcW w:w="1109" w:type="dxa"/>
            <w:tcMar>
              <w:top w:w="28" w:type="dxa"/>
              <w:left w:w="28" w:type="dxa"/>
              <w:bottom w:w="28" w:type="dxa"/>
              <w:right w:w="28" w:type="dxa"/>
            </w:tcMar>
            <w:vAlign w:val="center"/>
          </w:tcPr>
          <w:p w14:paraId="2851FCEF" w14:textId="77777777" w:rsidR="00DD7BE6" w:rsidRDefault="005658C5">
            <w:pPr>
              <w:jc w:val="right"/>
            </w:pPr>
            <w:r>
              <w:t>0.8</w:t>
            </w:r>
          </w:p>
        </w:tc>
      </w:tr>
    </w:tbl>
    <w:p w14:paraId="642B1B17" w14:textId="77777777" w:rsidR="00DD7BE6" w:rsidRDefault="005658C5">
      <w:pPr>
        <w:pStyle w:val="af6"/>
      </w:pPr>
      <w:r>
        <w:t>【出典】</w:t>
      </w:r>
      <w:r>
        <w:t>KDB</w:t>
      </w:r>
      <w:r>
        <w:t>帳票</w:t>
      </w:r>
      <w:r>
        <w:t xml:space="preserve"> S21_001-</w:t>
      </w:r>
      <w:r>
        <w:t>地域の全体像の把握</w:t>
      </w:r>
      <w:r>
        <w:t xml:space="preserve"> </w:t>
      </w:r>
      <w:r>
        <w:t>令和</w:t>
      </w:r>
      <w:r>
        <w:t>4</w:t>
      </w:r>
      <w:r>
        <w:t>年度</w:t>
      </w:r>
      <w:r>
        <w:t xml:space="preserve"> </w:t>
      </w:r>
      <w:r>
        <w:t>累計（国保・後期）</w:t>
      </w:r>
    </w:p>
    <w:p w14:paraId="64BB247C" w14:textId="77777777" w:rsidR="00DD7BE6" w:rsidRDefault="00DD7BE6"/>
    <w:p w14:paraId="7A738ECC" w14:textId="77777777" w:rsidR="00DD7BE6" w:rsidRDefault="005658C5">
      <w:pPr>
        <w:pStyle w:val="4"/>
      </w:pPr>
      <w:r>
        <w:rPr>
          <w:rFonts w:hint="eastAsia"/>
        </w:rPr>
        <w:t>保険種別の医療費の疾病別構成</w:t>
      </w:r>
    </w:p>
    <w:p w14:paraId="3E3A1B93" w14:textId="6F003AEA" w:rsidR="00DD7BE6" w:rsidRDefault="005658C5">
      <w:pPr>
        <w:pStyle w:val="a0"/>
        <w:ind w:firstLine="200"/>
      </w:pPr>
      <w:r>
        <w:rPr>
          <w:rFonts w:hint="eastAsia"/>
        </w:rPr>
        <w:t>保険種別に医療費の疾病別構成割合をみると（</w:t>
      </w:r>
      <w:r>
        <w:rPr>
          <w:rFonts w:hint="eastAsia"/>
        </w:rPr>
        <w:fldChar w:fldCharType="begin"/>
      </w:r>
      <w:r>
        <w:rPr>
          <w:rFonts w:hint="eastAsia"/>
        </w:rPr>
        <w:instrText xml:space="preserve">REF _Ref122542632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5</w:t>
      </w:r>
      <w:r w:rsidR="00B26787">
        <w:rPr>
          <w:rFonts w:hint="eastAsia"/>
        </w:rPr>
        <w:t>-</w:t>
      </w:r>
      <w:r w:rsidR="00B26787">
        <w:rPr>
          <w:noProof/>
        </w:rPr>
        <w:t>3</w:t>
      </w:r>
      <w:r w:rsidR="00B26787">
        <w:rPr>
          <w:rFonts w:hint="eastAsia"/>
        </w:rPr>
        <w:t>-</w:t>
      </w:r>
      <w:r w:rsidR="00B26787">
        <w:rPr>
          <w:noProof/>
        </w:rPr>
        <w:t>2</w:t>
      </w:r>
      <w:r>
        <w:rPr>
          <w:rFonts w:hint="eastAsia"/>
        </w:rPr>
        <w:fldChar w:fldCharType="end"/>
      </w:r>
      <w:r>
        <w:t>）、国保では</w:t>
      </w:r>
      <w:r>
        <w:rPr>
          <w:rFonts w:hint="eastAsia"/>
        </w:rPr>
        <w:t>「がん」</w:t>
      </w:r>
      <w:r>
        <w:t>の医療費が占める割合が最も高く、医療費の</w:t>
      </w:r>
      <w:r>
        <w:rPr>
          <w:rFonts w:hint="eastAsia"/>
        </w:rPr>
        <w:t>15.1%</w:t>
      </w:r>
      <w:r>
        <w:t>を占めており、国と比べて</w:t>
      </w:r>
      <w:r>
        <w:rPr>
          <w:rFonts w:hint="eastAsia"/>
        </w:rPr>
        <w:t>1.7</w:t>
      </w:r>
      <w:r>
        <w:rPr>
          <w:rFonts w:hint="eastAsia"/>
        </w:rPr>
        <w:t>ポイント低い</w:t>
      </w:r>
      <w:r>
        <w:t>。後期高齢者では</w:t>
      </w:r>
      <w:r>
        <w:rPr>
          <w:rFonts w:hint="eastAsia"/>
        </w:rPr>
        <w:t>「</w:t>
      </w:r>
      <w:r>
        <w:t>がん</w:t>
      </w:r>
      <w:r>
        <w:rPr>
          <w:rFonts w:hint="eastAsia"/>
        </w:rPr>
        <w:t>」</w:t>
      </w:r>
      <w:r>
        <w:t>の医療費が占める割合が最も高く、医療費の</w:t>
      </w:r>
      <w:r>
        <w:t>12.3%</w:t>
      </w:r>
      <w:r>
        <w:t>を占めており、国と比べて</w:t>
      </w:r>
      <w:r>
        <w:t>1.1</w:t>
      </w:r>
      <w:r>
        <w:t>ポイント高い。</w:t>
      </w:r>
    </w:p>
    <w:p w14:paraId="5640ACCB" w14:textId="77777777" w:rsidR="00DD7BE6" w:rsidRDefault="005658C5">
      <w:pPr>
        <w:pStyle w:val="a0"/>
        <w:ind w:firstLine="200"/>
      </w:pPr>
      <w:r>
        <w:rPr>
          <w:rFonts w:hint="eastAsia"/>
        </w:rPr>
        <w:t>重篤な生活習慣病の医療費に絞って疾病別構成割合をみると、</w:t>
      </w:r>
      <w:r>
        <w:t>「脳梗塞」「狭心症」「慢性腎臓病（透析あり）」</w:t>
      </w:r>
      <w:r>
        <w:rPr>
          <w:rFonts w:hint="eastAsia"/>
        </w:rPr>
        <w:t>の後期</w:t>
      </w:r>
      <w:r>
        <w:t>の</w:t>
      </w:r>
      <w:r>
        <w:rPr>
          <w:rFonts w:hint="eastAsia"/>
        </w:rPr>
        <w:t>総</w:t>
      </w:r>
      <w:r>
        <w:t>医療費</w:t>
      </w:r>
      <w:r>
        <w:rPr>
          <w:rFonts w:hint="eastAsia"/>
        </w:rPr>
        <w:t>に占める</w:t>
      </w:r>
      <w:r>
        <w:t>割合は、</w:t>
      </w:r>
      <w:r>
        <w:rPr>
          <w:rFonts w:hint="eastAsia"/>
        </w:rPr>
        <w:t>同疾患の国保の総医療費に占める割合と</w:t>
      </w:r>
      <w:r>
        <w:t>比べて大きい。</w:t>
      </w:r>
    </w:p>
    <w:p w14:paraId="0A31D226" w14:textId="77777777" w:rsidR="00DD7BE6" w:rsidRDefault="00DD7BE6"/>
    <w:p w14:paraId="3457AC96" w14:textId="45900840" w:rsidR="00DD7BE6" w:rsidRDefault="005658C5">
      <w:pPr>
        <w:pStyle w:val="af1"/>
      </w:pPr>
      <w:bookmarkStart w:id="175" w:name="_Ref122542632"/>
      <w:bookmarkStart w:id="176" w:name="_Toc124936857"/>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5</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2</w:t>
      </w:r>
      <w:r>
        <w:rPr>
          <w:rFonts w:hint="eastAsia"/>
        </w:rPr>
        <w:fldChar w:fldCharType="end"/>
      </w:r>
      <w:bookmarkEnd w:id="175"/>
      <w:r>
        <w:t>：保険種別医療費の状況</w:t>
      </w:r>
      <w:bookmarkEnd w:id="1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保険種別の医療費の状況_比較_国_保険種"/>
      </w:tblPr>
      <w:tblGrid>
        <w:gridCol w:w="1824"/>
        <w:gridCol w:w="1172"/>
        <w:gridCol w:w="1277"/>
        <w:gridCol w:w="1279"/>
        <w:gridCol w:w="1277"/>
        <w:gridCol w:w="1277"/>
        <w:gridCol w:w="1269"/>
      </w:tblGrid>
      <w:tr w:rsidR="00DD7BE6" w14:paraId="01D21733" w14:textId="77777777">
        <w:trPr>
          <w:trHeight w:val="20"/>
          <w:jc w:val="center"/>
        </w:trPr>
        <w:tc>
          <w:tcPr>
            <w:tcW w:w="973" w:type="pct"/>
            <w:vMerge w:val="restart"/>
            <w:shd w:val="clear" w:color="auto" w:fill="CCD6FF"/>
            <w:tcMar>
              <w:top w:w="28" w:type="dxa"/>
              <w:left w:w="28" w:type="dxa"/>
              <w:bottom w:w="28" w:type="dxa"/>
              <w:right w:w="28" w:type="dxa"/>
            </w:tcMar>
            <w:vAlign w:val="center"/>
          </w:tcPr>
          <w:p w14:paraId="2284B37C" w14:textId="77777777" w:rsidR="00DD7BE6" w:rsidRDefault="005658C5">
            <w:pPr>
              <w:jc w:val="center"/>
              <w:rPr>
                <w:b/>
              </w:rPr>
            </w:pPr>
            <w:r>
              <w:rPr>
                <w:b/>
              </w:rPr>
              <w:t>疾病名</w:t>
            </w:r>
          </w:p>
        </w:tc>
        <w:tc>
          <w:tcPr>
            <w:tcW w:w="1988" w:type="pct"/>
            <w:gridSpan w:val="3"/>
            <w:shd w:val="clear" w:color="auto" w:fill="CCD6FF"/>
            <w:tcMar>
              <w:top w:w="28" w:type="dxa"/>
              <w:left w:w="28" w:type="dxa"/>
              <w:bottom w:w="28" w:type="dxa"/>
              <w:right w:w="28" w:type="dxa"/>
            </w:tcMar>
            <w:vAlign w:val="center"/>
          </w:tcPr>
          <w:p w14:paraId="57E67057" w14:textId="77777777" w:rsidR="00DD7BE6" w:rsidRDefault="005658C5">
            <w:pPr>
              <w:jc w:val="center"/>
              <w:rPr>
                <w:b/>
              </w:rPr>
            </w:pPr>
            <w:r>
              <w:rPr>
                <w:b/>
              </w:rPr>
              <w:t>国保</w:t>
            </w:r>
          </w:p>
        </w:tc>
        <w:tc>
          <w:tcPr>
            <w:tcW w:w="2039" w:type="pct"/>
            <w:gridSpan w:val="3"/>
            <w:shd w:val="clear" w:color="auto" w:fill="CCD6FF"/>
            <w:tcMar>
              <w:top w:w="28" w:type="dxa"/>
              <w:left w:w="28" w:type="dxa"/>
              <w:bottom w:w="28" w:type="dxa"/>
              <w:right w:w="28" w:type="dxa"/>
            </w:tcMar>
            <w:vAlign w:val="center"/>
          </w:tcPr>
          <w:p w14:paraId="3E70A0B5" w14:textId="77777777" w:rsidR="00DD7BE6" w:rsidRDefault="005658C5">
            <w:pPr>
              <w:jc w:val="center"/>
              <w:rPr>
                <w:b/>
              </w:rPr>
            </w:pPr>
            <w:r>
              <w:rPr>
                <w:b/>
              </w:rPr>
              <w:t>後期</w:t>
            </w:r>
            <w:r>
              <w:rPr>
                <w:rFonts w:hint="eastAsia"/>
                <w:b/>
              </w:rPr>
              <w:t>高齢者</w:t>
            </w:r>
          </w:p>
        </w:tc>
      </w:tr>
      <w:tr w:rsidR="00DD7BE6" w14:paraId="6DA29FC3" w14:textId="77777777">
        <w:trPr>
          <w:trHeight w:val="25"/>
          <w:jc w:val="center"/>
        </w:trPr>
        <w:tc>
          <w:tcPr>
            <w:tcW w:w="973" w:type="pct"/>
            <w:vMerge/>
            <w:tcMar>
              <w:top w:w="28" w:type="dxa"/>
              <w:left w:w="28" w:type="dxa"/>
              <w:bottom w:w="28" w:type="dxa"/>
              <w:right w:w="28" w:type="dxa"/>
            </w:tcMar>
            <w:vAlign w:val="center"/>
          </w:tcPr>
          <w:p w14:paraId="73D0B207" w14:textId="77777777" w:rsidR="00DD7BE6" w:rsidRDefault="00DD7BE6">
            <w:pPr>
              <w:jc w:val="center"/>
              <w:rPr>
                <w:b/>
              </w:rPr>
            </w:pPr>
          </w:p>
        </w:tc>
        <w:tc>
          <w:tcPr>
            <w:tcW w:w="625" w:type="pct"/>
            <w:shd w:val="clear" w:color="auto" w:fill="CCD6FF"/>
            <w:tcMar>
              <w:top w:w="28" w:type="dxa"/>
              <w:left w:w="28" w:type="dxa"/>
              <w:bottom w:w="28" w:type="dxa"/>
              <w:right w:w="28" w:type="dxa"/>
            </w:tcMar>
            <w:vAlign w:val="center"/>
          </w:tcPr>
          <w:p w14:paraId="284AA0B8" w14:textId="77777777" w:rsidR="00DD7BE6" w:rsidRDefault="005658C5">
            <w:pPr>
              <w:jc w:val="center"/>
              <w:rPr>
                <w:b/>
                <w:sz w:val="14"/>
              </w:rPr>
            </w:pPr>
            <w:r>
              <w:rPr>
                <w:rFonts w:hint="eastAsia"/>
                <w:b/>
                <w:sz w:val="14"/>
              </w:rPr>
              <w:t>吉岡町</w:t>
            </w:r>
          </w:p>
        </w:tc>
        <w:tc>
          <w:tcPr>
            <w:tcW w:w="681" w:type="pct"/>
            <w:shd w:val="clear" w:color="auto" w:fill="CCD6FF"/>
            <w:tcMar>
              <w:top w:w="28" w:type="dxa"/>
              <w:left w:w="28" w:type="dxa"/>
              <w:bottom w:w="28" w:type="dxa"/>
              <w:right w:w="28" w:type="dxa"/>
            </w:tcMar>
            <w:vAlign w:val="center"/>
          </w:tcPr>
          <w:p w14:paraId="52048C15" w14:textId="77777777" w:rsidR="00DD7BE6" w:rsidRDefault="005658C5">
            <w:pPr>
              <w:jc w:val="center"/>
              <w:rPr>
                <w:b/>
                <w:sz w:val="14"/>
              </w:rPr>
            </w:pPr>
            <w:r>
              <w:rPr>
                <w:rFonts w:hint="eastAsia"/>
                <w:b/>
                <w:sz w:val="14"/>
              </w:rPr>
              <w:t>国</w:t>
            </w:r>
          </w:p>
        </w:tc>
        <w:tc>
          <w:tcPr>
            <w:tcW w:w="681" w:type="pct"/>
            <w:shd w:val="clear" w:color="auto" w:fill="EFEFEF"/>
            <w:tcMar>
              <w:top w:w="28" w:type="dxa"/>
              <w:left w:w="28" w:type="dxa"/>
              <w:bottom w:w="28" w:type="dxa"/>
              <w:right w:w="28" w:type="dxa"/>
            </w:tcMar>
            <w:vAlign w:val="center"/>
          </w:tcPr>
          <w:p w14:paraId="137EE849" w14:textId="77777777" w:rsidR="00DD7BE6" w:rsidRDefault="005658C5">
            <w:pPr>
              <w:jc w:val="center"/>
              <w:rPr>
                <w:b/>
                <w:sz w:val="14"/>
              </w:rPr>
            </w:pPr>
            <w:r>
              <w:rPr>
                <w:rFonts w:hint="eastAsia"/>
                <w:b/>
                <w:sz w:val="14"/>
              </w:rPr>
              <w:t>国との差</w:t>
            </w:r>
          </w:p>
        </w:tc>
        <w:tc>
          <w:tcPr>
            <w:tcW w:w="681" w:type="pct"/>
            <w:shd w:val="clear" w:color="auto" w:fill="CCD6FF"/>
            <w:tcMar>
              <w:top w:w="28" w:type="dxa"/>
              <w:left w:w="28" w:type="dxa"/>
              <w:bottom w:w="28" w:type="dxa"/>
              <w:right w:w="28" w:type="dxa"/>
            </w:tcMar>
            <w:vAlign w:val="center"/>
          </w:tcPr>
          <w:p w14:paraId="06A1E628" w14:textId="77777777" w:rsidR="00DD7BE6" w:rsidRDefault="005658C5">
            <w:pPr>
              <w:jc w:val="center"/>
              <w:rPr>
                <w:b/>
                <w:sz w:val="14"/>
              </w:rPr>
            </w:pPr>
            <w:r>
              <w:rPr>
                <w:rFonts w:hint="eastAsia"/>
                <w:b/>
                <w:sz w:val="14"/>
              </w:rPr>
              <w:t>吉岡町</w:t>
            </w:r>
          </w:p>
        </w:tc>
        <w:tc>
          <w:tcPr>
            <w:tcW w:w="681" w:type="pct"/>
            <w:shd w:val="clear" w:color="auto" w:fill="CCD6FF"/>
            <w:tcMar>
              <w:top w:w="28" w:type="dxa"/>
              <w:left w:w="28" w:type="dxa"/>
              <w:bottom w:w="28" w:type="dxa"/>
              <w:right w:w="28" w:type="dxa"/>
            </w:tcMar>
            <w:vAlign w:val="center"/>
          </w:tcPr>
          <w:p w14:paraId="0C073166" w14:textId="77777777" w:rsidR="00DD7BE6" w:rsidRDefault="005658C5">
            <w:pPr>
              <w:jc w:val="center"/>
              <w:rPr>
                <w:b/>
                <w:sz w:val="14"/>
              </w:rPr>
            </w:pPr>
            <w:r>
              <w:rPr>
                <w:rFonts w:hint="eastAsia"/>
                <w:b/>
                <w:sz w:val="14"/>
              </w:rPr>
              <w:t>国</w:t>
            </w:r>
          </w:p>
        </w:tc>
        <w:tc>
          <w:tcPr>
            <w:tcW w:w="677" w:type="pct"/>
            <w:shd w:val="clear" w:color="auto" w:fill="EFEFEF"/>
            <w:tcMar>
              <w:top w:w="28" w:type="dxa"/>
              <w:left w:w="28" w:type="dxa"/>
              <w:bottom w:w="28" w:type="dxa"/>
              <w:right w:w="28" w:type="dxa"/>
            </w:tcMar>
            <w:vAlign w:val="center"/>
          </w:tcPr>
          <w:p w14:paraId="0AFED79F" w14:textId="77777777" w:rsidR="00DD7BE6" w:rsidRDefault="005658C5">
            <w:pPr>
              <w:jc w:val="center"/>
              <w:rPr>
                <w:b/>
                <w:sz w:val="14"/>
              </w:rPr>
            </w:pPr>
            <w:r>
              <w:rPr>
                <w:rFonts w:hint="eastAsia"/>
                <w:b/>
                <w:sz w:val="14"/>
              </w:rPr>
              <w:t>国との差</w:t>
            </w:r>
          </w:p>
        </w:tc>
      </w:tr>
      <w:tr w:rsidR="00DD7BE6" w14:paraId="300A93DD" w14:textId="77777777">
        <w:trPr>
          <w:trHeight w:val="20"/>
          <w:jc w:val="center"/>
        </w:trPr>
        <w:tc>
          <w:tcPr>
            <w:tcW w:w="973" w:type="pct"/>
            <w:shd w:val="clear" w:color="auto" w:fill="auto"/>
            <w:tcMar>
              <w:top w:w="28" w:type="dxa"/>
              <w:left w:w="28" w:type="dxa"/>
              <w:bottom w:w="28" w:type="dxa"/>
              <w:right w:w="28" w:type="dxa"/>
            </w:tcMar>
            <w:vAlign w:val="center"/>
          </w:tcPr>
          <w:p w14:paraId="12D7F41A" w14:textId="77777777" w:rsidR="00DD7BE6" w:rsidRDefault="005658C5">
            <w:r>
              <w:rPr>
                <w:rFonts w:hint="eastAsia"/>
              </w:rPr>
              <w:t>糖尿病</w:t>
            </w:r>
          </w:p>
        </w:tc>
        <w:tc>
          <w:tcPr>
            <w:tcW w:w="625" w:type="pct"/>
            <w:shd w:val="clear" w:color="auto" w:fill="auto"/>
            <w:tcMar>
              <w:top w:w="28" w:type="dxa"/>
              <w:left w:w="28" w:type="dxa"/>
              <w:bottom w:w="28" w:type="dxa"/>
              <w:right w:w="28" w:type="dxa"/>
            </w:tcMar>
            <w:vAlign w:val="center"/>
          </w:tcPr>
          <w:p w14:paraId="01BC5175" w14:textId="77777777" w:rsidR="00DD7BE6" w:rsidRDefault="005658C5">
            <w:pPr>
              <w:jc w:val="right"/>
            </w:pPr>
            <w:r>
              <w:t>5.5%</w:t>
            </w:r>
          </w:p>
        </w:tc>
        <w:tc>
          <w:tcPr>
            <w:tcW w:w="681" w:type="pct"/>
            <w:shd w:val="clear" w:color="auto" w:fill="auto"/>
            <w:tcMar>
              <w:top w:w="28" w:type="dxa"/>
              <w:left w:w="28" w:type="dxa"/>
              <w:bottom w:w="28" w:type="dxa"/>
              <w:right w:w="28" w:type="dxa"/>
            </w:tcMar>
            <w:vAlign w:val="center"/>
          </w:tcPr>
          <w:p w14:paraId="308D97F9" w14:textId="77777777" w:rsidR="00DD7BE6" w:rsidRDefault="005658C5">
            <w:pPr>
              <w:jc w:val="right"/>
            </w:pPr>
            <w:r>
              <w:t>5.4%</w:t>
            </w:r>
          </w:p>
        </w:tc>
        <w:tc>
          <w:tcPr>
            <w:tcW w:w="681" w:type="pct"/>
            <w:tcMar>
              <w:top w:w="28" w:type="dxa"/>
              <w:left w:w="28" w:type="dxa"/>
              <w:bottom w:w="28" w:type="dxa"/>
              <w:right w:w="28" w:type="dxa"/>
            </w:tcMar>
            <w:vAlign w:val="center"/>
          </w:tcPr>
          <w:p w14:paraId="430BF437" w14:textId="77777777" w:rsidR="00DD7BE6" w:rsidRDefault="005658C5">
            <w:pPr>
              <w:jc w:val="right"/>
            </w:pPr>
            <w:r>
              <w:t>0.1</w:t>
            </w:r>
          </w:p>
        </w:tc>
        <w:tc>
          <w:tcPr>
            <w:tcW w:w="681" w:type="pct"/>
            <w:shd w:val="clear" w:color="auto" w:fill="auto"/>
            <w:tcMar>
              <w:top w:w="28" w:type="dxa"/>
              <w:left w:w="28" w:type="dxa"/>
              <w:bottom w:w="28" w:type="dxa"/>
              <w:right w:w="28" w:type="dxa"/>
            </w:tcMar>
            <w:vAlign w:val="center"/>
          </w:tcPr>
          <w:p w14:paraId="3CA4BAC5" w14:textId="77777777" w:rsidR="00DD7BE6" w:rsidRDefault="005658C5">
            <w:pPr>
              <w:jc w:val="right"/>
            </w:pPr>
            <w:r>
              <w:t>4.7%</w:t>
            </w:r>
          </w:p>
        </w:tc>
        <w:tc>
          <w:tcPr>
            <w:tcW w:w="681" w:type="pct"/>
            <w:shd w:val="clear" w:color="auto" w:fill="auto"/>
            <w:tcMar>
              <w:top w:w="28" w:type="dxa"/>
              <w:left w:w="28" w:type="dxa"/>
              <w:bottom w:w="28" w:type="dxa"/>
              <w:right w:w="28" w:type="dxa"/>
            </w:tcMar>
            <w:vAlign w:val="center"/>
          </w:tcPr>
          <w:p w14:paraId="169DFAC6" w14:textId="77777777" w:rsidR="00DD7BE6" w:rsidRDefault="005658C5">
            <w:pPr>
              <w:jc w:val="right"/>
            </w:pPr>
            <w:r>
              <w:t>4.1%</w:t>
            </w:r>
          </w:p>
        </w:tc>
        <w:tc>
          <w:tcPr>
            <w:tcW w:w="677" w:type="pct"/>
            <w:shd w:val="clear" w:color="auto" w:fill="auto"/>
            <w:tcMar>
              <w:top w:w="28" w:type="dxa"/>
              <w:left w:w="28" w:type="dxa"/>
              <w:bottom w:w="28" w:type="dxa"/>
              <w:right w:w="28" w:type="dxa"/>
            </w:tcMar>
            <w:vAlign w:val="center"/>
          </w:tcPr>
          <w:p w14:paraId="45AA444A" w14:textId="77777777" w:rsidR="00DD7BE6" w:rsidRDefault="005658C5">
            <w:pPr>
              <w:jc w:val="right"/>
            </w:pPr>
            <w:r>
              <w:t>0.6</w:t>
            </w:r>
          </w:p>
        </w:tc>
      </w:tr>
      <w:tr w:rsidR="00DD7BE6" w14:paraId="1BA70353" w14:textId="77777777">
        <w:trPr>
          <w:trHeight w:val="20"/>
          <w:jc w:val="center"/>
        </w:trPr>
        <w:tc>
          <w:tcPr>
            <w:tcW w:w="973" w:type="pct"/>
            <w:shd w:val="clear" w:color="auto" w:fill="auto"/>
            <w:tcMar>
              <w:top w:w="28" w:type="dxa"/>
              <w:left w:w="28" w:type="dxa"/>
              <w:bottom w:w="28" w:type="dxa"/>
              <w:right w:w="28" w:type="dxa"/>
            </w:tcMar>
            <w:vAlign w:val="center"/>
          </w:tcPr>
          <w:p w14:paraId="20D75BFB" w14:textId="77777777" w:rsidR="00DD7BE6" w:rsidRDefault="005658C5">
            <w:r>
              <w:rPr>
                <w:rFonts w:hint="eastAsia"/>
              </w:rPr>
              <w:t>高血圧症</w:t>
            </w:r>
          </w:p>
        </w:tc>
        <w:tc>
          <w:tcPr>
            <w:tcW w:w="625" w:type="pct"/>
            <w:shd w:val="clear" w:color="auto" w:fill="auto"/>
            <w:tcMar>
              <w:top w:w="28" w:type="dxa"/>
              <w:left w:w="28" w:type="dxa"/>
              <w:bottom w:w="28" w:type="dxa"/>
              <w:right w:w="28" w:type="dxa"/>
            </w:tcMar>
            <w:vAlign w:val="center"/>
          </w:tcPr>
          <w:p w14:paraId="00F065BC" w14:textId="77777777" w:rsidR="00DD7BE6" w:rsidRDefault="005658C5">
            <w:pPr>
              <w:jc w:val="right"/>
            </w:pPr>
            <w:r>
              <w:t>2.8%</w:t>
            </w:r>
          </w:p>
        </w:tc>
        <w:tc>
          <w:tcPr>
            <w:tcW w:w="681" w:type="pct"/>
            <w:shd w:val="clear" w:color="auto" w:fill="auto"/>
            <w:tcMar>
              <w:top w:w="28" w:type="dxa"/>
              <w:left w:w="28" w:type="dxa"/>
              <w:bottom w:w="28" w:type="dxa"/>
              <w:right w:w="28" w:type="dxa"/>
            </w:tcMar>
            <w:vAlign w:val="center"/>
          </w:tcPr>
          <w:p w14:paraId="217B7D98" w14:textId="77777777" w:rsidR="00DD7BE6" w:rsidRDefault="005658C5">
            <w:pPr>
              <w:jc w:val="right"/>
            </w:pPr>
            <w:r>
              <w:t>3.1%</w:t>
            </w:r>
          </w:p>
        </w:tc>
        <w:tc>
          <w:tcPr>
            <w:tcW w:w="681" w:type="pct"/>
            <w:tcMar>
              <w:top w:w="28" w:type="dxa"/>
              <w:left w:w="28" w:type="dxa"/>
              <w:bottom w:w="28" w:type="dxa"/>
              <w:right w:w="28" w:type="dxa"/>
            </w:tcMar>
            <w:vAlign w:val="center"/>
          </w:tcPr>
          <w:p w14:paraId="198DEEB6" w14:textId="77777777" w:rsidR="00DD7BE6" w:rsidRDefault="005658C5">
            <w:pPr>
              <w:jc w:val="right"/>
            </w:pPr>
            <w:r>
              <w:t>-0.3</w:t>
            </w:r>
          </w:p>
        </w:tc>
        <w:tc>
          <w:tcPr>
            <w:tcW w:w="681" w:type="pct"/>
            <w:shd w:val="clear" w:color="auto" w:fill="auto"/>
            <w:tcMar>
              <w:top w:w="28" w:type="dxa"/>
              <w:left w:w="28" w:type="dxa"/>
              <w:bottom w:w="28" w:type="dxa"/>
              <w:right w:w="28" w:type="dxa"/>
            </w:tcMar>
            <w:vAlign w:val="center"/>
          </w:tcPr>
          <w:p w14:paraId="750B8DD3" w14:textId="77777777" w:rsidR="00DD7BE6" w:rsidRDefault="005658C5">
            <w:pPr>
              <w:jc w:val="right"/>
            </w:pPr>
            <w:r>
              <w:t>3.0%</w:t>
            </w:r>
          </w:p>
        </w:tc>
        <w:tc>
          <w:tcPr>
            <w:tcW w:w="681" w:type="pct"/>
            <w:shd w:val="clear" w:color="auto" w:fill="auto"/>
            <w:tcMar>
              <w:top w:w="28" w:type="dxa"/>
              <w:left w:w="28" w:type="dxa"/>
              <w:bottom w:w="28" w:type="dxa"/>
              <w:right w:w="28" w:type="dxa"/>
            </w:tcMar>
            <w:vAlign w:val="center"/>
          </w:tcPr>
          <w:p w14:paraId="574CC7B5" w14:textId="77777777" w:rsidR="00DD7BE6" w:rsidRDefault="005658C5">
            <w:pPr>
              <w:jc w:val="right"/>
            </w:pPr>
            <w:r>
              <w:t>3.0%</w:t>
            </w:r>
          </w:p>
        </w:tc>
        <w:tc>
          <w:tcPr>
            <w:tcW w:w="677" w:type="pct"/>
            <w:shd w:val="clear" w:color="auto" w:fill="auto"/>
            <w:tcMar>
              <w:top w:w="28" w:type="dxa"/>
              <w:left w:w="28" w:type="dxa"/>
              <w:bottom w:w="28" w:type="dxa"/>
              <w:right w:w="28" w:type="dxa"/>
            </w:tcMar>
            <w:vAlign w:val="center"/>
          </w:tcPr>
          <w:p w14:paraId="37964A23" w14:textId="77777777" w:rsidR="00DD7BE6" w:rsidRDefault="005658C5">
            <w:pPr>
              <w:jc w:val="right"/>
            </w:pPr>
            <w:r>
              <w:t>0.0</w:t>
            </w:r>
          </w:p>
        </w:tc>
      </w:tr>
      <w:tr w:rsidR="00DD7BE6" w14:paraId="24CBD488" w14:textId="77777777">
        <w:trPr>
          <w:trHeight w:val="20"/>
          <w:jc w:val="center"/>
        </w:trPr>
        <w:tc>
          <w:tcPr>
            <w:tcW w:w="973" w:type="pct"/>
            <w:shd w:val="clear" w:color="auto" w:fill="auto"/>
            <w:tcMar>
              <w:top w:w="28" w:type="dxa"/>
              <w:left w:w="28" w:type="dxa"/>
              <w:bottom w:w="28" w:type="dxa"/>
              <w:right w:w="28" w:type="dxa"/>
            </w:tcMar>
            <w:vAlign w:val="center"/>
          </w:tcPr>
          <w:p w14:paraId="71373C20" w14:textId="77777777" w:rsidR="00DD7BE6" w:rsidRDefault="005658C5">
            <w:r>
              <w:t>脂質異常症</w:t>
            </w:r>
          </w:p>
        </w:tc>
        <w:tc>
          <w:tcPr>
            <w:tcW w:w="625" w:type="pct"/>
            <w:shd w:val="clear" w:color="auto" w:fill="auto"/>
            <w:tcMar>
              <w:top w:w="28" w:type="dxa"/>
              <w:left w:w="28" w:type="dxa"/>
              <w:bottom w:w="28" w:type="dxa"/>
              <w:right w:w="28" w:type="dxa"/>
            </w:tcMar>
            <w:vAlign w:val="center"/>
          </w:tcPr>
          <w:p w14:paraId="6F0A8192" w14:textId="77777777" w:rsidR="00DD7BE6" w:rsidRDefault="005658C5">
            <w:pPr>
              <w:jc w:val="right"/>
            </w:pPr>
            <w:r>
              <w:t>1.7%</w:t>
            </w:r>
          </w:p>
        </w:tc>
        <w:tc>
          <w:tcPr>
            <w:tcW w:w="681" w:type="pct"/>
            <w:shd w:val="clear" w:color="auto" w:fill="auto"/>
            <w:tcMar>
              <w:top w:w="28" w:type="dxa"/>
              <w:left w:w="28" w:type="dxa"/>
              <w:bottom w:w="28" w:type="dxa"/>
              <w:right w:w="28" w:type="dxa"/>
            </w:tcMar>
            <w:vAlign w:val="center"/>
          </w:tcPr>
          <w:p w14:paraId="0119B840" w14:textId="77777777" w:rsidR="00DD7BE6" w:rsidRDefault="005658C5">
            <w:pPr>
              <w:jc w:val="right"/>
            </w:pPr>
            <w:r>
              <w:t>2.1%</w:t>
            </w:r>
          </w:p>
        </w:tc>
        <w:tc>
          <w:tcPr>
            <w:tcW w:w="681" w:type="pct"/>
            <w:tcMar>
              <w:top w:w="28" w:type="dxa"/>
              <w:left w:w="28" w:type="dxa"/>
              <w:bottom w:w="28" w:type="dxa"/>
              <w:right w:w="28" w:type="dxa"/>
            </w:tcMar>
            <w:vAlign w:val="center"/>
          </w:tcPr>
          <w:p w14:paraId="52BE2C9E" w14:textId="77777777" w:rsidR="00DD7BE6" w:rsidRDefault="005658C5">
            <w:pPr>
              <w:jc w:val="right"/>
            </w:pPr>
            <w:r>
              <w:t>-0.4</w:t>
            </w:r>
          </w:p>
        </w:tc>
        <w:tc>
          <w:tcPr>
            <w:tcW w:w="681" w:type="pct"/>
            <w:shd w:val="clear" w:color="auto" w:fill="auto"/>
            <w:tcMar>
              <w:top w:w="28" w:type="dxa"/>
              <w:left w:w="28" w:type="dxa"/>
              <w:bottom w:w="28" w:type="dxa"/>
              <w:right w:w="28" w:type="dxa"/>
            </w:tcMar>
            <w:vAlign w:val="center"/>
          </w:tcPr>
          <w:p w14:paraId="64C27A2C" w14:textId="77777777" w:rsidR="00DD7BE6" w:rsidRDefault="005658C5">
            <w:pPr>
              <w:jc w:val="right"/>
            </w:pPr>
            <w:r>
              <w:t>1.1%</w:t>
            </w:r>
          </w:p>
        </w:tc>
        <w:tc>
          <w:tcPr>
            <w:tcW w:w="681" w:type="pct"/>
            <w:shd w:val="clear" w:color="auto" w:fill="auto"/>
            <w:tcMar>
              <w:top w:w="28" w:type="dxa"/>
              <w:left w:w="28" w:type="dxa"/>
              <w:bottom w:w="28" w:type="dxa"/>
              <w:right w:w="28" w:type="dxa"/>
            </w:tcMar>
            <w:vAlign w:val="center"/>
          </w:tcPr>
          <w:p w14:paraId="13D5C7F3" w14:textId="77777777" w:rsidR="00DD7BE6" w:rsidRDefault="005658C5">
            <w:pPr>
              <w:jc w:val="right"/>
            </w:pPr>
            <w:r>
              <w:t>1.4%</w:t>
            </w:r>
          </w:p>
        </w:tc>
        <w:tc>
          <w:tcPr>
            <w:tcW w:w="677" w:type="pct"/>
            <w:shd w:val="clear" w:color="auto" w:fill="auto"/>
            <w:tcMar>
              <w:top w:w="28" w:type="dxa"/>
              <w:left w:w="28" w:type="dxa"/>
              <w:bottom w:w="28" w:type="dxa"/>
              <w:right w:w="28" w:type="dxa"/>
            </w:tcMar>
            <w:vAlign w:val="center"/>
          </w:tcPr>
          <w:p w14:paraId="0B646037" w14:textId="77777777" w:rsidR="00DD7BE6" w:rsidRDefault="005658C5">
            <w:pPr>
              <w:jc w:val="right"/>
            </w:pPr>
            <w:r>
              <w:t>-0.3</w:t>
            </w:r>
          </w:p>
        </w:tc>
      </w:tr>
      <w:tr w:rsidR="00DD7BE6" w14:paraId="786F2C49" w14:textId="77777777">
        <w:trPr>
          <w:trHeight w:val="20"/>
          <w:jc w:val="center"/>
        </w:trPr>
        <w:tc>
          <w:tcPr>
            <w:tcW w:w="973" w:type="pct"/>
            <w:shd w:val="clear" w:color="auto" w:fill="auto"/>
            <w:tcMar>
              <w:top w:w="28" w:type="dxa"/>
              <w:left w:w="28" w:type="dxa"/>
              <w:bottom w:w="28" w:type="dxa"/>
              <w:right w:w="28" w:type="dxa"/>
            </w:tcMar>
            <w:vAlign w:val="center"/>
          </w:tcPr>
          <w:p w14:paraId="3AA521E0" w14:textId="77777777" w:rsidR="00DD7BE6" w:rsidRDefault="005658C5">
            <w:r>
              <w:rPr>
                <w:rFonts w:hint="eastAsia"/>
              </w:rPr>
              <w:t>高尿酸血症</w:t>
            </w:r>
          </w:p>
        </w:tc>
        <w:tc>
          <w:tcPr>
            <w:tcW w:w="625" w:type="pct"/>
            <w:shd w:val="clear" w:color="auto" w:fill="auto"/>
            <w:tcMar>
              <w:top w:w="28" w:type="dxa"/>
              <w:left w:w="28" w:type="dxa"/>
              <w:bottom w:w="28" w:type="dxa"/>
              <w:right w:w="28" w:type="dxa"/>
            </w:tcMar>
            <w:vAlign w:val="center"/>
          </w:tcPr>
          <w:p w14:paraId="6C115840" w14:textId="77777777" w:rsidR="00DD7BE6" w:rsidRDefault="005658C5">
            <w:pPr>
              <w:jc w:val="right"/>
            </w:pPr>
            <w:r>
              <w:t>0.0%</w:t>
            </w:r>
          </w:p>
        </w:tc>
        <w:tc>
          <w:tcPr>
            <w:tcW w:w="681" w:type="pct"/>
            <w:shd w:val="clear" w:color="auto" w:fill="auto"/>
            <w:tcMar>
              <w:top w:w="28" w:type="dxa"/>
              <w:left w:w="28" w:type="dxa"/>
              <w:bottom w:w="28" w:type="dxa"/>
              <w:right w:w="28" w:type="dxa"/>
            </w:tcMar>
            <w:vAlign w:val="center"/>
          </w:tcPr>
          <w:p w14:paraId="70739332" w14:textId="77777777" w:rsidR="00DD7BE6" w:rsidRDefault="005658C5">
            <w:pPr>
              <w:jc w:val="right"/>
            </w:pPr>
            <w:r>
              <w:t>0.0%</w:t>
            </w:r>
          </w:p>
        </w:tc>
        <w:tc>
          <w:tcPr>
            <w:tcW w:w="681" w:type="pct"/>
            <w:tcMar>
              <w:top w:w="28" w:type="dxa"/>
              <w:left w:w="28" w:type="dxa"/>
              <w:bottom w:w="28" w:type="dxa"/>
              <w:right w:w="28" w:type="dxa"/>
            </w:tcMar>
            <w:vAlign w:val="center"/>
          </w:tcPr>
          <w:p w14:paraId="1CE2E06C" w14:textId="77777777" w:rsidR="00DD7BE6" w:rsidRDefault="005658C5">
            <w:pPr>
              <w:jc w:val="right"/>
            </w:pPr>
            <w:r>
              <w:t>0.0</w:t>
            </w:r>
          </w:p>
        </w:tc>
        <w:tc>
          <w:tcPr>
            <w:tcW w:w="681" w:type="pct"/>
            <w:shd w:val="clear" w:color="auto" w:fill="auto"/>
            <w:tcMar>
              <w:top w:w="28" w:type="dxa"/>
              <w:left w:w="28" w:type="dxa"/>
              <w:bottom w:w="28" w:type="dxa"/>
              <w:right w:w="28" w:type="dxa"/>
            </w:tcMar>
            <w:vAlign w:val="center"/>
          </w:tcPr>
          <w:p w14:paraId="46C8616E" w14:textId="77777777" w:rsidR="00DD7BE6" w:rsidRDefault="005658C5">
            <w:pPr>
              <w:jc w:val="right"/>
            </w:pPr>
            <w:r>
              <w:t>0.1%</w:t>
            </w:r>
          </w:p>
        </w:tc>
        <w:tc>
          <w:tcPr>
            <w:tcW w:w="681" w:type="pct"/>
            <w:shd w:val="clear" w:color="auto" w:fill="auto"/>
            <w:tcMar>
              <w:top w:w="28" w:type="dxa"/>
              <w:left w:w="28" w:type="dxa"/>
              <w:bottom w:w="28" w:type="dxa"/>
              <w:right w:w="28" w:type="dxa"/>
            </w:tcMar>
            <w:vAlign w:val="center"/>
          </w:tcPr>
          <w:p w14:paraId="104E9CC5" w14:textId="77777777" w:rsidR="00DD7BE6" w:rsidRDefault="005658C5">
            <w:pPr>
              <w:jc w:val="right"/>
            </w:pPr>
            <w:r>
              <w:t>0.0%</w:t>
            </w:r>
          </w:p>
        </w:tc>
        <w:tc>
          <w:tcPr>
            <w:tcW w:w="677" w:type="pct"/>
            <w:shd w:val="clear" w:color="auto" w:fill="auto"/>
            <w:tcMar>
              <w:top w:w="28" w:type="dxa"/>
              <w:left w:w="28" w:type="dxa"/>
              <w:bottom w:w="28" w:type="dxa"/>
              <w:right w:w="28" w:type="dxa"/>
            </w:tcMar>
            <w:vAlign w:val="center"/>
          </w:tcPr>
          <w:p w14:paraId="32E0E2F2" w14:textId="77777777" w:rsidR="00DD7BE6" w:rsidRDefault="005658C5">
            <w:pPr>
              <w:jc w:val="right"/>
            </w:pPr>
            <w:r>
              <w:t>0.1</w:t>
            </w:r>
          </w:p>
        </w:tc>
      </w:tr>
      <w:tr w:rsidR="00DD7BE6" w14:paraId="2FB015E4" w14:textId="77777777">
        <w:trPr>
          <w:trHeight w:val="20"/>
          <w:jc w:val="center"/>
        </w:trPr>
        <w:tc>
          <w:tcPr>
            <w:tcW w:w="973" w:type="pct"/>
            <w:shd w:val="clear" w:color="auto" w:fill="auto"/>
            <w:tcMar>
              <w:top w:w="28" w:type="dxa"/>
              <w:left w:w="28" w:type="dxa"/>
              <w:bottom w:w="28" w:type="dxa"/>
              <w:right w:w="28" w:type="dxa"/>
            </w:tcMar>
            <w:vAlign w:val="center"/>
          </w:tcPr>
          <w:p w14:paraId="5C02EC92" w14:textId="77777777" w:rsidR="00DD7BE6" w:rsidRDefault="005658C5">
            <w:r>
              <w:rPr>
                <w:rFonts w:hint="eastAsia"/>
              </w:rPr>
              <w:t>脂肪肝</w:t>
            </w:r>
          </w:p>
        </w:tc>
        <w:tc>
          <w:tcPr>
            <w:tcW w:w="625" w:type="pct"/>
            <w:shd w:val="clear" w:color="auto" w:fill="auto"/>
            <w:tcMar>
              <w:top w:w="28" w:type="dxa"/>
              <w:left w:w="28" w:type="dxa"/>
              <w:bottom w:w="28" w:type="dxa"/>
              <w:right w:w="28" w:type="dxa"/>
            </w:tcMar>
            <w:vAlign w:val="center"/>
          </w:tcPr>
          <w:p w14:paraId="773A8736" w14:textId="77777777" w:rsidR="00DD7BE6" w:rsidRDefault="005658C5">
            <w:pPr>
              <w:jc w:val="right"/>
            </w:pPr>
            <w:r>
              <w:t>0.1%</w:t>
            </w:r>
          </w:p>
        </w:tc>
        <w:tc>
          <w:tcPr>
            <w:tcW w:w="681" w:type="pct"/>
            <w:shd w:val="clear" w:color="auto" w:fill="auto"/>
            <w:tcMar>
              <w:top w:w="28" w:type="dxa"/>
              <w:left w:w="28" w:type="dxa"/>
              <w:bottom w:w="28" w:type="dxa"/>
              <w:right w:w="28" w:type="dxa"/>
            </w:tcMar>
            <w:vAlign w:val="center"/>
          </w:tcPr>
          <w:p w14:paraId="1B620B38" w14:textId="77777777" w:rsidR="00DD7BE6" w:rsidRDefault="005658C5">
            <w:pPr>
              <w:jc w:val="right"/>
            </w:pPr>
            <w:r>
              <w:t>0.1%</w:t>
            </w:r>
          </w:p>
        </w:tc>
        <w:tc>
          <w:tcPr>
            <w:tcW w:w="681" w:type="pct"/>
            <w:tcMar>
              <w:top w:w="28" w:type="dxa"/>
              <w:left w:w="28" w:type="dxa"/>
              <w:bottom w:w="28" w:type="dxa"/>
              <w:right w:w="28" w:type="dxa"/>
            </w:tcMar>
            <w:vAlign w:val="center"/>
          </w:tcPr>
          <w:p w14:paraId="1B552CB3" w14:textId="77777777" w:rsidR="00DD7BE6" w:rsidRDefault="005658C5">
            <w:pPr>
              <w:jc w:val="right"/>
            </w:pPr>
            <w:r>
              <w:t>0.0</w:t>
            </w:r>
          </w:p>
        </w:tc>
        <w:tc>
          <w:tcPr>
            <w:tcW w:w="681" w:type="pct"/>
            <w:shd w:val="clear" w:color="auto" w:fill="auto"/>
            <w:tcMar>
              <w:top w:w="28" w:type="dxa"/>
              <w:left w:w="28" w:type="dxa"/>
              <w:bottom w:w="28" w:type="dxa"/>
              <w:right w:w="28" w:type="dxa"/>
            </w:tcMar>
            <w:vAlign w:val="center"/>
          </w:tcPr>
          <w:p w14:paraId="2DA0A233" w14:textId="77777777" w:rsidR="00DD7BE6" w:rsidRDefault="005658C5">
            <w:pPr>
              <w:jc w:val="right"/>
            </w:pPr>
            <w:r>
              <w:t>0.0%</w:t>
            </w:r>
          </w:p>
        </w:tc>
        <w:tc>
          <w:tcPr>
            <w:tcW w:w="681" w:type="pct"/>
            <w:shd w:val="clear" w:color="auto" w:fill="auto"/>
            <w:tcMar>
              <w:top w:w="28" w:type="dxa"/>
              <w:left w:w="28" w:type="dxa"/>
              <w:bottom w:w="28" w:type="dxa"/>
              <w:right w:w="28" w:type="dxa"/>
            </w:tcMar>
            <w:vAlign w:val="center"/>
          </w:tcPr>
          <w:p w14:paraId="067B49D6" w14:textId="77777777" w:rsidR="00DD7BE6" w:rsidRDefault="005658C5">
            <w:pPr>
              <w:jc w:val="right"/>
            </w:pPr>
            <w:r>
              <w:t>0.0%</w:t>
            </w:r>
          </w:p>
        </w:tc>
        <w:tc>
          <w:tcPr>
            <w:tcW w:w="677" w:type="pct"/>
            <w:shd w:val="clear" w:color="auto" w:fill="auto"/>
            <w:tcMar>
              <w:top w:w="28" w:type="dxa"/>
              <w:left w:w="28" w:type="dxa"/>
              <w:bottom w:w="28" w:type="dxa"/>
              <w:right w:w="28" w:type="dxa"/>
            </w:tcMar>
            <w:vAlign w:val="center"/>
          </w:tcPr>
          <w:p w14:paraId="42CC38E9" w14:textId="77777777" w:rsidR="00DD7BE6" w:rsidRDefault="005658C5">
            <w:pPr>
              <w:jc w:val="right"/>
            </w:pPr>
            <w:r>
              <w:t>0.0</w:t>
            </w:r>
          </w:p>
        </w:tc>
      </w:tr>
      <w:tr w:rsidR="00DD7BE6" w14:paraId="4D734CA2" w14:textId="77777777">
        <w:trPr>
          <w:trHeight w:val="20"/>
          <w:jc w:val="center"/>
        </w:trPr>
        <w:tc>
          <w:tcPr>
            <w:tcW w:w="973" w:type="pct"/>
            <w:shd w:val="clear" w:color="auto" w:fill="auto"/>
            <w:tcMar>
              <w:top w:w="28" w:type="dxa"/>
              <w:left w:w="28" w:type="dxa"/>
              <w:bottom w:w="28" w:type="dxa"/>
              <w:right w:w="28" w:type="dxa"/>
            </w:tcMar>
            <w:vAlign w:val="center"/>
          </w:tcPr>
          <w:p w14:paraId="11449E1A" w14:textId="77777777" w:rsidR="00DD7BE6" w:rsidRDefault="005658C5">
            <w:r>
              <w:rPr>
                <w:rFonts w:hint="eastAsia"/>
              </w:rPr>
              <w:t>動脈硬化症</w:t>
            </w:r>
          </w:p>
        </w:tc>
        <w:tc>
          <w:tcPr>
            <w:tcW w:w="625" w:type="pct"/>
            <w:shd w:val="clear" w:color="auto" w:fill="auto"/>
            <w:tcMar>
              <w:top w:w="28" w:type="dxa"/>
              <w:left w:w="28" w:type="dxa"/>
              <w:bottom w:w="28" w:type="dxa"/>
              <w:right w:w="28" w:type="dxa"/>
            </w:tcMar>
            <w:vAlign w:val="center"/>
          </w:tcPr>
          <w:p w14:paraId="10720FDC" w14:textId="77777777" w:rsidR="00DD7BE6" w:rsidRDefault="005658C5">
            <w:pPr>
              <w:jc w:val="right"/>
            </w:pPr>
            <w:r>
              <w:t>0.1%</w:t>
            </w:r>
          </w:p>
        </w:tc>
        <w:tc>
          <w:tcPr>
            <w:tcW w:w="681" w:type="pct"/>
            <w:shd w:val="clear" w:color="auto" w:fill="auto"/>
            <w:tcMar>
              <w:top w:w="28" w:type="dxa"/>
              <w:left w:w="28" w:type="dxa"/>
              <w:bottom w:w="28" w:type="dxa"/>
              <w:right w:w="28" w:type="dxa"/>
            </w:tcMar>
            <w:vAlign w:val="center"/>
          </w:tcPr>
          <w:p w14:paraId="02D7182F" w14:textId="77777777" w:rsidR="00DD7BE6" w:rsidRDefault="005658C5">
            <w:pPr>
              <w:jc w:val="right"/>
            </w:pPr>
            <w:r>
              <w:t>0.1%</w:t>
            </w:r>
          </w:p>
        </w:tc>
        <w:tc>
          <w:tcPr>
            <w:tcW w:w="681" w:type="pct"/>
            <w:tcMar>
              <w:top w:w="28" w:type="dxa"/>
              <w:left w:w="28" w:type="dxa"/>
              <w:bottom w:w="28" w:type="dxa"/>
              <w:right w:w="28" w:type="dxa"/>
            </w:tcMar>
            <w:vAlign w:val="center"/>
          </w:tcPr>
          <w:p w14:paraId="10C76B77" w14:textId="77777777" w:rsidR="00DD7BE6" w:rsidRDefault="005658C5">
            <w:pPr>
              <w:jc w:val="right"/>
            </w:pPr>
            <w:r>
              <w:t>0.0</w:t>
            </w:r>
          </w:p>
        </w:tc>
        <w:tc>
          <w:tcPr>
            <w:tcW w:w="681" w:type="pct"/>
            <w:shd w:val="clear" w:color="auto" w:fill="auto"/>
            <w:tcMar>
              <w:top w:w="28" w:type="dxa"/>
              <w:left w:w="28" w:type="dxa"/>
              <w:bottom w:w="28" w:type="dxa"/>
              <w:right w:w="28" w:type="dxa"/>
            </w:tcMar>
            <w:vAlign w:val="center"/>
          </w:tcPr>
          <w:p w14:paraId="4D726409" w14:textId="77777777" w:rsidR="00DD7BE6" w:rsidRDefault="005658C5">
            <w:pPr>
              <w:jc w:val="right"/>
            </w:pPr>
            <w:r>
              <w:t>0.2%</w:t>
            </w:r>
          </w:p>
        </w:tc>
        <w:tc>
          <w:tcPr>
            <w:tcW w:w="681" w:type="pct"/>
            <w:shd w:val="clear" w:color="auto" w:fill="auto"/>
            <w:tcMar>
              <w:top w:w="28" w:type="dxa"/>
              <w:left w:w="28" w:type="dxa"/>
              <w:bottom w:w="28" w:type="dxa"/>
              <w:right w:w="28" w:type="dxa"/>
            </w:tcMar>
            <w:vAlign w:val="center"/>
          </w:tcPr>
          <w:p w14:paraId="387499C4" w14:textId="77777777" w:rsidR="00DD7BE6" w:rsidRDefault="005658C5">
            <w:pPr>
              <w:jc w:val="right"/>
            </w:pPr>
            <w:r>
              <w:t>0.2%</w:t>
            </w:r>
          </w:p>
        </w:tc>
        <w:tc>
          <w:tcPr>
            <w:tcW w:w="677" w:type="pct"/>
            <w:shd w:val="clear" w:color="auto" w:fill="auto"/>
            <w:tcMar>
              <w:top w:w="28" w:type="dxa"/>
              <w:left w:w="28" w:type="dxa"/>
              <w:bottom w:w="28" w:type="dxa"/>
              <w:right w:w="28" w:type="dxa"/>
            </w:tcMar>
            <w:vAlign w:val="center"/>
          </w:tcPr>
          <w:p w14:paraId="6C3BCEA4" w14:textId="77777777" w:rsidR="00DD7BE6" w:rsidRDefault="005658C5">
            <w:pPr>
              <w:jc w:val="right"/>
            </w:pPr>
            <w:r>
              <w:t>0.0</w:t>
            </w:r>
          </w:p>
        </w:tc>
      </w:tr>
      <w:tr w:rsidR="00DD7BE6" w14:paraId="145F35B3" w14:textId="77777777">
        <w:trPr>
          <w:trHeight w:val="20"/>
          <w:jc w:val="center"/>
        </w:trPr>
        <w:tc>
          <w:tcPr>
            <w:tcW w:w="973" w:type="pct"/>
            <w:shd w:val="clear" w:color="auto" w:fill="auto"/>
            <w:tcMar>
              <w:top w:w="28" w:type="dxa"/>
              <w:left w:w="28" w:type="dxa"/>
              <w:bottom w:w="28" w:type="dxa"/>
              <w:right w:w="28" w:type="dxa"/>
            </w:tcMar>
            <w:vAlign w:val="center"/>
          </w:tcPr>
          <w:p w14:paraId="5B4FC1C9" w14:textId="77777777" w:rsidR="00DD7BE6" w:rsidRDefault="005658C5">
            <w:r>
              <w:rPr>
                <w:rFonts w:hint="eastAsia"/>
              </w:rPr>
              <w:t>がん</w:t>
            </w:r>
          </w:p>
        </w:tc>
        <w:tc>
          <w:tcPr>
            <w:tcW w:w="625" w:type="pct"/>
            <w:shd w:val="clear" w:color="auto" w:fill="auto"/>
            <w:tcMar>
              <w:top w:w="28" w:type="dxa"/>
              <w:left w:w="28" w:type="dxa"/>
              <w:bottom w:w="28" w:type="dxa"/>
              <w:right w:w="28" w:type="dxa"/>
            </w:tcMar>
            <w:vAlign w:val="center"/>
          </w:tcPr>
          <w:p w14:paraId="1DCA1B2E" w14:textId="77777777" w:rsidR="00DD7BE6" w:rsidRDefault="005658C5">
            <w:pPr>
              <w:jc w:val="right"/>
            </w:pPr>
            <w:r>
              <w:t>15.1%</w:t>
            </w:r>
          </w:p>
        </w:tc>
        <w:tc>
          <w:tcPr>
            <w:tcW w:w="681" w:type="pct"/>
            <w:shd w:val="clear" w:color="auto" w:fill="auto"/>
            <w:tcMar>
              <w:top w:w="28" w:type="dxa"/>
              <w:left w:w="28" w:type="dxa"/>
              <w:bottom w:w="28" w:type="dxa"/>
              <w:right w:w="28" w:type="dxa"/>
            </w:tcMar>
            <w:vAlign w:val="center"/>
          </w:tcPr>
          <w:p w14:paraId="6D818169" w14:textId="77777777" w:rsidR="00DD7BE6" w:rsidRDefault="005658C5">
            <w:pPr>
              <w:jc w:val="right"/>
            </w:pPr>
            <w:r>
              <w:t>16.8%</w:t>
            </w:r>
          </w:p>
        </w:tc>
        <w:tc>
          <w:tcPr>
            <w:tcW w:w="681" w:type="pct"/>
            <w:tcMar>
              <w:top w:w="28" w:type="dxa"/>
              <w:left w:w="28" w:type="dxa"/>
              <w:bottom w:w="28" w:type="dxa"/>
              <w:right w:w="28" w:type="dxa"/>
            </w:tcMar>
            <w:vAlign w:val="center"/>
          </w:tcPr>
          <w:p w14:paraId="1C4E80D9" w14:textId="77777777" w:rsidR="00DD7BE6" w:rsidRDefault="005658C5">
            <w:pPr>
              <w:jc w:val="right"/>
            </w:pPr>
            <w:r>
              <w:t>-1.7</w:t>
            </w:r>
          </w:p>
        </w:tc>
        <w:tc>
          <w:tcPr>
            <w:tcW w:w="681" w:type="pct"/>
            <w:shd w:val="clear" w:color="auto" w:fill="auto"/>
            <w:tcMar>
              <w:top w:w="28" w:type="dxa"/>
              <w:left w:w="28" w:type="dxa"/>
              <w:bottom w:w="28" w:type="dxa"/>
              <w:right w:w="28" w:type="dxa"/>
            </w:tcMar>
            <w:vAlign w:val="center"/>
          </w:tcPr>
          <w:p w14:paraId="0AB1C74C" w14:textId="77777777" w:rsidR="00DD7BE6" w:rsidRDefault="005658C5">
            <w:pPr>
              <w:jc w:val="right"/>
            </w:pPr>
            <w:r>
              <w:t>12.3%</w:t>
            </w:r>
          </w:p>
        </w:tc>
        <w:tc>
          <w:tcPr>
            <w:tcW w:w="681" w:type="pct"/>
            <w:shd w:val="clear" w:color="auto" w:fill="auto"/>
            <w:tcMar>
              <w:top w:w="28" w:type="dxa"/>
              <w:left w:w="28" w:type="dxa"/>
              <w:bottom w:w="28" w:type="dxa"/>
              <w:right w:w="28" w:type="dxa"/>
            </w:tcMar>
            <w:vAlign w:val="center"/>
          </w:tcPr>
          <w:p w14:paraId="61376681" w14:textId="77777777" w:rsidR="00DD7BE6" w:rsidRDefault="005658C5">
            <w:pPr>
              <w:jc w:val="right"/>
            </w:pPr>
            <w:r>
              <w:t>11.2%</w:t>
            </w:r>
          </w:p>
        </w:tc>
        <w:tc>
          <w:tcPr>
            <w:tcW w:w="677" w:type="pct"/>
            <w:shd w:val="clear" w:color="auto" w:fill="auto"/>
            <w:tcMar>
              <w:top w:w="28" w:type="dxa"/>
              <w:left w:w="28" w:type="dxa"/>
              <w:bottom w:w="28" w:type="dxa"/>
              <w:right w:w="28" w:type="dxa"/>
            </w:tcMar>
            <w:vAlign w:val="center"/>
          </w:tcPr>
          <w:p w14:paraId="25645009" w14:textId="77777777" w:rsidR="00DD7BE6" w:rsidRDefault="005658C5">
            <w:pPr>
              <w:jc w:val="right"/>
            </w:pPr>
            <w:r>
              <w:t>1.1</w:t>
            </w:r>
          </w:p>
        </w:tc>
      </w:tr>
      <w:tr w:rsidR="00DD7BE6" w14:paraId="4E5AEB39" w14:textId="77777777">
        <w:trPr>
          <w:trHeight w:val="20"/>
          <w:jc w:val="center"/>
        </w:trPr>
        <w:tc>
          <w:tcPr>
            <w:tcW w:w="973" w:type="pct"/>
            <w:shd w:val="clear" w:color="auto" w:fill="auto"/>
            <w:tcMar>
              <w:top w:w="28" w:type="dxa"/>
              <w:left w:w="28" w:type="dxa"/>
              <w:bottom w:w="28" w:type="dxa"/>
              <w:right w:w="28" w:type="dxa"/>
            </w:tcMar>
            <w:vAlign w:val="center"/>
          </w:tcPr>
          <w:p w14:paraId="239BD1FF" w14:textId="77777777" w:rsidR="00DD7BE6" w:rsidRDefault="005658C5">
            <w:r>
              <w:t>脳出血</w:t>
            </w:r>
          </w:p>
        </w:tc>
        <w:tc>
          <w:tcPr>
            <w:tcW w:w="625" w:type="pct"/>
            <w:shd w:val="clear" w:color="auto" w:fill="auto"/>
            <w:tcMar>
              <w:top w:w="28" w:type="dxa"/>
              <w:left w:w="28" w:type="dxa"/>
              <w:bottom w:w="28" w:type="dxa"/>
              <w:right w:w="28" w:type="dxa"/>
            </w:tcMar>
            <w:vAlign w:val="center"/>
          </w:tcPr>
          <w:p w14:paraId="2BD3DF6E" w14:textId="77777777" w:rsidR="00DD7BE6" w:rsidRDefault="005658C5">
            <w:pPr>
              <w:jc w:val="right"/>
            </w:pPr>
            <w:r>
              <w:t>0.7%</w:t>
            </w:r>
          </w:p>
        </w:tc>
        <w:tc>
          <w:tcPr>
            <w:tcW w:w="681" w:type="pct"/>
            <w:shd w:val="clear" w:color="auto" w:fill="auto"/>
            <w:tcMar>
              <w:top w:w="28" w:type="dxa"/>
              <w:left w:w="28" w:type="dxa"/>
              <w:bottom w:w="28" w:type="dxa"/>
              <w:right w:w="28" w:type="dxa"/>
            </w:tcMar>
            <w:vAlign w:val="center"/>
          </w:tcPr>
          <w:p w14:paraId="7A2F56D9" w14:textId="77777777" w:rsidR="00DD7BE6" w:rsidRDefault="005658C5">
            <w:pPr>
              <w:jc w:val="right"/>
            </w:pPr>
            <w:r>
              <w:t>0.7%</w:t>
            </w:r>
          </w:p>
        </w:tc>
        <w:tc>
          <w:tcPr>
            <w:tcW w:w="681" w:type="pct"/>
            <w:tcMar>
              <w:top w:w="28" w:type="dxa"/>
              <w:left w:w="28" w:type="dxa"/>
              <w:bottom w:w="28" w:type="dxa"/>
              <w:right w:w="28" w:type="dxa"/>
            </w:tcMar>
            <w:vAlign w:val="center"/>
          </w:tcPr>
          <w:p w14:paraId="0523C583" w14:textId="77777777" w:rsidR="00DD7BE6" w:rsidRDefault="005658C5">
            <w:pPr>
              <w:jc w:val="right"/>
            </w:pPr>
            <w:r>
              <w:t>0.0</w:t>
            </w:r>
          </w:p>
        </w:tc>
        <w:tc>
          <w:tcPr>
            <w:tcW w:w="681" w:type="pct"/>
            <w:shd w:val="clear" w:color="auto" w:fill="auto"/>
            <w:tcMar>
              <w:top w:w="28" w:type="dxa"/>
              <w:left w:w="28" w:type="dxa"/>
              <w:bottom w:w="28" w:type="dxa"/>
              <w:right w:w="28" w:type="dxa"/>
            </w:tcMar>
            <w:vAlign w:val="center"/>
          </w:tcPr>
          <w:p w14:paraId="485CDDAC" w14:textId="77777777" w:rsidR="00DD7BE6" w:rsidRDefault="005658C5">
            <w:pPr>
              <w:jc w:val="right"/>
            </w:pPr>
            <w:r>
              <w:t>0.5%</w:t>
            </w:r>
          </w:p>
        </w:tc>
        <w:tc>
          <w:tcPr>
            <w:tcW w:w="681" w:type="pct"/>
            <w:shd w:val="clear" w:color="auto" w:fill="auto"/>
            <w:tcMar>
              <w:top w:w="28" w:type="dxa"/>
              <w:left w:w="28" w:type="dxa"/>
              <w:bottom w:w="28" w:type="dxa"/>
              <w:right w:w="28" w:type="dxa"/>
            </w:tcMar>
            <w:vAlign w:val="center"/>
          </w:tcPr>
          <w:p w14:paraId="2DB0FA55" w14:textId="77777777" w:rsidR="00DD7BE6" w:rsidRDefault="005658C5">
            <w:pPr>
              <w:jc w:val="right"/>
            </w:pPr>
            <w:r>
              <w:t>0.7%</w:t>
            </w:r>
          </w:p>
        </w:tc>
        <w:tc>
          <w:tcPr>
            <w:tcW w:w="677" w:type="pct"/>
            <w:shd w:val="clear" w:color="auto" w:fill="auto"/>
            <w:tcMar>
              <w:top w:w="28" w:type="dxa"/>
              <w:left w:w="28" w:type="dxa"/>
              <w:bottom w:w="28" w:type="dxa"/>
              <w:right w:w="28" w:type="dxa"/>
            </w:tcMar>
            <w:vAlign w:val="center"/>
          </w:tcPr>
          <w:p w14:paraId="79806977" w14:textId="77777777" w:rsidR="00DD7BE6" w:rsidRDefault="005658C5">
            <w:pPr>
              <w:jc w:val="right"/>
            </w:pPr>
            <w:r>
              <w:t>-0.2</w:t>
            </w:r>
          </w:p>
        </w:tc>
      </w:tr>
      <w:tr w:rsidR="00DD7BE6" w14:paraId="287CB347" w14:textId="77777777">
        <w:trPr>
          <w:trHeight w:val="20"/>
          <w:jc w:val="center"/>
        </w:trPr>
        <w:tc>
          <w:tcPr>
            <w:tcW w:w="973" w:type="pct"/>
            <w:shd w:val="clear" w:color="auto" w:fill="auto"/>
            <w:tcMar>
              <w:top w:w="28" w:type="dxa"/>
              <w:left w:w="28" w:type="dxa"/>
              <w:bottom w:w="28" w:type="dxa"/>
              <w:right w:w="28" w:type="dxa"/>
            </w:tcMar>
            <w:vAlign w:val="center"/>
          </w:tcPr>
          <w:p w14:paraId="10FEC041" w14:textId="77777777" w:rsidR="00DD7BE6" w:rsidRDefault="005658C5">
            <w:r>
              <w:t>脳梗塞</w:t>
            </w:r>
          </w:p>
        </w:tc>
        <w:tc>
          <w:tcPr>
            <w:tcW w:w="625" w:type="pct"/>
            <w:shd w:val="clear" w:color="auto" w:fill="auto"/>
            <w:tcMar>
              <w:top w:w="28" w:type="dxa"/>
              <w:left w:w="28" w:type="dxa"/>
              <w:bottom w:w="28" w:type="dxa"/>
              <w:right w:w="28" w:type="dxa"/>
            </w:tcMar>
            <w:vAlign w:val="center"/>
          </w:tcPr>
          <w:p w14:paraId="18222939" w14:textId="77777777" w:rsidR="00DD7BE6" w:rsidRDefault="005658C5">
            <w:pPr>
              <w:jc w:val="right"/>
            </w:pPr>
            <w:r>
              <w:t>1.0%</w:t>
            </w:r>
          </w:p>
        </w:tc>
        <w:tc>
          <w:tcPr>
            <w:tcW w:w="681" w:type="pct"/>
            <w:shd w:val="clear" w:color="auto" w:fill="auto"/>
            <w:tcMar>
              <w:top w:w="28" w:type="dxa"/>
              <w:left w:w="28" w:type="dxa"/>
              <w:bottom w:w="28" w:type="dxa"/>
              <w:right w:w="28" w:type="dxa"/>
            </w:tcMar>
            <w:vAlign w:val="center"/>
          </w:tcPr>
          <w:p w14:paraId="71943E9B" w14:textId="77777777" w:rsidR="00DD7BE6" w:rsidRDefault="005658C5">
            <w:pPr>
              <w:jc w:val="right"/>
            </w:pPr>
            <w:r>
              <w:t>1.4%</w:t>
            </w:r>
          </w:p>
        </w:tc>
        <w:tc>
          <w:tcPr>
            <w:tcW w:w="681" w:type="pct"/>
            <w:tcMar>
              <w:top w:w="28" w:type="dxa"/>
              <w:left w:w="28" w:type="dxa"/>
              <w:bottom w:w="28" w:type="dxa"/>
              <w:right w:w="28" w:type="dxa"/>
            </w:tcMar>
            <w:vAlign w:val="center"/>
          </w:tcPr>
          <w:p w14:paraId="5F32A469" w14:textId="77777777" w:rsidR="00DD7BE6" w:rsidRDefault="005658C5">
            <w:pPr>
              <w:jc w:val="right"/>
            </w:pPr>
            <w:r>
              <w:t>-0.4</w:t>
            </w:r>
          </w:p>
        </w:tc>
        <w:tc>
          <w:tcPr>
            <w:tcW w:w="681" w:type="pct"/>
            <w:shd w:val="clear" w:color="auto" w:fill="auto"/>
            <w:tcMar>
              <w:top w:w="28" w:type="dxa"/>
              <w:left w:w="28" w:type="dxa"/>
              <w:bottom w:w="28" w:type="dxa"/>
              <w:right w:w="28" w:type="dxa"/>
            </w:tcMar>
            <w:vAlign w:val="center"/>
          </w:tcPr>
          <w:p w14:paraId="34DA43C3" w14:textId="77777777" w:rsidR="00DD7BE6" w:rsidRDefault="005658C5">
            <w:pPr>
              <w:jc w:val="right"/>
            </w:pPr>
            <w:r>
              <w:t>2.3%</w:t>
            </w:r>
          </w:p>
        </w:tc>
        <w:tc>
          <w:tcPr>
            <w:tcW w:w="681" w:type="pct"/>
            <w:shd w:val="clear" w:color="auto" w:fill="auto"/>
            <w:tcMar>
              <w:top w:w="28" w:type="dxa"/>
              <w:left w:w="28" w:type="dxa"/>
              <w:bottom w:w="28" w:type="dxa"/>
              <w:right w:w="28" w:type="dxa"/>
            </w:tcMar>
            <w:vAlign w:val="center"/>
          </w:tcPr>
          <w:p w14:paraId="34664DBB" w14:textId="77777777" w:rsidR="00DD7BE6" w:rsidRDefault="005658C5">
            <w:pPr>
              <w:jc w:val="right"/>
            </w:pPr>
            <w:r>
              <w:t>3.2%</w:t>
            </w:r>
          </w:p>
        </w:tc>
        <w:tc>
          <w:tcPr>
            <w:tcW w:w="677" w:type="pct"/>
            <w:shd w:val="clear" w:color="auto" w:fill="auto"/>
            <w:tcMar>
              <w:top w:w="28" w:type="dxa"/>
              <w:left w:w="28" w:type="dxa"/>
              <w:bottom w:w="28" w:type="dxa"/>
              <w:right w:w="28" w:type="dxa"/>
            </w:tcMar>
            <w:vAlign w:val="center"/>
          </w:tcPr>
          <w:p w14:paraId="53C0DA1F" w14:textId="77777777" w:rsidR="00DD7BE6" w:rsidRDefault="005658C5">
            <w:pPr>
              <w:jc w:val="right"/>
            </w:pPr>
            <w:r>
              <w:t>-0.9</w:t>
            </w:r>
          </w:p>
        </w:tc>
      </w:tr>
      <w:tr w:rsidR="00DD7BE6" w14:paraId="14741DEA" w14:textId="77777777">
        <w:trPr>
          <w:trHeight w:val="20"/>
          <w:jc w:val="center"/>
        </w:trPr>
        <w:tc>
          <w:tcPr>
            <w:tcW w:w="973" w:type="pct"/>
            <w:shd w:val="clear" w:color="auto" w:fill="auto"/>
            <w:tcMar>
              <w:top w:w="28" w:type="dxa"/>
              <w:left w:w="28" w:type="dxa"/>
              <w:bottom w:w="28" w:type="dxa"/>
              <w:right w:w="28" w:type="dxa"/>
            </w:tcMar>
            <w:vAlign w:val="center"/>
          </w:tcPr>
          <w:p w14:paraId="52F6605E" w14:textId="77777777" w:rsidR="00DD7BE6" w:rsidRDefault="005658C5">
            <w:r>
              <w:t>狭心症</w:t>
            </w:r>
          </w:p>
        </w:tc>
        <w:tc>
          <w:tcPr>
            <w:tcW w:w="625" w:type="pct"/>
            <w:shd w:val="clear" w:color="auto" w:fill="auto"/>
            <w:tcMar>
              <w:top w:w="28" w:type="dxa"/>
              <w:left w:w="28" w:type="dxa"/>
              <w:bottom w:w="28" w:type="dxa"/>
              <w:right w:w="28" w:type="dxa"/>
            </w:tcMar>
            <w:vAlign w:val="center"/>
          </w:tcPr>
          <w:p w14:paraId="50DBCB1E" w14:textId="77777777" w:rsidR="00DD7BE6" w:rsidRDefault="005658C5">
            <w:pPr>
              <w:jc w:val="right"/>
            </w:pPr>
            <w:r>
              <w:t>1.4%</w:t>
            </w:r>
          </w:p>
        </w:tc>
        <w:tc>
          <w:tcPr>
            <w:tcW w:w="681" w:type="pct"/>
            <w:shd w:val="clear" w:color="auto" w:fill="auto"/>
            <w:tcMar>
              <w:top w:w="28" w:type="dxa"/>
              <w:left w:w="28" w:type="dxa"/>
              <w:bottom w:w="28" w:type="dxa"/>
              <w:right w:w="28" w:type="dxa"/>
            </w:tcMar>
            <w:vAlign w:val="center"/>
          </w:tcPr>
          <w:p w14:paraId="1B0C16FE" w14:textId="77777777" w:rsidR="00DD7BE6" w:rsidRDefault="005658C5">
            <w:pPr>
              <w:jc w:val="right"/>
            </w:pPr>
            <w:r>
              <w:t>1.1%</w:t>
            </w:r>
          </w:p>
        </w:tc>
        <w:tc>
          <w:tcPr>
            <w:tcW w:w="681" w:type="pct"/>
            <w:tcMar>
              <w:top w:w="28" w:type="dxa"/>
              <w:left w:w="28" w:type="dxa"/>
              <w:bottom w:w="28" w:type="dxa"/>
              <w:right w:w="28" w:type="dxa"/>
            </w:tcMar>
            <w:vAlign w:val="center"/>
          </w:tcPr>
          <w:p w14:paraId="39DAC0A0" w14:textId="77777777" w:rsidR="00DD7BE6" w:rsidRDefault="005658C5">
            <w:pPr>
              <w:jc w:val="right"/>
            </w:pPr>
            <w:r>
              <w:t>0.3</w:t>
            </w:r>
          </w:p>
        </w:tc>
        <w:tc>
          <w:tcPr>
            <w:tcW w:w="681" w:type="pct"/>
            <w:shd w:val="clear" w:color="auto" w:fill="auto"/>
            <w:tcMar>
              <w:top w:w="28" w:type="dxa"/>
              <w:left w:w="28" w:type="dxa"/>
              <w:bottom w:w="28" w:type="dxa"/>
              <w:right w:w="28" w:type="dxa"/>
            </w:tcMar>
            <w:vAlign w:val="center"/>
          </w:tcPr>
          <w:p w14:paraId="181C965D" w14:textId="77777777" w:rsidR="00DD7BE6" w:rsidRDefault="005658C5">
            <w:pPr>
              <w:jc w:val="right"/>
            </w:pPr>
            <w:r>
              <w:t>2.3%</w:t>
            </w:r>
          </w:p>
        </w:tc>
        <w:tc>
          <w:tcPr>
            <w:tcW w:w="681" w:type="pct"/>
            <w:shd w:val="clear" w:color="auto" w:fill="auto"/>
            <w:tcMar>
              <w:top w:w="28" w:type="dxa"/>
              <w:left w:w="28" w:type="dxa"/>
              <w:bottom w:w="28" w:type="dxa"/>
              <w:right w:w="28" w:type="dxa"/>
            </w:tcMar>
            <w:vAlign w:val="center"/>
          </w:tcPr>
          <w:p w14:paraId="1BC13844" w14:textId="77777777" w:rsidR="00DD7BE6" w:rsidRDefault="005658C5">
            <w:pPr>
              <w:jc w:val="right"/>
            </w:pPr>
            <w:r>
              <w:t>1.3%</w:t>
            </w:r>
          </w:p>
        </w:tc>
        <w:tc>
          <w:tcPr>
            <w:tcW w:w="677" w:type="pct"/>
            <w:shd w:val="clear" w:color="auto" w:fill="auto"/>
            <w:tcMar>
              <w:top w:w="28" w:type="dxa"/>
              <w:left w:w="28" w:type="dxa"/>
              <w:bottom w:w="28" w:type="dxa"/>
              <w:right w:w="28" w:type="dxa"/>
            </w:tcMar>
            <w:vAlign w:val="center"/>
          </w:tcPr>
          <w:p w14:paraId="5E98514F" w14:textId="77777777" w:rsidR="00DD7BE6" w:rsidRDefault="005658C5">
            <w:pPr>
              <w:jc w:val="right"/>
            </w:pPr>
            <w:r>
              <w:t>1.0</w:t>
            </w:r>
          </w:p>
        </w:tc>
      </w:tr>
      <w:tr w:rsidR="00DD7BE6" w14:paraId="2D4C7374" w14:textId="77777777">
        <w:trPr>
          <w:trHeight w:val="20"/>
          <w:jc w:val="center"/>
        </w:trPr>
        <w:tc>
          <w:tcPr>
            <w:tcW w:w="973" w:type="pct"/>
            <w:shd w:val="clear" w:color="auto" w:fill="auto"/>
            <w:tcMar>
              <w:top w:w="28" w:type="dxa"/>
              <w:left w:w="28" w:type="dxa"/>
              <w:bottom w:w="28" w:type="dxa"/>
              <w:right w:w="28" w:type="dxa"/>
            </w:tcMar>
            <w:vAlign w:val="center"/>
          </w:tcPr>
          <w:p w14:paraId="45AC6828" w14:textId="77777777" w:rsidR="00DD7BE6" w:rsidRDefault="005658C5">
            <w:r>
              <w:t>心筋梗塞</w:t>
            </w:r>
          </w:p>
        </w:tc>
        <w:tc>
          <w:tcPr>
            <w:tcW w:w="625" w:type="pct"/>
            <w:shd w:val="clear" w:color="auto" w:fill="auto"/>
            <w:tcMar>
              <w:top w:w="28" w:type="dxa"/>
              <w:left w:w="28" w:type="dxa"/>
              <w:bottom w:w="28" w:type="dxa"/>
              <w:right w:w="28" w:type="dxa"/>
            </w:tcMar>
            <w:vAlign w:val="center"/>
          </w:tcPr>
          <w:p w14:paraId="0224B1AF" w14:textId="77777777" w:rsidR="00DD7BE6" w:rsidRDefault="005658C5">
            <w:pPr>
              <w:jc w:val="right"/>
            </w:pPr>
            <w:r>
              <w:t>0.1%</w:t>
            </w:r>
          </w:p>
        </w:tc>
        <w:tc>
          <w:tcPr>
            <w:tcW w:w="681" w:type="pct"/>
            <w:shd w:val="clear" w:color="auto" w:fill="auto"/>
            <w:tcMar>
              <w:top w:w="28" w:type="dxa"/>
              <w:left w:w="28" w:type="dxa"/>
              <w:bottom w:w="28" w:type="dxa"/>
              <w:right w:w="28" w:type="dxa"/>
            </w:tcMar>
            <w:vAlign w:val="center"/>
          </w:tcPr>
          <w:p w14:paraId="54C1304F" w14:textId="77777777" w:rsidR="00DD7BE6" w:rsidRDefault="005658C5">
            <w:pPr>
              <w:jc w:val="right"/>
            </w:pPr>
            <w:r>
              <w:t>0.3%</w:t>
            </w:r>
          </w:p>
        </w:tc>
        <w:tc>
          <w:tcPr>
            <w:tcW w:w="681" w:type="pct"/>
            <w:tcMar>
              <w:top w:w="28" w:type="dxa"/>
              <w:left w:w="28" w:type="dxa"/>
              <w:bottom w:w="28" w:type="dxa"/>
              <w:right w:w="28" w:type="dxa"/>
            </w:tcMar>
            <w:vAlign w:val="center"/>
          </w:tcPr>
          <w:p w14:paraId="12672736" w14:textId="77777777" w:rsidR="00DD7BE6" w:rsidRDefault="005658C5">
            <w:pPr>
              <w:jc w:val="right"/>
            </w:pPr>
            <w:r>
              <w:t>-0.2</w:t>
            </w:r>
          </w:p>
        </w:tc>
        <w:tc>
          <w:tcPr>
            <w:tcW w:w="681" w:type="pct"/>
            <w:shd w:val="clear" w:color="auto" w:fill="auto"/>
            <w:tcMar>
              <w:top w:w="28" w:type="dxa"/>
              <w:left w:w="28" w:type="dxa"/>
              <w:bottom w:w="28" w:type="dxa"/>
              <w:right w:w="28" w:type="dxa"/>
            </w:tcMar>
            <w:vAlign w:val="center"/>
          </w:tcPr>
          <w:p w14:paraId="1A580B4D" w14:textId="77777777" w:rsidR="00DD7BE6" w:rsidRDefault="005658C5">
            <w:pPr>
              <w:jc w:val="right"/>
            </w:pPr>
            <w:r>
              <w:t>0.1%</w:t>
            </w:r>
          </w:p>
        </w:tc>
        <w:tc>
          <w:tcPr>
            <w:tcW w:w="681" w:type="pct"/>
            <w:shd w:val="clear" w:color="auto" w:fill="auto"/>
            <w:tcMar>
              <w:top w:w="28" w:type="dxa"/>
              <w:left w:w="28" w:type="dxa"/>
              <w:bottom w:w="28" w:type="dxa"/>
              <w:right w:w="28" w:type="dxa"/>
            </w:tcMar>
            <w:vAlign w:val="center"/>
          </w:tcPr>
          <w:p w14:paraId="3EB643CB" w14:textId="77777777" w:rsidR="00DD7BE6" w:rsidRDefault="005658C5">
            <w:pPr>
              <w:jc w:val="right"/>
            </w:pPr>
            <w:r>
              <w:t>0.3%</w:t>
            </w:r>
          </w:p>
        </w:tc>
        <w:tc>
          <w:tcPr>
            <w:tcW w:w="677" w:type="pct"/>
            <w:shd w:val="clear" w:color="auto" w:fill="auto"/>
            <w:tcMar>
              <w:top w:w="28" w:type="dxa"/>
              <w:left w:w="28" w:type="dxa"/>
              <w:bottom w:w="28" w:type="dxa"/>
              <w:right w:w="28" w:type="dxa"/>
            </w:tcMar>
            <w:vAlign w:val="center"/>
          </w:tcPr>
          <w:p w14:paraId="71538CC6" w14:textId="77777777" w:rsidR="00DD7BE6" w:rsidRDefault="005658C5">
            <w:pPr>
              <w:jc w:val="right"/>
            </w:pPr>
            <w:r>
              <w:t>-0.2</w:t>
            </w:r>
          </w:p>
        </w:tc>
      </w:tr>
      <w:tr w:rsidR="00DD7BE6" w14:paraId="76C2FE87" w14:textId="77777777">
        <w:trPr>
          <w:trHeight w:val="20"/>
          <w:jc w:val="center"/>
        </w:trPr>
        <w:tc>
          <w:tcPr>
            <w:tcW w:w="973" w:type="pct"/>
            <w:shd w:val="clear" w:color="auto" w:fill="auto"/>
            <w:tcMar>
              <w:top w:w="28" w:type="dxa"/>
              <w:left w:w="28" w:type="dxa"/>
              <w:bottom w:w="28" w:type="dxa"/>
              <w:right w:w="28" w:type="dxa"/>
            </w:tcMar>
            <w:vAlign w:val="center"/>
          </w:tcPr>
          <w:p w14:paraId="68F5F5CA" w14:textId="77777777" w:rsidR="00DD7BE6" w:rsidRDefault="005658C5">
            <w:r>
              <w:t>慢性腎臓病（透析あり）</w:t>
            </w:r>
          </w:p>
        </w:tc>
        <w:tc>
          <w:tcPr>
            <w:tcW w:w="625" w:type="pct"/>
            <w:shd w:val="clear" w:color="auto" w:fill="auto"/>
            <w:tcMar>
              <w:top w:w="28" w:type="dxa"/>
              <w:left w:w="28" w:type="dxa"/>
              <w:bottom w:w="28" w:type="dxa"/>
              <w:right w:w="28" w:type="dxa"/>
            </w:tcMar>
            <w:vAlign w:val="center"/>
          </w:tcPr>
          <w:p w14:paraId="3EE33F9E" w14:textId="77777777" w:rsidR="00DD7BE6" w:rsidRDefault="005658C5">
            <w:pPr>
              <w:jc w:val="right"/>
            </w:pPr>
            <w:r>
              <w:t>2.5%</w:t>
            </w:r>
          </w:p>
        </w:tc>
        <w:tc>
          <w:tcPr>
            <w:tcW w:w="681" w:type="pct"/>
            <w:shd w:val="clear" w:color="auto" w:fill="auto"/>
            <w:tcMar>
              <w:top w:w="28" w:type="dxa"/>
              <w:left w:w="28" w:type="dxa"/>
              <w:bottom w:w="28" w:type="dxa"/>
              <w:right w:w="28" w:type="dxa"/>
            </w:tcMar>
            <w:vAlign w:val="center"/>
          </w:tcPr>
          <w:p w14:paraId="2F0C6631" w14:textId="77777777" w:rsidR="00DD7BE6" w:rsidRDefault="005658C5">
            <w:pPr>
              <w:jc w:val="right"/>
            </w:pPr>
            <w:r>
              <w:t>4.4%</w:t>
            </w:r>
          </w:p>
        </w:tc>
        <w:tc>
          <w:tcPr>
            <w:tcW w:w="681" w:type="pct"/>
            <w:tcMar>
              <w:top w:w="28" w:type="dxa"/>
              <w:left w:w="28" w:type="dxa"/>
              <w:bottom w:w="28" w:type="dxa"/>
              <w:right w:w="28" w:type="dxa"/>
            </w:tcMar>
            <w:vAlign w:val="center"/>
          </w:tcPr>
          <w:p w14:paraId="09B93ED2" w14:textId="77777777" w:rsidR="00DD7BE6" w:rsidRDefault="005658C5">
            <w:pPr>
              <w:jc w:val="right"/>
            </w:pPr>
            <w:r>
              <w:t>-1.9</w:t>
            </w:r>
          </w:p>
        </w:tc>
        <w:tc>
          <w:tcPr>
            <w:tcW w:w="681" w:type="pct"/>
            <w:shd w:val="clear" w:color="auto" w:fill="auto"/>
            <w:tcMar>
              <w:top w:w="28" w:type="dxa"/>
              <w:left w:w="28" w:type="dxa"/>
              <w:bottom w:w="28" w:type="dxa"/>
              <w:right w:w="28" w:type="dxa"/>
            </w:tcMar>
            <w:vAlign w:val="center"/>
          </w:tcPr>
          <w:p w14:paraId="22ABA9AD" w14:textId="77777777" w:rsidR="00DD7BE6" w:rsidRDefault="005658C5">
            <w:pPr>
              <w:jc w:val="right"/>
            </w:pPr>
            <w:r>
              <w:t>4.8%</w:t>
            </w:r>
          </w:p>
        </w:tc>
        <w:tc>
          <w:tcPr>
            <w:tcW w:w="681" w:type="pct"/>
            <w:shd w:val="clear" w:color="auto" w:fill="auto"/>
            <w:tcMar>
              <w:top w:w="28" w:type="dxa"/>
              <w:left w:w="28" w:type="dxa"/>
              <w:bottom w:w="28" w:type="dxa"/>
              <w:right w:w="28" w:type="dxa"/>
            </w:tcMar>
            <w:vAlign w:val="center"/>
          </w:tcPr>
          <w:p w14:paraId="2E990BD8" w14:textId="77777777" w:rsidR="00DD7BE6" w:rsidRDefault="005658C5">
            <w:pPr>
              <w:jc w:val="right"/>
            </w:pPr>
            <w:r>
              <w:t>4.6%</w:t>
            </w:r>
          </w:p>
        </w:tc>
        <w:tc>
          <w:tcPr>
            <w:tcW w:w="677" w:type="pct"/>
            <w:shd w:val="clear" w:color="auto" w:fill="auto"/>
            <w:tcMar>
              <w:top w:w="28" w:type="dxa"/>
              <w:left w:w="28" w:type="dxa"/>
              <w:bottom w:w="28" w:type="dxa"/>
              <w:right w:w="28" w:type="dxa"/>
            </w:tcMar>
            <w:vAlign w:val="center"/>
          </w:tcPr>
          <w:p w14:paraId="40682793" w14:textId="77777777" w:rsidR="00DD7BE6" w:rsidRDefault="005658C5">
            <w:pPr>
              <w:jc w:val="right"/>
            </w:pPr>
            <w:r>
              <w:t>0.2</w:t>
            </w:r>
          </w:p>
        </w:tc>
      </w:tr>
      <w:tr w:rsidR="00DD7BE6" w14:paraId="05444292" w14:textId="77777777">
        <w:trPr>
          <w:trHeight w:val="20"/>
          <w:jc w:val="center"/>
        </w:trPr>
        <w:tc>
          <w:tcPr>
            <w:tcW w:w="973" w:type="pct"/>
            <w:shd w:val="clear" w:color="auto" w:fill="auto"/>
            <w:tcMar>
              <w:top w:w="28" w:type="dxa"/>
              <w:left w:w="28" w:type="dxa"/>
              <w:bottom w:w="28" w:type="dxa"/>
              <w:right w:w="28" w:type="dxa"/>
            </w:tcMar>
            <w:vAlign w:val="center"/>
          </w:tcPr>
          <w:p w14:paraId="31AB6FDD" w14:textId="77777777" w:rsidR="00DD7BE6" w:rsidRDefault="005658C5">
            <w:r>
              <w:rPr>
                <w:rFonts w:hint="eastAsia"/>
              </w:rPr>
              <w:t>慢性腎臓病（透析なし）</w:t>
            </w:r>
          </w:p>
        </w:tc>
        <w:tc>
          <w:tcPr>
            <w:tcW w:w="625" w:type="pct"/>
            <w:shd w:val="clear" w:color="auto" w:fill="auto"/>
            <w:tcMar>
              <w:top w:w="28" w:type="dxa"/>
              <w:left w:w="28" w:type="dxa"/>
              <w:bottom w:w="28" w:type="dxa"/>
              <w:right w:w="28" w:type="dxa"/>
            </w:tcMar>
            <w:vAlign w:val="center"/>
          </w:tcPr>
          <w:p w14:paraId="18EF3DA4" w14:textId="77777777" w:rsidR="00DD7BE6" w:rsidRDefault="005658C5">
            <w:pPr>
              <w:jc w:val="right"/>
            </w:pPr>
            <w:r>
              <w:t>0.4%</w:t>
            </w:r>
          </w:p>
        </w:tc>
        <w:tc>
          <w:tcPr>
            <w:tcW w:w="681" w:type="pct"/>
            <w:shd w:val="clear" w:color="auto" w:fill="auto"/>
            <w:tcMar>
              <w:top w:w="28" w:type="dxa"/>
              <w:left w:w="28" w:type="dxa"/>
              <w:bottom w:w="28" w:type="dxa"/>
              <w:right w:w="28" w:type="dxa"/>
            </w:tcMar>
            <w:vAlign w:val="center"/>
          </w:tcPr>
          <w:p w14:paraId="2D1C7394" w14:textId="77777777" w:rsidR="00DD7BE6" w:rsidRDefault="005658C5">
            <w:pPr>
              <w:jc w:val="right"/>
            </w:pPr>
            <w:r>
              <w:t>0.3%</w:t>
            </w:r>
          </w:p>
        </w:tc>
        <w:tc>
          <w:tcPr>
            <w:tcW w:w="681" w:type="pct"/>
            <w:tcMar>
              <w:top w:w="28" w:type="dxa"/>
              <w:left w:w="28" w:type="dxa"/>
              <w:bottom w:w="28" w:type="dxa"/>
              <w:right w:w="28" w:type="dxa"/>
            </w:tcMar>
            <w:vAlign w:val="center"/>
          </w:tcPr>
          <w:p w14:paraId="378AB4AE" w14:textId="77777777" w:rsidR="00DD7BE6" w:rsidRDefault="005658C5">
            <w:pPr>
              <w:jc w:val="right"/>
            </w:pPr>
            <w:r>
              <w:t>0.1</w:t>
            </w:r>
          </w:p>
        </w:tc>
        <w:tc>
          <w:tcPr>
            <w:tcW w:w="681" w:type="pct"/>
            <w:shd w:val="clear" w:color="auto" w:fill="auto"/>
            <w:tcMar>
              <w:top w:w="28" w:type="dxa"/>
              <w:left w:w="28" w:type="dxa"/>
              <w:bottom w:w="28" w:type="dxa"/>
              <w:right w:w="28" w:type="dxa"/>
            </w:tcMar>
            <w:vAlign w:val="center"/>
          </w:tcPr>
          <w:p w14:paraId="5F424EBA" w14:textId="77777777" w:rsidR="00DD7BE6" w:rsidRDefault="005658C5">
            <w:pPr>
              <w:jc w:val="right"/>
            </w:pPr>
            <w:r>
              <w:t>0.4%</w:t>
            </w:r>
          </w:p>
        </w:tc>
        <w:tc>
          <w:tcPr>
            <w:tcW w:w="681" w:type="pct"/>
            <w:shd w:val="clear" w:color="auto" w:fill="auto"/>
            <w:tcMar>
              <w:top w:w="28" w:type="dxa"/>
              <w:left w:w="28" w:type="dxa"/>
              <w:bottom w:w="28" w:type="dxa"/>
              <w:right w:w="28" w:type="dxa"/>
            </w:tcMar>
            <w:vAlign w:val="center"/>
          </w:tcPr>
          <w:p w14:paraId="0DD31568" w14:textId="77777777" w:rsidR="00DD7BE6" w:rsidRDefault="005658C5">
            <w:pPr>
              <w:jc w:val="right"/>
            </w:pPr>
            <w:r>
              <w:t>0.5%</w:t>
            </w:r>
          </w:p>
        </w:tc>
        <w:tc>
          <w:tcPr>
            <w:tcW w:w="677" w:type="pct"/>
            <w:shd w:val="clear" w:color="auto" w:fill="auto"/>
            <w:tcMar>
              <w:top w:w="28" w:type="dxa"/>
              <w:left w:w="28" w:type="dxa"/>
              <w:bottom w:w="28" w:type="dxa"/>
              <w:right w:w="28" w:type="dxa"/>
            </w:tcMar>
            <w:vAlign w:val="center"/>
          </w:tcPr>
          <w:p w14:paraId="75E8F678" w14:textId="77777777" w:rsidR="00DD7BE6" w:rsidRDefault="005658C5">
            <w:pPr>
              <w:jc w:val="right"/>
            </w:pPr>
            <w:r>
              <w:t>-0.1</w:t>
            </w:r>
          </w:p>
        </w:tc>
      </w:tr>
      <w:tr w:rsidR="00DD7BE6" w14:paraId="2048C552" w14:textId="77777777">
        <w:trPr>
          <w:trHeight w:val="20"/>
          <w:jc w:val="center"/>
        </w:trPr>
        <w:tc>
          <w:tcPr>
            <w:tcW w:w="973" w:type="pct"/>
            <w:shd w:val="clear" w:color="auto" w:fill="auto"/>
            <w:tcMar>
              <w:top w:w="28" w:type="dxa"/>
              <w:left w:w="28" w:type="dxa"/>
              <w:bottom w:w="28" w:type="dxa"/>
              <w:right w:w="28" w:type="dxa"/>
            </w:tcMar>
            <w:vAlign w:val="center"/>
          </w:tcPr>
          <w:p w14:paraId="26BAA0F3" w14:textId="77777777" w:rsidR="00DD7BE6" w:rsidRDefault="005658C5">
            <w:r>
              <w:rPr>
                <w:rFonts w:hint="eastAsia"/>
              </w:rPr>
              <w:t>精神疾患</w:t>
            </w:r>
          </w:p>
        </w:tc>
        <w:tc>
          <w:tcPr>
            <w:tcW w:w="625" w:type="pct"/>
            <w:shd w:val="clear" w:color="auto" w:fill="auto"/>
            <w:tcMar>
              <w:top w:w="28" w:type="dxa"/>
              <w:left w:w="28" w:type="dxa"/>
              <w:bottom w:w="28" w:type="dxa"/>
              <w:right w:w="28" w:type="dxa"/>
            </w:tcMar>
            <w:vAlign w:val="center"/>
          </w:tcPr>
          <w:p w14:paraId="60BD4FCF" w14:textId="77777777" w:rsidR="00DD7BE6" w:rsidRDefault="005658C5">
            <w:pPr>
              <w:jc w:val="right"/>
            </w:pPr>
            <w:r>
              <w:t>12.4%</w:t>
            </w:r>
          </w:p>
        </w:tc>
        <w:tc>
          <w:tcPr>
            <w:tcW w:w="681" w:type="pct"/>
            <w:shd w:val="clear" w:color="auto" w:fill="auto"/>
            <w:tcMar>
              <w:top w:w="28" w:type="dxa"/>
              <w:left w:w="28" w:type="dxa"/>
              <w:bottom w:w="28" w:type="dxa"/>
              <w:right w:w="28" w:type="dxa"/>
            </w:tcMar>
            <w:vAlign w:val="center"/>
          </w:tcPr>
          <w:p w14:paraId="59ABA79E" w14:textId="77777777" w:rsidR="00DD7BE6" w:rsidRDefault="005658C5">
            <w:pPr>
              <w:jc w:val="right"/>
            </w:pPr>
            <w:r>
              <w:t>7.9%</w:t>
            </w:r>
          </w:p>
        </w:tc>
        <w:tc>
          <w:tcPr>
            <w:tcW w:w="681" w:type="pct"/>
            <w:tcMar>
              <w:top w:w="28" w:type="dxa"/>
              <w:left w:w="28" w:type="dxa"/>
              <w:bottom w:w="28" w:type="dxa"/>
              <w:right w:w="28" w:type="dxa"/>
            </w:tcMar>
            <w:vAlign w:val="center"/>
          </w:tcPr>
          <w:p w14:paraId="294A360F" w14:textId="77777777" w:rsidR="00DD7BE6" w:rsidRDefault="005658C5">
            <w:pPr>
              <w:jc w:val="right"/>
            </w:pPr>
            <w:r>
              <w:t>4.5</w:t>
            </w:r>
          </w:p>
        </w:tc>
        <w:tc>
          <w:tcPr>
            <w:tcW w:w="681" w:type="pct"/>
            <w:shd w:val="clear" w:color="auto" w:fill="auto"/>
            <w:tcMar>
              <w:top w:w="28" w:type="dxa"/>
              <w:left w:w="28" w:type="dxa"/>
              <w:bottom w:w="28" w:type="dxa"/>
              <w:right w:w="28" w:type="dxa"/>
            </w:tcMar>
            <w:vAlign w:val="center"/>
          </w:tcPr>
          <w:p w14:paraId="1F08B93D" w14:textId="77777777" w:rsidR="00DD7BE6" w:rsidRDefault="005658C5">
            <w:pPr>
              <w:jc w:val="right"/>
            </w:pPr>
            <w:r>
              <w:t>5.4%</w:t>
            </w:r>
          </w:p>
        </w:tc>
        <w:tc>
          <w:tcPr>
            <w:tcW w:w="681" w:type="pct"/>
            <w:shd w:val="clear" w:color="auto" w:fill="auto"/>
            <w:tcMar>
              <w:top w:w="28" w:type="dxa"/>
              <w:left w:w="28" w:type="dxa"/>
              <w:bottom w:w="28" w:type="dxa"/>
              <w:right w:w="28" w:type="dxa"/>
            </w:tcMar>
            <w:vAlign w:val="center"/>
          </w:tcPr>
          <w:p w14:paraId="2CB72032" w14:textId="77777777" w:rsidR="00DD7BE6" w:rsidRDefault="005658C5">
            <w:pPr>
              <w:jc w:val="right"/>
            </w:pPr>
            <w:r>
              <w:t>3.6%</w:t>
            </w:r>
          </w:p>
        </w:tc>
        <w:tc>
          <w:tcPr>
            <w:tcW w:w="677" w:type="pct"/>
            <w:shd w:val="clear" w:color="auto" w:fill="auto"/>
            <w:tcMar>
              <w:top w:w="28" w:type="dxa"/>
              <w:left w:w="28" w:type="dxa"/>
              <w:bottom w:w="28" w:type="dxa"/>
              <w:right w:w="28" w:type="dxa"/>
            </w:tcMar>
            <w:vAlign w:val="center"/>
          </w:tcPr>
          <w:p w14:paraId="085AD923" w14:textId="77777777" w:rsidR="00DD7BE6" w:rsidRDefault="005658C5">
            <w:pPr>
              <w:jc w:val="right"/>
            </w:pPr>
            <w:r>
              <w:t>1.8</w:t>
            </w:r>
          </w:p>
        </w:tc>
      </w:tr>
      <w:tr w:rsidR="00DD7BE6" w14:paraId="78765184" w14:textId="77777777">
        <w:trPr>
          <w:trHeight w:val="32"/>
          <w:jc w:val="center"/>
        </w:trPr>
        <w:tc>
          <w:tcPr>
            <w:tcW w:w="973" w:type="pct"/>
            <w:shd w:val="clear" w:color="auto" w:fill="auto"/>
            <w:tcMar>
              <w:top w:w="28" w:type="dxa"/>
              <w:left w:w="28" w:type="dxa"/>
              <w:bottom w:w="28" w:type="dxa"/>
              <w:right w:w="28" w:type="dxa"/>
            </w:tcMar>
            <w:vAlign w:val="center"/>
          </w:tcPr>
          <w:p w14:paraId="22C697B5" w14:textId="77777777" w:rsidR="00DD7BE6" w:rsidRDefault="005658C5">
            <w:r>
              <w:t>筋・骨格</w:t>
            </w:r>
            <w:r>
              <w:rPr>
                <w:rFonts w:hint="eastAsia"/>
              </w:rPr>
              <w:t>関連</w:t>
            </w:r>
            <w:r>
              <w:t>疾患</w:t>
            </w:r>
          </w:p>
        </w:tc>
        <w:tc>
          <w:tcPr>
            <w:tcW w:w="625" w:type="pct"/>
            <w:shd w:val="clear" w:color="auto" w:fill="auto"/>
            <w:tcMar>
              <w:top w:w="28" w:type="dxa"/>
              <w:left w:w="28" w:type="dxa"/>
              <w:bottom w:w="28" w:type="dxa"/>
              <w:right w:w="28" w:type="dxa"/>
            </w:tcMar>
            <w:vAlign w:val="center"/>
          </w:tcPr>
          <w:p w14:paraId="37B6C815" w14:textId="77777777" w:rsidR="00DD7BE6" w:rsidRDefault="005658C5">
            <w:pPr>
              <w:jc w:val="right"/>
            </w:pPr>
            <w:r>
              <w:t>9.4%</w:t>
            </w:r>
          </w:p>
        </w:tc>
        <w:tc>
          <w:tcPr>
            <w:tcW w:w="681" w:type="pct"/>
            <w:shd w:val="clear" w:color="auto" w:fill="auto"/>
            <w:tcMar>
              <w:top w:w="28" w:type="dxa"/>
              <w:left w:w="28" w:type="dxa"/>
              <w:bottom w:w="28" w:type="dxa"/>
              <w:right w:w="28" w:type="dxa"/>
            </w:tcMar>
            <w:vAlign w:val="center"/>
          </w:tcPr>
          <w:p w14:paraId="7A26927C" w14:textId="77777777" w:rsidR="00DD7BE6" w:rsidRDefault="005658C5">
            <w:pPr>
              <w:jc w:val="right"/>
            </w:pPr>
            <w:r>
              <w:t>8.7%</w:t>
            </w:r>
          </w:p>
        </w:tc>
        <w:tc>
          <w:tcPr>
            <w:tcW w:w="681" w:type="pct"/>
            <w:tcMar>
              <w:top w:w="28" w:type="dxa"/>
              <w:left w:w="28" w:type="dxa"/>
              <w:bottom w:w="28" w:type="dxa"/>
              <w:right w:w="28" w:type="dxa"/>
            </w:tcMar>
            <w:vAlign w:val="center"/>
          </w:tcPr>
          <w:p w14:paraId="34CE9C7A" w14:textId="77777777" w:rsidR="00DD7BE6" w:rsidRDefault="005658C5">
            <w:pPr>
              <w:jc w:val="right"/>
            </w:pPr>
            <w:r>
              <w:t>0.7</w:t>
            </w:r>
          </w:p>
        </w:tc>
        <w:tc>
          <w:tcPr>
            <w:tcW w:w="681" w:type="pct"/>
            <w:shd w:val="clear" w:color="auto" w:fill="auto"/>
            <w:tcMar>
              <w:top w:w="28" w:type="dxa"/>
              <w:left w:w="28" w:type="dxa"/>
              <w:bottom w:w="28" w:type="dxa"/>
              <w:right w:w="28" w:type="dxa"/>
            </w:tcMar>
            <w:vAlign w:val="center"/>
          </w:tcPr>
          <w:p w14:paraId="7555D0DB" w14:textId="77777777" w:rsidR="00DD7BE6" w:rsidRDefault="005658C5">
            <w:pPr>
              <w:jc w:val="right"/>
            </w:pPr>
            <w:r>
              <w:t>10.8%</w:t>
            </w:r>
          </w:p>
        </w:tc>
        <w:tc>
          <w:tcPr>
            <w:tcW w:w="681" w:type="pct"/>
            <w:shd w:val="clear" w:color="auto" w:fill="auto"/>
            <w:tcMar>
              <w:top w:w="28" w:type="dxa"/>
              <w:left w:w="28" w:type="dxa"/>
              <w:bottom w:w="28" w:type="dxa"/>
              <w:right w:w="28" w:type="dxa"/>
            </w:tcMar>
            <w:vAlign w:val="center"/>
          </w:tcPr>
          <w:p w14:paraId="783A47E8" w14:textId="77777777" w:rsidR="00DD7BE6" w:rsidRDefault="005658C5">
            <w:pPr>
              <w:jc w:val="right"/>
            </w:pPr>
            <w:r>
              <w:t>12.4%</w:t>
            </w:r>
          </w:p>
        </w:tc>
        <w:tc>
          <w:tcPr>
            <w:tcW w:w="677" w:type="pct"/>
            <w:shd w:val="clear" w:color="auto" w:fill="auto"/>
            <w:tcMar>
              <w:top w:w="28" w:type="dxa"/>
              <w:left w:w="28" w:type="dxa"/>
              <w:bottom w:w="28" w:type="dxa"/>
              <w:right w:w="28" w:type="dxa"/>
            </w:tcMar>
            <w:vAlign w:val="center"/>
          </w:tcPr>
          <w:p w14:paraId="6EE59447" w14:textId="77777777" w:rsidR="00DD7BE6" w:rsidRDefault="005658C5">
            <w:pPr>
              <w:jc w:val="right"/>
            </w:pPr>
            <w:r>
              <w:t>-1.6</w:t>
            </w:r>
          </w:p>
        </w:tc>
      </w:tr>
    </w:tbl>
    <w:p w14:paraId="6E221A2E" w14:textId="77777777" w:rsidR="00DD7BE6" w:rsidRDefault="005658C5">
      <w:pPr>
        <w:pStyle w:val="af6"/>
      </w:pPr>
      <w:r>
        <w:t>【出典】</w:t>
      </w:r>
      <w:r>
        <w:t>KDB</w:t>
      </w:r>
      <w:r>
        <w:t>帳票</w:t>
      </w:r>
      <w:r>
        <w:t xml:space="preserve"> S21_001-</w:t>
      </w:r>
      <w:r>
        <w:t>地域の全体像の把握</w:t>
      </w:r>
      <w:r>
        <w:t xml:space="preserve"> </w:t>
      </w:r>
      <w:r>
        <w:t>令和</w:t>
      </w:r>
      <w:r>
        <w:t>4</w:t>
      </w:r>
      <w:r>
        <w:t>年度</w:t>
      </w:r>
      <w:r>
        <w:t xml:space="preserve"> </w:t>
      </w:r>
      <w:r>
        <w:t>累計（国保・後期）</w:t>
      </w:r>
    </w:p>
    <w:p w14:paraId="2D533FD6" w14:textId="77777777" w:rsidR="00DD7BE6" w:rsidRDefault="005658C5">
      <w:pPr>
        <w:pStyle w:val="af4"/>
      </w:pPr>
      <w:r>
        <w:t>※</w:t>
      </w:r>
      <w:r>
        <w:t>こ</w:t>
      </w:r>
      <w:r>
        <w:rPr>
          <w:rFonts w:hint="eastAsia"/>
        </w:rPr>
        <w:t>こで</w:t>
      </w:r>
      <w:r>
        <w:t>は、</w:t>
      </w:r>
      <w:r>
        <w:rPr>
          <w:rFonts w:hint="eastAsia"/>
        </w:rPr>
        <w:t>総医療費に占める各疾病の医療費の割合を集計している</w:t>
      </w:r>
    </w:p>
    <w:p w14:paraId="6DC4C896" w14:textId="77777777" w:rsidR="00DD7BE6" w:rsidRDefault="005658C5">
      <w:r>
        <w:br w:type="page"/>
      </w:r>
    </w:p>
    <w:p w14:paraId="31500626" w14:textId="77777777" w:rsidR="00DD7BE6" w:rsidRDefault="005658C5">
      <w:pPr>
        <w:pStyle w:val="3"/>
      </w:pPr>
      <w:bookmarkStart w:id="177" w:name="_Toc154586944"/>
      <w:r>
        <w:rPr>
          <w:rFonts w:hint="eastAsia"/>
        </w:rPr>
        <w:lastRenderedPageBreak/>
        <w:t>前期高齢者における骨折及び骨粗しょう症の受診率</w:t>
      </w:r>
      <w:bookmarkEnd w:id="177"/>
    </w:p>
    <w:p w14:paraId="6608A9C2" w14:textId="2F11C1E2" w:rsidR="00DD7BE6" w:rsidRDefault="005658C5">
      <w:pPr>
        <w:pStyle w:val="a0"/>
        <w:ind w:firstLine="200"/>
      </w:pPr>
      <w:r>
        <w:rPr>
          <w:rFonts w:hint="eastAsia"/>
        </w:rPr>
        <w:t>前期高齢者における「骨折」及び「骨粗しょう症」の受診率（</w:t>
      </w:r>
      <w:r>
        <w:rPr>
          <w:rFonts w:hint="eastAsia"/>
        </w:rPr>
        <w:fldChar w:fldCharType="begin"/>
      </w:r>
      <w:r>
        <w:rPr>
          <w:rFonts w:hint="eastAsia"/>
        </w:rPr>
        <w:instrText xml:space="preserve">REF _Ref130381190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5</w:t>
      </w:r>
      <w:r w:rsidR="00B26787">
        <w:rPr>
          <w:rFonts w:hint="eastAsia"/>
        </w:rPr>
        <w:t>-</w:t>
      </w:r>
      <w:r w:rsidR="00B26787">
        <w:rPr>
          <w:noProof/>
        </w:rPr>
        <w:t>4</w:t>
      </w:r>
      <w:r w:rsidR="00B26787">
        <w:rPr>
          <w:rFonts w:hint="eastAsia"/>
        </w:rPr>
        <w:t>-</w:t>
      </w:r>
      <w:r w:rsidR="00B26787">
        <w:rPr>
          <w:noProof/>
        </w:rPr>
        <w:t>1</w:t>
      </w:r>
      <w:r>
        <w:rPr>
          <w:rFonts w:hint="eastAsia"/>
        </w:rPr>
        <w:fldChar w:fldCharType="end"/>
      </w:r>
      <w:r>
        <w:t>）をみると、国と</w:t>
      </w:r>
      <w:r>
        <w:rPr>
          <w:rFonts w:hint="eastAsia"/>
        </w:rPr>
        <w:t>比べて</w:t>
      </w:r>
      <w:r>
        <w:t>、男性では「骨折」「骨粗しょう症」の受診率</w:t>
      </w:r>
      <w:r>
        <w:rPr>
          <w:rFonts w:hint="eastAsia"/>
        </w:rPr>
        <w:t>は高い</w:t>
      </w:r>
      <w:r>
        <w:t>。また、女性では「骨折」の受診率は</w:t>
      </w:r>
      <w:r>
        <w:rPr>
          <w:rFonts w:hint="eastAsia"/>
        </w:rPr>
        <w:t>高く</w:t>
      </w:r>
      <w:r>
        <w:t>、「骨粗しょう症（外来）」の受診率は</w:t>
      </w:r>
      <w:r>
        <w:rPr>
          <w:rFonts w:hint="eastAsia"/>
        </w:rPr>
        <w:t>低い。</w:t>
      </w:r>
    </w:p>
    <w:p w14:paraId="75655C07" w14:textId="77777777" w:rsidR="00DD7BE6" w:rsidRDefault="00DD7BE6"/>
    <w:p w14:paraId="4C886F9B" w14:textId="5D0CF115" w:rsidR="00DD7BE6" w:rsidRDefault="005658C5">
      <w:pPr>
        <w:pStyle w:val="af1"/>
      </w:pPr>
      <w:bookmarkStart w:id="178" w:name="_Ref130381190"/>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5</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178"/>
      <w:r>
        <w:t>：</w:t>
      </w:r>
      <w:r>
        <w:rPr>
          <w:rFonts w:hint="eastAsia"/>
        </w:rPr>
        <w:t>前期</w:t>
      </w:r>
      <w:r>
        <w:t>高齢者の</w:t>
      </w:r>
      <w:r>
        <w:rPr>
          <w:rFonts w:hint="eastAsia"/>
        </w:rPr>
        <w:t>骨折及び骨粗</w:t>
      </w:r>
      <w:r>
        <w:rPr>
          <w:rFonts w:hint="eastAsia"/>
        </w:rPr>
        <w:t>しょう症の受診率比較</w:t>
      </w:r>
    </w:p>
    <w:p w14:paraId="292E58EA" w14:textId="77777777" w:rsidR="00DD7BE6" w:rsidRDefault="005658C5">
      <w:pPr>
        <w:jc w:val="center"/>
      </w:pPr>
      <w:r>
        <w:rPr>
          <w:rFonts w:hint="eastAsia"/>
          <w:noProof/>
        </w:rPr>
        <w:drawing>
          <wp:inline distT="0" distB="0" distL="0" distR="0" wp14:anchorId="1EAB856C" wp14:editId="352A52E2">
            <wp:extent cx="2879725" cy="2159635"/>
            <wp:effectExtent l="0" t="0" r="0" b="0"/>
            <wp:docPr id="1055" name="オブジェクト 0" descr="前期高齢者における骨折及び骨粗しょう症の状況_男_年代別_入院外来区分_疾患別_比較"/>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rFonts w:hint="eastAsia"/>
          <w:noProof/>
        </w:rPr>
        <w:drawing>
          <wp:inline distT="0" distB="0" distL="0" distR="0" wp14:anchorId="33BA68FE" wp14:editId="115A974B">
            <wp:extent cx="2879725" cy="2159635"/>
            <wp:effectExtent l="0" t="0" r="0" b="0"/>
            <wp:docPr id="1056" name="オブジェクト 0" descr="前期高齢者における骨折及び骨粗しょう症の状況_女_年代別_入院外来区分_疾患別_比較"/>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215C70C" w14:textId="77777777" w:rsidR="00DD7BE6" w:rsidRDefault="005658C5">
      <w:pPr>
        <w:pStyle w:val="af6"/>
      </w:pPr>
      <w:r>
        <w:t>【出典】</w:t>
      </w:r>
      <w:r>
        <w:t>KDB</w:t>
      </w:r>
      <w:r>
        <w:t>帳票</w:t>
      </w:r>
      <w:r>
        <w:t xml:space="preserve"> S23_005-</w:t>
      </w:r>
      <w:r>
        <w:t>疾病別医療費分析（細小（</w:t>
      </w:r>
      <w:r>
        <w:t>82</w:t>
      </w:r>
      <w:r>
        <w:t>）分類）</w:t>
      </w:r>
      <w:r>
        <w:rPr>
          <w:rFonts w:hint="eastAsia"/>
        </w:rPr>
        <w:t xml:space="preserve"> </w:t>
      </w:r>
      <w:r>
        <w:t>令和</w:t>
      </w:r>
      <w:r>
        <w:rPr>
          <w:rFonts w:hint="eastAsia"/>
        </w:rPr>
        <w:t>4</w:t>
      </w:r>
      <w:r>
        <w:t>年度</w:t>
      </w:r>
      <w:r>
        <w:t xml:space="preserve"> </w:t>
      </w:r>
      <w:r>
        <w:t>累計</w:t>
      </w:r>
    </w:p>
    <w:p w14:paraId="4882007C" w14:textId="77777777" w:rsidR="00DD7BE6" w:rsidRDefault="005658C5">
      <w:pPr>
        <w:pStyle w:val="af4"/>
      </w:pPr>
      <w:r>
        <w:rPr>
          <w:rFonts w:hint="eastAsia"/>
        </w:rPr>
        <w:t>※表内の「骨折」は入院及び外来、「骨粗しょう症」は外来を集計している</w:t>
      </w:r>
    </w:p>
    <w:p w14:paraId="3E5968E4" w14:textId="77777777" w:rsidR="00DD7BE6" w:rsidRDefault="00DD7BE6"/>
    <w:p w14:paraId="0719D67D" w14:textId="77777777" w:rsidR="00DD7BE6" w:rsidRDefault="005658C5">
      <w:pPr>
        <w:pStyle w:val="3"/>
      </w:pPr>
      <w:bookmarkStart w:id="179" w:name="_Toc154586945"/>
      <w:r>
        <w:rPr>
          <w:rFonts w:hint="eastAsia"/>
        </w:rPr>
        <w:t>後期高齢者</w:t>
      </w:r>
      <w:r>
        <w:t>の健診</w:t>
      </w:r>
      <w:r>
        <w:rPr>
          <w:rFonts w:hint="eastAsia"/>
        </w:rPr>
        <w:t>受診</w:t>
      </w:r>
      <w:r>
        <w:t>状況</w:t>
      </w:r>
      <w:bookmarkEnd w:id="179"/>
    </w:p>
    <w:p w14:paraId="05461CDB" w14:textId="7C5C1E3E" w:rsidR="00DD7BE6" w:rsidRDefault="005658C5">
      <w:pPr>
        <w:pStyle w:val="a0"/>
        <w:ind w:firstLine="200"/>
      </w:pPr>
      <w:r>
        <w:rPr>
          <w:rFonts w:hint="eastAsia"/>
        </w:rPr>
        <w:t>健診受診の状況（</w:t>
      </w:r>
      <w:r>
        <w:rPr>
          <w:rFonts w:hint="eastAsia"/>
        </w:rPr>
        <w:fldChar w:fldCharType="begin"/>
      </w:r>
      <w:r>
        <w:rPr>
          <w:rFonts w:hint="eastAsia"/>
        </w:rPr>
        <w:instrText xml:space="preserve">REF _Ref122542682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5</w:t>
      </w:r>
      <w:r w:rsidR="00B26787">
        <w:rPr>
          <w:rFonts w:hint="eastAsia"/>
        </w:rPr>
        <w:t>-</w:t>
      </w:r>
      <w:r w:rsidR="00B26787">
        <w:rPr>
          <w:noProof/>
        </w:rPr>
        <w:t>5</w:t>
      </w:r>
      <w:r w:rsidR="00B26787">
        <w:rPr>
          <w:rFonts w:hint="eastAsia"/>
        </w:rPr>
        <w:t>-</w:t>
      </w:r>
      <w:r w:rsidR="00B26787">
        <w:rPr>
          <w:noProof/>
        </w:rPr>
        <w:t>1</w:t>
      </w:r>
      <w:r>
        <w:rPr>
          <w:rFonts w:hint="eastAsia"/>
        </w:rPr>
        <w:fldChar w:fldCharType="end"/>
      </w:r>
      <w:r>
        <w:t>）をみると、後期高齢者の健診受診率は</w:t>
      </w:r>
      <w:r>
        <w:rPr>
          <w:rFonts w:hint="eastAsia"/>
        </w:rPr>
        <w:t>32.1%</w:t>
      </w:r>
      <w:r>
        <w:t>で、国と比べて</w:t>
      </w:r>
      <w:r>
        <w:rPr>
          <w:rFonts w:hint="eastAsia"/>
        </w:rPr>
        <w:t>7.3</w:t>
      </w:r>
      <w:r>
        <w:rPr>
          <w:rFonts w:hint="eastAsia"/>
        </w:rPr>
        <w:t>ポイント高い</w:t>
      </w:r>
      <w:r>
        <w:t>。</w:t>
      </w:r>
      <w:r>
        <w:rPr>
          <w:rFonts w:hint="eastAsia"/>
        </w:rPr>
        <w:t>続いて、健診受診者に占める受診勧奨対象者の割合をみると、</w:t>
      </w:r>
      <w:r>
        <w:t>後期高齢者の</w:t>
      </w:r>
      <w:r>
        <w:rPr>
          <w:rFonts w:hint="eastAsia"/>
        </w:rPr>
        <w:t>受診勧奨対象者率</w:t>
      </w:r>
      <w:r>
        <w:t>は</w:t>
      </w:r>
      <w:r>
        <w:t>67.5%</w:t>
      </w:r>
      <w:r>
        <w:t>で、国と比べて</w:t>
      </w:r>
      <w:r>
        <w:t>6.6</w:t>
      </w:r>
      <w:r>
        <w:t>ポイント高い。</w:t>
      </w:r>
      <w:r>
        <w:rPr>
          <w:rFonts w:hint="eastAsia"/>
        </w:rPr>
        <w:t>また、検査項目ごとの健診受診者に占める有所見者の割合を</w:t>
      </w:r>
      <w:r>
        <w:t>国と比べ</w:t>
      </w:r>
      <w:r>
        <w:rPr>
          <w:rFonts w:hint="eastAsia"/>
        </w:rPr>
        <w:t>ると、</w:t>
      </w:r>
      <w:r>
        <w:t>後期高齢者</w:t>
      </w:r>
      <w:r>
        <w:rPr>
          <w:rFonts w:hint="eastAsia"/>
        </w:rPr>
        <w:t>で</w:t>
      </w:r>
      <w:r>
        <w:t>は</w:t>
      </w:r>
      <w:r>
        <w:rPr>
          <w:rFonts w:hint="eastAsia"/>
        </w:rPr>
        <w:t>「血圧」「血圧・脂質」の該当割合が高い</w:t>
      </w:r>
      <w:r>
        <w:t>。</w:t>
      </w:r>
    </w:p>
    <w:p w14:paraId="6DCDADCF" w14:textId="77777777" w:rsidR="00DD7BE6" w:rsidRDefault="00DD7BE6">
      <w:pPr>
        <w:rPr>
          <w:sz w:val="18"/>
        </w:rPr>
      </w:pPr>
    </w:p>
    <w:p w14:paraId="0691DD82" w14:textId="2B64E78C" w:rsidR="00DD7BE6" w:rsidRDefault="005658C5">
      <w:pPr>
        <w:pStyle w:val="af1"/>
      </w:pPr>
      <w:bookmarkStart w:id="180" w:name="_Ref122542682"/>
      <w:bookmarkStart w:id="181" w:name="_Toc124936858"/>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5</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5</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180"/>
      <w:r>
        <w:t>：</w:t>
      </w:r>
      <w:r>
        <w:rPr>
          <w:rFonts w:hint="eastAsia"/>
        </w:rPr>
        <w:t>後期高齢者</w:t>
      </w:r>
      <w:r>
        <w:t>の健診状況</w:t>
      </w:r>
      <w:bookmarkEnd w:id="1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保険種別の健診の状況_検査値_比較_国_保険種"/>
      </w:tblPr>
      <w:tblGrid>
        <w:gridCol w:w="1875"/>
        <w:gridCol w:w="1875"/>
        <w:gridCol w:w="1875"/>
        <w:gridCol w:w="1875"/>
        <w:gridCol w:w="1875"/>
      </w:tblGrid>
      <w:tr w:rsidR="00DD7BE6" w14:paraId="565EB311" w14:textId="77777777">
        <w:trPr>
          <w:trHeight w:val="55"/>
          <w:jc w:val="center"/>
        </w:trPr>
        <w:tc>
          <w:tcPr>
            <w:tcW w:w="2000" w:type="pct"/>
            <w:gridSpan w:val="2"/>
            <w:vMerge w:val="restart"/>
            <w:shd w:val="clear" w:color="auto" w:fill="CCD6FF"/>
            <w:tcMar>
              <w:top w:w="28" w:type="dxa"/>
              <w:left w:w="28" w:type="dxa"/>
              <w:bottom w:w="28" w:type="dxa"/>
              <w:right w:w="28" w:type="dxa"/>
            </w:tcMar>
            <w:vAlign w:val="center"/>
          </w:tcPr>
          <w:p w14:paraId="24EB68B8" w14:textId="77777777" w:rsidR="00DD7BE6" w:rsidRDefault="00DD7BE6">
            <w:pPr>
              <w:jc w:val="center"/>
              <w:rPr>
                <w:b/>
              </w:rPr>
            </w:pPr>
          </w:p>
        </w:tc>
        <w:tc>
          <w:tcPr>
            <w:tcW w:w="3000" w:type="pct"/>
            <w:gridSpan w:val="3"/>
            <w:shd w:val="clear" w:color="auto" w:fill="CCD6FF"/>
            <w:tcMar>
              <w:top w:w="28" w:type="dxa"/>
              <w:left w:w="28" w:type="dxa"/>
              <w:bottom w:w="28" w:type="dxa"/>
              <w:right w:w="28" w:type="dxa"/>
            </w:tcMar>
            <w:vAlign w:val="center"/>
          </w:tcPr>
          <w:p w14:paraId="761D1FED" w14:textId="77777777" w:rsidR="00DD7BE6" w:rsidRDefault="005658C5">
            <w:pPr>
              <w:jc w:val="center"/>
              <w:rPr>
                <w:b/>
              </w:rPr>
            </w:pPr>
            <w:r>
              <w:rPr>
                <w:rFonts w:hint="eastAsia"/>
                <w:b/>
              </w:rPr>
              <w:t>後期高齢者</w:t>
            </w:r>
          </w:p>
        </w:tc>
      </w:tr>
      <w:tr w:rsidR="00DD7BE6" w14:paraId="1B9349EC" w14:textId="77777777">
        <w:trPr>
          <w:trHeight w:val="55"/>
          <w:jc w:val="center"/>
        </w:trPr>
        <w:tc>
          <w:tcPr>
            <w:tcW w:w="2000" w:type="pct"/>
            <w:gridSpan w:val="2"/>
            <w:vMerge/>
            <w:tcMar>
              <w:top w:w="28" w:type="dxa"/>
              <w:left w:w="28" w:type="dxa"/>
              <w:bottom w:w="28" w:type="dxa"/>
              <w:right w:w="28" w:type="dxa"/>
            </w:tcMar>
            <w:vAlign w:val="center"/>
          </w:tcPr>
          <w:p w14:paraId="0A0889A4" w14:textId="77777777" w:rsidR="00DD7BE6" w:rsidRDefault="00DD7BE6">
            <w:pPr>
              <w:jc w:val="center"/>
              <w:rPr>
                <w:b/>
              </w:rPr>
            </w:pPr>
          </w:p>
        </w:tc>
        <w:tc>
          <w:tcPr>
            <w:tcW w:w="1000" w:type="pct"/>
            <w:shd w:val="clear" w:color="auto" w:fill="CCD6FF"/>
            <w:tcMar>
              <w:top w:w="28" w:type="dxa"/>
              <w:left w:w="28" w:type="dxa"/>
              <w:bottom w:w="28" w:type="dxa"/>
              <w:right w:w="28" w:type="dxa"/>
            </w:tcMar>
            <w:vAlign w:val="center"/>
          </w:tcPr>
          <w:p w14:paraId="049512BA" w14:textId="77777777" w:rsidR="00DD7BE6" w:rsidRDefault="005658C5">
            <w:pPr>
              <w:jc w:val="center"/>
              <w:rPr>
                <w:b/>
                <w:sz w:val="14"/>
              </w:rPr>
            </w:pPr>
            <w:r>
              <w:rPr>
                <w:rFonts w:hint="eastAsia"/>
                <w:b/>
                <w:sz w:val="14"/>
              </w:rPr>
              <w:t>吉岡町</w:t>
            </w:r>
          </w:p>
        </w:tc>
        <w:tc>
          <w:tcPr>
            <w:tcW w:w="1000" w:type="pct"/>
            <w:shd w:val="clear" w:color="auto" w:fill="CCD6FF"/>
            <w:tcMar>
              <w:top w:w="28" w:type="dxa"/>
              <w:left w:w="28" w:type="dxa"/>
              <w:bottom w:w="28" w:type="dxa"/>
              <w:right w:w="28" w:type="dxa"/>
            </w:tcMar>
            <w:vAlign w:val="center"/>
          </w:tcPr>
          <w:p w14:paraId="65FC1B3F" w14:textId="77777777" w:rsidR="00DD7BE6" w:rsidRDefault="005658C5">
            <w:pPr>
              <w:jc w:val="center"/>
              <w:rPr>
                <w:b/>
                <w:sz w:val="14"/>
              </w:rPr>
            </w:pPr>
            <w:r>
              <w:rPr>
                <w:rFonts w:hint="eastAsia"/>
                <w:b/>
                <w:sz w:val="14"/>
              </w:rPr>
              <w:t>国</w:t>
            </w:r>
          </w:p>
        </w:tc>
        <w:tc>
          <w:tcPr>
            <w:tcW w:w="1000" w:type="pct"/>
            <w:shd w:val="clear" w:color="auto" w:fill="EFEFEF"/>
            <w:tcMar>
              <w:top w:w="28" w:type="dxa"/>
              <w:left w:w="28" w:type="dxa"/>
              <w:bottom w:w="28" w:type="dxa"/>
              <w:right w:w="28" w:type="dxa"/>
            </w:tcMar>
            <w:vAlign w:val="center"/>
          </w:tcPr>
          <w:p w14:paraId="13AE2A23" w14:textId="77777777" w:rsidR="00DD7BE6" w:rsidRDefault="005658C5">
            <w:pPr>
              <w:jc w:val="center"/>
              <w:rPr>
                <w:b/>
                <w:sz w:val="14"/>
              </w:rPr>
            </w:pPr>
            <w:r>
              <w:rPr>
                <w:rFonts w:hint="eastAsia"/>
                <w:b/>
                <w:sz w:val="14"/>
              </w:rPr>
              <w:t>国との差</w:t>
            </w:r>
          </w:p>
        </w:tc>
      </w:tr>
      <w:tr w:rsidR="00DD7BE6" w14:paraId="5B665712" w14:textId="77777777">
        <w:trPr>
          <w:trHeight w:val="55"/>
          <w:jc w:val="center"/>
        </w:trPr>
        <w:tc>
          <w:tcPr>
            <w:tcW w:w="2000" w:type="pct"/>
            <w:gridSpan w:val="2"/>
            <w:shd w:val="clear" w:color="auto" w:fill="auto"/>
            <w:tcMar>
              <w:top w:w="28" w:type="dxa"/>
              <w:left w:w="28" w:type="dxa"/>
              <w:bottom w:w="28" w:type="dxa"/>
              <w:right w:w="28" w:type="dxa"/>
            </w:tcMar>
            <w:vAlign w:val="center"/>
          </w:tcPr>
          <w:p w14:paraId="7C87A7F7" w14:textId="77777777" w:rsidR="00DD7BE6" w:rsidRDefault="005658C5">
            <w:r>
              <w:rPr>
                <w:rFonts w:hint="eastAsia"/>
              </w:rPr>
              <w:t>健診受診率</w:t>
            </w:r>
          </w:p>
        </w:tc>
        <w:tc>
          <w:tcPr>
            <w:tcW w:w="1000" w:type="pct"/>
            <w:shd w:val="clear" w:color="auto" w:fill="auto"/>
            <w:tcMar>
              <w:top w:w="28" w:type="dxa"/>
              <w:left w:w="28" w:type="dxa"/>
              <w:bottom w:w="28" w:type="dxa"/>
              <w:right w:w="28" w:type="dxa"/>
            </w:tcMar>
            <w:vAlign w:val="center"/>
          </w:tcPr>
          <w:p w14:paraId="7B43A8A3" w14:textId="77777777" w:rsidR="00DD7BE6" w:rsidRDefault="005658C5">
            <w:pPr>
              <w:jc w:val="right"/>
            </w:pPr>
            <w:r>
              <w:t>32.1%</w:t>
            </w:r>
          </w:p>
        </w:tc>
        <w:tc>
          <w:tcPr>
            <w:tcW w:w="1000" w:type="pct"/>
            <w:shd w:val="clear" w:color="auto" w:fill="auto"/>
            <w:tcMar>
              <w:top w:w="28" w:type="dxa"/>
              <w:left w:w="28" w:type="dxa"/>
              <w:bottom w:w="28" w:type="dxa"/>
              <w:right w:w="28" w:type="dxa"/>
            </w:tcMar>
            <w:vAlign w:val="center"/>
          </w:tcPr>
          <w:p w14:paraId="6DA9636F" w14:textId="77777777" w:rsidR="00DD7BE6" w:rsidRDefault="005658C5">
            <w:pPr>
              <w:jc w:val="right"/>
            </w:pPr>
            <w:r>
              <w:t>24.8%</w:t>
            </w:r>
          </w:p>
        </w:tc>
        <w:tc>
          <w:tcPr>
            <w:tcW w:w="1000" w:type="pct"/>
            <w:shd w:val="clear" w:color="auto" w:fill="auto"/>
            <w:tcMar>
              <w:top w:w="28" w:type="dxa"/>
              <w:left w:w="28" w:type="dxa"/>
              <w:bottom w:w="28" w:type="dxa"/>
              <w:right w:w="28" w:type="dxa"/>
            </w:tcMar>
            <w:vAlign w:val="center"/>
          </w:tcPr>
          <w:p w14:paraId="16587AA9" w14:textId="77777777" w:rsidR="00DD7BE6" w:rsidRDefault="005658C5">
            <w:pPr>
              <w:jc w:val="right"/>
            </w:pPr>
            <w:r>
              <w:t>7.3</w:t>
            </w:r>
          </w:p>
        </w:tc>
      </w:tr>
      <w:tr w:rsidR="00DD7BE6" w14:paraId="6383A0F1" w14:textId="77777777">
        <w:trPr>
          <w:trHeight w:val="55"/>
          <w:jc w:val="center"/>
        </w:trPr>
        <w:tc>
          <w:tcPr>
            <w:tcW w:w="2000" w:type="pct"/>
            <w:gridSpan w:val="2"/>
            <w:shd w:val="clear" w:color="auto" w:fill="auto"/>
            <w:tcMar>
              <w:top w:w="28" w:type="dxa"/>
              <w:left w:w="28" w:type="dxa"/>
              <w:bottom w:w="28" w:type="dxa"/>
              <w:right w:w="28" w:type="dxa"/>
            </w:tcMar>
            <w:vAlign w:val="center"/>
          </w:tcPr>
          <w:p w14:paraId="002737CB" w14:textId="77777777" w:rsidR="00DD7BE6" w:rsidRDefault="005658C5">
            <w:r>
              <w:rPr>
                <w:rFonts w:hint="eastAsia"/>
              </w:rPr>
              <w:t>受診勧奨対象者率</w:t>
            </w:r>
          </w:p>
        </w:tc>
        <w:tc>
          <w:tcPr>
            <w:tcW w:w="1000" w:type="pct"/>
            <w:shd w:val="clear" w:color="auto" w:fill="auto"/>
            <w:tcMar>
              <w:top w:w="28" w:type="dxa"/>
              <w:left w:w="28" w:type="dxa"/>
              <w:bottom w:w="28" w:type="dxa"/>
              <w:right w:w="28" w:type="dxa"/>
            </w:tcMar>
            <w:vAlign w:val="center"/>
          </w:tcPr>
          <w:p w14:paraId="7B940996" w14:textId="77777777" w:rsidR="00DD7BE6" w:rsidRDefault="005658C5">
            <w:pPr>
              <w:jc w:val="right"/>
            </w:pPr>
            <w:r>
              <w:t>67.5%</w:t>
            </w:r>
          </w:p>
        </w:tc>
        <w:tc>
          <w:tcPr>
            <w:tcW w:w="1000" w:type="pct"/>
            <w:shd w:val="clear" w:color="auto" w:fill="auto"/>
            <w:tcMar>
              <w:top w:w="28" w:type="dxa"/>
              <w:left w:w="28" w:type="dxa"/>
              <w:bottom w:w="28" w:type="dxa"/>
              <w:right w:w="28" w:type="dxa"/>
            </w:tcMar>
            <w:vAlign w:val="center"/>
          </w:tcPr>
          <w:p w14:paraId="7940AB16" w14:textId="77777777" w:rsidR="00DD7BE6" w:rsidRDefault="005658C5">
            <w:pPr>
              <w:jc w:val="right"/>
            </w:pPr>
            <w:r>
              <w:t>60.9%</w:t>
            </w:r>
          </w:p>
        </w:tc>
        <w:tc>
          <w:tcPr>
            <w:tcW w:w="1000" w:type="pct"/>
            <w:shd w:val="clear" w:color="auto" w:fill="auto"/>
            <w:tcMar>
              <w:top w:w="28" w:type="dxa"/>
              <w:left w:w="28" w:type="dxa"/>
              <w:bottom w:w="28" w:type="dxa"/>
              <w:right w:w="28" w:type="dxa"/>
            </w:tcMar>
            <w:vAlign w:val="center"/>
          </w:tcPr>
          <w:p w14:paraId="40F07349" w14:textId="77777777" w:rsidR="00DD7BE6" w:rsidRDefault="005658C5">
            <w:pPr>
              <w:jc w:val="right"/>
            </w:pPr>
            <w:r>
              <w:t>6.6</w:t>
            </w:r>
          </w:p>
        </w:tc>
      </w:tr>
      <w:tr w:rsidR="00DD7BE6" w14:paraId="1F6F1A5C" w14:textId="77777777">
        <w:trPr>
          <w:jc w:val="center"/>
        </w:trPr>
        <w:tc>
          <w:tcPr>
            <w:tcW w:w="1000" w:type="pct"/>
            <w:vMerge w:val="restart"/>
            <w:shd w:val="clear" w:color="auto" w:fill="auto"/>
            <w:tcMar>
              <w:top w:w="28" w:type="dxa"/>
              <w:left w:w="28" w:type="dxa"/>
              <w:bottom w:w="28" w:type="dxa"/>
              <w:right w:w="28" w:type="dxa"/>
            </w:tcMar>
            <w:vAlign w:val="center"/>
          </w:tcPr>
          <w:p w14:paraId="4BC22D32" w14:textId="77777777" w:rsidR="00DD7BE6" w:rsidRDefault="005658C5">
            <w:r>
              <w:rPr>
                <w:rFonts w:hint="eastAsia"/>
              </w:rPr>
              <w:t>有所見者の状況</w:t>
            </w:r>
          </w:p>
        </w:tc>
        <w:tc>
          <w:tcPr>
            <w:tcW w:w="1000" w:type="pct"/>
            <w:shd w:val="clear" w:color="auto" w:fill="auto"/>
            <w:tcMar>
              <w:top w:w="28" w:type="dxa"/>
              <w:left w:w="28" w:type="dxa"/>
              <w:bottom w:w="28" w:type="dxa"/>
              <w:right w:w="28" w:type="dxa"/>
            </w:tcMar>
            <w:vAlign w:val="center"/>
          </w:tcPr>
          <w:p w14:paraId="734CA35D" w14:textId="77777777" w:rsidR="00DD7BE6" w:rsidRDefault="005658C5">
            <w:r>
              <w:rPr>
                <w:rFonts w:hint="eastAsia"/>
              </w:rPr>
              <w:t>血糖</w:t>
            </w:r>
          </w:p>
        </w:tc>
        <w:tc>
          <w:tcPr>
            <w:tcW w:w="1000" w:type="pct"/>
            <w:shd w:val="clear" w:color="auto" w:fill="auto"/>
            <w:tcMar>
              <w:top w:w="28" w:type="dxa"/>
              <w:left w:w="28" w:type="dxa"/>
              <w:bottom w:w="28" w:type="dxa"/>
              <w:right w:w="28" w:type="dxa"/>
            </w:tcMar>
            <w:vAlign w:val="center"/>
          </w:tcPr>
          <w:p w14:paraId="5E241C92" w14:textId="77777777" w:rsidR="00DD7BE6" w:rsidRDefault="005658C5">
            <w:pPr>
              <w:jc w:val="right"/>
            </w:pPr>
            <w:r>
              <w:t>5.3%</w:t>
            </w:r>
          </w:p>
        </w:tc>
        <w:tc>
          <w:tcPr>
            <w:tcW w:w="1000" w:type="pct"/>
            <w:shd w:val="clear" w:color="auto" w:fill="auto"/>
            <w:tcMar>
              <w:top w:w="28" w:type="dxa"/>
              <w:left w:w="28" w:type="dxa"/>
              <w:bottom w:w="28" w:type="dxa"/>
              <w:right w:w="28" w:type="dxa"/>
            </w:tcMar>
            <w:vAlign w:val="center"/>
          </w:tcPr>
          <w:p w14:paraId="2A68FB8F" w14:textId="77777777" w:rsidR="00DD7BE6" w:rsidRDefault="005658C5">
            <w:pPr>
              <w:jc w:val="right"/>
            </w:pPr>
            <w:r>
              <w:t>5.7%</w:t>
            </w:r>
          </w:p>
        </w:tc>
        <w:tc>
          <w:tcPr>
            <w:tcW w:w="1000" w:type="pct"/>
            <w:shd w:val="clear" w:color="auto" w:fill="auto"/>
            <w:tcMar>
              <w:top w:w="28" w:type="dxa"/>
              <w:left w:w="28" w:type="dxa"/>
              <w:bottom w:w="28" w:type="dxa"/>
              <w:right w:w="28" w:type="dxa"/>
            </w:tcMar>
            <w:vAlign w:val="center"/>
          </w:tcPr>
          <w:p w14:paraId="188773B8" w14:textId="77777777" w:rsidR="00DD7BE6" w:rsidRDefault="005658C5">
            <w:pPr>
              <w:jc w:val="right"/>
            </w:pPr>
            <w:r>
              <w:t>-0.4</w:t>
            </w:r>
          </w:p>
        </w:tc>
      </w:tr>
      <w:tr w:rsidR="00DD7BE6" w14:paraId="40BF640F" w14:textId="77777777">
        <w:trPr>
          <w:jc w:val="center"/>
        </w:trPr>
        <w:tc>
          <w:tcPr>
            <w:tcW w:w="1000" w:type="pct"/>
            <w:vMerge/>
            <w:tcMar>
              <w:top w:w="28" w:type="dxa"/>
              <w:left w:w="28" w:type="dxa"/>
              <w:bottom w:w="28" w:type="dxa"/>
              <w:right w:w="28" w:type="dxa"/>
            </w:tcMar>
            <w:vAlign w:val="center"/>
          </w:tcPr>
          <w:p w14:paraId="0452FDF6" w14:textId="77777777" w:rsidR="00DD7BE6" w:rsidRDefault="00DD7BE6"/>
        </w:tc>
        <w:tc>
          <w:tcPr>
            <w:tcW w:w="1000" w:type="pct"/>
            <w:shd w:val="clear" w:color="auto" w:fill="auto"/>
            <w:tcMar>
              <w:top w:w="28" w:type="dxa"/>
              <w:left w:w="28" w:type="dxa"/>
              <w:bottom w:w="28" w:type="dxa"/>
              <w:right w:w="28" w:type="dxa"/>
            </w:tcMar>
            <w:vAlign w:val="center"/>
          </w:tcPr>
          <w:p w14:paraId="7EE5853A" w14:textId="77777777" w:rsidR="00DD7BE6" w:rsidRDefault="005658C5">
            <w:r>
              <w:rPr>
                <w:rFonts w:hint="eastAsia"/>
              </w:rPr>
              <w:t>血圧</w:t>
            </w:r>
          </w:p>
        </w:tc>
        <w:tc>
          <w:tcPr>
            <w:tcW w:w="1000" w:type="pct"/>
            <w:shd w:val="clear" w:color="auto" w:fill="auto"/>
            <w:tcMar>
              <w:top w:w="28" w:type="dxa"/>
              <w:left w:w="28" w:type="dxa"/>
              <w:bottom w:w="28" w:type="dxa"/>
              <w:right w:w="28" w:type="dxa"/>
            </w:tcMar>
            <w:vAlign w:val="center"/>
          </w:tcPr>
          <w:p w14:paraId="4635117C" w14:textId="77777777" w:rsidR="00DD7BE6" w:rsidRDefault="005658C5">
            <w:pPr>
              <w:jc w:val="right"/>
            </w:pPr>
            <w:r>
              <w:t>34.1%</w:t>
            </w:r>
          </w:p>
        </w:tc>
        <w:tc>
          <w:tcPr>
            <w:tcW w:w="1000" w:type="pct"/>
            <w:shd w:val="clear" w:color="auto" w:fill="auto"/>
            <w:tcMar>
              <w:top w:w="28" w:type="dxa"/>
              <w:left w:w="28" w:type="dxa"/>
              <w:bottom w:w="28" w:type="dxa"/>
              <w:right w:w="28" w:type="dxa"/>
            </w:tcMar>
            <w:vAlign w:val="center"/>
          </w:tcPr>
          <w:p w14:paraId="7CEC8EFF" w14:textId="77777777" w:rsidR="00DD7BE6" w:rsidRDefault="005658C5">
            <w:pPr>
              <w:jc w:val="right"/>
            </w:pPr>
            <w:r>
              <w:t>24.3%</w:t>
            </w:r>
          </w:p>
        </w:tc>
        <w:tc>
          <w:tcPr>
            <w:tcW w:w="1000" w:type="pct"/>
            <w:shd w:val="clear" w:color="auto" w:fill="auto"/>
            <w:tcMar>
              <w:top w:w="28" w:type="dxa"/>
              <w:left w:w="28" w:type="dxa"/>
              <w:bottom w:w="28" w:type="dxa"/>
              <w:right w:w="28" w:type="dxa"/>
            </w:tcMar>
            <w:vAlign w:val="center"/>
          </w:tcPr>
          <w:p w14:paraId="1A36BB62" w14:textId="77777777" w:rsidR="00DD7BE6" w:rsidRDefault="005658C5">
            <w:pPr>
              <w:jc w:val="right"/>
            </w:pPr>
            <w:r>
              <w:t>9.8</w:t>
            </w:r>
          </w:p>
        </w:tc>
      </w:tr>
      <w:tr w:rsidR="00DD7BE6" w14:paraId="690A7144" w14:textId="77777777">
        <w:trPr>
          <w:jc w:val="center"/>
        </w:trPr>
        <w:tc>
          <w:tcPr>
            <w:tcW w:w="1000" w:type="pct"/>
            <w:vMerge/>
            <w:tcMar>
              <w:top w:w="28" w:type="dxa"/>
              <w:left w:w="28" w:type="dxa"/>
              <w:bottom w:w="28" w:type="dxa"/>
              <w:right w:w="28" w:type="dxa"/>
            </w:tcMar>
            <w:vAlign w:val="center"/>
          </w:tcPr>
          <w:p w14:paraId="096E7BE7" w14:textId="77777777" w:rsidR="00DD7BE6" w:rsidRDefault="00DD7BE6"/>
        </w:tc>
        <w:tc>
          <w:tcPr>
            <w:tcW w:w="1000" w:type="pct"/>
            <w:shd w:val="clear" w:color="auto" w:fill="auto"/>
            <w:tcMar>
              <w:top w:w="28" w:type="dxa"/>
              <w:left w:w="28" w:type="dxa"/>
              <w:bottom w:w="28" w:type="dxa"/>
              <w:right w:w="28" w:type="dxa"/>
            </w:tcMar>
            <w:vAlign w:val="center"/>
          </w:tcPr>
          <w:p w14:paraId="6E940855" w14:textId="77777777" w:rsidR="00DD7BE6" w:rsidRDefault="005658C5">
            <w:r>
              <w:rPr>
                <w:rFonts w:hint="eastAsia"/>
              </w:rPr>
              <w:t>脂質</w:t>
            </w:r>
          </w:p>
        </w:tc>
        <w:tc>
          <w:tcPr>
            <w:tcW w:w="1000" w:type="pct"/>
            <w:shd w:val="clear" w:color="auto" w:fill="auto"/>
            <w:tcMar>
              <w:top w:w="28" w:type="dxa"/>
              <w:left w:w="28" w:type="dxa"/>
              <w:bottom w:w="28" w:type="dxa"/>
              <w:right w:w="28" w:type="dxa"/>
            </w:tcMar>
            <w:vAlign w:val="center"/>
          </w:tcPr>
          <w:p w14:paraId="4010A6A8" w14:textId="77777777" w:rsidR="00DD7BE6" w:rsidRDefault="005658C5">
            <w:pPr>
              <w:jc w:val="right"/>
            </w:pPr>
            <w:r>
              <w:t>7.9%</w:t>
            </w:r>
          </w:p>
        </w:tc>
        <w:tc>
          <w:tcPr>
            <w:tcW w:w="1000" w:type="pct"/>
            <w:shd w:val="clear" w:color="auto" w:fill="auto"/>
            <w:tcMar>
              <w:top w:w="28" w:type="dxa"/>
              <w:left w:w="28" w:type="dxa"/>
              <w:bottom w:w="28" w:type="dxa"/>
              <w:right w:w="28" w:type="dxa"/>
            </w:tcMar>
            <w:vAlign w:val="center"/>
          </w:tcPr>
          <w:p w14:paraId="59D64595" w14:textId="77777777" w:rsidR="00DD7BE6" w:rsidRDefault="005658C5">
            <w:pPr>
              <w:jc w:val="right"/>
            </w:pPr>
            <w:r>
              <w:t>10.8%</w:t>
            </w:r>
          </w:p>
        </w:tc>
        <w:tc>
          <w:tcPr>
            <w:tcW w:w="1000" w:type="pct"/>
            <w:shd w:val="clear" w:color="auto" w:fill="auto"/>
            <w:tcMar>
              <w:top w:w="28" w:type="dxa"/>
              <w:left w:w="28" w:type="dxa"/>
              <w:bottom w:w="28" w:type="dxa"/>
              <w:right w:w="28" w:type="dxa"/>
            </w:tcMar>
            <w:vAlign w:val="center"/>
          </w:tcPr>
          <w:p w14:paraId="0C385B12" w14:textId="77777777" w:rsidR="00DD7BE6" w:rsidRDefault="005658C5">
            <w:pPr>
              <w:jc w:val="right"/>
            </w:pPr>
            <w:r>
              <w:t>-2.9</w:t>
            </w:r>
          </w:p>
        </w:tc>
      </w:tr>
      <w:tr w:rsidR="00DD7BE6" w14:paraId="5DF22DE9" w14:textId="77777777">
        <w:trPr>
          <w:jc w:val="center"/>
        </w:trPr>
        <w:tc>
          <w:tcPr>
            <w:tcW w:w="1000" w:type="pct"/>
            <w:vMerge/>
            <w:tcMar>
              <w:top w:w="28" w:type="dxa"/>
              <w:left w:w="28" w:type="dxa"/>
              <w:bottom w:w="28" w:type="dxa"/>
              <w:right w:w="28" w:type="dxa"/>
            </w:tcMar>
            <w:vAlign w:val="center"/>
          </w:tcPr>
          <w:p w14:paraId="50A83297" w14:textId="77777777" w:rsidR="00DD7BE6" w:rsidRDefault="00DD7BE6"/>
        </w:tc>
        <w:tc>
          <w:tcPr>
            <w:tcW w:w="1000" w:type="pct"/>
            <w:shd w:val="clear" w:color="auto" w:fill="auto"/>
            <w:tcMar>
              <w:top w:w="28" w:type="dxa"/>
              <w:left w:w="28" w:type="dxa"/>
              <w:bottom w:w="28" w:type="dxa"/>
              <w:right w:w="28" w:type="dxa"/>
            </w:tcMar>
            <w:vAlign w:val="center"/>
          </w:tcPr>
          <w:p w14:paraId="5FA9B27B" w14:textId="77777777" w:rsidR="00DD7BE6" w:rsidRDefault="005658C5">
            <w:r>
              <w:rPr>
                <w:rFonts w:hint="eastAsia"/>
              </w:rPr>
              <w:t>血糖・血圧</w:t>
            </w:r>
          </w:p>
        </w:tc>
        <w:tc>
          <w:tcPr>
            <w:tcW w:w="1000" w:type="pct"/>
            <w:shd w:val="clear" w:color="auto" w:fill="auto"/>
            <w:tcMar>
              <w:top w:w="28" w:type="dxa"/>
              <w:left w:w="28" w:type="dxa"/>
              <w:bottom w:w="28" w:type="dxa"/>
              <w:right w:w="28" w:type="dxa"/>
            </w:tcMar>
            <w:vAlign w:val="center"/>
          </w:tcPr>
          <w:p w14:paraId="0C30FA8B" w14:textId="77777777" w:rsidR="00DD7BE6" w:rsidRDefault="005658C5">
            <w:pPr>
              <w:jc w:val="right"/>
            </w:pPr>
            <w:r>
              <w:t>2.8%</w:t>
            </w:r>
          </w:p>
        </w:tc>
        <w:tc>
          <w:tcPr>
            <w:tcW w:w="1000" w:type="pct"/>
            <w:shd w:val="clear" w:color="auto" w:fill="auto"/>
            <w:tcMar>
              <w:top w:w="28" w:type="dxa"/>
              <w:left w:w="28" w:type="dxa"/>
              <w:bottom w:w="28" w:type="dxa"/>
              <w:right w:w="28" w:type="dxa"/>
            </w:tcMar>
            <w:vAlign w:val="center"/>
          </w:tcPr>
          <w:p w14:paraId="4E086283" w14:textId="77777777" w:rsidR="00DD7BE6" w:rsidRDefault="005658C5">
            <w:pPr>
              <w:jc w:val="right"/>
            </w:pPr>
            <w:r>
              <w:t>3.1%</w:t>
            </w:r>
          </w:p>
        </w:tc>
        <w:tc>
          <w:tcPr>
            <w:tcW w:w="1000" w:type="pct"/>
            <w:shd w:val="clear" w:color="auto" w:fill="auto"/>
            <w:tcMar>
              <w:top w:w="28" w:type="dxa"/>
              <w:left w:w="28" w:type="dxa"/>
              <w:bottom w:w="28" w:type="dxa"/>
              <w:right w:w="28" w:type="dxa"/>
            </w:tcMar>
            <w:vAlign w:val="center"/>
          </w:tcPr>
          <w:p w14:paraId="32B82863" w14:textId="77777777" w:rsidR="00DD7BE6" w:rsidRDefault="005658C5">
            <w:pPr>
              <w:jc w:val="right"/>
            </w:pPr>
            <w:r>
              <w:t>-0.3</w:t>
            </w:r>
          </w:p>
        </w:tc>
      </w:tr>
      <w:tr w:rsidR="00DD7BE6" w14:paraId="5524C6F9" w14:textId="77777777">
        <w:trPr>
          <w:jc w:val="center"/>
        </w:trPr>
        <w:tc>
          <w:tcPr>
            <w:tcW w:w="1000" w:type="pct"/>
            <w:vMerge/>
            <w:tcMar>
              <w:top w:w="28" w:type="dxa"/>
              <w:left w:w="28" w:type="dxa"/>
              <w:bottom w:w="28" w:type="dxa"/>
              <w:right w:w="28" w:type="dxa"/>
            </w:tcMar>
            <w:vAlign w:val="center"/>
          </w:tcPr>
          <w:p w14:paraId="2ED83C95" w14:textId="77777777" w:rsidR="00DD7BE6" w:rsidRDefault="00DD7BE6"/>
        </w:tc>
        <w:tc>
          <w:tcPr>
            <w:tcW w:w="1000" w:type="pct"/>
            <w:shd w:val="clear" w:color="auto" w:fill="auto"/>
            <w:tcMar>
              <w:top w:w="28" w:type="dxa"/>
              <w:left w:w="28" w:type="dxa"/>
              <w:bottom w:w="28" w:type="dxa"/>
              <w:right w:w="28" w:type="dxa"/>
            </w:tcMar>
            <w:vAlign w:val="center"/>
          </w:tcPr>
          <w:p w14:paraId="3898DA0D" w14:textId="77777777" w:rsidR="00DD7BE6" w:rsidRDefault="005658C5">
            <w:r>
              <w:rPr>
                <w:rFonts w:hint="eastAsia"/>
              </w:rPr>
              <w:t>血糖・脂質</w:t>
            </w:r>
          </w:p>
        </w:tc>
        <w:tc>
          <w:tcPr>
            <w:tcW w:w="1000" w:type="pct"/>
            <w:shd w:val="clear" w:color="auto" w:fill="auto"/>
            <w:tcMar>
              <w:top w:w="28" w:type="dxa"/>
              <w:left w:w="28" w:type="dxa"/>
              <w:bottom w:w="28" w:type="dxa"/>
              <w:right w:w="28" w:type="dxa"/>
            </w:tcMar>
            <w:vAlign w:val="center"/>
          </w:tcPr>
          <w:p w14:paraId="5AF1E7DB" w14:textId="77777777" w:rsidR="00DD7BE6" w:rsidRDefault="005658C5">
            <w:pPr>
              <w:jc w:val="right"/>
            </w:pPr>
            <w:r>
              <w:t>0.6%</w:t>
            </w:r>
          </w:p>
        </w:tc>
        <w:tc>
          <w:tcPr>
            <w:tcW w:w="1000" w:type="pct"/>
            <w:shd w:val="clear" w:color="auto" w:fill="auto"/>
            <w:tcMar>
              <w:top w:w="28" w:type="dxa"/>
              <w:left w:w="28" w:type="dxa"/>
              <w:bottom w:w="28" w:type="dxa"/>
              <w:right w:w="28" w:type="dxa"/>
            </w:tcMar>
            <w:vAlign w:val="center"/>
          </w:tcPr>
          <w:p w14:paraId="0D58B32C" w14:textId="77777777" w:rsidR="00DD7BE6" w:rsidRDefault="005658C5">
            <w:pPr>
              <w:jc w:val="right"/>
            </w:pPr>
            <w:r>
              <w:t>1.3%</w:t>
            </w:r>
          </w:p>
        </w:tc>
        <w:tc>
          <w:tcPr>
            <w:tcW w:w="1000" w:type="pct"/>
            <w:shd w:val="clear" w:color="auto" w:fill="auto"/>
            <w:tcMar>
              <w:top w:w="28" w:type="dxa"/>
              <w:left w:w="28" w:type="dxa"/>
              <w:bottom w:w="28" w:type="dxa"/>
              <w:right w:w="28" w:type="dxa"/>
            </w:tcMar>
            <w:vAlign w:val="center"/>
          </w:tcPr>
          <w:p w14:paraId="1EDE6711" w14:textId="77777777" w:rsidR="00DD7BE6" w:rsidRDefault="005658C5">
            <w:pPr>
              <w:jc w:val="right"/>
            </w:pPr>
            <w:r>
              <w:t>-0.7</w:t>
            </w:r>
          </w:p>
        </w:tc>
      </w:tr>
      <w:tr w:rsidR="00DD7BE6" w14:paraId="43C82CF5" w14:textId="77777777">
        <w:trPr>
          <w:jc w:val="center"/>
        </w:trPr>
        <w:tc>
          <w:tcPr>
            <w:tcW w:w="1000" w:type="pct"/>
            <w:vMerge/>
            <w:tcMar>
              <w:top w:w="28" w:type="dxa"/>
              <w:left w:w="28" w:type="dxa"/>
              <w:bottom w:w="28" w:type="dxa"/>
              <w:right w:w="28" w:type="dxa"/>
            </w:tcMar>
            <w:vAlign w:val="center"/>
          </w:tcPr>
          <w:p w14:paraId="7EF22973" w14:textId="77777777" w:rsidR="00DD7BE6" w:rsidRDefault="00DD7BE6"/>
        </w:tc>
        <w:tc>
          <w:tcPr>
            <w:tcW w:w="1000" w:type="pct"/>
            <w:shd w:val="clear" w:color="auto" w:fill="auto"/>
            <w:tcMar>
              <w:top w:w="28" w:type="dxa"/>
              <w:left w:w="28" w:type="dxa"/>
              <w:bottom w:w="28" w:type="dxa"/>
              <w:right w:w="28" w:type="dxa"/>
            </w:tcMar>
            <w:vAlign w:val="center"/>
          </w:tcPr>
          <w:p w14:paraId="2B2D2FAB" w14:textId="77777777" w:rsidR="00DD7BE6" w:rsidRDefault="005658C5">
            <w:r>
              <w:rPr>
                <w:rFonts w:hint="eastAsia"/>
              </w:rPr>
              <w:t>血圧・脂質</w:t>
            </w:r>
          </w:p>
        </w:tc>
        <w:tc>
          <w:tcPr>
            <w:tcW w:w="1000" w:type="pct"/>
            <w:shd w:val="clear" w:color="auto" w:fill="auto"/>
            <w:tcMar>
              <w:top w:w="28" w:type="dxa"/>
              <w:left w:w="28" w:type="dxa"/>
              <w:bottom w:w="28" w:type="dxa"/>
              <w:right w:w="28" w:type="dxa"/>
            </w:tcMar>
            <w:vAlign w:val="center"/>
          </w:tcPr>
          <w:p w14:paraId="7F8A7594" w14:textId="77777777" w:rsidR="00DD7BE6" w:rsidRDefault="005658C5">
            <w:pPr>
              <w:jc w:val="right"/>
            </w:pPr>
            <w:r>
              <w:t>7.1%</w:t>
            </w:r>
          </w:p>
        </w:tc>
        <w:tc>
          <w:tcPr>
            <w:tcW w:w="1000" w:type="pct"/>
            <w:shd w:val="clear" w:color="auto" w:fill="auto"/>
            <w:tcMar>
              <w:top w:w="28" w:type="dxa"/>
              <w:left w:w="28" w:type="dxa"/>
              <w:bottom w:w="28" w:type="dxa"/>
              <w:right w:w="28" w:type="dxa"/>
            </w:tcMar>
            <w:vAlign w:val="center"/>
          </w:tcPr>
          <w:p w14:paraId="7DCDB363" w14:textId="77777777" w:rsidR="00DD7BE6" w:rsidRDefault="005658C5">
            <w:pPr>
              <w:jc w:val="right"/>
            </w:pPr>
            <w:r>
              <w:t>6.9%</w:t>
            </w:r>
          </w:p>
        </w:tc>
        <w:tc>
          <w:tcPr>
            <w:tcW w:w="1000" w:type="pct"/>
            <w:shd w:val="clear" w:color="auto" w:fill="auto"/>
            <w:tcMar>
              <w:top w:w="28" w:type="dxa"/>
              <w:left w:w="28" w:type="dxa"/>
              <w:bottom w:w="28" w:type="dxa"/>
              <w:right w:w="28" w:type="dxa"/>
            </w:tcMar>
            <w:vAlign w:val="center"/>
          </w:tcPr>
          <w:p w14:paraId="5767CA49" w14:textId="77777777" w:rsidR="00DD7BE6" w:rsidRDefault="005658C5">
            <w:pPr>
              <w:jc w:val="right"/>
            </w:pPr>
            <w:r>
              <w:t>0.2</w:t>
            </w:r>
          </w:p>
        </w:tc>
      </w:tr>
      <w:tr w:rsidR="00DD7BE6" w14:paraId="26286EAC" w14:textId="77777777">
        <w:trPr>
          <w:jc w:val="center"/>
        </w:trPr>
        <w:tc>
          <w:tcPr>
            <w:tcW w:w="1000" w:type="pct"/>
            <w:vMerge/>
            <w:tcMar>
              <w:top w:w="28" w:type="dxa"/>
              <w:left w:w="28" w:type="dxa"/>
              <w:bottom w:w="28" w:type="dxa"/>
              <w:right w:w="28" w:type="dxa"/>
            </w:tcMar>
            <w:vAlign w:val="center"/>
          </w:tcPr>
          <w:p w14:paraId="7171960E" w14:textId="77777777" w:rsidR="00DD7BE6" w:rsidRDefault="00DD7BE6"/>
        </w:tc>
        <w:tc>
          <w:tcPr>
            <w:tcW w:w="1000" w:type="pct"/>
            <w:shd w:val="clear" w:color="auto" w:fill="auto"/>
            <w:tcMar>
              <w:top w:w="28" w:type="dxa"/>
              <w:left w:w="28" w:type="dxa"/>
              <w:bottom w:w="28" w:type="dxa"/>
              <w:right w:w="28" w:type="dxa"/>
            </w:tcMar>
            <w:vAlign w:val="center"/>
          </w:tcPr>
          <w:p w14:paraId="2D969C3C" w14:textId="77777777" w:rsidR="00DD7BE6" w:rsidRDefault="005658C5">
            <w:r>
              <w:rPr>
                <w:rFonts w:hint="eastAsia"/>
              </w:rPr>
              <w:t>血糖・血圧・脂質</w:t>
            </w:r>
          </w:p>
        </w:tc>
        <w:tc>
          <w:tcPr>
            <w:tcW w:w="1000" w:type="pct"/>
            <w:shd w:val="clear" w:color="auto" w:fill="auto"/>
            <w:tcMar>
              <w:top w:w="28" w:type="dxa"/>
              <w:left w:w="28" w:type="dxa"/>
              <w:bottom w:w="28" w:type="dxa"/>
              <w:right w:w="28" w:type="dxa"/>
            </w:tcMar>
            <w:vAlign w:val="center"/>
          </w:tcPr>
          <w:p w14:paraId="05F47B19" w14:textId="77777777" w:rsidR="00DD7BE6" w:rsidRDefault="005658C5">
            <w:pPr>
              <w:jc w:val="right"/>
            </w:pPr>
            <w:r>
              <w:t>0.6%</w:t>
            </w:r>
          </w:p>
        </w:tc>
        <w:tc>
          <w:tcPr>
            <w:tcW w:w="1000" w:type="pct"/>
            <w:shd w:val="clear" w:color="auto" w:fill="auto"/>
            <w:tcMar>
              <w:top w:w="28" w:type="dxa"/>
              <w:left w:w="28" w:type="dxa"/>
              <w:bottom w:w="28" w:type="dxa"/>
              <w:right w:w="28" w:type="dxa"/>
            </w:tcMar>
            <w:vAlign w:val="center"/>
          </w:tcPr>
          <w:p w14:paraId="0F2324A2" w14:textId="77777777" w:rsidR="00DD7BE6" w:rsidRDefault="005658C5">
            <w:pPr>
              <w:jc w:val="right"/>
            </w:pPr>
            <w:r>
              <w:t>0.8%</w:t>
            </w:r>
          </w:p>
        </w:tc>
        <w:tc>
          <w:tcPr>
            <w:tcW w:w="1000" w:type="pct"/>
            <w:shd w:val="clear" w:color="auto" w:fill="auto"/>
            <w:tcMar>
              <w:top w:w="28" w:type="dxa"/>
              <w:left w:w="28" w:type="dxa"/>
              <w:bottom w:w="28" w:type="dxa"/>
              <w:right w:w="28" w:type="dxa"/>
            </w:tcMar>
            <w:vAlign w:val="center"/>
          </w:tcPr>
          <w:p w14:paraId="52411751" w14:textId="77777777" w:rsidR="00DD7BE6" w:rsidRDefault="005658C5">
            <w:pPr>
              <w:jc w:val="right"/>
            </w:pPr>
            <w:r>
              <w:t>-0.2</w:t>
            </w:r>
          </w:p>
        </w:tc>
      </w:tr>
    </w:tbl>
    <w:p w14:paraId="782A73B4" w14:textId="77777777" w:rsidR="00DD7BE6" w:rsidRDefault="005658C5">
      <w:pPr>
        <w:pStyle w:val="af6"/>
      </w:pPr>
      <w:r>
        <w:t>【出典】</w:t>
      </w:r>
      <w:r>
        <w:t>KDB</w:t>
      </w:r>
      <w:r>
        <w:t>帳票</w:t>
      </w:r>
      <w:r>
        <w:t xml:space="preserve"> S21_001-</w:t>
      </w:r>
      <w:r>
        <w:t>地域の全体像の把握</w:t>
      </w:r>
      <w:r>
        <w:t xml:space="preserve"> </w:t>
      </w:r>
      <w:r>
        <w:rPr>
          <w:rFonts w:hint="eastAsia"/>
        </w:rPr>
        <w:t>令和</w:t>
      </w:r>
      <w:r>
        <w:rPr>
          <w:rFonts w:hint="eastAsia"/>
        </w:rPr>
        <w:t>4</w:t>
      </w:r>
      <w:r>
        <w:rPr>
          <w:rFonts w:hint="eastAsia"/>
        </w:rPr>
        <w:t>年度</w:t>
      </w:r>
      <w:r>
        <w:t xml:space="preserve"> </w:t>
      </w:r>
      <w:r>
        <w:t>累計（後期）</w:t>
      </w:r>
    </w:p>
    <w:p w14:paraId="0FA5BB93" w14:textId="77777777" w:rsidR="00DD7BE6" w:rsidRDefault="00DD7BE6">
      <w:bookmarkStart w:id="182" w:name="_503roz4k9o5n"/>
      <w:bookmarkEnd w:id="182"/>
    </w:p>
    <w:p w14:paraId="6419C18E" w14:textId="77777777" w:rsidR="00DD7BE6" w:rsidRDefault="005658C5">
      <w:pPr>
        <w:pStyle w:val="af1"/>
      </w:pPr>
      <w:r>
        <w:t>参考：</w:t>
      </w:r>
      <w:r>
        <w:rPr>
          <w:rFonts w:hint="eastAsia"/>
        </w:rPr>
        <w:t>健</w:t>
      </w:r>
      <w:r>
        <w:t>診項目</w:t>
      </w:r>
      <w:r>
        <w:rPr>
          <w:rFonts w:hint="eastAsia"/>
        </w:rPr>
        <w:t>における</w:t>
      </w:r>
      <w:r>
        <w:t>受診勧奨判定値</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600" w:firstRow="0" w:lastRow="0" w:firstColumn="0" w:lastColumn="0" w:noHBand="1" w:noVBand="1"/>
      </w:tblPr>
      <w:tblGrid>
        <w:gridCol w:w="1173"/>
        <w:gridCol w:w="1172"/>
        <w:gridCol w:w="1172"/>
        <w:gridCol w:w="1172"/>
        <w:gridCol w:w="1403"/>
        <w:gridCol w:w="941"/>
        <w:gridCol w:w="1326"/>
        <w:gridCol w:w="1016"/>
      </w:tblGrid>
      <w:tr w:rsidR="00DD7BE6" w14:paraId="63E01D23" w14:textId="77777777">
        <w:trPr>
          <w:trHeight w:val="20"/>
        </w:trPr>
        <w:tc>
          <w:tcPr>
            <w:tcW w:w="626" w:type="pct"/>
            <w:shd w:val="clear" w:color="auto" w:fill="EFEFEF"/>
            <w:tcMar>
              <w:top w:w="28" w:type="dxa"/>
              <w:left w:w="28" w:type="dxa"/>
              <w:bottom w:w="28" w:type="dxa"/>
              <w:right w:w="28" w:type="dxa"/>
            </w:tcMar>
            <w:vAlign w:val="center"/>
          </w:tcPr>
          <w:p w14:paraId="4B23458B" w14:textId="77777777" w:rsidR="00DD7BE6" w:rsidRDefault="005658C5">
            <w:pPr>
              <w:widowControl w:val="0"/>
              <w:rPr>
                <w:b/>
                <w:sz w:val="14"/>
              </w:rPr>
            </w:pPr>
            <w:r>
              <w:rPr>
                <w:rFonts w:hint="eastAsia"/>
                <w:b/>
                <w:sz w:val="14"/>
              </w:rPr>
              <w:t>空腹時血糖</w:t>
            </w:r>
          </w:p>
        </w:tc>
        <w:tc>
          <w:tcPr>
            <w:tcW w:w="625" w:type="pct"/>
            <w:tcMar>
              <w:top w:w="28" w:type="dxa"/>
              <w:left w:w="28" w:type="dxa"/>
              <w:bottom w:w="28" w:type="dxa"/>
              <w:right w:w="28" w:type="dxa"/>
            </w:tcMar>
            <w:vAlign w:val="center"/>
          </w:tcPr>
          <w:p w14:paraId="232FC0FC" w14:textId="77777777" w:rsidR="00DD7BE6" w:rsidRDefault="005658C5">
            <w:pPr>
              <w:widowControl w:val="0"/>
              <w:rPr>
                <w:sz w:val="14"/>
              </w:rPr>
            </w:pPr>
            <w:r>
              <w:rPr>
                <w:rFonts w:hint="eastAsia"/>
                <w:sz w:val="14"/>
              </w:rPr>
              <w:t>126mg/d</w:t>
            </w:r>
            <w:r>
              <w:rPr>
                <w:sz w:val="14"/>
              </w:rPr>
              <w:t>L</w:t>
            </w:r>
            <w:r>
              <w:rPr>
                <w:rFonts w:hint="eastAsia"/>
                <w:sz w:val="14"/>
              </w:rPr>
              <w:t>以上</w:t>
            </w:r>
          </w:p>
        </w:tc>
        <w:tc>
          <w:tcPr>
            <w:tcW w:w="625" w:type="pct"/>
            <w:shd w:val="clear" w:color="auto" w:fill="F2F2F2"/>
            <w:tcMar>
              <w:top w:w="28" w:type="dxa"/>
              <w:left w:w="28" w:type="dxa"/>
              <w:bottom w:w="28" w:type="dxa"/>
              <w:right w:w="28" w:type="dxa"/>
            </w:tcMar>
            <w:vAlign w:val="center"/>
          </w:tcPr>
          <w:p w14:paraId="7A0B5511" w14:textId="77777777" w:rsidR="00DD7BE6" w:rsidRDefault="005658C5">
            <w:pPr>
              <w:widowControl w:val="0"/>
              <w:rPr>
                <w:b/>
                <w:sz w:val="14"/>
              </w:rPr>
            </w:pPr>
            <w:r>
              <w:rPr>
                <w:rFonts w:hint="eastAsia"/>
                <w:b/>
                <w:sz w:val="14"/>
              </w:rPr>
              <w:t>収縮期血圧</w:t>
            </w:r>
          </w:p>
        </w:tc>
        <w:tc>
          <w:tcPr>
            <w:tcW w:w="625" w:type="pct"/>
            <w:tcMar>
              <w:top w:w="28" w:type="dxa"/>
              <w:left w:w="28" w:type="dxa"/>
              <w:bottom w:w="28" w:type="dxa"/>
              <w:right w:w="28" w:type="dxa"/>
            </w:tcMar>
            <w:vAlign w:val="center"/>
          </w:tcPr>
          <w:p w14:paraId="1FCB5EFF" w14:textId="77777777" w:rsidR="00DD7BE6" w:rsidRDefault="005658C5">
            <w:pPr>
              <w:widowControl w:val="0"/>
              <w:rPr>
                <w:sz w:val="14"/>
              </w:rPr>
            </w:pPr>
            <w:r>
              <w:rPr>
                <w:rFonts w:hint="eastAsia"/>
                <w:sz w:val="14"/>
              </w:rPr>
              <w:t>140mmHg</w:t>
            </w:r>
            <w:r>
              <w:rPr>
                <w:rFonts w:hint="eastAsia"/>
                <w:sz w:val="14"/>
              </w:rPr>
              <w:t>以上</w:t>
            </w:r>
          </w:p>
        </w:tc>
        <w:tc>
          <w:tcPr>
            <w:tcW w:w="748" w:type="pct"/>
            <w:shd w:val="clear" w:color="auto" w:fill="F2F2F2"/>
            <w:vAlign w:val="center"/>
          </w:tcPr>
          <w:p w14:paraId="58080CD1" w14:textId="77777777" w:rsidR="00DD7BE6" w:rsidRDefault="005658C5">
            <w:pPr>
              <w:widowControl w:val="0"/>
              <w:rPr>
                <w:sz w:val="14"/>
              </w:rPr>
            </w:pPr>
            <w:r>
              <w:rPr>
                <w:rFonts w:hint="eastAsia"/>
                <w:b/>
                <w:sz w:val="14"/>
              </w:rPr>
              <w:t>中性脂肪</w:t>
            </w:r>
          </w:p>
        </w:tc>
        <w:tc>
          <w:tcPr>
            <w:tcW w:w="502" w:type="pct"/>
            <w:vAlign w:val="center"/>
          </w:tcPr>
          <w:p w14:paraId="47E07FE6" w14:textId="77777777" w:rsidR="00DD7BE6" w:rsidRDefault="005658C5">
            <w:pPr>
              <w:widowControl w:val="0"/>
              <w:rPr>
                <w:sz w:val="14"/>
              </w:rPr>
            </w:pPr>
            <w:r>
              <w:rPr>
                <w:rFonts w:hint="eastAsia"/>
                <w:sz w:val="14"/>
              </w:rPr>
              <w:t>300mg/d</w:t>
            </w:r>
            <w:r>
              <w:rPr>
                <w:sz w:val="14"/>
              </w:rPr>
              <w:t>L</w:t>
            </w:r>
            <w:r>
              <w:rPr>
                <w:rFonts w:hint="eastAsia"/>
                <w:sz w:val="14"/>
              </w:rPr>
              <w:t>以上</w:t>
            </w:r>
          </w:p>
        </w:tc>
        <w:tc>
          <w:tcPr>
            <w:tcW w:w="707" w:type="pct"/>
            <w:tcBorders>
              <w:bottom w:val="single" w:sz="4" w:space="0" w:color="auto"/>
            </w:tcBorders>
            <w:shd w:val="clear" w:color="auto" w:fill="F2F2F2"/>
            <w:vAlign w:val="center"/>
          </w:tcPr>
          <w:p w14:paraId="0A976975" w14:textId="77777777" w:rsidR="00DD7BE6" w:rsidRDefault="005658C5">
            <w:pPr>
              <w:widowControl w:val="0"/>
              <w:rPr>
                <w:sz w:val="14"/>
              </w:rPr>
            </w:pPr>
            <w:r>
              <w:rPr>
                <w:rFonts w:hint="eastAsia"/>
                <w:b/>
                <w:sz w:val="14"/>
              </w:rPr>
              <w:t>LDL</w:t>
            </w:r>
            <w:r>
              <w:rPr>
                <w:rFonts w:hint="eastAsia"/>
                <w:b/>
                <w:sz w:val="14"/>
              </w:rPr>
              <w:t>コレステロール</w:t>
            </w:r>
          </w:p>
        </w:tc>
        <w:tc>
          <w:tcPr>
            <w:tcW w:w="542" w:type="pct"/>
            <w:tcBorders>
              <w:bottom w:val="single" w:sz="4" w:space="0" w:color="auto"/>
            </w:tcBorders>
            <w:vAlign w:val="center"/>
          </w:tcPr>
          <w:p w14:paraId="6DB56B3E" w14:textId="77777777" w:rsidR="00DD7BE6" w:rsidRDefault="005658C5">
            <w:pPr>
              <w:widowControl w:val="0"/>
              <w:rPr>
                <w:sz w:val="14"/>
              </w:rPr>
            </w:pPr>
            <w:r>
              <w:rPr>
                <w:rFonts w:hint="eastAsia"/>
                <w:sz w:val="14"/>
              </w:rPr>
              <w:t>140mg/d</w:t>
            </w:r>
            <w:r>
              <w:rPr>
                <w:sz w:val="14"/>
              </w:rPr>
              <w:t>L</w:t>
            </w:r>
            <w:r>
              <w:rPr>
                <w:rFonts w:hint="eastAsia"/>
                <w:sz w:val="14"/>
              </w:rPr>
              <w:t>以上</w:t>
            </w:r>
          </w:p>
        </w:tc>
      </w:tr>
      <w:tr w:rsidR="00DD7BE6" w14:paraId="36FCD15D" w14:textId="77777777">
        <w:trPr>
          <w:trHeight w:val="20"/>
        </w:trPr>
        <w:tc>
          <w:tcPr>
            <w:tcW w:w="626" w:type="pct"/>
            <w:shd w:val="clear" w:color="auto" w:fill="EFEFEF"/>
            <w:tcMar>
              <w:top w:w="28" w:type="dxa"/>
              <w:left w:w="28" w:type="dxa"/>
              <w:bottom w:w="28" w:type="dxa"/>
              <w:right w:w="28" w:type="dxa"/>
            </w:tcMar>
            <w:vAlign w:val="center"/>
          </w:tcPr>
          <w:p w14:paraId="27CAAC0C" w14:textId="77777777" w:rsidR="00DD7BE6" w:rsidRDefault="005658C5">
            <w:pPr>
              <w:widowControl w:val="0"/>
              <w:rPr>
                <w:b/>
                <w:sz w:val="14"/>
              </w:rPr>
            </w:pPr>
            <w:r>
              <w:rPr>
                <w:rFonts w:hint="eastAsia"/>
                <w:b/>
                <w:sz w:val="14"/>
              </w:rPr>
              <w:t>HbA1c</w:t>
            </w:r>
          </w:p>
        </w:tc>
        <w:tc>
          <w:tcPr>
            <w:tcW w:w="625" w:type="pct"/>
            <w:tcMar>
              <w:top w:w="28" w:type="dxa"/>
              <w:left w:w="28" w:type="dxa"/>
              <w:bottom w:w="28" w:type="dxa"/>
              <w:right w:w="28" w:type="dxa"/>
            </w:tcMar>
            <w:vAlign w:val="center"/>
          </w:tcPr>
          <w:p w14:paraId="25370427" w14:textId="77777777" w:rsidR="00DD7BE6" w:rsidRDefault="005658C5">
            <w:pPr>
              <w:widowControl w:val="0"/>
              <w:rPr>
                <w:sz w:val="14"/>
              </w:rPr>
            </w:pPr>
            <w:r>
              <w:rPr>
                <w:rFonts w:hint="eastAsia"/>
                <w:sz w:val="14"/>
              </w:rPr>
              <w:t>6.5%</w:t>
            </w:r>
            <w:r>
              <w:rPr>
                <w:rFonts w:hint="eastAsia"/>
                <w:sz w:val="14"/>
              </w:rPr>
              <w:t>以上</w:t>
            </w:r>
          </w:p>
        </w:tc>
        <w:tc>
          <w:tcPr>
            <w:tcW w:w="625" w:type="pct"/>
            <w:shd w:val="clear" w:color="auto" w:fill="F2F2F2"/>
            <w:tcMar>
              <w:top w:w="28" w:type="dxa"/>
              <w:left w:w="28" w:type="dxa"/>
              <w:bottom w:w="28" w:type="dxa"/>
              <w:right w:w="28" w:type="dxa"/>
            </w:tcMar>
            <w:vAlign w:val="center"/>
          </w:tcPr>
          <w:p w14:paraId="4AA7240F" w14:textId="77777777" w:rsidR="00DD7BE6" w:rsidRDefault="005658C5">
            <w:pPr>
              <w:widowControl w:val="0"/>
              <w:rPr>
                <w:b/>
                <w:sz w:val="14"/>
              </w:rPr>
            </w:pPr>
            <w:r>
              <w:rPr>
                <w:rFonts w:hint="eastAsia"/>
                <w:b/>
                <w:sz w:val="14"/>
              </w:rPr>
              <w:t>拡張期</w:t>
            </w:r>
            <w:r>
              <w:rPr>
                <w:b/>
                <w:sz w:val="14"/>
              </w:rPr>
              <w:t>血圧</w:t>
            </w:r>
          </w:p>
        </w:tc>
        <w:tc>
          <w:tcPr>
            <w:tcW w:w="625" w:type="pct"/>
            <w:tcMar>
              <w:top w:w="28" w:type="dxa"/>
              <w:left w:w="28" w:type="dxa"/>
              <w:bottom w:w="28" w:type="dxa"/>
              <w:right w:w="28" w:type="dxa"/>
            </w:tcMar>
            <w:vAlign w:val="center"/>
          </w:tcPr>
          <w:p w14:paraId="091F2FC4" w14:textId="77777777" w:rsidR="00DD7BE6" w:rsidRDefault="005658C5">
            <w:pPr>
              <w:widowControl w:val="0"/>
              <w:rPr>
                <w:sz w:val="14"/>
              </w:rPr>
            </w:pPr>
            <w:r>
              <w:rPr>
                <w:rFonts w:hint="eastAsia"/>
                <w:sz w:val="14"/>
              </w:rPr>
              <w:t>90mmHg</w:t>
            </w:r>
            <w:r>
              <w:rPr>
                <w:rFonts w:hint="eastAsia"/>
                <w:sz w:val="14"/>
              </w:rPr>
              <w:t>以上</w:t>
            </w:r>
          </w:p>
        </w:tc>
        <w:tc>
          <w:tcPr>
            <w:tcW w:w="748" w:type="pct"/>
            <w:shd w:val="clear" w:color="auto" w:fill="F2F2F2"/>
            <w:vAlign w:val="center"/>
          </w:tcPr>
          <w:p w14:paraId="0C781D4A" w14:textId="77777777" w:rsidR="00DD7BE6" w:rsidRDefault="005658C5">
            <w:pPr>
              <w:widowControl w:val="0"/>
              <w:rPr>
                <w:sz w:val="14"/>
              </w:rPr>
            </w:pPr>
            <w:r>
              <w:rPr>
                <w:rFonts w:hint="eastAsia"/>
                <w:b/>
                <w:sz w:val="14"/>
              </w:rPr>
              <w:t>HDL</w:t>
            </w:r>
            <w:r>
              <w:rPr>
                <w:rFonts w:hint="eastAsia"/>
                <w:b/>
                <w:sz w:val="14"/>
              </w:rPr>
              <w:t>コレステロール</w:t>
            </w:r>
          </w:p>
        </w:tc>
        <w:tc>
          <w:tcPr>
            <w:tcW w:w="502" w:type="pct"/>
            <w:vAlign w:val="center"/>
          </w:tcPr>
          <w:p w14:paraId="7708645D" w14:textId="77777777" w:rsidR="00DD7BE6" w:rsidRDefault="005658C5">
            <w:pPr>
              <w:widowControl w:val="0"/>
              <w:rPr>
                <w:sz w:val="14"/>
              </w:rPr>
            </w:pPr>
            <w:r>
              <w:rPr>
                <w:rFonts w:hint="eastAsia"/>
                <w:sz w:val="14"/>
              </w:rPr>
              <w:t>34mg/d</w:t>
            </w:r>
            <w:r>
              <w:rPr>
                <w:sz w:val="14"/>
              </w:rPr>
              <w:t>L</w:t>
            </w:r>
            <w:r>
              <w:rPr>
                <w:rFonts w:hint="eastAsia"/>
                <w:sz w:val="14"/>
              </w:rPr>
              <w:t>以下</w:t>
            </w:r>
          </w:p>
        </w:tc>
        <w:tc>
          <w:tcPr>
            <w:tcW w:w="1249" w:type="pct"/>
            <w:gridSpan w:val="2"/>
            <w:tcBorders>
              <w:bottom w:val="nil"/>
              <w:right w:val="nil"/>
            </w:tcBorders>
            <w:shd w:val="clear" w:color="auto" w:fill="auto"/>
            <w:vAlign w:val="center"/>
          </w:tcPr>
          <w:p w14:paraId="17FF44BD" w14:textId="77777777" w:rsidR="00DD7BE6" w:rsidRDefault="00DD7BE6">
            <w:pPr>
              <w:widowControl w:val="0"/>
              <w:rPr>
                <w:sz w:val="14"/>
              </w:rPr>
            </w:pPr>
          </w:p>
        </w:tc>
      </w:tr>
    </w:tbl>
    <w:p w14:paraId="1BF8BA4C" w14:textId="77777777" w:rsidR="00DD7BE6" w:rsidRDefault="005658C5">
      <w:pPr>
        <w:pStyle w:val="af2"/>
      </w:pPr>
      <w:r>
        <w:t>【出典】</w:t>
      </w:r>
      <w:r>
        <w:rPr>
          <w:rFonts w:hint="eastAsia"/>
        </w:rPr>
        <w:t>KDB</w:t>
      </w:r>
      <w:r>
        <w:rPr>
          <w:rFonts w:hint="eastAsia"/>
        </w:rPr>
        <w:t>システム</w:t>
      </w:r>
      <w:r>
        <w:rPr>
          <w:rFonts w:hint="eastAsia"/>
        </w:rPr>
        <w:t xml:space="preserve"> </w:t>
      </w:r>
      <w:r>
        <w:rPr>
          <w:rFonts w:hint="eastAsia"/>
        </w:rPr>
        <w:t>各帳票等の項目にかかる集計要件</w:t>
      </w:r>
    </w:p>
    <w:p w14:paraId="300FC376" w14:textId="77777777" w:rsidR="00DD7BE6" w:rsidRDefault="005658C5">
      <w:pPr>
        <w:pStyle w:val="af4"/>
        <w:ind w:leftChars="0" w:left="0" w:firstLineChars="0" w:firstLine="0"/>
      </w:pPr>
      <w:r>
        <w:br w:type="page"/>
      </w:r>
    </w:p>
    <w:p w14:paraId="67CA5524" w14:textId="77777777" w:rsidR="00DD7BE6" w:rsidRDefault="005658C5">
      <w:pPr>
        <w:pStyle w:val="3"/>
      </w:pPr>
      <w:bookmarkStart w:id="183" w:name="_Toc154586946"/>
      <w:r>
        <w:lastRenderedPageBreak/>
        <w:t>後期高齢者</w:t>
      </w:r>
      <w:r>
        <w:rPr>
          <w:rFonts w:hint="eastAsia"/>
        </w:rPr>
        <w:t>における</w:t>
      </w:r>
      <w:r>
        <w:t>質問票の回答状況</w:t>
      </w:r>
      <w:bookmarkEnd w:id="183"/>
    </w:p>
    <w:p w14:paraId="583126A9" w14:textId="043DDC8B" w:rsidR="00DD7BE6" w:rsidRDefault="005658C5">
      <w:pPr>
        <w:pStyle w:val="a0"/>
        <w:ind w:firstLine="200"/>
      </w:pPr>
      <w:r>
        <w:t>後期高齢者</w:t>
      </w:r>
      <w:r>
        <w:rPr>
          <w:rFonts w:hint="eastAsia"/>
        </w:rPr>
        <w:t>における</w:t>
      </w:r>
      <w:r>
        <w:t>質問票の回答状況をみると</w:t>
      </w:r>
      <w:r>
        <w:rPr>
          <w:rFonts w:hint="eastAsia"/>
        </w:rPr>
        <w:t>（</w:t>
      </w:r>
      <w:r>
        <w:rPr>
          <w:rFonts w:hint="eastAsia"/>
        </w:rPr>
        <w:fldChar w:fldCharType="begin"/>
      </w:r>
      <w:r>
        <w:rPr>
          <w:rFonts w:hint="eastAsia"/>
        </w:rPr>
        <w:instrText xml:space="preserve">REF _Ref122542728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5</w:t>
      </w:r>
      <w:r w:rsidR="00B26787">
        <w:rPr>
          <w:rFonts w:hint="eastAsia"/>
        </w:rPr>
        <w:t>-</w:t>
      </w:r>
      <w:r w:rsidR="00B26787">
        <w:rPr>
          <w:noProof/>
        </w:rPr>
        <w:t>6</w:t>
      </w:r>
      <w:r w:rsidR="00B26787">
        <w:rPr>
          <w:rFonts w:hint="eastAsia"/>
        </w:rPr>
        <w:t>-</w:t>
      </w:r>
      <w:r w:rsidR="00B26787">
        <w:rPr>
          <w:noProof/>
        </w:rPr>
        <w:t>1</w:t>
      </w:r>
      <w:r>
        <w:rPr>
          <w:rFonts w:hint="eastAsia"/>
        </w:rPr>
        <w:fldChar w:fldCharType="end"/>
      </w:r>
      <w:r>
        <w:t>）、国と</w:t>
      </w:r>
      <w:r>
        <w:rPr>
          <w:rFonts w:hint="eastAsia"/>
        </w:rPr>
        <w:t>比べて</w:t>
      </w:r>
      <w:r>
        <w:t>、</w:t>
      </w:r>
      <w:r>
        <w:rPr>
          <w:color w:val="000000"/>
          <w:shd w:val="clear" w:color="auto" w:fill="FFFFFF"/>
        </w:rPr>
        <w:t>「お茶や汁物等で「むせることがある」」「この</w:t>
      </w:r>
      <w:r>
        <w:rPr>
          <w:color w:val="000000"/>
          <w:shd w:val="clear" w:color="auto" w:fill="FFFFFF"/>
        </w:rPr>
        <w:t>1</w:t>
      </w:r>
      <w:r>
        <w:rPr>
          <w:color w:val="000000"/>
          <w:shd w:val="clear" w:color="auto" w:fill="FFFFFF"/>
        </w:rPr>
        <w:t>年間に「転倒したことがある」」「周囲の人から「物忘れがあると言われたことがある」」「たばこを「吸っている」</w:t>
      </w:r>
      <w:r>
        <w:rPr>
          <w:color w:val="000000"/>
          <w:shd w:val="clear" w:color="auto" w:fill="FFFFFF"/>
        </w:rPr>
        <w:t xml:space="preserve"> </w:t>
      </w:r>
      <w:r>
        <w:rPr>
          <w:color w:val="000000"/>
          <w:shd w:val="clear" w:color="auto" w:fill="FFFFFF"/>
        </w:rPr>
        <w:t>」の回答割合が高い</w:t>
      </w:r>
      <w:r>
        <w:t>。</w:t>
      </w:r>
    </w:p>
    <w:p w14:paraId="70A50067" w14:textId="77777777" w:rsidR="00DD7BE6" w:rsidRDefault="00DD7BE6">
      <w:pPr>
        <w:rPr>
          <w:sz w:val="18"/>
        </w:rPr>
      </w:pPr>
    </w:p>
    <w:p w14:paraId="050D558D" w14:textId="1E0D8D29" w:rsidR="00DD7BE6" w:rsidRDefault="005658C5">
      <w:pPr>
        <w:pStyle w:val="af1"/>
      </w:pPr>
      <w:bookmarkStart w:id="184" w:name="_Ref122542728"/>
      <w:bookmarkStart w:id="185" w:name="_Toc124936859"/>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5</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6</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w:instrText>
      </w:r>
      <w:r>
        <w:instrText>s 3</w:instrText>
      </w:r>
      <w:r>
        <w:rPr>
          <w:rFonts w:hint="eastAsia"/>
        </w:rPr>
        <w:fldChar w:fldCharType="separate"/>
      </w:r>
      <w:r w:rsidR="00B26787">
        <w:rPr>
          <w:noProof/>
        </w:rPr>
        <w:t>1</w:t>
      </w:r>
      <w:r>
        <w:rPr>
          <w:rFonts w:hint="eastAsia"/>
        </w:rPr>
        <w:fldChar w:fldCharType="end"/>
      </w:r>
      <w:bookmarkEnd w:id="184"/>
      <w:r>
        <w:t>：後期高齢者</w:t>
      </w:r>
      <w:r>
        <w:rPr>
          <w:rFonts w:hint="eastAsia"/>
        </w:rPr>
        <w:t>における</w:t>
      </w:r>
      <w:r>
        <w:t>質問</w:t>
      </w:r>
      <w:r>
        <w:rPr>
          <w:rFonts w:hint="eastAsia"/>
        </w:rPr>
        <w:t>票</w:t>
      </w:r>
      <w:r>
        <w:t>の回答状況</w:t>
      </w:r>
      <w:bookmarkEnd w:id="1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後期高齢者における質問票の状況_質問票_比較_保険種"/>
      </w:tblPr>
      <w:tblGrid>
        <w:gridCol w:w="1658"/>
        <w:gridCol w:w="4227"/>
        <w:gridCol w:w="1163"/>
        <w:gridCol w:w="1163"/>
        <w:gridCol w:w="1164"/>
      </w:tblGrid>
      <w:tr w:rsidR="00DD7BE6" w14:paraId="5442B40A" w14:textId="77777777">
        <w:trPr>
          <w:trHeight w:val="20"/>
          <w:jc w:val="center"/>
        </w:trPr>
        <w:tc>
          <w:tcPr>
            <w:tcW w:w="1658" w:type="dxa"/>
            <w:vMerge w:val="restart"/>
            <w:shd w:val="clear" w:color="auto" w:fill="CCD6FF"/>
            <w:tcMar>
              <w:top w:w="28" w:type="dxa"/>
              <w:left w:w="28" w:type="dxa"/>
              <w:bottom w:w="28" w:type="dxa"/>
              <w:right w:w="28" w:type="dxa"/>
            </w:tcMar>
            <w:vAlign w:val="center"/>
          </w:tcPr>
          <w:p w14:paraId="6B97A583" w14:textId="77777777" w:rsidR="00DD7BE6" w:rsidRDefault="005658C5">
            <w:pPr>
              <w:jc w:val="center"/>
              <w:rPr>
                <w:b/>
              </w:rPr>
            </w:pPr>
            <w:r>
              <w:rPr>
                <w:b/>
              </w:rPr>
              <w:t>カテゴリー</w:t>
            </w:r>
          </w:p>
        </w:tc>
        <w:tc>
          <w:tcPr>
            <w:tcW w:w="4227" w:type="dxa"/>
            <w:vMerge w:val="restart"/>
            <w:shd w:val="clear" w:color="auto" w:fill="CCD6FF"/>
            <w:tcMar>
              <w:top w:w="28" w:type="dxa"/>
              <w:left w:w="28" w:type="dxa"/>
              <w:bottom w:w="28" w:type="dxa"/>
              <w:right w:w="28" w:type="dxa"/>
            </w:tcMar>
            <w:vAlign w:val="center"/>
          </w:tcPr>
          <w:p w14:paraId="33B581A2" w14:textId="77777777" w:rsidR="00DD7BE6" w:rsidRDefault="005658C5">
            <w:pPr>
              <w:jc w:val="center"/>
              <w:rPr>
                <w:b/>
              </w:rPr>
            </w:pPr>
            <w:r>
              <w:rPr>
                <w:b/>
              </w:rPr>
              <w:t>項目・回答</w:t>
            </w:r>
          </w:p>
        </w:tc>
        <w:tc>
          <w:tcPr>
            <w:tcW w:w="3490" w:type="dxa"/>
            <w:gridSpan w:val="3"/>
            <w:shd w:val="clear" w:color="auto" w:fill="CCD6FF"/>
            <w:tcMar>
              <w:top w:w="28" w:type="dxa"/>
              <w:left w:w="28" w:type="dxa"/>
              <w:bottom w:w="28" w:type="dxa"/>
              <w:right w:w="28" w:type="dxa"/>
            </w:tcMar>
            <w:vAlign w:val="center"/>
          </w:tcPr>
          <w:p w14:paraId="553B052F" w14:textId="77777777" w:rsidR="00DD7BE6" w:rsidRDefault="005658C5">
            <w:pPr>
              <w:jc w:val="center"/>
              <w:rPr>
                <w:b/>
              </w:rPr>
            </w:pPr>
            <w:r>
              <w:rPr>
                <w:rFonts w:hint="eastAsia"/>
                <w:b/>
              </w:rPr>
              <w:t>回答割合</w:t>
            </w:r>
          </w:p>
        </w:tc>
      </w:tr>
      <w:tr w:rsidR="00DD7BE6" w14:paraId="0FB0283D" w14:textId="77777777">
        <w:trPr>
          <w:trHeight w:val="20"/>
          <w:jc w:val="center"/>
        </w:trPr>
        <w:tc>
          <w:tcPr>
            <w:tcW w:w="1658" w:type="dxa"/>
            <w:vMerge/>
            <w:shd w:val="clear" w:color="auto" w:fill="CCD6FF"/>
            <w:tcMar>
              <w:top w:w="28" w:type="dxa"/>
              <w:left w:w="28" w:type="dxa"/>
              <w:bottom w:w="28" w:type="dxa"/>
              <w:right w:w="28" w:type="dxa"/>
            </w:tcMar>
            <w:vAlign w:val="center"/>
          </w:tcPr>
          <w:p w14:paraId="1E01C6EA" w14:textId="77777777" w:rsidR="00DD7BE6" w:rsidRDefault="00DD7BE6">
            <w:pPr>
              <w:jc w:val="center"/>
              <w:rPr>
                <w:b/>
              </w:rPr>
            </w:pPr>
          </w:p>
        </w:tc>
        <w:tc>
          <w:tcPr>
            <w:tcW w:w="4227" w:type="dxa"/>
            <w:vMerge/>
            <w:shd w:val="clear" w:color="auto" w:fill="CCD6FF"/>
            <w:tcMar>
              <w:top w:w="28" w:type="dxa"/>
              <w:left w:w="28" w:type="dxa"/>
              <w:bottom w:w="28" w:type="dxa"/>
              <w:right w:w="28" w:type="dxa"/>
            </w:tcMar>
            <w:vAlign w:val="center"/>
          </w:tcPr>
          <w:p w14:paraId="4538CC55" w14:textId="77777777" w:rsidR="00DD7BE6" w:rsidRDefault="00DD7BE6">
            <w:pPr>
              <w:jc w:val="center"/>
              <w:rPr>
                <w:b/>
              </w:rPr>
            </w:pPr>
          </w:p>
        </w:tc>
        <w:tc>
          <w:tcPr>
            <w:tcW w:w="1163" w:type="dxa"/>
            <w:shd w:val="clear" w:color="auto" w:fill="CCD6FF"/>
            <w:tcMar>
              <w:top w:w="28" w:type="dxa"/>
              <w:left w:w="28" w:type="dxa"/>
              <w:bottom w:w="28" w:type="dxa"/>
              <w:right w:w="28" w:type="dxa"/>
            </w:tcMar>
            <w:vAlign w:val="center"/>
          </w:tcPr>
          <w:p w14:paraId="2F03C41A" w14:textId="77777777" w:rsidR="00DD7BE6" w:rsidRDefault="005658C5">
            <w:pPr>
              <w:jc w:val="center"/>
              <w:rPr>
                <w:b/>
                <w:sz w:val="14"/>
              </w:rPr>
            </w:pPr>
            <w:r>
              <w:rPr>
                <w:rFonts w:hint="eastAsia"/>
                <w:b/>
                <w:sz w:val="14"/>
              </w:rPr>
              <w:t>吉岡町</w:t>
            </w:r>
          </w:p>
        </w:tc>
        <w:tc>
          <w:tcPr>
            <w:tcW w:w="1163" w:type="dxa"/>
            <w:shd w:val="clear" w:color="auto" w:fill="CCD6FF"/>
            <w:tcMar>
              <w:top w:w="28" w:type="dxa"/>
              <w:left w:w="28" w:type="dxa"/>
              <w:bottom w:w="28" w:type="dxa"/>
              <w:right w:w="28" w:type="dxa"/>
            </w:tcMar>
            <w:vAlign w:val="center"/>
          </w:tcPr>
          <w:p w14:paraId="3E86F083" w14:textId="77777777" w:rsidR="00DD7BE6" w:rsidRDefault="005658C5">
            <w:pPr>
              <w:jc w:val="center"/>
              <w:rPr>
                <w:b/>
                <w:sz w:val="14"/>
              </w:rPr>
            </w:pPr>
            <w:r>
              <w:rPr>
                <w:b/>
                <w:sz w:val="14"/>
              </w:rPr>
              <w:t>国</w:t>
            </w:r>
          </w:p>
        </w:tc>
        <w:tc>
          <w:tcPr>
            <w:tcW w:w="1164" w:type="dxa"/>
            <w:shd w:val="clear" w:color="auto" w:fill="EFEFEF"/>
            <w:tcMar>
              <w:top w:w="28" w:type="dxa"/>
              <w:left w:w="28" w:type="dxa"/>
              <w:bottom w:w="28" w:type="dxa"/>
              <w:right w:w="28" w:type="dxa"/>
            </w:tcMar>
            <w:vAlign w:val="center"/>
          </w:tcPr>
          <w:p w14:paraId="59C5ADFA" w14:textId="77777777" w:rsidR="00DD7BE6" w:rsidRDefault="005658C5">
            <w:pPr>
              <w:jc w:val="center"/>
              <w:rPr>
                <w:b/>
                <w:sz w:val="14"/>
              </w:rPr>
            </w:pPr>
            <w:r>
              <w:rPr>
                <w:rFonts w:hint="eastAsia"/>
                <w:b/>
                <w:sz w:val="14"/>
              </w:rPr>
              <w:t>国との差</w:t>
            </w:r>
          </w:p>
        </w:tc>
      </w:tr>
      <w:tr w:rsidR="00DD7BE6" w14:paraId="0ABBC739" w14:textId="77777777">
        <w:trPr>
          <w:trHeight w:val="20"/>
          <w:jc w:val="center"/>
        </w:trPr>
        <w:tc>
          <w:tcPr>
            <w:tcW w:w="1658" w:type="dxa"/>
            <w:shd w:val="clear" w:color="auto" w:fill="auto"/>
            <w:tcMar>
              <w:top w:w="28" w:type="dxa"/>
              <w:left w:w="28" w:type="dxa"/>
              <w:bottom w:w="28" w:type="dxa"/>
              <w:right w:w="28" w:type="dxa"/>
            </w:tcMar>
            <w:vAlign w:val="center"/>
          </w:tcPr>
          <w:p w14:paraId="74046C85" w14:textId="77777777" w:rsidR="00DD7BE6" w:rsidRDefault="005658C5">
            <w:r>
              <w:t>健康状態</w:t>
            </w:r>
          </w:p>
        </w:tc>
        <w:tc>
          <w:tcPr>
            <w:tcW w:w="4227" w:type="dxa"/>
            <w:shd w:val="clear" w:color="auto" w:fill="auto"/>
            <w:tcMar>
              <w:top w:w="28" w:type="dxa"/>
              <w:left w:w="28" w:type="dxa"/>
              <w:bottom w:w="28" w:type="dxa"/>
              <w:right w:w="28" w:type="dxa"/>
            </w:tcMar>
            <w:vAlign w:val="center"/>
          </w:tcPr>
          <w:p w14:paraId="68C42BA4" w14:textId="77777777" w:rsidR="00DD7BE6" w:rsidRDefault="005658C5">
            <w:r>
              <w:t>健康状態が「よくない」</w:t>
            </w:r>
          </w:p>
        </w:tc>
        <w:tc>
          <w:tcPr>
            <w:tcW w:w="1163" w:type="dxa"/>
            <w:shd w:val="clear" w:color="auto" w:fill="auto"/>
            <w:tcMar>
              <w:top w:w="28" w:type="dxa"/>
              <w:left w:w="28" w:type="dxa"/>
              <w:bottom w:w="28" w:type="dxa"/>
              <w:right w:w="28" w:type="dxa"/>
            </w:tcMar>
            <w:vAlign w:val="center"/>
          </w:tcPr>
          <w:p w14:paraId="48CB2033" w14:textId="77777777" w:rsidR="00DD7BE6" w:rsidRDefault="005658C5">
            <w:pPr>
              <w:jc w:val="right"/>
            </w:pPr>
            <w:r>
              <w:t>0.9%</w:t>
            </w:r>
          </w:p>
        </w:tc>
        <w:tc>
          <w:tcPr>
            <w:tcW w:w="1163" w:type="dxa"/>
            <w:shd w:val="clear" w:color="auto" w:fill="auto"/>
            <w:tcMar>
              <w:top w:w="28" w:type="dxa"/>
              <w:left w:w="28" w:type="dxa"/>
              <w:bottom w:w="28" w:type="dxa"/>
              <w:right w:w="28" w:type="dxa"/>
            </w:tcMar>
            <w:vAlign w:val="center"/>
          </w:tcPr>
          <w:p w14:paraId="339F1467" w14:textId="77777777" w:rsidR="00DD7BE6" w:rsidRDefault="005658C5">
            <w:pPr>
              <w:jc w:val="right"/>
            </w:pPr>
            <w:r>
              <w:t>1.1%</w:t>
            </w:r>
          </w:p>
        </w:tc>
        <w:tc>
          <w:tcPr>
            <w:tcW w:w="1164" w:type="dxa"/>
            <w:shd w:val="clear" w:color="auto" w:fill="auto"/>
            <w:tcMar>
              <w:top w:w="28" w:type="dxa"/>
              <w:left w:w="28" w:type="dxa"/>
              <w:bottom w:w="28" w:type="dxa"/>
              <w:right w:w="28" w:type="dxa"/>
            </w:tcMar>
            <w:vAlign w:val="center"/>
          </w:tcPr>
          <w:p w14:paraId="78DE7F04" w14:textId="77777777" w:rsidR="00DD7BE6" w:rsidRDefault="005658C5">
            <w:pPr>
              <w:jc w:val="right"/>
            </w:pPr>
            <w:r>
              <w:t>-0.2</w:t>
            </w:r>
          </w:p>
        </w:tc>
      </w:tr>
      <w:tr w:rsidR="00DD7BE6" w14:paraId="6F26CA6D" w14:textId="77777777">
        <w:trPr>
          <w:trHeight w:val="20"/>
          <w:jc w:val="center"/>
        </w:trPr>
        <w:tc>
          <w:tcPr>
            <w:tcW w:w="1658" w:type="dxa"/>
            <w:shd w:val="clear" w:color="auto" w:fill="auto"/>
            <w:tcMar>
              <w:top w:w="28" w:type="dxa"/>
              <w:left w:w="28" w:type="dxa"/>
              <w:bottom w:w="28" w:type="dxa"/>
              <w:right w:w="28" w:type="dxa"/>
            </w:tcMar>
            <w:vAlign w:val="center"/>
          </w:tcPr>
          <w:p w14:paraId="60D69877" w14:textId="77777777" w:rsidR="00DD7BE6" w:rsidRDefault="005658C5">
            <w:r>
              <w:t>心の健康</w:t>
            </w:r>
          </w:p>
        </w:tc>
        <w:tc>
          <w:tcPr>
            <w:tcW w:w="4227" w:type="dxa"/>
            <w:shd w:val="clear" w:color="auto" w:fill="auto"/>
            <w:tcMar>
              <w:top w:w="28" w:type="dxa"/>
              <w:left w:w="28" w:type="dxa"/>
              <w:bottom w:w="28" w:type="dxa"/>
              <w:right w:w="28" w:type="dxa"/>
            </w:tcMar>
            <w:vAlign w:val="center"/>
          </w:tcPr>
          <w:p w14:paraId="23A4075E" w14:textId="77777777" w:rsidR="00DD7BE6" w:rsidRDefault="005658C5">
            <w:r>
              <w:t>毎日の生活に「不満」</w:t>
            </w:r>
          </w:p>
        </w:tc>
        <w:tc>
          <w:tcPr>
            <w:tcW w:w="1163" w:type="dxa"/>
            <w:shd w:val="clear" w:color="auto" w:fill="auto"/>
            <w:tcMar>
              <w:top w:w="28" w:type="dxa"/>
              <w:left w:w="28" w:type="dxa"/>
              <w:bottom w:w="28" w:type="dxa"/>
              <w:right w:w="28" w:type="dxa"/>
            </w:tcMar>
            <w:vAlign w:val="center"/>
          </w:tcPr>
          <w:p w14:paraId="66BB5778" w14:textId="77777777" w:rsidR="00DD7BE6" w:rsidRDefault="005658C5">
            <w:pPr>
              <w:jc w:val="right"/>
            </w:pPr>
            <w:r>
              <w:t>1.1%</w:t>
            </w:r>
          </w:p>
        </w:tc>
        <w:tc>
          <w:tcPr>
            <w:tcW w:w="1163" w:type="dxa"/>
            <w:shd w:val="clear" w:color="auto" w:fill="auto"/>
            <w:tcMar>
              <w:top w:w="28" w:type="dxa"/>
              <w:left w:w="28" w:type="dxa"/>
              <w:bottom w:w="28" w:type="dxa"/>
              <w:right w:w="28" w:type="dxa"/>
            </w:tcMar>
            <w:vAlign w:val="center"/>
          </w:tcPr>
          <w:p w14:paraId="3C178AE2" w14:textId="77777777" w:rsidR="00DD7BE6" w:rsidRDefault="005658C5">
            <w:pPr>
              <w:jc w:val="right"/>
            </w:pPr>
            <w:r>
              <w:t>1.1%</w:t>
            </w:r>
          </w:p>
        </w:tc>
        <w:tc>
          <w:tcPr>
            <w:tcW w:w="1164" w:type="dxa"/>
            <w:shd w:val="clear" w:color="auto" w:fill="auto"/>
            <w:tcMar>
              <w:top w:w="28" w:type="dxa"/>
              <w:left w:w="28" w:type="dxa"/>
              <w:bottom w:w="28" w:type="dxa"/>
              <w:right w:w="28" w:type="dxa"/>
            </w:tcMar>
            <w:vAlign w:val="center"/>
          </w:tcPr>
          <w:p w14:paraId="6E37D657" w14:textId="77777777" w:rsidR="00DD7BE6" w:rsidRDefault="005658C5">
            <w:pPr>
              <w:jc w:val="right"/>
            </w:pPr>
            <w:r>
              <w:t>0.0</w:t>
            </w:r>
          </w:p>
        </w:tc>
      </w:tr>
      <w:tr w:rsidR="00DD7BE6" w14:paraId="13503D56" w14:textId="77777777">
        <w:trPr>
          <w:trHeight w:val="20"/>
          <w:jc w:val="center"/>
        </w:trPr>
        <w:tc>
          <w:tcPr>
            <w:tcW w:w="1658" w:type="dxa"/>
            <w:shd w:val="clear" w:color="auto" w:fill="auto"/>
            <w:tcMar>
              <w:top w:w="28" w:type="dxa"/>
              <w:left w:w="28" w:type="dxa"/>
              <w:bottom w:w="28" w:type="dxa"/>
              <w:right w:w="28" w:type="dxa"/>
            </w:tcMar>
            <w:vAlign w:val="center"/>
          </w:tcPr>
          <w:p w14:paraId="3E30BD7F" w14:textId="77777777" w:rsidR="00DD7BE6" w:rsidRDefault="005658C5">
            <w:r>
              <w:t>食習慣</w:t>
            </w:r>
          </w:p>
        </w:tc>
        <w:tc>
          <w:tcPr>
            <w:tcW w:w="4227" w:type="dxa"/>
            <w:shd w:val="clear" w:color="auto" w:fill="auto"/>
            <w:tcMar>
              <w:top w:w="28" w:type="dxa"/>
              <w:left w:w="28" w:type="dxa"/>
              <w:bottom w:w="28" w:type="dxa"/>
              <w:right w:w="28" w:type="dxa"/>
            </w:tcMar>
            <w:vAlign w:val="center"/>
          </w:tcPr>
          <w:p w14:paraId="6EE27B63" w14:textId="77777777" w:rsidR="00DD7BE6" w:rsidRDefault="005658C5">
            <w:r>
              <w:t>1</w:t>
            </w:r>
            <w:r>
              <w:t>日</w:t>
            </w:r>
            <w:r>
              <w:t>3</w:t>
            </w:r>
            <w:r>
              <w:t>食「食べていない」</w:t>
            </w:r>
          </w:p>
        </w:tc>
        <w:tc>
          <w:tcPr>
            <w:tcW w:w="1163" w:type="dxa"/>
            <w:shd w:val="clear" w:color="auto" w:fill="auto"/>
            <w:tcMar>
              <w:top w:w="28" w:type="dxa"/>
              <w:left w:w="28" w:type="dxa"/>
              <w:bottom w:w="28" w:type="dxa"/>
              <w:right w:w="28" w:type="dxa"/>
            </w:tcMar>
            <w:vAlign w:val="center"/>
          </w:tcPr>
          <w:p w14:paraId="01A48565" w14:textId="77777777" w:rsidR="00DD7BE6" w:rsidRDefault="005658C5">
            <w:pPr>
              <w:jc w:val="right"/>
            </w:pPr>
            <w:r>
              <w:t>3.3%</w:t>
            </w:r>
          </w:p>
        </w:tc>
        <w:tc>
          <w:tcPr>
            <w:tcW w:w="1163" w:type="dxa"/>
            <w:shd w:val="clear" w:color="auto" w:fill="auto"/>
            <w:tcMar>
              <w:top w:w="28" w:type="dxa"/>
              <w:left w:w="28" w:type="dxa"/>
              <w:bottom w:w="28" w:type="dxa"/>
              <w:right w:w="28" w:type="dxa"/>
            </w:tcMar>
            <w:vAlign w:val="center"/>
          </w:tcPr>
          <w:p w14:paraId="1F9E340F" w14:textId="77777777" w:rsidR="00DD7BE6" w:rsidRDefault="005658C5">
            <w:pPr>
              <w:jc w:val="right"/>
            </w:pPr>
            <w:r>
              <w:t>5.4%</w:t>
            </w:r>
          </w:p>
        </w:tc>
        <w:tc>
          <w:tcPr>
            <w:tcW w:w="1164" w:type="dxa"/>
            <w:shd w:val="clear" w:color="auto" w:fill="auto"/>
            <w:tcMar>
              <w:top w:w="28" w:type="dxa"/>
              <w:left w:w="28" w:type="dxa"/>
              <w:bottom w:w="28" w:type="dxa"/>
              <w:right w:w="28" w:type="dxa"/>
            </w:tcMar>
            <w:vAlign w:val="center"/>
          </w:tcPr>
          <w:p w14:paraId="133FD80E" w14:textId="77777777" w:rsidR="00DD7BE6" w:rsidRDefault="005658C5">
            <w:pPr>
              <w:jc w:val="right"/>
            </w:pPr>
            <w:r>
              <w:t>-2.1</w:t>
            </w:r>
          </w:p>
        </w:tc>
      </w:tr>
      <w:tr w:rsidR="00DD7BE6" w14:paraId="3FDC4B67" w14:textId="77777777">
        <w:trPr>
          <w:trHeight w:val="20"/>
          <w:jc w:val="center"/>
        </w:trPr>
        <w:tc>
          <w:tcPr>
            <w:tcW w:w="1658" w:type="dxa"/>
            <w:vMerge w:val="restart"/>
            <w:shd w:val="clear" w:color="auto" w:fill="auto"/>
            <w:tcMar>
              <w:top w:w="28" w:type="dxa"/>
              <w:left w:w="28" w:type="dxa"/>
              <w:bottom w:w="28" w:type="dxa"/>
              <w:right w:w="28" w:type="dxa"/>
            </w:tcMar>
            <w:vAlign w:val="center"/>
          </w:tcPr>
          <w:p w14:paraId="084DB678" w14:textId="77777777" w:rsidR="00DD7BE6" w:rsidRDefault="005658C5">
            <w:r>
              <w:t>口腔・嚥下</w:t>
            </w:r>
          </w:p>
        </w:tc>
        <w:tc>
          <w:tcPr>
            <w:tcW w:w="4227" w:type="dxa"/>
            <w:shd w:val="clear" w:color="auto" w:fill="auto"/>
            <w:tcMar>
              <w:top w:w="28" w:type="dxa"/>
              <w:left w:w="28" w:type="dxa"/>
              <w:bottom w:w="28" w:type="dxa"/>
              <w:right w:w="28" w:type="dxa"/>
            </w:tcMar>
            <w:vAlign w:val="center"/>
          </w:tcPr>
          <w:p w14:paraId="285DC77D" w14:textId="77777777" w:rsidR="00DD7BE6" w:rsidRDefault="005658C5">
            <w:r>
              <w:t>半年前に比べて硬いものが「食べにくくなった」</w:t>
            </w:r>
          </w:p>
        </w:tc>
        <w:tc>
          <w:tcPr>
            <w:tcW w:w="1163" w:type="dxa"/>
            <w:shd w:val="clear" w:color="auto" w:fill="auto"/>
            <w:tcMar>
              <w:top w:w="28" w:type="dxa"/>
              <w:left w:w="28" w:type="dxa"/>
              <w:bottom w:w="28" w:type="dxa"/>
              <w:right w:w="28" w:type="dxa"/>
            </w:tcMar>
            <w:vAlign w:val="center"/>
          </w:tcPr>
          <w:p w14:paraId="30BAD6D9" w14:textId="77777777" w:rsidR="00DD7BE6" w:rsidRDefault="005658C5">
            <w:pPr>
              <w:jc w:val="right"/>
            </w:pPr>
            <w:r>
              <w:t>25.8%</w:t>
            </w:r>
          </w:p>
        </w:tc>
        <w:tc>
          <w:tcPr>
            <w:tcW w:w="1163" w:type="dxa"/>
            <w:shd w:val="clear" w:color="auto" w:fill="auto"/>
            <w:tcMar>
              <w:top w:w="28" w:type="dxa"/>
              <w:left w:w="28" w:type="dxa"/>
              <w:bottom w:w="28" w:type="dxa"/>
              <w:right w:w="28" w:type="dxa"/>
            </w:tcMar>
            <w:vAlign w:val="center"/>
          </w:tcPr>
          <w:p w14:paraId="0AD10928" w14:textId="77777777" w:rsidR="00DD7BE6" w:rsidRDefault="005658C5">
            <w:pPr>
              <w:jc w:val="right"/>
            </w:pPr>
            <w:r>
              <w:t>27.8%</w:t>
            </w:r>
          </w:p>
        </w:tc>
        <w:tc>
          <w:tcPr>
            <w:tcW w:w="1164" w:type="dxa"/>
            <w:shd w:val="clear" w:color="auto" w:fill="auto"/>
            <w:tcMar>
              <w:top w:w="28" w:type="dxa"/>
              <w:left w:w="28" w:type="dxa"/>
              <w:bottom w:w="28" w:type="dxa"/>
              <w:right w:w="28" w:type="dxa"/>
            </w:tcMar>
            <w:vAlign w:val="center"/>
          </w:tcPr>
          <w:p w14:paraId="1058F5D9" w14:textId="77777777" w:rsidR="00DD7BE6" w:rsidRDefault="005658C5">
            <w:pPr>
              <w:jc w:val="right"/>
            </w:pPr>
            <w:r>
              <w:t>-2.0</w:t>
            </w:r>
          </w:p>
        </w:tc>
      </w:tr>
      <w:tr w:rsidR="00DD7BE6" w14:paraId="11CAD3B9" w14:textId="77777777">
        <w:trPr>
          <w:trHeight w:val="20"/>
          <w:jc w:val="center"/>
        </w:trPr>
        <w:tc>
          <w:tcPr>
            <w:tcW w:w="1658" w:type="dxa"/>
            <w:vMerge/>
            <w:tcMar>
              <w:top w:w="28" w:type="dxa"/>
              <w:left w:w="28" w:type="dxa"/>
              <w:bottom w:w="28" w:type="dxa"/>
              <w:right w:w="28" w:type="dxa"/>
            </w:tcMar>
            <w:vAlign w:val="center"/>
          </w:tcPr>
          <w:p w14:paraId="01458E25" w14:textId="77777777" w:rsidR="00DD7BE6" w:rsidRDefault="00DD7BE6"/>
        </w:tc>
        <w:tc>
          <w:tcPr>
            <w:tcW w:w="4227" w:type="dxa"/>
            <w:shd w:val="clear" w:color="auto" w:fill="auto"/>
            <w:tcMar>
              <w:top w:w="28" w:type="dxa"/>
              <w:left w:w="28" w:type="dxa"/>
              <w:bottom w:w="28" w:type="dxa"/>
              <w:right w:w="28" w:type="dxa"/>
            </w:tcMar>
            <w:vAlign w:val="center"/>
          </w:tcPr>
          <w:p w14:paraId="646AC375" w14:textId="77777777" w:rsidR="00DD7BE6" w:rsidRDefault="005658C5">
            <w:r>
              <w:t>お茶や汁物等で「むせることがある」</w:t>
            </w:r>
          </w:p>
        </w:tc>
        <w:tc>
          <w:tcPr>
            <w:tcW w:w="1163" w:type="dxa"/>
            <w:shd w:val="clear" w:color="auto" w:fill="auto"/>
            <w:tcMar>
              <w:top w:w="28" w:type="dxa"/>
              <w:left w:w="28" w:type="dxa"/>
              <w:bottom w:w="28" w:type="dxa"/>
              <w:right w:w="28" w:type="dxa"/>
            </w:tcMar>
            <w:vAlign w:val="center"/>
          </w:tcPr>
          <w:p w14:paraId="6ED94B2D" w14:textId="77777777" w:rsidR="00DD7BE6" w:rsidRDefault="005658C5">
            <w:pPr>
              <w:jc w:val="right"/>
            </w:pPr>
            <w:r>
              <w:t>21.7%</w:t>
            </w:r>
          </w:p>
        </w:tc>
        <w:tc>
          <w:tcPr>
            <w:tcW w:w="1163" w:type="dxa"/>
            <w:shd w:val="clear" w:color="auto" w:fill="auto"/>
            <w:tcMar>
              <w:top w:w="28" w:type="dxa"/>
              <w:left w:w="28" w:type="dxa"/>
              <w:bottom w:w="28" w:type="dxa"/>
              <w:right w:w="28" w:type="dxa"/>
            </w:tcMar>
            <w:vAlign w:val="center"/>
          </w:tcPr>
          <w:p w14:paraId="2125E354" w14:textId="77777777" w:rsidR="00DD7BE6" w:rsidRDefault="005658C5">
            <w:pPr>
              <w:jc w:val="right"/>
            </w:pPr>
            <w:r>
              <w:t>20.9%</w:t>
            </w:r>
          </w:p>
        </w:tc>
        <w:tc>
          <w:tcPr>
            <w:tcW w:w="1164" w:type="dxa"/>
            <w:shd w:val="clear" w:color="auto" w:fill="auto"/>
            <w:tcMar>
              <w:top w:w="28" w:type="dxa"/>
              <w:left w:w="28" w:type="dxa"/>
              <w:bottom w:w="28" w:type="dxa"/>
              <w:right w:w="28" w:type="dxa"/>
            </w:tcMar>
            <w:vAlign w:val="center"/>
          </w:tcPr>
          <w:p w14:paraId="458EC93C" w14:textId="77777777" w:rsidR="00DD7BE6" w:rsidRDefault="005658C5">
            <w:pPr>
              <w:jc w:val="right"/>
            </w:pPr>
            <w:r>
              <w:t>0.8</w:t>
            </w:r>
          </w:p>
        </w:tc>
      </w:tr>
      <w:tr w:rsidR="00DD7BE6" w14:paraId="09F0B1C9" w14:textId="77777777">
        <w:trPr>
          <w:trHeight w:val="20"/>
          <w:jc w:val="center"/>
        </w:trPr>
        <w:tc>
          <w:tcPr>
            <w:tcW w:w="1658" w:type="dxa"/>
            <w:shd w:val="clear" w:color="auto" w:fill="auto"/>
            <w:tcMar>
              <w:top w:w="28" w:type="dxa"/>
              <w:left w:w="28" w:type="dxa"/>
              <w:bottom w:w="28" w:type="dxa"/>
              <w:right w:w="28" w:type="dxa"/>
            </w:tcMar>
            <w:vAlign w:val="center"/>
          </w:tcPr>
          <w:p w14:paraId="2D291A47" w14:textId="77777777" w:rsidR="00DD7BE6" w:rsidRDefault="005658C5">
            <w:r>
              <w:t>体重変化</w:t>
            </w:r>
          </w:p>
        </w:tc>
        <w:tc>
          <w:tcPr>
            <w:tcW w:w="4227" w:type="dxa"/>
            <w:shd w:val="clear" w:color="auto" w:fill="auto"/>
            <w:tcMar>
              <w:top w:w="28" w:type="dxa"/>
              <w:left w:w="28" w:type="dxa"/>
              <w:bottom w:w="28" w:type="dxa"/>
              <w:right w:w="28" w:type="dxa"/>
            </w:tcMar>
            <w:vAlign w:val="center"/>
          </w:tcPr>
          <w:p w14:paraId="1CE1E6DE" w14:textId="77777777" w:rsidR="00DD7BE6" w:rsidRDefault="005658C5">
            <w:r>
              <w:t>6</w:t>
            </w:r>
            <w:r>
              <w:t>か月間で</w:t>
            </w:r>
            <w:r>
              <w:t>2</w:t>
            </w:r>
            <w:r>
              <w:t>〜</w:t>
            </w:r>
            <w:r>
              <w:t>3kg</w:t>
            </w:r>
            <w:r>
              <w:t>以上の体重減少が「あった」</w:t>
            </w:r>
          </w:p>
        </w:tc>
        <w:tc>
          <w:tcPr>
            <w:tcW w:w="1163" w:type="dxa"/>
            <w:shd w:val="clear" w:color="auto" w:fill="auto"/>
            <w:tcMar>
              <w:top w:w="28" w:type="dxa"/>
              <w:left w:w="28" w:type="dxa"/>
              <w:bottom w:w="28" w:type="dxa"/>
              <w:right w:w="28" w:type="dxa"/>
            </w:tcMar>
            <w:vAlign w:val="center"/>
          </w:tcPr>
          <w:p w14:paraId="21629AA8" w14:textId="77777777" w:rsidR="00DD7BE6" w:rsidRDefault="005658C5">
            <w:pPr>
              <w:jc w:val="right"/>
            </w:pPr>
            <w:r>
              <w:t>9.8%</w:t>
            </w:r>
          </w:p>
        </w:tc>
        <w:tc>
          <w:tcPr>
            <w:tcW w:w="1163" w:type="dxa"/>
            <w:shd w:val="clear" w:color="auto" w:fill="auto"/>
            <w:tcMar>
              <w:top w:w="28" w:type="dxa"/>
              <w:left w:w="28" w:type="dxa"/>
              <w:bottom w:w="28" w:type="dxa"/>
              <w:right w:w="28" w:type="dxa"/>
            </w:tcMar>
            <w:vAlign w:val="center"/>
          </w:tcPr>
          <w:p w14:paraId="5ED3E7DC" w14:textId="77777777" w:rsidR="00DD7BE6" w:rsidRDefault="005658C5">
            <w:pPr>
              <w:jc w:val="right"/>
            </w:pPr>
            <w:r>
              <w:t>11.7%</w:t>
            </w:r>
          </w:p>
        </w:tc>
        <w:tc>
          <w:tcPr>
            <w:tcW w:w="1164" w:type="dxa"/>
            <w:shd w:val="clear" w:color="auto" w:fill="auto"/>
            <w:tcMar>
              <w:top w:w="28" w:type="dxa"/>
              <w:left w:w="28" w:type="dxa"/>
              <w:bottom w:w="28" w:type="dxa"/>
              <w:right w:w="28" w:type="dxa"/>
            </w:tcMar>
            <w:vAlign w:val="center"/>
          </w:tcPr>
          <w:p w14:paraId="0272D20B" w14:textId="77777777" w:rsidR="00DD7BE6" w:rsidRDefault="005658C5">
            <w:pPr>
              <w:jc w:val="right"/>
            </w:pPr>
            <w:r>
              <w:t>-1.9</w:t>
            </w:r>
          </w:p>
        </w:tc>
      </w:tr>
      <w:tr w:rsidR="00DD7BE6" w14:paraId="7B9B8A0C" w14:textId="77777777">
        <w:trPr>
          <w:trHeight w:val="20"/>
          <w:jc w:val="center"/>
        </w:trPr>
        <w:tc>
          <w:tcPr>
            <w:tcW w:w="1658" w:type="dxa"/>
            <w:vMerge w:val="restart"/>
            <w:tcMar>
              <w:top w:w="28" w:type="dxa"/>
              <w:left w:w="28" w:type="dxa"/>
              <w:bottom w:w="28" w:type="dxa"/>
              <w:right w:w="28" w:type="dxa"/>
            </w:tcMar>
            <w:vAlign w:val="center"/>
          </w:tcPr>
          <w:p w14:paraId="71E131ED" w14:textId="77777777" w:rsidR="00DD7BE6" w:rsidRDefault="005658C5">
            <w:r>
              <w:t>運動・転倒</w:t>
            </w:r>
          </w:p>
        </w:tc>
        <w:tc>
          <w:tcPr>
            <w:tcW w:w="4227" w:type="dxa"/>
            <w:shd w:val="clear" w:color="auto" w:fill="auto"/>
            <w:tcMar>
              <w:top w:w="28" w:type="dxa"/>
              <w:left w:w="28" w:type="dxa"/>
              <w:bottom w:w="28" w:type="dxa"/>
              <w:right w:w="28" w:type="dxa"/>
            </w:tcMar>
            <w:vAlign w:val="center"/>
          </w:tcPr>
          <w:p w14:paraId="674553FC" w14:textId="77777777" w:rsidR="00DD7BE6" w:rsidRDefault="005658C5">
            <w:r>
              <w:t>以前に比べて「歩行速度が遅くなったと思う」</w:t>
            </w:r>
          </w:p>
        </w:tc>
        <w:tc>
          <w:tcPr>
            <w:tcW w:w="1163" w:type="dxa"/>
            <w:shd w:val="clear" w:color="auto" w:fill="auto"/>
            <w:tcMar>
              <w:top w:w="28" w:type="dxa"/>
              <w:left w:w="28" w:type="dxa"/>
              <w:bottom w:w="28" w:type="dxa"/>
              <w:right w:w="28" w:type="dxa"/>
            </w:tcMar>
            <w:vAlign w:val="center"/>
          </w:tcPr>
          <w:p w14:paraId="69B3E80D" w14:textId="77777777" w:rsidR="00DD7BE6" w:rsidRDefault="005658C5">
            <w:pPr>
              <w:jc w:val="right"/>
            </w:pPr>
            <w:r>
              <w:t>55.5%</w:t>
            </w:r>
          </w:p>
        </w:tc>
        <w:tc>
          <w:tcPr>
            <w:tcW w:w="1163" w:type="dxa"/>
            <w:shd w:val="clear" w:color="auto" w:fill="auto"/>
            <w:tcMar>
              <w:top w:w="28" w:type="dxa"/>
              <w:left w:w="28" w:type="dxa"/>
              <w:bottom w:w="28" w:type="dxa"/>
              <w:right w:w="28" w:type="dxa"/>
            </w:tcMar>
            <w:vAlign w:val="center"/>
          </w:tcPr>
          <w:p w14:paraId="35DA1E14" w14:textId="77777777" w:rsidR="00DD7BE6" w:rsidRDefault="005658C5">
            <w:pPr>
              <w:jc w:val="right"/>
            </w:pPr>
            <w:r>
              <w:t>59.1%</w:t>
            </w:r>
          </w:p>
        </w:tc>
        <w:tc>
          <w:tcPr>
            <w:tcW w:w="1164" w:type="dxa"/>
            <w:shd w:val="clear" w:color="auto" w:fill="auto"/>
            <w:tcMar>
              <w:top w:w="28" w:type="dxa"/>
              <w:left w:w="28" w:type="dxa"/>
              <w:bottom w:w="28" w:type="dxa"/>
              <w:right w:w="28" w:type="dxa"/>
            </w:tcMar>
            <w:vAlign w:val="center"/>
          </w:tcPr>
          <w:p w14:paraId="0BC0B990" w14:textId="77777777" w:rsidR="00DD7BE6" w:rsidRDefault="005658C5">
            <w:pPr>
              <w:jc w:val="right"/>
            </w:pPr>
            <w:r>
              <w:t>-3.6</w:t>
            </w:r>
          </w:p>
        </w:tc>
      </w:tr>
      <w:tr w:rsidR="00DD7BE6" w14:paraId="5CDEDE76" w14:textId="77777777">
        <w:trPr>
          <w:trHeight w:val="20"/>
          <w:jc w:val="center"/>
        </w:trPr>
        <w:tc>
          <w:tcPr>
            <w:tcW w:w="1658" w:type="dxa"/>
            <w:vMerge/>
            <w:tcMar>
              <w:top w:w="28" w:type="dxa"/>
              <w:left w:w="28" w:type="dxa"/>
              <w:bottom w:w="28" w:type="dxa"/>
              <w:right w:w="28" w:type="dxa"/>
            </w:tcMar>
            <w:vAlign w:val="center"/>
          </w:tcPr>
          <w:p w14:paraId="190BEC2B" w14:textId="77777777" w:rsidR="00DD7BE6" w:rsidRDefault="00DD7BE6"/>
        </w:tc>
        <w:tc>
          <w:tcPr>
            <w:tcW w:w="4227" w:type="dxa"/>
            <w:shd w:val="clear" w:color="auto" w:fill="auto"/>
            <w:tcMar>
              <w:top w:w="28" w:type="dxa"/>
              <w:left w:w="28" w:type="dxa"/>
              <w:bottom w:w="28" w:type="dxa"/>
              <w:right w:w="28" w:type="dxa"/>
            </w:tcMar>
            <w:vAlign w:val="center"/>
          </w:tcPr>
          <w:p w14:paraId="796FE032" w14:textId="77777777" w:rsidR="00DD7BE6" w:rsidRDefault="005658C5">
            <w:r>
              <w:t>この</w:t>
            </w:r>
            <w:r>
              <w:t>1</w:t>
            </w:r>
            <w:r>
              <w:t>年間に「転倒したことがある」</w:t>
            </w:r>
          </w:p>
        </w:tc>
        <w:tc>
          <w:tcPr>
            <w:tcW w:w="1163" w:type="dxa"/>
            <w:shd w:val="clear" w:color="auto" w:fill="auto"/>
            <w:tcMar>
              <w:top w:w="28" w:type="dxa"/>
              <w:left w:w="28" w:type="dxa"/>
              <w:bottom w:w="28" w:type="dxa"/>
              <w:right w:w="28" w:type="dxa"/>
            </w:tcMar>
            <w:vAlign w:val="center"/>
          </w:tcPr>
          <w:p w14:paraId="53F8CF4E" w14:textId="77777777" w:rsidR="00DD7BE6" w:rsidRDefault="005658C5">
            <w:pPr>
              <w:jc w:val="right"/>
            </w:pPr>
            <w:r>
              <w:t>18.8%</w:t>
            </w:r>
          </w:p>
        </w:tc>
        <w:tc>
          <w:tcPr>
            <w:tcW w:w="1163" w:type="dxa"/>
            <w:shd w:val="clear" w:color="auto" w:fill="auto"/>
            <w:tcMar>
              <w:top w:w="28" w:type="dxa"/>
              <w:left w:w="28" w:type="dxa"/>
              <w:bottom w:w="28" w:type="dxa"/>
              <w:right w:w="28" w:type="dxa"/>
            </w:tcMar>
            <w:vAlign w:val="center"/>
          </w:tcPr>
          <w:p w14:paraId="0B35C7F8" w14:textId="77777777" w:rsidR="00DD7BE6" w:rsidRDefault="005658C5">
            <w:pPr>
              <w:jc w:val="right"/>
            </w:pPr>
            <w:r>
              <w:t>18.1%</w:t>
            </w:r>
          </w:p>
        </w:tc>
        <w:tc>
          <w:tcPr>
            <w:tcW w:w="1164" w:type="dxa"/>
            <w:shd w:val="clear" w:color="auto" w:fill="auto"/>
            <w:tcMar>
              <w:top w:w="28" w:type="dxa"/>
              <w:left w:w="28" w:type="dxa"/>
              <w:bottom w:w="28" w:type="dxa"/>
              <w:right w:w="28" w:type="dxa"/>
            </w:tcMar>
            <w:vAlign w:val="center"/>
          </w:tcPr>
          <w:p w14:paraId="29452666" w14:textId="77777777" w:rsidR="00DD7BE6" w:rsidRDefault="005658C5">
            <w:pPr>
              <w:jc w:val="right"/>
            </w:pPr>
            <w:r>
              <w:t>0.7</w:t>
            </w:r>
          </w:p>
        </w:tc>
      </w:tr>
      <w:tr w:rsidR="00DD7BE6" w14:paraId="41AD088F" w14:textId="77777777">
        <w:trPr>
          <w:trHeight w:val="20"/>
          <w:jc w:val="center"/>
        </w:trPr>
        <w:tc>
          <w:tcPr>
            <w:tcW w:w="1658" w:type="dxa"/>
            <w:vMerge/>
            <w:tcMar>
              <w:top w:w="28" w:type="dxa"/>
              <w:left w:w="28" w:type="dxa"/>
              <w:bottom w:w="28" w:type="dxa"/>
              <w:right w:w="28" w:type="dxa"/>
            </w:tcMar>
            <w:vAlign w:val="center"/>
          </w:tcPr>
          <w:p w14:paraId="6D0932AD" w14:textId="77777777" w:rsidR="00DD7BE6" w:rsidRDefault="00DD7BE6"/>
        </w:tc>
        <w:tc>
          <w:tcPr>
            <w:tcW w:w="4227" w:type="dxa"/>
            <w:shd w:val="clear" w:color="auto" w:fill="auto"/>
            <w:tcMar>
              <w:top w:w="28" w:type="dxa"/>
              <w:left w:w="28" w:type="dxa"/>
              <w:bottom w:w="28" w:type="dxa"/>
              <w:right w:w="28" w:type="dxa"/>
            </w:tcMar>
            <w:vAlign w:val="center"/>
          </w:tcPr>
          <w:p w14:paraId="14EA0093" w14:textId="77777777" w:rsidR="00DD7BE6" w:rsidRDefault="005658C5">
            <w:pPr>
              <w:snapToGrid w:val="0"/>
            </w:pPr>
            <w:r>
              <w:t>ウォーキング等の運動を「週に</w:t>
            </w:r>
            <w:r>
              <w:t>1</w:t>
            </w:r>
            <w:r>
              <w:t>回以上していない」</w:t>
            </w:r>
          </w:p>
        </w:tc>
        <w:tc>
          <w:tcPr>
            <w:tcW w:w="1163" w:type="dxa"/>
            <w:shd w:val="clear" w:color="auto" w:fill="auto"/>
            <w:tcMar>
              <w:top w:w="28" w:type="dxa"/>
              <w:left w:w="28" w:type="dxa"/>
              <w:bottom w:w="28" w:type="dxa"/>
              <w:right w:w="28" w:type="dxa"/>
            </w:tcMar>
            <w:vAlign w:val="center"/>
          </w:tcPr>
          <w:p w14:paraId="7024C644" w14:textId="77777777" w:rsidR="00DD7BE6" w:rsidRDefault="005658C5">
            <w:pPr>
              <w:jc w:val="right"/>
            </w:pPr>
            <w:r>
              <w:t>36.7%</w:t>
            </w:r>
          </w:p>
        </w:tc>
        <w:tc>
          <w:tcPr>
            <w:tcW w:w="1163" w:type="dxa"/>
            <w:shd w:val="clear" w:color="auto" w:fill="auto"/>
            <w:tcMar>
              <w:top w:w="28" w:type="dxa"/>
              <w:left w:w="28" w:type="dxa"/>
              <w:bottom w:w="28" w:type="dxa"/>
              <w:right w:w="28" w:type="dxa"/>
            </w:tcMar>
            <w:vAlign w:val="center"/>
          </w:tcPr>
          <w:p w14:paraId="4DD707C1" w14:textId="77777777" w:rsidR="00DD7BE6" w:rsidRDefault="005658C5">
            <w:pPr>
              <w:jc w:val="right"/>
            </w:pPr>
            <w:r>
              <w:t>37.1%</w:t>
            </w:r>
          </w:p>
        </w:tc>
        <w:tc>
          <w:tcPr>
            <w:tcW w:w="1164" w:type="dxa"/>
            <w:shd w:val="clear" w:color="auto" w:fill="auto"/>
            <w:tcMar>
              <w:top w:w="28" w:type="dxa"/>
              <w:left w:w="28" w:type="dxa"/>
              <w:bottom w:w="28" w:type="dxa"/>
              <w:right w:w="28" w:type="dxa"/>
            </w:tcMar>
            <w:vAlign w:val="center"/>
          </w:tcPr>
          <w:p w14:paraId="4D514410" w14:textId="77777777" w:rsidR="00DD7BE6" w:rsidRDefault="005658C5">
            <w:pPr>
              <w:jc w:val="right"/>
            </w:pPr>
            <w:r>
              <w:t>-0.4</w:t>
            </w:r>
          </w:p>
        </w:tc>
      </w:tr>
      <w:tr w:rsidR="00DD7BE6" w14:paraId="6914AE76" w14:textId="77777777">
        <w:trPr>
          <w:trHeight w:val="20"/>
          <w:jc w:val="center"/>
        </w:trPr>
        <w:tc>
          <w:tcPr>
            <w:tcW w:w="1658" w:type="dxa"/>
            <w:vMerge w:val="restart"/>
            <w:shd w:val="clear" w:color="auto" w:fill="auto"/>
            <w:tcMar>
              <w:top w:w="28" w:type="dxa"/>
              <w:left w:w="28" w:type="dxa"/>
              <w:bottom w:w="28" w:type="dxa"/>
              <w:right w:w="28" w:type="dxa"/>
            </w:tcMar>
            <w:vAlign w:val="center"/>
          </w:tcPr>
          <w:p w14:paraId="262E1B43" w14:textId="77777777" w:rsidR="00DD7BE6" w:rsidRDefault="005658C5">
            <w:r>
              <w:t>認知</w:t>
            </w:r>
          </w:p>
        </w:tc>
        <w:tc>
          <w:tcPr>
            <w:tcW w:w="4227" w:type="dxa"/>
            <w:shd w:val="clear" w:color="auto" w:fill="auto"/>
            <w:tcMar>
              <w:top w:w="28" w:type="dxa"/>
              <w:left w:w="28" w:type="dxa"/>
              <w:bottom w:w="28" w:type="dxa"/>
              <w:right w:w="28" w:type="dxa"/>
            </w:tcMar>
            <w:vAlign w:val="center"/>
          </w:tcPr>
          <w:p w14:paraId="51D88D7D" w14:textId="77777777" w:rsidR="00DD7BE6" w:rsidRDefault="005658C5">
            <w:r>
              <w:t>周囲の人から「物忘れがあると言われたことがある」</w:t>
            </w:r>
          </w:p>
        </w:tc>
        <w:tc>
          <w:tcPr>
            <w:tcW w:w="1163" w:type="dxa"/>
            <w:shd w:val="clear" w:color="auto" w:fill="auto"/>
            <w:tcMar>
              <w:top w:w="28" w:type="dxa"/>
              <w:left w:w="28" w:type="dxa"/>
              <w:bottom w:w="28" w:type="dxa"/>
              <w:right w:w="28" w:type="dxa"/>
            </w:tcMar>
            <w:vAlign w:val="center"/>
          </w:tcPr>
          <w:p w14:paraId="7BB8DE6E" w14:textId="77777777" w:rsidR="00DD7BE6" w:rsidRDefault="005658C5">
            <w:pPr>
              <w:jc w:val="right"/>
            </w:pPr>
            <w:r>
              <w:t>16.3%</w:t>
            </w:r>
          </w:p>
        </w:tc>
        <w:tc>
          <w:tcPr>
            <w:tcW w:w="1163" w:type="dxa"/>
            <w:shd w:val="clear" w:color="auto" w:fill="auto"/>
            <w:tcMar>
              <w:top w:w="28" w:type="dxa"/>
              <w:left w:w="28" w:type="dxa"/>
              <w:bottom w:w="28" w:type="dxa"/>
              <w:right w:w="28" w:type="dxa"/>
            </w:tcMar>
            <w:vAlign w:val="center"/>
          </w:tcPr>
          <w:p w14:paraId="7E3A22FC" w14:textId="77777777" w:rsidR="00DD7BE6" w:rsidRDefault="005658C5">
            <w:pPr>
              <w:jc w:val="right"/>
            </w:pPr>
            <w:r>
              <w:t>16.2%</w:t>
            </w:r>
          </w:p>
        </w:tc>
        <w:tc>
          <w:tcPr>
            <w:tcW w:w="1164" w:type="dxa"/>
            <w:shd w:val="clear" w:color="auto" w:fill="auto"/>
            <w:tcMar>
              <w:top w:w="28" w:type="dxa"/>
              <w:left w:w="28" w:type="dxa"/>
              <w:bottom w:w="28" w:type="dxa"/>
              <w:right w:w="28" w:type="dxa"/>
            </w:tcMar>
            <w:vAlign w:val="center"/>
          </w:tcPr>
          <w:p w14:paraId="175D15A9" w14:textId="77777777" w:rsidR="00DD7BE6" w:rsidRDefault="005658C5">
            <w:pPr>
              <w:jc w:val="right"/>
            </w:pPr>
            <w:r>
              <w:t>0.1</w:t>
            </w:r>
          </w:p>
        </w:tc>
      </w:tr>
      <w:tr w:rsidR="00DD7BE6" w14:paraId="713C8A7C" w14:textId="77777777">
        <w:trPr>
          <w:trHeight w:val="20"/>
          <w:jc w:val="center"/>
        </w:trPr>
        <w:tc>
          <w:tcPr>
            <w:tcW w:w="1658" w:type="dxa"/>
            <w:vMerge/>
            <w:tcMar>
              <w:top w:w="28" w:type="dxa"/>
              <w:left w:w="28" w:type="dxa"/>
              <w:bottom w:w="28" w:type="dxa"/>
              <w:right w:w="28" w:type="dxa"/>
            </w:tcMar>
            <w:vAlign w:val="center"/>
          </w:tcPr>
          <w:p w14:paraId="5975DC4D" w14:textId="77777777" w:rsidR="00DD7BE6" w:rsidRDefault="00DD7BE6"/>
        </w:tc>
        <w:tc>
          <w:tcPr>
            <w:tcW w:w="4227" w:type="dxa"/>
            <w:shd w:val="clear" w:color="auto" w:fill="auto"/>
            <w:tcMar>
              <w:top w:w="28" w:type="dxa"/>
              <w:left w:w="28" w:type="dxa"/>
              <w:bottom w:w="28" w:type="dxa"/>
              <w:right w:w="28" w:type="dxa"/>
            </w:tcMar>
            <w:vAlign w:val="center"/>
          </w:tcPr>
          <w:p w14:paraId="19916458" w14:textId="77777777" w:rsidR="00DD7BE6" w:rsidRDefault="005658C5">
            <w:r>
              <w:t>今日が何月何日かわからない日が「ある」</w:t>
            </w:r>
          </w:p>
        </w:tc>
        <w:tc>
          <w:tcPr>
            <w:tcW w:w="1163" w:type="dxa"/>
            <w:shd w:val="clear" w:color="auto" w:fill="auto"/>
            <w:tcMar>
              <w:top w:w="28" w:type="dxa"/>
              <w:left w:w="28" w:type="dxa"/>
              <w:bottom w:w="28" w:type="dxa"/>
              <w:right w:w="28" w:type="dxa"/>
            </w:tcMar>
            <w:vAlign w:val="center"/>
          </w:tcPr>
          <w:p w14:paraId="79C34CCC" w14:textId="77777777" w:rsidR="00DD7BE6" w:rsidRDefault="005658C5">
            <w:pPr>
              <w:jc w:val="right"/>
            </w:pPr>
            <w:r>
              <w:t>20.7%</w:t>
            </w:r>
          </w:p>
        </w:tc>
        <w:tc>
          <w:tcPr>
            <w:tcW w:w="1163" w:type="dxa"/>
            <w:shd w:val="clear" w:color="auto" w:fill="auto"/>
            <w:tcMar>
              <w:top w:w="28" w:type="dxa"/>
              <w:left w:w="28" w:type="dxa"/>
              <w:bottom w:w="28" w:type="dxa"/>
              <w:right w:w="28" w:type="dxa"/>
            </w:tcMar>
            <w:vAlign w:val="center"/>
          </w:tcPr>
          <w:p w14:paraId="54661D3A" w14:textId="77777777" w:rsidR="00DD7BE6" w:rsidRDefault="005658C5">
            <w:pPr>
              <w:jc w:val="right"/>
            </w:pPr>
            <w:r>
              <w:t>24.8%</w:t>
            </w:r>
          </w:p>
        </w:tc>
        <w:tc>
          <w:tcPr>
            <w:tcW w:w="1164" w:type="dxa"/>
            <w:shd w:val="clear" w:color="auto" w:fill="auto"/>
            <w:tcMar>
              <w:top w:w="28" w:type="dxa"/>
              <w:left w:w="28" w:type="dxa"/>
              <w:bottom w:w="28" w:type="dxa"/>
              <w:right w:w="28" w:type="dxa"/>
            </w:tcMar>
            <w:vAlign w:val="center"/>
          </w:tcPr>
          <w:p w14:paraId="6C7C224B" w14:textId="77777777" w:rsidR="00DD7BE6" w:rsidRDefault="005658C5">
            <w:pPr>
              <w:jc w:val="right"/>
            </w:pPr>
            <w:r>
              <w:t>-4.1</w:t>
            </w:r>
          </w:p>
        </w:tc>
      </w:tr>
      <w:tr w:rsidR="00DD7BE6" w14:paraId="32F1C4F0" w14:textId="77777777">
        <w:trPr>
          <w:trHeight w:val="20"/>
          <w:jc w:val="center"/>
        </w:trPr>
        <w:tc>
          <w:tcPr>
            <w:tcW w:w="1658" w:type="dxa"/>
            <w:shd w:val="clear" w:color="auto" w:fill="auto"/>
            <w:tcMar>
              <w:top w:w="28" w:type="dxa"/>
              <w:left w:w="28" w:type="dxa"/>
              <w:bottom w:w="28" w:type="dxa"/>
              <w:right w:w="28" w:type="dxa"/>
            </w:tcMar>
            <w:vAlign w:val="center"/>
          </w:tcPr>
          <w:p w14:paraId="3A999EF9" w14:textId="77777777" w:rsidR="00DD7BE6" w:rsidRDefault="005658C5">
            <w:r>
              <w:t>喫煙</w:t>
            </w:r>
          </w:p>
        </w:tc>
        <w:tc>
          <w:tcPr>
            <w:tcW w:w="4227" w:type="dxa"/>
            <w:shd w:val="clear" w:color="auto" w:fill="auto"/>
            <w:tcMar>
              <w:top w:w="28" w:type="dxa"/>
              <w:left w:w="28" w:type="dxa"/>
              <w:bottom w:w="28" w:type="dxa"/>
              <w:right w:w="28" w:type="dxa"/>
            </w:tcMar>
            <w:vAlign w:val="center"/>
          </w:tcPr>
          <w:p w14:paraId="32748DE6" w14:textId="77777777" w:rsidR="00DD7BE6" w:rsidRDefault="005658C5">
            <w:r>
              <w:t>たばこを「吸っている」</w:t>
            </w:r>
          </w:p>
        </w:tc>
        <w:tc>
          <w:tcPr>
            <w:tcW w:w="1163" w:type="dxa"/>
            <w:shd w:val="clear" w:color="auto" w:fill="auto"/>
            <w:tcMar>
              <w:top w:w="28" w:type="dxa"/>
              <w:left w:w="28" w:type="dxa"/>
              <w:bottom w:w="28" w:type="dxa"/>
              <w:right w:w="28" w:type="dxa"/>
            </w:tcMar>
            <w:vAlign w:val="center"/>
          </w:tcPr>
          <w:p w14:paraId="3C74896C" w14:textId="77777777" w:rsidR="00DD7BE6" w:rsidRDefault="005658C5">
            <w:pPr>
              <w:jc w:val="right"/>
            </w:pPr>
            <w:r>
              <w:t>5.9%</w:t>
            </w:r>
          </w:p>
        </w:tc>
        <w:tc>
          <w:tcPr>
            <w:tcW w:w="1163" w:type="dxa"/>
            <w:shd w:val="clear" w:color="auto" w:fill="auto"/>
            <w:tcMar>
              <w:top w:w="28" w:type="dxa"/>
              <w:left w:w="28" w:type="dxa"/>
              <w:bottom w:w="28" w:type="dxa"/>
              <w:right w:w="28" w:type="dxa"/>
            </w:tcMar>
            <w:vAlign w:val="center"/>
          </w:tcPr>
          <w:p w14:paraId="5DC8B80B" w14:textId="77777777" w:rsidR="00DD7BE6" w:rsidRDefault="005658C5">
            <w:pPr>
              <w:jc w:val="right"/>
            </w:pPr>
            <w:r>
              <w:t>4.8%</w:t>
            </w:r>
          </w:p>
        </w:tc>
        <w:tc>
          <w:tcPr>
            <w:tcW w:w="1164" w:type="dxa"/>
            <w:shd w:val="clear" w:color="auto" w:fill="auto"/>
            <w:tcMar>
              <w:top w:w="28" w:type="dxa"/>
              <w:left w:w="28" w:type="dxa"/>
              <w:bottom w:w="28" w:type="dxa"/>
              <w:right w:w="28" w:type="dxa"/>
            </w:tcMar>
            <w:vAlign w:val="center"/>
          </w:tcPr>
          <w:p w14:paraId="78496698" w14:textId="77777777" w:rsidR="00DD7BE6" w:rsidRDefault="005658C5">
            <w:pPr>
              <w:jc w:val="right"/>
            </w:pPr>
            <w:r>
              <w:t>1.1</w:t>
            </w:r>
          </w:p>
        </w:tc>
      </w:tr>
      <w:tr w:rsidR="00DD7BE6" w14:paraId="399B959E" w14:textId="77777777">
        <w:trPr>
          <w:trHeight w:val="20"/>
          <w:jc w:val="center"/>
        </w:trPr>
        <w:tc>
          <w:tcPr>
            <w:tcW w:w="1658" w:type="dxa"/>
            <w:vMerge w:val="restart"/>
            <w:shd w:val="clear" w:color="auto" w:fill="auto"/>
            <w:tcMar>
              <w:top w:w="28" w:type="dxa"/>
              <w:left w:w="28" w:type="dxa"/>
              <w:bottom w:w="28" w:type="dxa"/>
              <w:right w:w="28" w:type="dxa"/>
            </w:tcMar>
            <w:vAlign w:val="center"/>
          </w:tcPr>
          <w:p w14:paraId="001CFE70" w14:textId="77777777" w:rsidR="00DD7BE6" w:rsidRDefault="005658C5">
            <w:r>
              <w:t>社会参加</w:t>
            </w:r>
          </w:p>
        </w:tc>
        <w:tc>
          <w:tcPr>
            <w:tcW w:w="4227" w:type="dxa"/>
            <w:shd w:val="clear" w:color="auto" w:fill="auto"/>
            <w:tcMar>
              <w:top w:w="28" w:type="dxa"/>
              <w:left w:w="28" w:type="dxa"/>
              <w:bottom w:w="28" w:type="dxa"/>
              <w:right w:w="28" w:type="dxa"/>
            </w:tcMar>
            <w:vAlign w:val="center"/>
          </w:tcPr>
          <w:p w14:paraId="7359BA98" w14:textId="77777777" w:rsidR="00DD7BE6" w:rsidRDefault="005658C5">
            <w:r>
              <w:t>週に</w:t>
            </w:r>
            <w:r>
              <w:t>1</w:t>
            </w:r>
            <w:r>
              <w:t>回以上外出して「いない」</w:t>
            </w:r>
          </w:p>
        </w:tc>
        <w:tc>
          <w:tcPr>
            <w:tcW w:w="1163" w:type="dxa"/>
            <w:shd w:val="clear" w:color="auto" w:fill="auto"/>
            <w:tcMar>
              <w:top w:w="28" w:type="dxa"/>
              <w:left w:w="28" w:type="dxa"/>
              <w:bottom w:w="28" w:type="dxa"/>
              <w:right w:w="28" w:type="dxa"/>
            </w:tcMar>
            <w:vAlign w:val="center"/>
          </w:tcPr>
          <w:p w14:paraId="545843FE" w14:textId="77777777" w:rsidR="00DD7BE6" w:rsidRDefault="005658C5">
            <w:pPr>
              <w:jc w:val="right"/>
            </w:pPr>
            <w:r>
              <w:t>8.6%</w:t>
            </w:r>
          </w:p>
        </w:tc>
        <w:tc>
          <w:tcPr>
            <w:tcW w:w="1163" w:type="dxa"/>
            <w:shd w:val="clear" w:color="auto" w:fill="auto"/>
            <w:tcMar>
              <w:top w:w="28" w:type="dxa"/>
              <w:left w:w="28" w:type="dxa"/>
              <w:bottom w:w="28" w:type="dxa"/>
              <w:right w:w="28" w:type="dxa"/>
            </w:tcMar>
            <w:vAlign w:val="center"/>
          </w:tcPr>
          <w:p w14:paraId="5935495A" w14:textId="77777777" w:rsidR="00DD7BE6" w:rsidRDefault="005658C5">
            <w:pPr>
              <w:jc w:val="right"/>
            </w:pPr>
            <w:r>
              <w:t>9.4%</w:t>
            </w:r>
          </w:p>
        </w:tc>
        <w:tc>
          <w:tcPr>
            <w:tcW w:w="1164" w:type="dxa"/>
            <w:shd w:val="clear" w:color="auto" w:fill="auto"/>
            <w:tcMar>
              <w:top w:w="28" w:type="dxa"/>
              <w:left w:w="28" w:type="dxa"/>
              <w:bottom w:w="28" w:type="dxa"/>
              <w:right w:w="28" w:type="dxa"/>
            </w:tcMar>
            <w:vAlign w:val="center"/>
          </w:tcPr>
          <w:p w14:paraId="6C4BF8FB" w14:textId="77777777" w:rsidR="00DD7BE6" w:rsidRDefault="005658C5">
            <w:pPr>
              <w:jc w:val="right"/>
            </w:pPr>
            <w:r>
              <w:t>-0.8</w:t>
            </w:r>
          </w:p>
        </w:tc>
      </w:tr>
      <w:tr w:rsidR="00DD7BE6" w14:paraId="5DDF3067" w14:textId="77777777">
        <w:trPr>
          <w:trHeight w:val="20"/>
          <w:jc w:val="center"/>
        </w:trPr>
        <w:tc>
          <w:tcPr>
            <w:tcW w:w="1658" w:type="dxa"/>
            <w:vMerge/>
            <w:tcMar>
              <w:top w:w="28" w:type="dxa"/>
              <w:left w:w="28" w:type="dxa"/>
              <w:bottom w:w="28" w:type="dxa"/>
              <w:right w:w="28" w:type="dxa"/>
            </w:tcMar>
            <w:vAlign w:val="center"/>
          </w:tcPr>
          <w:p w14:paraId="20C79F8C" w14:textId="77777777" w:rsidR="00DD7BE6" w:rsidRDefault="00DD7BE6"/>
        </w:tc>
        <w:tc>
          <w:tcPr>
            <w:tcW w:w="4227" w:type="dxa"/>
            <w:shd w:val="clear" w:color="auto" w:fill="auto"/>
            <w:tcMar>
              <w:top w:w="28" w:type="dxa"/>
              <w:left w:w="28" w:type="dxa"/>
              <w:bottom w:w="28" w:type="dxa"/>
              <w:right w:w="28" w:type="dxa"/>
            </w:tcMar>
            <w:vAlign w:val="center"/>
          </w:tcPr>
          <w:p w14:paraId="25408CD6" w14:textId="77777777" w:rsidR="00DD7BE6" w:rsidRDefault="005658C5">
            <w:r>
              <w:t>ふだんから家族や友人との付き合いが「ない」</w:t>
            </w:r>
          </w:p>
        </w:tc>
        <w:tc>
          <w:tcPr>
            <w:tcW w:w="1163" w:type="dxa"/>
            <w:shd w:val="clear" w:color="auto" w:fill="auto"/>
            <w:tcMar>
              <w:top w:w="28" w:type="dxa"/>
              <w:left w:w="28" w:type="dxa"/>
              <w:bottom w:w="28" w:type="dxa"/>
              <w:right w:w="28" w:type="dxa"/>
            </w:tcMar>
            <w:vAlign w:val="center"/>
          </w:tcPr>
          <w:p w14:paraId="3867B274" w14:textId="77777777" w:rsidR="00DD7BE6" w:rsidRDefault="005658C5">
            <w:pPr>
              <w:jc w:val="right"/>
            </w:pPr>
            <w:r>
              <w:t>2.6%</w:t>
            </w:r>
          </w:p>
        </w:tc>
        <w:tc>
          <w:tcPr>
            <w:tcW w:w="1163" w:type="dxa"/>
            <w:shd w:val="clear" w:color="auto" w:fill="auto"/>
            <w:tcMar>
              <w:top w:w="28" w:type="dxa"/>
              <w:left w:w="28" w:type="dxa"/>
              <w:bottom w:w="28" w:type="dxa"/>
              <w:right w:w="28" w:type="dxa"/>
            </w:tcMar>
            <w:vAlign w:val="center"/>
          </w:tcPr>
          <w:p w14:paraId="7D35D544" w14:textId="77777777" w:rsidR="00DD7BE6" w:rsidRDefault="005658C5">
            <w:pPr>
              <w:jc w:val="right"/>
            </w:pPr>
            <w:r>
              <w:t>5.6%</w:t>
            </w:r>
          </w:p>
        </w:tc>
        <w:tc>
          <w:tcPr>
            <w:tcW w:w="1164" w:type="dxa"/>
            <w:shd w:val="clear" w:color="auto" w:fill="auto"/>
            <w:tcMar>
              <w:top w:w="28" w:type="dxa"/>
              <w:left w:w="28" w:type="dxa"/>
              <w:bottom w:w="28" w:type="dxa"/>
              <w:right w:w="28" w:type="dxa"/>
            </w:tcMar>
            <w:vAlign w:val="center"/>
          </w:tcPr>
          <w:p w14:paraId="15439CB3" w14:textId="77777777" w:rsidR="00DD7BE6" w:rsidRDefault="005658C5">
            <w:pPr>
              <w:jc w:val="right"/>
            </w:pPr>
            <w:r>
              <w:t>-3.0</w:t>
            </w:r>
          </w:p>
        </w:tc>
      </w:tr>
      <w:tr w:rsidR="00DD7BE6" w14:paraId="4267C2AB" w14:textId="77777777">
        <w:trPr>
          <w:trHeight w:val="20"/>
          <w:jc w:val="center"/>
        </w:trPr>
        <w:tc>
          <w:tcPr>
            <w:tcW w:w="1658" w:type="dxa"/>
            <w:shd w:val="clear" w:color="auto" w:fill="auto"/>
            <w:tcMar>
              <w:top w:w="28" w:type="dxa"/>
              <w:left w:w="28" w:type="dxa"/>
              <w:bottom w:w="28" w:type="dxa"/>
              <w:right w:w="28" w:type="dxa"/>
            </w:tcMar>
            <w:vAlign w:val="center"/>
          </w:tcPr>
          <w:p w14:paraId="5650D428" w14:textId="77777777" w:rsidR="00DD7BE6" w:rsidRDefault="005658C5">
            <w:r>
              <w:t>ソーシャルサポート</w:t>
            </w:r>
          </w:p>
        </w:tc>
        <w:tc>
          <w:tcPr>
            <w:tcW w:w="4227" w:type="dxa"/>
            <w:shd w:val="clear" w:color="auto" w:fill="auto"/>
            <w:tcMar>
              <w:top w:w="28" w:type="dxa"/>
              <w:left w:w="28" w:type="dxa"/>
              <w:bottom w:w="28" w:type="dxa"/>
              <w:right w:w="28" w:type="dxa"/>
            </w:tcMar>
            <w:vAlign w:val="center"/>
          </w:tcPr>
          <w:p w14:paraId="75E7DC38" w14:textId="77777777" w:rsidR="00DD7BE6" w:rsidRDefault="005658C5">
            <w:r>
              <w:t>体調が悪いときに、身近に相談できる人が「いない」</w:t>
            </w:r>
          </w:p>
        </w:tc>
        <w:tc>
          <w:tcPr>
            <w:tcW w:w="1163" w:type="dxa"/>
            <w:shd w:val="clear" w:color="auto" w:fill="auto"/>
            <w:tcMar>
              <w:top w:w="28" w:type="dxa"/>
              <w:left w:w="28" w:type="dxa"/>
              <w:bottom w:w="28" w:type="dxa"/>
              <w:right w:w="28" w:type="dxa"/>
            </w:tcMar>
            <w:vAlign w:val="center"/>
          </w:tcPr>
          <w:p w14:paraId="5AF83A71" w14:textId="77777777" w:rsidR="00DD7BE6" w:rsidRDefault="005658C5">
            <w:pPr>
              <w:jc w:val="right"/>
            </w:pPr>
            <w:r>
              <w:t>3.6%</w:t>
            </w:r>
          </w:p>
        </w:tc>
        <w:tc>
          <w:tcPr>
            <w:tcW w:w="1163" w:type="dxa"/>
            <w:shd w:val="clear" w:color="auto" w:fill="auto"/>
            <w:tcMar>
              <w:top w:w="28" w:type="dxa"/>
              <w:left w:w="28" w:type="dxa"/>
              <w:bottom w:w="28" w:type="dxa"/>
              <w:right w:w="28" w:type="dxa"/>
            </w:tcMar>
            <w:vAlign w:val="center"/>
          </w:tcPr>
          <w:p w14:paraId="7FE6E2AE" w14:textId="77777777" w:rsidR="00DD7BE6" w:rsidRDefault="005658C5">
            <w:pPr>
              <w:jc w:val="right"/>
            </w:pPr>
            <w:r>
              <w:t>4.9%</w:t>
            </w:r>
          </w:p>
        </w:tc>
        <w:tc>
          <w:tcPr>
            <w:tcW w:w="1164" w:type="dxa"/>
            <w:shd w:val="clear" w:color="auto" w:fill="auto"/>
            <w:tcMar>
              <w:top w:w="28" w:type="dxa"/>
              <w:left w:w="28" w:type="dxa"/>
              <w:bottom w:w="28" w:type="dxa"/>
              <w:right w:w="28" w:type="dxa"/>
            </w:tcMar>
            <w:vAlign w:val="center"/>
          </w:tcPr>
          <w:p w14:paraId="5793210D" w14:textId="77777777" w:rsidR="00DD7BE6" w:rsidRDefault="005658C5">
            <w:pPr>
              <w:jc w:val="right"/>
            </w:pPr>
            <w:r>
              <w:t>-1.3</w:t>
            </w:r>
          </w:p>
        </w:tc>
      </w:tr>
    </w:tbl>
    <w:p w14:paraId="21A3F6E2" w14:textId="77777777" w:rsidR="00DD7BE6" w:rsidRDefault="005658C5">
      <w:pPr>
        <w:pStyle w:val="af6"/>
      </w:pPr>
      <w:r>
        <w:t>【出典】</w:t>
      </w:r>
      <w:r>
        <w:t>KDB</w:t>
      </w:r>
      <w:r>
        <w:t>帳票</w:t>
      </w:r>
      <w:r>
        <w:t xml:space="preserve"> S21_001-</w:t>
      </w:r>
      <w:r>
        <w:t>地域の全体像の把握</w:t>
      </w:r>
      <w:r>
        <w:t xml:space="preserve"> </w:t>
      </w:r>
      <w:r>
        <w:rPr>
          <w:rFonts w:hint="eastAsia"/>
        </w:rPr>
        <w:t>令和</w:t>
      </w:r>
      <w:r>
        <w:rPr>
          <w:rFonts w:hint="eastAsia"/>
        </w:rPr>
        <w:t>4</w:t>
      </w:r>
      <w:r>
        <w:rPr>
          <w:rFonts w:hint="eastAsia"/>
        </w:rPr>
        <w:t>年度</w:t>
      </w:r>
      <w:r>
        <w:t xml:space="preserve"> </w:t>
      </w:r>
      <w:r>
        <w:t>累計（後期）</w:t>
      </w:r>
    </w:p>
    <w:bookmarkEnd w:id="170"/>
    <w:p w14:paraId="2A4310FF" w14:textId="77777777" w:rsidR="00DD7BE6" w:rsidRDefault="005658C5">
      <w:pPr>
        <w:tabs>
          <w:tab w:val="right" w:pos="10204"/>
        </w:tabs>
        <w:ind w:right="800"/>
      </w:pPr>
      <w:r>
        <w:br w:type="page"/>
      </w:r>
    </w:p>
    <w:p w14:paraId="69EFD8C2" w14:textId="77777777" w:rsidR="00DD7BE6" w:rsidRDefault="005658C5">
      <w:pPr>
        <w:pStyle w:val="2"/>
      </w:pPr>
      <w:bookmarkStart w:id="186" w:name="_Toc154586947"/>
      <w:r>
        <w:lastRenderedPageBreak/>
        <w:t>その他の状況</w:t>
      </w:r>
      <w:bookmarkEnd w:id="186"/>
    </w:p>
    <w:p w14:paraId="315B6750" w14:textId="77777777" w:rsidR="00DD7BE6" w:rsidRDefault="005658C5">
      <w:pPr>
        <w:pStyle w:val="3"/>
      </w:pPr>
      <w:bookmarkStart w:id="187" w:name="_Toc154586948"/>
      <w:r>
        <w:t>重複服薬の状況</w:t>
      </w:r>
      <w:bookmarkEnd w:id="187"/>
    </w:p>
    <w:p w14:paraId="1A9743ED" w14:textId="692DCAC4" w:rsidR="00DD7BE6" w:rsidRDefault="005658C5">
      <w:pPr>
        <w:pStyle w:val="a0"/>
        <w:ind w:firstLine="200"/>
      </w:pPr>
      <w:r>
        <w:rPr>
          <w:rFonts w:hint="eastAsia"/>
        </w:rPr>
        <w:t>重複服薬の状況をみると（</w:t>
      </w:r>
      <w:r>
        <w:rPr>
          <w:rFonts w:hint="eastAsia"/>
        </w:rPr>
        <w:fldChar w:fldCharType="begin"/>
      </w:r>
      <w:r>
        <w:rPr>
          <w:rFonts w:hint="eastAsia"/>
        </w:rPr>
        <w:instrText xml:space="preserve">REF _Ref122542784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6</w:t>
      </w:r>
      <w:r w:rsidR="00B26787">
        <w:rPr>
          <w:rFonts w:hint="eastAsia"/>
        </w:rPr>
        <w:t>-</w:t>
      </w:r>
      <w:r w:rsidR="00B26787">
        <w:rPr>
          <w:noProof/>
        </w:rPr>
        <w:t>1</w:t>
      </w:r>
      <w:r w:rsidR="00B26787">
        <w:rPr>
          <w:rFonts w:hint="eastAsia"/>
        </w:rPr>
        <w:t>-</w:t>
      </w:r>
      <w:r w:rsidR="00B26787">
        <w:rPr>
          <w:noProof/>
        </w:rPr>
        <w:t>1</w:t>
      </w:r>
      <w:r>
        <w:rPr>
          <w:rFonts w:hint="eastAsia"/>
        </w:rPr>
        <w:fldChar w:fldCharType="end"/>
      </w:r>
      <w:r>
        <w:t>）、重複処方該当者数は</w:t>
      </w:r>
      <w:r>
        <w:t>37</w:t>
      </w:r>
      <w:r>
        <w:t>人</w:t>
      </w:r>
      <w:r>
        <w:rPr>
          <w:rFonts w:hint="eastAsia"/>
        </w:rPr>
        <w:t>である。</w:t>
      </w:r>
    </w:p>
    <w:p w14:paraId="3815A919" w14:textId="77777777" w:rsidR="00DD7BE6" w:rsidRDefault="00DD7BE6" w:rsidP="005A4EFB">
      <w:pPr>
        <w:spacing w:line="240" w:lineRule="auto"/>
      </w:pPr>
    </w:p>
    <w:p w14:paraId="3205014B" w14:textId="77777777" w:rsidR="00DD7BE6" w:rsidRDefault="005658C5">
      <w:pPr>
        <w:pStyle w:val="af4"/>
      </w:pPr>
      <w:r>
        <w:t>※</w:t>
      </w:r>
      <w:r>
        <w:t>重複処方該当者：重複処方を受けた人のうち、</w:t>
      </w:r>
      <w:r>
        <w:t>3</w:t>
      </w:r>
      <w:r>
        <w:t>医療機関以上かつ複数の医療機関から重複処方が発生した薬効数が</w:t>
      </w:r>
      <w:r>
        <w:t>1</w:t>
      </w:r>
      <w:r>
        <w:t>以上、または</w:t>
      </w:r>
      <w:r>
        <w:t>2</w:t>
      </w:r>
      <w:r>
        <w:t>医療機関以上かつ複数の医療機関から重複処方が発生した薬効数が</w:t>
      </w:r>
      <w:r>
        <w:t>2</w:t>
      </w:r>
      <w:r>
        <w:t>以上に該当する者</w:t>
      </w:r>
    </w:p>
    <w:p w14:paraId="050F7297" w14:textId="77777777" w:rsidR="00DD7BE6" w:rsidRDefault="00DD7BE6">
      <w:pPr>
        <w:tabs>
          <w:tab w:val="right" w:pos="10204"/>
        </w:tabs>
        <w:rPr>
          <w:sz w:val="18"/>
        </w:rPr>
      </w:pPr>
    </w:p>
    <w:p w14:paraId="3CABC440" w14:textId="4C0E37A4" w:rsidR="00DD7BE6" w:rsidRDefault="005658C5">
      <w:pPr>
        <w:pStyle w:val="af1"/>
      </w:pPr>
      <w:bookmarkStart w:id="188" w:name="_Ref122542784"/>
      <w:bookmarkStart w:id="189" w:name="_Toc124936860"/>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6</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w:instrText>
      </w:r>
      <w:r>
        <w:rPr>
          <w:rFonts w:hint="eastAsia"/>
        </w:rPr>
        <w:instrText xml:space="preserve">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188"/>
      <w:r>
        <w:t>：重複服薬の状況（薬効分類単位で集計）</w:t>
      </w:r>
      <w:bookmarkEnd w:id="1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重複服薬の状況"/>
      </w:tblPr>
      <w:tblGrid>
        <w:gridCol w:w="1212"/>
        <w:gridCol w:w="1214"/>
        <w:gridCol w:w="693"/>
        <w:gridCol w:w="696"/>
        <w:gridCol w:w="694"/>
        <w:gridCol w:w="696"/>
        <w:gridCol w:w="696"/>
        <w:gridCol w:w="694"/>
        <w:gridCol w:w="696"/>
        <w:gridCol w:w="694"/>
        <w:gridCol w:w="696"/>
        <w:gridCol w:w="694"/>
      </w:tblGrid>
      <w:tr w:rsidR="00DD7BE6" w14:paraId="12D61B48" w14:textId="77777777">
        <w:trPr>
          <w:trHeight w:val="20"/>
        </w:trPr>
        <w:tc>
          <w:tcPr>
            <w:tcW w:w="1295" w:type="pct"/>
            <w:gridSpan w:val="2"/>
            <w:vMerge w:val="restart"/>
            <w:shd w:val="clear" w:color="auto" w:fill="CCD6FF"/>
            <w:tcMar>
              <w:top w:w="28" w:type="dxa"/>
              <w:left w:w="28" w:type="dxa"/>
              <w:bottom w:w="28" w:type="dxa"/>
              <w:right w:w="28" w:type="dxa"/>
            </w:tcMar>
            <w:vAlign w:val="center"/>
          </w:tcPr>
          <w:p w14:paraId="2494AA56" w14:textId="77777777" w:rsidR="00DD7BE6" w:rsidRDefault="005658C5">
            <w:pPr>
              <w:jc w:val="center"/>
              <w:rPr>
                <w:b/>
              </w:rPr>
            </w:pPr>
            <w:r>
              <w:rPr>
                <w:b/>
              </w:rPr>
              <w:t>他医療機関との重複処方が発生した医療機関数（同一月内）</w:t>
            </w:r>
          </w:p>
        </w:tc>
        <w:tc>
          <w:tcPr>
            <w:tcW w:w="3705" w:type="pct"/>
            <w:gridSpan w:val="10"/>
            <w:shd w:val="clear" w:color="auto" w:fill="CCD6FF"/>
            <w:tcMar>
              <w:top w:w="28" w:type="dxa"/>
              <w:left w:w="28" w:type="dxa"/>
              <w:bottom w:w="28" w:type="dxa"/>
              <w:right w:w="28" w:type="dxa"/>
            </w:tcMar>
            <w:vAlign w:val="center"/>
          </w:tcPr>
          <w:p w14:paraId="76576BF9" w14:textId="77777777" w:rsidR="00DD7BE6" w:rsidRDefault="005658C5">
            <w:pPr>
              <w:jc w:val="center"/>
              <w:rPr>
                <w:b/>
              </w:rPr>
            </w:pPr>
            <w:r>
              <w:rPr>
                <w:b/>
              </w:rPr>
              <w:t>複数の医療機関から重複処方が発生した薬効数（同一月内）</w:t>
            </w:r>
          </w:p>
        </w:tc>
      </w:tr>
      <w:tr w:rsidR="00DD7BE6" w14:paraId="10FC1619" w14:textId="77777777">
        <w:trPr>
          <w:trHeight w:val="20"/>
        </w:trPr>
        <w:tc>
          <w:tcPr>
            <w:tcW w:w="1295" w:type="pct"/>
            <w:gridSpan w:val="2"/>
            <w:vMerge/>
            <w:tcMar>
              <w:top w:w="28" w:type="dxa"/>
              <w:left w:w="28" w:type="dxa"/>
              <w:bottom w:w="28" w:type="dxa"/>
              <w:right w:w="28" w:type="dxa"/>
            </w:tcMar>
            <w:vAlign w:val="center"/>
          </w:tcPr>
          <w:p w14:paraId="3AE15B52" w14:textId="77777777" w:rsidR="00DD7BE6" w:rsidRDefault="00DD7BE6">
            <w:pPr>
              <w:jc w:val="center"/>
              <w:rPr>
                <w:b/>
              </w:rPr>
            </w:pPr>
          </w:p>
        </w:tc>
        <w:tc>
          <w:tcPr>
            <w:tcW w:w="370" w:type="pct"/>
            <w:shd w:val="clear" w:color="auto" w:fill="CCD6FF"/>
            <w:tcMar>
              <w:top w:w="28" w:type="dxa"/>
              <w:left w:w="28" w:type="dxa"/>
              <w:bottom w:w="28" w:type="dxa"/>
              <w:right w:w="28" w:type="dxa"/>
            </w:tcMar>
            <w:vAlign w:val="center"/>
          </w:tcPr>
          <w:p w14:paraId="72791B2C" w14:textId="77777777" w:rsidR="00DD7BE6" w:rsidRDefault="005658C5">
            <w:pPr>
              <w:jc w:val="center"/>
              <w:rPr>
                <w:b/>
                <w:sz w:val="14"/>
              </w:rPr>
            </w:pPr>
            <w:r>
              <w:rPr>
                <w:b/>
                <w:sz w:val="14"/>
              </w:rPr>
              <w:t>1</w:t>
            </w:r>
            <w:r>
              <w:rPr>
                <w:b/>
                <w:sz w:val="14"/>
              </w:rPr>
              <w:t>以上</w:t>
            </w:r>
          </w:p>
        </w:tc>
        <w:tc>
          <w:tcPr>
            <w:tcW w:w="371" w:type="pct"/>
            <w:shd w:val="clear" w:color="auto" w:fill="CCD6FF"/>
            <w:tcMar>
              <w:top w:w="28" w:type="dxa"/>
              <w:left w:w="28" w:type="dxa"/>
              <w:bottom w:w="28" w:type="dxa"/>
              <w:right w:w="28" w:type="dxa"/>
            </w:tcMar>
            <w:vAlign w:val="center"/>
          </w:tcPr>
          <w:p w14:paraId="2B1464A4" w14:textId="77777777" w:rsidR="00DD7BE6" w:rsidRDefault="005658C5">
            <w:pPr>
              <w:jc w:val="center"/>
              <w:rPr>
                <w:b/>
                <w:sz w:val="14"/>
              </w:rPr>
            </w:pPr>
            <w:r>
              <w:rPr>
                <w:b/>
                <w:sz w:val="14"/>
              </w:rPr>
              <w:t>2</w:t>
            </w:r>
            <w:r>
              <w:rPr>
                <w:b/>
                <w:sz w:val="14"/>
              </w:rPr>
              <w:t>以上</w:t>
            </w:r>
          </w:p>
        </w:tc>
        <w:tc>
          <w:tcPr>
            <w:tcW w:w="370" w:type="pct"/>
            <w:shd w:val="clear" w:color="auto" w:fill="CCD6FF"/>
            <w:tcMar>
              <w:top w:w="28" w:type="dxa"/>
              <w:left w:w="28" w:type="dxa"/>
              <w:bottom w:w="28" w:type="dxa"/>
              <w:right w:w="28" w:type="dxa"/>
            </w:tcMar>
            <w:vAlign w:val="center"/>
          </w:tcPr>
          <w:p w14:paraId="4865B295" w14:textId="77777777" w:rsidR="00DD7BE6" w:rsidRDefault="005658C5">
            <w:pPr>
              <w:jc w:val="center"/>
              <w:rPr>
                <w:b/>
                <w:sz w:val="14"/>
              </w:rPr>
            </w:pPr>
            <w:r>
              <w:rPr>
                <w:b/>
                <w:sz w:val="14"/>
              </w:rPr>
              <w:t>3</w:t>
            </w:r>
            <w:r>
              <w:rPr>
                <w:b/>
                <w:sz w:val="14"/>
              </w:rPr>
              <w:t>以上</w:t>
            </w:r>
          </w:p>
        </w:tc>
        <w:tc>
          <w:tcPr>
            <w:tcW w:w="371" w:type="pct"/>
            <w:shd w:val="clear" w:color="auto" w:fill="CCD6FF"/>
            <w:tcMar>
              <w:top w:w="28" w:type="dxa"/>
              <w:left w:w="28" w:type="dxa"/>
              <w:bottom w:w="28" w:type="dxa"/>
              <w:right w:w="28" w:type="dxa"/>
            </w:tcMar>
            <w:vAlign w:val="center"/>
          </w:tcPr>
          <w:p w14:paraId="0080D127" w14:textId="77777777" w:rsidR="00DD7BE6" w:rsidRDefault="005658C5">
            <w:pPr>
              <w:jc w:val="center"/>
              <w:rPr>
                <w:b/>
                <w:sz w:val="14"/>
              </w:rPr>
            </w:pPr>
            <w:r>
              <w:rPr>
                <w:b/>
                <w:sz w:val="14"/>
              </w:rPr>
              <w:t>4</w:t>
            </w:r>
            <w:r>
              <w:rPr>
                <w:b/>
                <w:sz w:val="14"/>
              </w:rPr>
              <w:t>以上</w:t>
            </w:r>
          </w:p>
        </w:tc>
        <w:tc>
          <w:tcPr>
            <w:tcW w:w="371" w:type="pct"/>
            <w:shd w:val="clear" w:color="auto" w:fill="CCD6FF"/>
            <w:tcMar>
              <w:top w:w="28" w:type="dxa"/>
              <w:left w:w="28" w:type="dxa"/>
              <w:bottom w:w="28" w:type="dxa"/>
              <w:right w:w="28" w:type="dxa"/>
            </w:tcMar>
            <w:vAlign w:val="center"/>
          </w:tcPr>
          <w:p w14:paraId="68E48288" w14:textId="77777777" w:rsidR="00DD7BE6" w:rsidRDefault="005658C5">
            <w:pPr>
              <w:jc w:val="center"/>
              <w:rPr>
                <w:b/>
                <w:sz w:val="14"/>
              </w:rPr>
            </w:pPr>
            <w:r>
              <w:rPr>
                <w:b/>
                <w:sz w:val="14"/>
              </w:rPr>
              <w:t>5</w:t>
            </w:r>
            <w:r>
              <w:rPr>
                <w:b/>
                <w:sz w:val="14"/>
              </w:rPr>
              <w:t>以上</w:t>
            </w:r>
          </w:p>
        </w:tc>
        <w:tc>
          <w:tcPr>
            <w:tcW w:w="370" w:type="pct"/>
            <w:shd w:val="clear" w:color="auto" w:fill="CCD6FF"/>
            <w:tcMar>
              <w:top w:w="28" w:type="dxa"/>
              <w:left w:w="28" w:type="dxa"/>
              <w:bottom w:w="28" w:type="dxa"/>
              <w:right w:w="28" w:type="dxa"/>
            </w:tcMar>
            <w:vAlign w:val="center"/>
          </w:tcPr>
          <w:p w14:paraId="2170928C" w14:textId="77777777" w:rsidR="00DD7BE6" w:rsidRDefault="005658C5">
            <w:pPr>
              <w:jc w:val="center"/>
              <w:rPr>
                <w:b/>
                <w:sz w:val="14"/>
              </w:rPr>
            </w:pPr>
            <w:r>
              <w:rPr>
                <w:b/>
                <w:sz w:val="14"/>
              </w:rPr>
              <w:t>6</w:t>
            </w:r>
            <w:r>
              <w:rPr>
                <w:b/>
                <w:sz w:val="14"/>
              </w:rPr>
              <w:t>以上</w:t>
            </w:r>
          </w:p>
        </w:tc>
        <w:tc>
          <w:tcPr>
            <w:tcW w:w="371" w:type="pct"/>
            <w:shd w:val="clear" w:color="auto" w:fill="CCD6FF"/>
            <w:tcMar>
              <w:top w:w="28" w:type="dxa"/>
              <w:left w:w="28" w:type="dxa"/>
              <w:bottom w:w="28" w:type="dxa"/>
              <w:right w:w="28" w:type="dxa"/>
            </w:tcMar>
            <w:vAlign w:val="center"/>
          </w:tcPr>
          <w:p w14:paraId="76B2BC74" w14:textId="77777777" w:rsidR="00DD7BE6" w:rsidRDefault="005658C5">
            <w:pPr>
              <w:jc w:val="center"/>
              <w:rPr>
                <w:b/>
                <w:sz w:val="14"/>
              </w:rPr>
            </w:pPr>
            <w:r>
              <w:rPr>
                <w:b/>
                <w:sz w:val="14"/>
              </w:rPr>
              <w:t>7</w:t>
            </w:r>
            <w:r>
              <w:rPr>
                <w:b/>
                <w:sz w:val="14"/>
              </w:rPr>
              <w:t>以上</w:t>
            </w:r>
          </w:p>
        </w:tc>
        <w:tc>
          <w:tcPr>
            <w:tcW w:w="370" w:type="pct"/>
            <w:shd w:val="clear" w:color="auto" w:fill="CCD6FF"/>
            <w:tcMar>
              <w:top w:w="28" w:type="dxa"/>
              <w:left w:w="28" w:type="dxa"/>
              <w:bottom w:w="28" w:type="dxa"/>
              <w:right w:w="28" w:type="dxa"/>
            </w:tcMar>
            <w:vAlign w:val="center"/>
          </w:tcPr>
          <w:p w14:paraId="41F4A5CD" w14:textId="77777777" w:rsidR="00DD7BE6" w:rsidRDefault="005658C5">
            <w:pPr>
              <w:jc w:val="center"/>
              <w:rPr>
                <w:b/>
                <w:sz w:val="14"/>
              </w:rPr>
            </w:pPr>
            <w:r>
              <w:rPr>
                <w:b/>
                <w:sz w:val="14"/>
              </w:rPr>
              <w:t>8</w:t>
            </w:r>
            <w:r>
              <w:rPr>
                <w:b/>
                <w:sz w:val="14"/>
              </w:rPr>
              <w:t>以上</w:t>
            </w:r>
          </w:p>
        </w:tc>
        <w:tc>
          <w:tcPr>
            <w:tcW w:w="371" w:type="pct"/>
            <w:shd w:val="clear" w:color="auto" w:fill="CCD6FF"/>
            <w:tcMar>
              <w:top w:w="28" w:type="dxa"/>
              <w:left w:w="28" w:type="dxa"/>
              <w:bottom w:w="28" w:type="dxa"/>
              <w:right w:w="28" w:type="dxa"/>
            </w:tcMar>
            <w:vAlign w:val="center"/>
          </w:tcPr>
          <w:p w14:paraId="61898675" w14:textId="77777777" w:rsidR="00DD7BE6" w:rsidRDefault="005658C5">
            <w:pPr>
              <w:jc w:val="center"/>
              <w:rPr>
                <w:b/>
                <w:sz w:val="14"/>
              </w:rPr>
            </w:pPr>
            <w:r>
              <w:rPr>
                <w:b/>
                <w:sz w:val="14"/>
              </w:rPr>
              <w:t>9</w:t>
            </w:r>
            <w:r>
              <w:rPr>
                <w:b/>
                <w:sz w:val="14"/>
              </w:rPr>
              <w:t>以上</w:t>
            </w:r>
          </w:p>
        </w:tc>
        <w:tc>
          <w:tcPr>
            <w:tcW w:w="371" w:type="pct"/>
            <w:shd w:val="clear" w:color="auto" w:fill="CCD6FF"/>
            <w:tcMar>
              <w:top w:w="28" w:type="dxa"/>
              <w:left w:w="28" w:type="dxa"/>
              <w:bottom w:w="28" w:type="dxa"/>
              <w:right w:w="28" w:type="dxa"/>
            </w:tcMar>
            <w:vAlign w:val="center"/>
          </w:tcPr>
          <w:p w14:paraId="73F8204D" w14:textId="77777777" w:rsidR="00DD7BE6" w:rsidRDefault="005658C5">
            <w:pPr>
              <w:jc w:val="center"/>
              <w:rPr>
                <w:b/>
                <w:sz w:val="14"/>
              </w:rPr>
            </w:pPr>
            <w:r>
              <w:rPr>
                <w:b/>
                <w:sz w:val="14"/>
              </w:rPr>
              <w:t>10</w:t>
            </w:r>
            <w:r>
              <w:rPr>
                <w:b/>
                <w:sz w:val="14"/>
              </w:rPr>
              <w:t>以上</w:t>
            </w:r>
          </w:p>
        </w:tc>
      </w:tr>
      <w:tr w:rsidR="00DD7BE6" w14:paraId="0F5E6ABD" w14:textId="77777777">
        <w:trPr>
          <w:trHeight w:val="20"/>
        </w:trPr>
        <w:tc>
          <w:tcPr>
            <w:tcW w:w="647" w:type="pct"/>
            <w:vMerge w:val="restart"/>
            <w:shd w:val="clear" w:color="auto" w:fill="auto"/>
            <w:tcMar>
              <w:top w:w="28" w:type="dxa"/>
              <w:left w:w="28" w:type="dxa"/>
              <w:bottom w:w="28" w:type="dxa"/>
              <w:right w:w="28" w:type="dxa"/>
            </w:tcMar>
            <w:vAlign w:val="center"/>
          </w:tcPr>
          <w:p w14:paraId="31E874C1" w14:textId="77777777" w:rsidR="00DD7BE6" w:rsidRDefault="005658C5">
            <w:r>
              <w:t>重複処方を</w:t>
            </w:r>
          </w:p>
          <w:p w14:paraId="3DD3E861" w14:textId="77777777" w:rsidR="00DD7BE6" w:rsidRDefault="005658C5">
            <w:r>
              <w:t>受けた人</w:t>
            </w:r>
          </w:p>
        </w:tc>
        <w:tc>
          <w:tcPr>
            <w:tcW w:w="648" w:type="pct"/>
            <w:shd w:val="clear" w:color="auto" w:fill="auto"/>
            <w:tcMar>
              <w:top w:w="28" w:type="dxa"/>
              <w:left w:w="28" w:type="dxa"/>
              <w:bottom w:w="28" w:type="dxa"/>
              <w:right w:w="28" w:type="dxa"/>
            </w:tcMar>
            <w:vAlign w:val="center"/>
          </w:tcPr>
          <w:p w14:paraId="0586AA08" w14:textId="77777777" w:rsidR="00DD7BE6" w:rsidRDefault="005658C5">
            <w:r>
              <w:t>2</w:t>
            </w:r>
            <w:r>
              <w:t>医療機関以上</w:t>
            </w:r>
          </w:p>
        </w:tc>
        <w:tc>
          <w:tcPr>
            <w:tcW w:w="370" w:type="pct"/>
            <w:shd w:val="clear" w:color="auto" w:fill="auto"/>
            <w:tcMar>
              <w:top w:w="28" w:type="dxa"/>
              <w:left w:w="28" w:type="dxa"/>
              <w:bottom w:w="28" w:type="dxa"/>
              <w:right w:w="28" w:type="dxa"/>
            </w:tcMar>
            <w:vAlign w:val="center"/>
          </w:tcPr>
          <w:p w14:paraId="1A35B1C0" w14:textId="77777777" w:rsidR="00DD7BE6" w:rsidRDefault="005658C5">
            <w:pPr>
              <w:jc w:val="right"/>
            </w:pPr>
            <w:r>
              <w:t>114</w:t>
            </w:r>
          </w:p>
        </w:tc>
        <w:tc>
          <w:tcPr>
            <w:tcW w:w="371" w:type="pct"/>
            <w:shd w:val="clear" w:color="auto" w:fill="FFE1DB"/>
            <w:tcMar>
              <w:top w:w="28" w:type="dxa"/>
              <w:left w:w="28" w:type="dxa"/>
              <w:bottom w:w="28" w:type="dxa"/>
              <w:right w:w="28" w:type="dxa"/>
            </w:tcMar>
            <w:vAlign w:val="center"/>
          </w:tcPr>
          <w:p w14:paraId="18F0D91C" w14:textId="77777777" w:rsidR="00DD7BE6" w:rsidRDefault="005658C5">
            <w:pPr>
              <w:jc w:val="right"/>
            </w:pPr>
            <w:r>
              <w:t>32</w:t>
            </w:r>
          </w:p>
        </w:tc>
        <w:tc>
          <w:tcPr>
            <w:tcW w:w="370" w:type="pct"/>
            <w:shd w:val="clear" w:color="auto" w:fill="auto"/>
            <w:tcMar>
              <w:top w:w="28" w:type="dxa"/>
              <w:left w:w="28" w:type="dxa"/>
              <w:bottom w:w="28" w:type="dxa"/>
              <w:right w:w="28" w:type="dxa"/>
            </w:tcMar>
            <w:vAlign w:val="center"/>
          </w:tcPr>
          <w:p w14:paraId="6AC5D026" w14:textId="77777777" w:rsidR="00DD7BE6" w:rsidRDefault="005658C5">
            <w:pPr>
              <w:jc w:val="right"/>
            </w:pPr>
            <w:r>
              <w:t>10</w:t>
            </w:r>
          </w:p>
        </w:tc>
        <w:tc>
          <w:tcPr>
            <w:tcW w:w="371" w:type="pct"/>
            <w:shd w:val="clear" w:color="auto" w:fill="auto"/>
            <w:tcMar>
              <w:top w:w="28" w:type="dxa"/>
              <w:left w:w="28" w:type="dxa"/>
              <w:bottom w:w="28" w:type="dxa"/>
              <w:right w:w="28" w:type="dxa"/>
            </w:tcMar>
            <w:vAlign w:val="center"/>
          </w:tcPr>
          <w:p w14:paraId="41CF3EDC" w14:textId="77777777" w:rsidR="00DD7BE6" w:rsidRDefault="005658C5">
            <w:pPr>
              <w:jc w:val="right"/>
            </w:pPr>
            <w:r>
              <w:t>2</w:t>
            </w:r>
          </w:p>
        </w:tc>
        <w:tc>
          <w:tcPr>
            <w:tcW w:w="371" w:type="pct"/>
            <w:shd w:val="clear" w:color="auto" w:fill="auto"/>
            <w:tcMar>
              <w:top w:w="28" w:type="dxa"/>
              <w:left w:w="28" w:type="dxa"/>
              <w:bottom w:w="28" w:type="dxa"/>
              <w:right w:w="28" w:type="dxa"/>
            </w:tcMar>
            <w:vAlign w:val="center"/>
          </w:tcPr>
          <w:p w14:paraId="46AB5DE8" w14:textId="77777777" w:rsidR="00DD7BE6" w:rsidRDefault="005658C5">
            <w:pPr>
              <w:jc w:val="right"/>
            </w:pPr>
            <w:r>
              <w:t>1</w:t>
            </w:r>
          </w:p>
        </w:tc>
        <w:tc>
          <w:tcPr>
            <w:tcW w:w="370" w:type="pct"/>
            <w:shd w:val="clear" w:color="auto" w:fill="auto"/>
            <w:tcMar>
              <w:top w:w="28" w:type="dxa"/>
              <w:left w:w="28" w:type="dxa"/>
              <w:bottom w:w="28" w:type="dxa"/>
              <w:right w:w="28" w:type="dxa"/>
            </w:tcMar>
            <w:vAlign w:val="center"/>
          </w:tcPr>
          <w:p w14:paraId="373E5AE8" w14:textId="77777777" w:rsidR="00DD7BE6" w:rsidRDefault="005658C5">
            <w:pPr>
              <w:jc w:val="right"/>
            </w:pPr>
            <w:r>
              <w:t>1</w:t>
            </w:r>
          </w:p>
        </w:tc>
        <w:tc>
          <w:tcPr>
            <w:tcW w:w="371" w:type="pct"/>
            <w:shd w:val="clear" w:color="auto" w:fill="auto"/>
            <w:tcMar>
              <w:top w:w="28" w:type="dxa"/>
              <w:left w:w="28" w:type="dxa"/>
              <w:bottom w:w="28" w:type="dxa"/>
              <w:right w:w="28" w:type="dxa"/>
            </w:tcMar>
            <w:vAlign w:val="center"/>
          </w:tcPr>
          <w:p w14:paraId="6E325703" w14:textId="77777777" w:rsidR="00DD7BE6" w:rsidRDefault="005658C5">
            <w:pPr>
              <w:jc w:val="right"/>
            </w:pPr>
            <w:r>
              <w:t>1</w:t>
            </w:r>
          </w:p>
        </w:tc>
        <w:tc>
          <w:tcPr>
            <w:tcW w:w="370" w:type="pct"/>
            <w:shd w:val="clear" w:color="auto" w:fill="auto"/>
            <w:tcMar>
              <w:top w:w="28" w:type="dxa"/>
              <w:left w:w="28" w:type="dxa"/>
              <w:bottom w:w="28" w:type="dxa"/>
              <w:right w:w="28" w:type="dxa"/>
            </w:tcMar>
            <w:vAlign w:val="center"/>
          </w:tcPr>
          <w:p w14:paraId="1C40FB0A" w14:textId="77777777" w:rsidR="00DD7BE6" w:rsidRDefault="005658C5">
            <w:pPr>
              <w:jc w:val="right"/>
            </w:pPr>
            <w:r>
              <w:t>0</w:t>
            </w:r>
          </w:p>
        </w:tc>
        <w:tc>
          <w:tcPr>
            <w:tcW w:w="371" w:type="pct"/>
            <w:shd w:val="clear" w:color="auto" w:fill="auto"/>
            <w:tcMar>
              <w:top w:w="28" w:type="dxa"/>
              <w:left w:w="28" w:type="dxa"/>
              <w:bottom w:w="28" w:type="dxa"/>
              <w:right w:w="28" w:type="dxa"/>
            </w:tcMar>
            <w:vAlign w:val="center"/>
          </w:tcPr>
          <w:p w14:paraId="03EB664F" w14:textId="77777777" w:rsidR="00DD7BE6" w:rsidRDefault="005658C5">
            <w:pPr>
              <w:jc w:val="right"/>
            </w:pPr>
            <w:r>
              <w:t>0</w:t>
            </w:r>
          </w:p>
        </w:tc>
        <w:tc>
          <w:tcPr>
            <w:tcW w:w="371" w:type="pct"/>
            <w:shd w:val="clear" w:color="auto" w:fill="auto"/>
            <w:tcMar>
              <w:top w:w="28" w:type="dxa"/>
              <w:left w:w="28" w:type="dxa"/>
              <w:bottom w:w="28" w:type="dxa"/>
              <w:right w:w="28" w:type="dxa"/>
            </w:tcMar>
            <w:vAlign w:val="center"/>
          </w:tcPr>
          <w:p w14:paraId="78C09699" w14:textId="77777777" w:rsidR="00DD7BE6" w:rsidRDefault="005658C5">
            <w:pPr>
              <w:jc w:val="right"/>
            </w:pPr>
            <w:r>
              <w:t>0</w:t>
            </w:r>
          </w:p>
        </w:tc>
      </w:tr>
      <w:tr w:rsidR="00DD7BE6" w14:paraId="195CBF3F" w14:textId="77777777">
        <w:trPr>
          <w:trHeight w:val="20"/>
        </w:trPr>
        <w:tc>
          <w:tcPr>
            <w:tcW w:w="647" w:type="pct"/>
            <w:vMerge/>
            <w:tcMar>
              <w:top w:w="28" w:type="dxa"/>
              <w:left w:w="28" w:type="dxa"/>
              <w:bottom w:w="28" w:type="dxa"/>
              <w:right w:w="28" w:type="dxa"/>
            </w:tcMar>
            <w:vAlign w:val="center"/>
          </w:tcPr>
          <w:p w14:paraId="34319194" w14:textId="77777777" w:rsidR="00DD7BE6" w:rsidRDefault="00DD7BE6"/>
        </w:tc>
        <w:tc>
          <w:tcPr>
            <w:tcW w:w="648" w:type="pct"/>
            <w:shd w:val="clear" w:color="auto" w:fill="auto"/>
            <w:tcMar>
              <w:top w:w="28" w:type="dxa"/>
              <w:left w:w="28" w:type="dxa"/>
              <w:bottom w:w="28" w:type="dxa"/>
              <w:right w:w="28" w:type="dxa"/>
            </w:tcMar>
            <w:vAlign w:val="center"/>
          </w:tcPr>
          <w:p w14:paraId="6CAAA817" w14:textId="77777777" w:rsidR="00DD7BE6" w:rsidRDefault="005658C5">
            <w:r>
              <w:t>3</w:t>
            </w:r>
            <w:r>
              <w:t>医療機関以上</w:t>
            </w:r>
          </w:p>
        </w:tc>
        <w:tc>
          <w:tcPr>
            <w:tcW w:w="370" w:type="pct"/>
            <w:shd w:val="clear" w:color="auto" w:fill="FFE1DB"/>
            <w:tcMar>
              <w:top w:w="28" w:type="dxa"/>
              <w:left w:w="28" w:type="dxa"/>
              <w:bottom w:w="28" w:type="dxa"/>
              <w:right w:w="28" w:type="dxa"/>
            </w:tcMar>
            <w:vAlign w:val="center"/>
          </w:tcPr>
          <w:p w14:paraId="69FF6593" w14:textId="77777777" w:rsidR="00DD7BE6" w:rsidRDefault="005658C5">
            <w:pPr>
              <w:jc w:val="right"/>
            </w:pPr>
            <w:r>
              <w:t>5</w:t>
            </w:r>
          </w:p>
        </w:tc>
        <w:tc>
          <w:tcPr>
            <w:tcW w:w="371" w:type="pct"/>
            <w:shd w:val="clear" w:color="auto" w:fill="auto"/>
            <w:tcMar>
              <w:top w:w="28" w:type="dxa"/>
              <w:left w:w="28" w:type="dxa"/>
              <w:bottom w:w="28" w:type="dxa"/>
              <w:right w:w="28" w:type="dxa"/>
            </w:tcMar>
            <w:vAlign w:val="center"/>
          </w:tcPr>
          <w:p w14:paraId="05E8B5E9" w14:textId="77777777" w:rsidR="00DD7BE6" w:rsidRDefault="005658C5">
            <w:pPr>
              <w:jc w:val="right"/>
            </w:pPr>
            <w:r>
              <w:t>2</w:t>
            </w:r>
          </w:p>
        </w:tc>
        <w:tc>
          <w:tcPr>
            <w:tcW w:w="370" w:type="pct"/>
            <w:shd w:val="clear" w:color="auto" w:fill="auto"/>
            <w:tcMar>
              <w:top w:w="28" w:type="dxa"/>
              <w:left w:w="28" w:type="dxa"/>
              <w:bottom w:w="28" w:type="dxa"/>
              <w:right w:w="28" w:type="dxa"/>
            </w:tcMar>
            <w:vAlign w:val="center"/>
          </w:tcPr>
          <w:p w14:paraId="4B9768A3" w14:textId="77777777" w:rsidR="00DD7BE6" w:rsidRDefault="005658C5">
            <w:pPr>
              <w:jc w:val="right"/>
            </w:pPr>
            <w:r>
              <w:t>0</w:t>
            </w:r>
          </w:p>
        </w:tc>
        <w:tc>
          <w:tcPr>
            <w:tcW w:w="371" w:type="pct"/>
            <w:shd w:val="clear" w:color="auto" w:fill="auto"/>
            <w:tcMar>
              <w:top w:w="28" w:type="dxa"/>
              <w:left w:w="28" w:type="dxa"/>
              <w:bottom w:w="28" w:type="dxa"/>
              <w:right w:w="28" w:type="dxa"/>
            </w:tcMar>
            <w:vAlign w:val="center"/>
          </w:tcPr>
          <w:p w14:paraId="0A960983" w14:textId="77777777" w:rsidR="00DD7BE6" w:rsidRDefault="005658C5">
            <w:pPr>
              <w:jc w:val="right"/>
            </w:pPr>
            <w:r>
              <w:t>0</w:t>
            </w:r>
          </w:p>
        </w:tc>
        <w:tc>
          <w:tcPr>
            <w:tcW w:w="371" w:type="pct"/>
            <w:shd w:val="clear" w:color="auto" w:fill="auto"/>
            <w:tcMar>
              <w:top w:w="28" w:type="dxa"/>
              <w:left w:w="28" w:type="dxa"/>
              <w:bottom w:w="28" w:type="dxa"/>
              <w:right w:w="28" w:type="dxa"/>
            </w:tcMar>
            <w:vAlign w:val="center"/>
          </w:tcPr>
          <w:p w14:paraId="38F7A754" w14:textId="77777777" w:rsidR="00DD7BE6" w:rsidRDefault="005658C5">
            <w:pPr>
              <w:jc w:val="right"/>
            </w:pPr>
            <w:r>
              <w:t>0</w:t>
            </w:r>
          </w:p>
        </w:tc>
        <w:tc>
          <w:tcPr>
            <w:tcW w:w="370" w:type="pct"/>
            <w:shd w:val="clear" w:color="auto" w:fill="auto"/>
            <w:tcMar>
              <w:top w:w="28" w:type="dxa"/>
              <w:left w:w="28" w:type="dxa"/>
              <w:bottom w:w="28" w:type="dxa"/>
              <w:right w:w="28" w:type="dxa"/>
            </w:tcMar>
            <w:vAlign w:val="center"/>
          </w:tcPr>
          <w:p w14:paraId="0FDB18F6" w14:textId="77777777" w:rsidR="00DD7BE6" w:rsidRDefault="005658C5">
            <w:pPr>
              <w:jc w:val="right"/>
            </w:pPr>
            <w:r>
              <w:t>0</w:t>
            </w:r>
          </w:p>
        </w:tc>
        <w:tc>
          <w:tcPr>
            <w:tcW w:w="371" w:type="pct"/>
            <w:shd w:val="clear" w:color="auto" w:fill="auto"/>
            <w:tcMar>
              <w:top w:w="28" w:type="dxa"/>
              <w:left w:w="28" w:type="dxa"/>
              <w:bottom w:w="28" w:type="dxa"/>
              <w:right w:w="28" w:type="dxa"/>
            </w:tcMar>
            <w:vAlign w:val="center"/>
          </w:tcPr>
          <w:p w14:paraId="635947DE" w14:textId="77777777" w:rsidR="00DD7BE6" w:rsidRDefault="005658C5">
            <w:pPr>
              <w:jc w:val="right"/>
            </w:pPr>
            <w:r>
              <w:t>0</w:t>
            </w:r>
          </w:p>
        </w:tc>
        <w:tc>
          <w:tcPr>
            <w:tcW w:w="370" w:type="pct"/>
            <w:shd w:val="clear" w:color="auto" w:fill="auto"/>
            <w:tcMar>
              <w:top w:w="28" w:type="dxa"/>
              <w:left w:w="28" w:type="dxa"/>
              <w:bottom w:w="28" w:type="dxa"/>
              <w:right w:w="28" w:type="dxa"/>
            </w:tcMar>
            <w:vAlign w:val="center"/>
          </w:tcPr>
          <w:p w14:paraId="7326F9D2" w14:textId="77777777" w:rsidR="00DD7BE6" w:rsidRDefault="005658C5">
            <w:pPr>
              <w:jc w:val="right"/>
            </w:pPr>
            <w:r>
              <w:t>0</w:t>
            </w:r>
          </w:p>
        </w:tc>
        <w:tc>
          <w:tcPr>
            <w:tcW w:w="371" w:type="pct"/>
            <w:shd w:val="clear" w:color="auto" w:fill="auto"/>
            <w:tcMar>
              <w:top w:w="28" w:type="dxa"/>
              <w:left w:w="28" w:type="dxa"/>
              <w:bottom w:w="28" w:type="dxa"/>
              <w:right w:w="28" w:type="dxa"/>
            </w:tcMar>
            <w:vAlign w:val="center"/>
          </w:tcPr>
          <w:p w14:paraId="394AD5E4" w14:textId="77777777" w:rsidR="00DD7BE6" w:rsidRDefault="005658C5">
            <w:pPr>
              <w:jc w:val="right"/>
            </w:pPr>
            <w:r>
              <w:t>0</w:t>
            </w:r>
          </w:p>
        </w:tc>
        <w:tc>
          <w:tcPr>
            <w:tcW w:w="371" w:type="pct"/>
            <w:shd w:val="clear" w:color="auto" w:fill="auto"/>
            <w:tcMar>
              <w:top w:w="28" w:type="dxa"/>
              <w:left w:w="28" w:type="dxa"/>
              <w:bottom w:w="28" w:type="dxa"/>
              <w:right w:w="28" w:type="dxa"/>
            </w:tcMar>
            <w:vAlign w:val="center"/>
          </w:tcPr>
          <w:p w14:paraId="06FC5530" w14:textId="77777777" w:rsidR="00DD7BE6" w:rsidRDefault="005658C5">
            <w:pPr>
              <w:jc w:val="right"/>
            </w:pPr>
            <w:r>
              <w:t>0</w:t>
            </w:r>
          </w:p>
        </w:tc>
      </w:tr>
      <w:tr w:rsidR="00DD7BE6" w14:paraId="2A99BEB1" w14:textId="77777777">
        <w:trPr>
          <w:trHeight w:val="20"/>
        </w:trPr>
        <w:tc>
          <w:tcPr>
            <w:tcW w:w="647" w:type="pct"/>
            <w:vMerge/>
            <w:tcMar>
              <w:top w:w="28" w:type="dxa"/>
              <w:left w:w="28" w:type="dxa"/>
              <w:bottom w:w="28" w:type="dxa"/>
              <w:right w:w="28" w:type="dxa"/>
            </w:tcMar>
            <w:vAlign w:val="center"/>
          </w:tcPr>
          <w:p w14:paraId="16219F31" w14:textId="77777777" w:rsidR="00DD7BE6" w:rsidRDefault="00DD7BE6"/>
        </w:tc>
        <w:tc>
          <w:tcPr>
            <w:tcW w:w="648" w:type="pct"/>
            <w:shd w:val="clear" w:color="auto" w:fill="auto"/>
            <w:tcMar>
              <w:top w:w="28" w:type="dxa"/>
              <w:left w:w="28" w:type="dxa"/>
              <w:bottom w:w="28" w:type="dxa"/>
              <w:right w:w="28" w:type="dxa"/>
            </w:tcMar>
            <w:vAlign w:val="center"/>
          </w:tcPr>
          <w:p w14:paraId="22E4E355" w14:textId="77777777" w:rsidR="00DD7BE6" w:rsidRDefault="005658C5">
            <w:r>
              <w:t>4</w:t>
            </w:r>
            <w:r>
              <w:t>医療機関以上</w:t>
            </w:r>
          </w:p>
        </w:tc>
        <w:tc>
          <w:tcPr>
            <w:tcW w:w="370" w:type="pct"/>
            <w:shd w:val="clear" w:color="auto" w:fill="auto"/>
            <w:tcMar>
              <w:top w:w="28" w:type="dxa"/>
              <w:left w:w="28" w:type="dxa"/>
              <w:bottom w:w="28" w:type="dxa"/>
              <w:right w:w="28" w:type="dxa"/>
            </w:tcMar>
            <w:vAlign w:val="center"/>
          </w:tcPr>
          <w:p w14:paraId="41F20720" w14:textId="77777777" w:rsidR="00DD7BE6" w:rsidRDefault="005658C5">
            <w:pPr>
              <w:jc w:val="right"/>
            </w:pPr>
            <w:r>
              <w:t>0</w:t>
            </w:r>
          </w:p>
        </w:tc>
        <w:tc>
          <w:tcPr>
            <w:tcW w:w="371" w:type="pct"/>
            <w:shd w:val="clear" w:color="auto" w:fill="auto"/>
            <w:tcMar>
              <w:top w:w="28" w:type="dxa"/>
              <w:left w:w="28" w:type="dxa"/>
              <w:bottom w:w="28" w:type="dxa"/>
              <w:right w:w="28" w:type="dxa"/>
            </w:tcMar>
            <w:vAlign w:val="center"/>
          </w:tcPr>
          <w:p w14:paraId="7D0828E5" w14:textId="77777777" w:rsidR="00DD7BE6" w:rsidRDefault="005658C5">
            <w:pPr>
              <w:jc w:val="right"/>
            </w:pPr>
            <w:r>
              <w:t>0</w:t>
            </w:r>
          </w:p>
        </w:tc>
        <w:tc>
          <w:tcPr>
            <w:tcW w:w="370" w:type="pct"/>
            <w:shd w:val="clear" w:color="auto" w:fill="auto"/>
            <w:tcMar>
              <w:top w:w="28" w:type="dxa"/>
              <w:left w:w="28" w:type="dxa"/>
              <w:bottom w:w="28" w:type="dxa"/>
              <w:right w:w="28" w:type="dxa"/>
            </w:tcMar>
            <w:vAlign w:val="center"/>
          </w:tcPr>
          <w:p w14:paraId="3D15C3F7" w14:textId="77777777" w:rsidR="00DD7BE6" w:rsidRDefault="005658C5">
            <w:pPr>
              <w:jc w:val="right"/>
            </w:pPr>
            <w:r>
              <w:t>0</w:t>
            </w:r>
          </w:p>
        </w:tc>
        <w:tc>
          <w:tcPr>
            <w:tcW w:w="371" w:type="pct"/>
            <w:shd w:val="clear" w:color="auto" w:fill="auto"/>
            <w:tcMar>
              <w:top w:w="28" w:type="dxa"/>
              <w:left w:w="28" w:type="dxa"/>
              <w:bottom w:w="28" w:type="dxa"/>
              <w:right w:w="28" w:type="dxa"/>
            </w:tcMar>
            <w:vAlign w:val="center"/>
          </w:tcPr>
          <w:p w14:paraId="070BAE6E" w14:textId="77777777" w:rsidR="00DD7BE6" w:rsidRDefault="005658C5">
            <w:pPr>
              <w:jc w:val="right"/>
            </w:pPr>
            <w:r>
              <w:t>0</w:t>
            </w:r>
          </w:p>
        </w:tc>
        <w:tc>
          <w:tcPr>
            <w:tcW w:w="371" w:type="pct"/>
            <w:shd w:val="clear" w:color="auto" w:fill="auto"/>
            <w:tcMar>
              <w:top w:w="28" w:type="dxa"/>
              <w:left w:w="28" w:type="dxa"/>
              <w:bottom w:w="28" w:type="dxa"/>
              <w:right w:w="28" w:type="dxa"/>
            </w:tcMar>
            <w:vAlign w:val="center"/>
          </w:tcPr>
          <w:p w14:paraId="662F6150" w14:textId="77777777" w:rsidR="00DD7BE6" w:rsidRDefault="005658C5">
            <w:pPr>
              <w:jc w:val="right"/>
            </w:pPr>
            <w:r>
              <w:t>0</w:t>
            </w:r>
          </w:p>
        </w:tc>
        <w:tc>
          <w:tcPr>
            <w:tcW w:w="370" w:type="pct"/>
            <w:shd w:val="clear" w:color="auto" w:fill="auto"/>
            <w:tcMar>
              <w:top w:w="28" w:type="dxa"/>
              <w:left w:w="28" w:type="dxa"/>
              <w:bottom w:w="28" w:type="dxa"/>
              <w:right w:w="28" w:type="dxa"/>
            </w:tcMar>
            <w:vAlign w:val="center"/>
          </w:tcPr>
          <w:p w14:paraId="42B53279" w14:textId="77777777" w:rsidR="00DD7BE6" w:rsidRDefault="005658C5">
            <w:pPr>
              <w:jc w:val="right"/>
            </w:pPr>
            <w:r>
              <w:t>0</w:t>
            </w:r>
          </w:p>
        </w:tc>
        <w:tc>
          <w:tcPr>
            <w:tcW w:w="371" w:type="pct"/>
            <w:shd w:val="clear" w:color="auto" w:fill="auto"/>
            <w:tcMar>
              <w:top w:w="28" w:type="dxa"/>
              <w:left w:w="28" w:type="dxa"/>
              <w:bottom w:w="28" w:type="dxa"/>
              <w:right w:w="28" w:type="dxa"/>
            </w:tcMar>
            <w:vAlign w:val="center"/>
          </w:tcPr>
          <w:p w14:paraId="3C5E21D3" w14:textId="77777777" w:rsidR="00DD7BE6" w:rsidRDefault="005658C5">
            <w:pPr>
              <w:jc w:val="right"/>
            </w:pPr>
            <w:r>
              <w:t>0</w:t>
            </w:r>
          </w:p>
        </w:tc>
        <w:tc>
          <w:tcPr>
            <w:tcW w:w="370" w:type="pct"/>
            <w:shd w:val="clear" w:color="auto" w:fill="auto"/>
            <w:tcMar>
              <w:top w:w="28" w:type="dxa"/>
              <w:left w:w="28" w:type="dxa"/>
              <w:bottom w:w="28" w:type="dxa"/>
              <w:right w:w="28" w:type="dxa"/>
            </w:tcMar>
            <w:vAlign w:val="center"/>
          </w:tcPr>
          <w:p w14:paraId="02447BA4" w14:textId="77777777" w:rsidR="00DD7BE6" w:rsidRDefault="005658C5">
            <w:pPr>
              <w:jc w:val="right"/>
            </w:pPr>
            <w:r>
              <w:t>0</w:t>
            </w:r>
          </w:p>
        </w:tc>
        <w:tc>
          <w:tcPr>
            <w:tcW w:w="371" w:type="pct"/>
            <w:shd w:val="clear" w:color="auto" w:fill="auto"/>
            <w:tcMar>
              <w:top w:w="28" w:type="dxa"/>
              <w:left w:w="28" w:type="dxa"/>
              <w:bottom w:w="28" w:type="dxa"/>
              <w:right w:w="28" w:type="dxa"/>
            </w:tcMar>
            <w:vAlign w:val="center"/>
          </w:tcPr>
          <w:p w14:paraId="1847E9D8" w14:textId="77777777" w:rsidR="00DD7BE6" w:rsidRDefault="005658C5">
            <w:pPr>
              <w:jc w:val="right"/>
            </w:pPr>
            <w:r>
              <w:t>0</w:t>
            </w:r>
          </w:p>
        </w:tc>
        <w:tc>
          <w:tcPr>
            <w:tcW w:w="371" w:type="pct"/>
            <w:shd w:val="clear" w:color="auto" w:fill="auto"/>
            <w:tcMar>
              <w:top w:w="28" w:type="dxa"/>
              <w:left w:w="28" w:type="dxa"/>
              <w:bottom w:w="28" w:type="dxa"/>
              <w:right w:w="28" w:type="dxa"/>
            </w:tcMar>
            <w:vAlign w:val="center"/>
          </w:tcPr>
          <w:p w14:paraId="19E2BDD8" w14:textId="77777777" w:rsidR="00DD7BE6" w:rsidRDefault="005658C5">
            <w:pPr>
              <w:jc w:val="right"/>
            </w:pPr>
            <w:r>
              <w:t>0</w:t>
            </w:r>
          </w:p>
        </w:tc>
      </w:tr>
      <w:tr w:rsidR="00DD7BE6" w14:paraId="77E20EEC" w14:textId="77777777">
        <w:trPr>
          <w:trHeight w:val="20"/>
        </w:trPr>
        <w:tc>
          <w:tcPr>
            <w:tcW w:w="647" w:type="pct"/>
            <w:vMerge/>
            <w:tcMar>
              <w:top w:w="28" w:type="dxa"/>
              <w:left w:w="28" w:type="dxa"/>
              <w:bottom w:w="28" w:type="dxa"/>
              <w:right w:w="28" w:type="dxa"/>
            </w:tcMar>
            <w:vAlign w:val="center"/>
          </w:tcPr>
          <w:p w14:paraId="6735611E" w14:textId="77777777" w:rsidR="00DD7BE6" w:rsidRDefault="00DD7BE6"/>
        </w:tc>
        <w:tc>
          <w:tcPr>
            <w:tcW w:w="648" w:type="pct"/>
            <w:shd w:val="clear" w:color="auto" w:fill="auto"/>
            <w:tcMar>
              <w:top w:w="28" w:type="dxa"/>
              <w:left w:w="28" w:type="dxa"/>
              <w:bottom w:w="28" w:type="dxa"/>
              <w:right w:w="28" w:type="dxa"/>
            </w:tcMar>
            <w:vAlign w:val="center"/>
          </w:tcPr>
          <w:p w14:paraId="05DBAD6B" w14:textId="77777777" w:rsidR="00DD7BE6" w:rsidRDefault="005658C5">
            <w:r>
              <w:t>5</w:t>
            </w:r>
            <w:r>
              <w:t>医療機関以上</w:t>
            </w:r>
          </w:p>
        </w:tc>
        <w:tc>
          <w:tcPr>
            <w:tcW w:w="370" w:type="pct"/>
            <w:shd w:val="clear" w:color="auto" w:fill="auto"/>
            <w:tcMar>
              <w:top w:w="28" w:type="dxa"/>
              <w:left w:w="28" w:type="dxa"/>
              <w:bottom w:w="28" w:type="dxa"/>
              <w:right w:w="28" w:type="dxa"/>
            </w:tcMar>
            <w:vAlign w:val="center"/>
          </w:tcPr>
          <w:p w14:paraId="57989C77" w14:textId="77777777" w:rsidR="00DD7BE6" w:rsidRDefault="005658C5">
            <w:pPr>
              <w:jc w:val="right"/>
            </w:pPr>
            <w:r>
              <w:t>0</w:t>
            </w:r>
          </w:p>
        </w:tc>
        <w:tc>
          <w:tcPr>
            <w:tcW w:w="371" w:type="pct"/>
            <w:shd w:val="clear" w:color="auto" w:fill="auto"/>
            <w:tcMar>
              <w:top w:w="28" w:type="dxa"/>
              <w:left w:w="28" w:type="dxa"/>
              <w:bottom w:w="28" w:type="dxa"/>
              <w:right w:w="28" w:type="dxa"/>
            </w:tcMar>
            <w:vAlign w:val="center"/>
          </w:tcPr>
          <w:p w14:paraId="14B75CB9" w14:textId="77777777" w:rsidR="00DD7BE6" w:rsidRDefault="005658C5">
            <w:pPr>
              <w:jc w:val="right"/>
            </w:pPr>
            <w:r>
              <w:t>0</w:t>
            </w:r>
          </w:p>
        </w:tc>
        <w:tc>
          <w:tcPr>
            <w:tcW w:w="370" w:type="pct"/>
            <w:shd w:val="clear" w:color="auto" w:fill="auto"/>
            <w:tcMar>
              <w:top w:w="28" w:type="dxa"/>
              <w:left w:w="28" w:type="dxa"/>
              <w:bottom w:w="28" w:type="dxa"/>
              <w:right w:w="28" w:type="dxa"/>
            </w:tcMar>
            <w:vAlign w:val="center"/>
          </w:tcPr>
          <w:p w14:paraId="596CD05D" w14:textId="77777777" w:rsidR="00DD7BE6" w:rsidRDefault="005658C5">
            <w:pPr>
              <w:jc w:val="right"/>
            </w:pPr>
            <w:r>
              <w:t>0</w:t>
            </w:r>
          </w:p>
        </w:tc>
        <w:tc>
          <w:tcPr>
            <w:tcW w:w="371" w:type="pct"/>
            <w:shd w:val="clear" w:color="auto" w:fill="auto"/>
            <w:tcMar>
              <w:top w:w="28" w:type="dxa"/>
              <w:left w:w="28" w:type="dxa"/>
              <w:bottom w:w="28" w:type="dxa"/>
              <w:right w:w="28" w:type="dxa"/>
            </w:tcMar>
            <w:vAlign w:val="center"/>
          </w:tcPr>
          <w:p w14:paraId="3E82719A" w14:textId="77777777" w:rsidR="00DD7BE6" w:rsidRDefault="005658C5">
            <w:pPr>
              <w:jc w:val="right"/>
            </w:pPr>
            <w:r>
              <w:t>0</w:t>
            </w:r>
          </w:p>
        </w:tc>
        <w:tc>
          <w:tcPr>
            <w:tcW w:w="371" w:type="pct"/>
            <w:shd w:val="clear" w:color="auto" w:fill="auto"/>
            <w:tcMar>
              <w:top w:w="28" w:type="dxa"/>
              <w:left w:w="28" w:type="dxa"/>
              <w:bottom w:w="28" w:type="dxa"/>
              <w:right w:w="28" w:type="dxa"/>
            </w:tcMar>
            <w:vAlign w:val="center"/>
          </w:tcPr>
          <w:p w14:paraId="2D4CF76A" w14:textId="77777777" w:rsidR="00DD7BE6" w:rsidRDefault="005658C5">
            <w:pPr>
              <w:jc w:val="right"/>
            </w:pPr>
            <w:r>
              <w:t>0</w:t>
            </w:r>
          </w:p>
        </w:tc>
        <w:tc>
          <w:tcPr>
            <w:tcW w:w="370" w:type="pct"/>
            <w:shd w:val="clear" w:color="auto" w:fill="auto"/>
            <w:tcMar>
              <w:top w:w="28" w:type="dxa"/>
              <w:left w:w="28" w:type="dxa"/>
              <w:bottom w:w="28" w:type="dxa"/>
              <w:right w:w="28" w:type="dxa"/>
            </w:tcMar>
            <w:vAlign w:val="center"/>
          </w:tcPr>
          <w:p w14:paraId="7CBC6882" w14:textId="77777777" w:rsidR="00DD7BE6" w:rsidRDefault="005658C5">
            <w:pPr>
              <w:jc w:val="right"/>
            </w:pPr>
            <w:r>
              <w:t>0</w:t>
            </w:r>
          </w:p>
        </w:tc>
        <w:tc>
          <w:tcPr>
            <w:tcW w:w="371" w:type="pct"/>
            <w:shd w:val="clear" w:color="auto" w:fill="auto"/>
            <w:tcMar>
              <w:top w:w="28" w:type="dxa"/>
              <w:left w:w="28" w:type="dxa"/>
              <w:bottom w:w="28" w:type="dxa"/>
              <w:right w:w="28" w:type="dxa"/>
            </w:tcMar>
            <w:vAlign w:val="center"/>
          </w:tcPr>
          <w:p w14:paraId="63023C9C" w14:textId="77777777" w:rsidR="00DD7BE6" w:rsidRDefault="005658C5">
            <w:pPr>
              <w:jc w:val="right"/>
            </w:pPr>
            <w:r>
              <w:t>0</w:t>
            </w:r>
          </w:p>
        </w:tc>
        <w:tc>
          <w:tcPr>
            <w:tcW w:w="370" w:type="pct"/>
            <w:shd w:val="clear" w:color="auto" w:fill="auto"/>
            <w:tcMar>
              <w:top w:w="28" w:type="dxa"/>
              <w:left w:w="28" w:type="dxa"/>
              <w:bottom w:w="28" w:type="dxa"/>
              <w:right w:w="28" w:type="dxa"/>
            </w:tcMar>
            <w:vAlign w:val="center"/>
          </w:tcPr>
          <w:p w14:paraId="67DC1066" w14:textId="77777777" w:rsidR="00DD7BE6" w:rsidRDefault="005658C5">
            <w:pPr>
              <w:jc w:val="right"/>
            </w:pPr>
            <w:r>
              <w:t>0</w:t>
            </w:r>
          </w:p>
        </w:tc>
        <w:tc>
          <w:tcPr>
            <w:tcW w:w="371" w:type="pct"/>
            <w:shd w:val="clear" w:color="auto" w:fill="auto"/>
            <w:tcMar>
              <w:top w:w="28" w:type="dxa"/>
              <w:left w:w="28" w:type="dxa"/>
              <w:bottom w:w="28" w:type="dxa"/>
              <w:right w:w="28" w:type="dxa"/>
            </w:tcMar>
            <w:vAlign w:val="center"/>
          </w:tcPr>
          <w:p w14:paraId="006E1032" w14:textId="77777777" w:rsidR="00DD7BE6" w:rsidRDefault="005658C5">
            <w:pPr>
              <w:jc w:val="right"/>
            </w:pPr>
            <w:r>
              <w:t>0</w:t>
            </w:r>
          </w:p>
        </w:tc>
        <w:tc>
          <w:tcPr>
            <w:tcW w:w="371" w:type="pct"/>
            <w:shd w:val="clear" w:color="auto" w:fill="auto"/>
            <w:tcMar>
              <w:top w:w="28" w:type="dxa"/>
              <w:left w:w="28" w:type="dxa"/>
              <w:bottom w:w="28" w:type="dxa"/>
              <w:right w:w="28" w:type="dxa"/>
            </w:tcMar>
            <w:vAlign w:val="center"/>
          </w:tcPr>
          <w:p w14:paraId="196FFA4D" w14:textId="77777777" w:rsidR="00DD7BE6" w:rsidRDefault="005658C5">
            <w:pPr>
              <w:jc w:val="right"/>
            </w:pPr>
            <w:r>
              <w:t>0</w:t>
            </w:r>
          </w:p>
        </w:tc>
      </w:tr>
    </w:tbl>
    <w:p w14:paraId="36636CDB" w14:textId="77777777" w:rsidR="00DD7BE6" w:rsidRDefault="005658C5">
      <w:pPr>
        <w:pStyle w:val="af6"/>
      </w:pPr>
      <w:r>
        <w:t>【出典】</w:t>
      </w:r>
      <w:r>
        <w:t>KDB</w:t>
      </w:r>
      <w:r>
        <w:t>帳票</w:t>
      </w:r>
      <w:r>
        <w:t xml:space="preserve"> S27_013-</w:t>
      </w:r>
      <w:r>
        <w:t>重複・多剤処方の状況</w:t>
      </w:r>
      <w:r>
        <w:t xml:space="preserve"> </w:t>
      </w:r>
      <w:r>
        <w:t>令和</w:t>
      </w:r>
      <w:r>
        <w:t>5</w:t>
      </w:r>
      <w:r>
        <w:t>年</w:t>
      </w:r>
      <w:r>
        <w:rPr>
          <w:rFonts w:hint="eastAsia"/>
        </w:rPr>
        <w:t>3</w:t>
      </w:r>
      <w:r>
        <w:t>月</w:t>
      </w:r>
      <w:r>
        <w:rPr>
          <w:rFonts w:hint="eastAsia"/>
        </w:rPr>
        <w:t>診療分</w:t>
      </w:r>
    </w:p>
    <w:p w14:paraId="1F53EC32" w14:textId="77777777" w:rsidR="00DD7BE6" w:rsidRDefault="00DD7BE6">
      <w:pPr>
        <w:tabs>
          <w:tab w:val="right" w:pos="10204"/>
        </w:tabs>
        <w:spacing w:before="60" w:line="240" w:lineRule="auto"/>
      </w:pPr>
    </w:p>
    <w:p w14:paraId="7198FD72" w14:textId="77777777" w:rsidR="00DD7BE6" w:rsidRDefault="005658C5">
      <w:pPr>
        <w:pStyle w:val="3"/>
      </w:pPr>
      <w:bookmarkStart w:id="190" w:name="_Toc154586949"/>
      <w:r>
        <w:t>多剤服薬の状況</w:t>
      </w:r>
      <w:bookmarkEnd w:id="190"/>
    </w:p>
    <w:p w14:paraId="154002F7" w14:textId="6829FDFA" w:rsidR="00DD7BE6" w:rsidRDefault="005658C5">
      <w:pPr>
        <w:pStyle w:val="a0"/>
        <w:ind w:firstLine="200"/>
      </w:pPr>
      <w:r>
        <w:rPr>
          <w:rFonts w:hint="eastAsia"/>
        </w:rPr>
        <w:t>多剤服薬の状況をみると（</w:t>
      </w:r>
      <w:r>
        <w:rPr>
          <w:rFonts w:hint="eastAsia"/>
        </w:rPr>
        <w:fldChar w:fldCharType="begin"/>
      </w:r>
      <w:r>
        <w:rPr>
          <w:rFonts w:hint="eastAsia"/>
        </w:rPr>
        <w:instrText xml:space="preserve">REF _Ref122542867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6</w:t>
      </w:r>
      <w:r w:rsidR="00B26787">
        <w:rPr>
          <w:rFonts w:hint="eastAsia"/>
        </w:rPr>
        <w:t>-</w:t>
      </w:r>
      <w:r w:rsidR="00B26787">
        <w:rPr>
          <w:noProof/>
        </w:rPr>
        <w:t>2</w:t>
      </w:r>
      <w:r w:rsidR="00B26787">
        <w:rPr>
          <w:rFonts w:hint="eastAsia"/>
        </w:rPr>
        <w:t>-</w:t>
      </w:r>
      <w:r w:rsidR="00B26787">
        <w:rPr>
          <w:noProof/>
        </w:rPr>
        <w:t>1</w:t>
      </w:r>
      <w:r>
        <w:rPr>
          <w:rFonts w:hint="eastAsia"/>
        </w:rPr>
        <w:fldChar w:fldCharType="end"/>
      </w:r>
      <w:r>
        <w:t>）、多剤処方該当者数は</w:t>
      </w:r>
      <w:r>
        <w:t>2</w:t>
      </w:r>
      <w:r>
        <w:t>人</w:t>
      </w:r>
      <w:r>
        <w:rPr>
          <w:rFonts w:hint="eastAsia"/>
        </w:rPr>
        <w:t>である</w:t>
      </w:r>
      <w:r>
        <w:t>。</w:t>
      </w:r>
    </w:p>
    <w:p w14:paraId="53BE7DA5" w14:textId="77777777" w:rsidR="00DD7BE6" w:rsidRDefault="00DD7BE6" w:rsidP="005A4EFB">
      <w:pPr>
        <w:spacing w:line="240" w:lineRule="auto"/>
      </w:pPr>
    </w:p>
    <w:p w14:paraId="4DE6FA75" w14:textId="77777777" w:rsidR="00DD7BE6" w:rsidRDefault="005658C5">
      <w:pPr>
        <w:pStyle w:val="af4"/>
      </w:pPr>
      <w:r>
        <w:rPr>
          <w:rFonts w:hint="eastAsia"/>
        </w:rPr>
        <w:t>※多剤処方該当者：同一薬効に関する処方日数が</w:t>
      </w:r>
      <w:r>
        <w:t>1</w:t>
      </w:r>
      <w:r>
        <w:t>日以上かつ処方薬</w:t>
      </w:r>
      <w:r>
        <w:rPr>
          <w:rFonts w:hint="eastAsia"/>
        </w:rPr>
        <w:t>効</w:t>
      </w:r>
      <w:r>
        <w:t>数（同一月内）が</w:t>
      </w:r>
      <w:r>
        <w:t>15</w:t>
      </w:r>
      <w:r>
        <w:t>以上に該当する者</w:t>
      </w:r>
    </w:p>
    <w:p w14:paraId="31233A57" w14:textId="77777777" w:rsidR="00DD7BE6" w:rsidRDefault="00DD7BE6">
      <w:pPr>
        <w:spacing w:line="240" w:lineRule="auto"/>
        <w:rPr>
          <w:sz w:val="18"/>
        </w:rPr>
      </w:pPr>
    </w:p>
    <w:p w14:paraId="2F81DB4C" w14:textId="5CD5C9EB" w:rsidR="00DD7BE6" w:rsidRDefault="005658C5">
      <w:pPr>
        <w:pStyle w:val="af1"/>
      </w:pPr>
      <w:bookmarkStart w:id="191" w:name="_Ref122542867"/>
      <w:bookmarkStart w:id="192" w:name="_Toc124936861"/>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6</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191"/>
      <w:r>
        <w:t>：多剤服薬の状況（薬効分類単位で集計）</w:t>
      </w:r>
      <w:bookmarkEnd w:id="1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多剤服薬の状況"/>
      </w:tblPr>
      <w:tblGrid>
        <w:gridCol w:w="265"/>
        <w:gridCol w:w="952"/>
        <w:gridCol w:w="678"/>
        <w:gridCol w:w="680"/>
        <w:gridCol w:w="681"/>
        <w:gridCol w:w="679"/>
        <w:gridCol w:w="681"/>
        <w:gridCol w:w="681"/>
        <w:gridCol w:w="679"/>
        <w:gridCol w:w="681"/>
        <w:gridCol w:w="681"/>
        <w:gridCol w:w="679"/>
        <w:gridCol w:w="681"/>
        <w:gridCol w:w="677"/>
      </w:tblGrid>
      <w:tr w:rsidR="00DD7BE6" w14:paraId="7164C00F" w14:textId="77777777">
        <w:trPr>
          <w:trHeight w:val="20"/>
        </w:trPr>
        <w:tc>
          <w:tcPr>
            <w:tcW w:w="650" w:type="pct"/>
            <w:gridSpan w:val="2"/>
            <w:vMerge w:val="restart"/>
            <w:shd w:val="clear" w:color="auto" w:fill="CCD6FF"/>
            <w:tcMar>
              <w:top w:w="28" w:type="dxa"/>
              <w:left w:w="28" w:type="dxa"/>
              <w:bottom w:w="28" w:type="dxa"/>
              <w:right w:w="28" w:type="dxa"/>
            </w:tcMar>
            <w:vAlign w:val="center"/>
          </w:tcPr>
          <w:p w14:paraId="23C6B539" w14:textId="77777777" w:rsidR="00DD7BE6" w:rsidRDefault="00DD7BE6">
            <w:pPr>
              <w:jc w:val="center"/>
            </w:pPr>
          </w:p>
        </w:tc>
        <w:tc>
          <w:tcPr>
            <w:tcW w:w="4350" w:type="pct"/>
            <w:gridSpan w:val="12"/>
            <w:shd w:val="clear" w:color="auto" w:fill="CCD6FF"/>
            <w:tcMar>
              <w:top w:w="28" w:type="dxa"/>
              <w:left w:w="28" w:type="dxa"/>
              <w:bottom w:w="28" w:type="dxa"/>
              <w:right w:w="28" w:type="dxa"/>
            </w:tcMar>
            <w:vAlign w:val="center"/>
          </w:tcPr>
          <w:p w14:paraId="1923118B" w14:textId="77777777" w:rsidR="00DD7BE6" w:rsidRDefault="005658C5">
            <w:pPr>
              <w:jc w:val="center"/>
              <w:rPr>
                <w:b/>
              </w:rPr>
            </w:pPr>
            <w:r>
              <w:rPr>
                <w:rFonts w:hint="eastAsia"/>
                <w:b/>
              </w:rPr>
              <w:t>処方薬効数（同一月内）</w:t>
            </w:r>
          </w:p>
        </w:tc>
      </w:tr>
      <w:tr w:rsidR="00DD7BE6" w14:paraId="058A23BC" w14:textId="77777777">
        <w:trPr>
          <w:trHeight w:val="20"/>
        </w:trPr>
        <w:tc>
          <w:tcPr>
            <w:tcW w:w="650" w:type="pct"/>
            <w:gridSpan w:val="2"/>
            <w:vMerge/>
            <w:shd w:val="clear" w:color="auto" w:fill="CCD6FF"/>
            <w:tcMar>
              <w:top w:w="28" w:type="dxa"/>
              <w:left w:w="28" w:type="dxa"/>
              <w:bottom w:w="28" w:type="dxa"/>
              <w:right w:w="28" w:type="dxa"/>
            </w:tcMar>
            <w:vAlign w:val="center"/>
          </w:tcPr>
          <w:p w14:paraId="4128F2FD" w14:textId="77777777" w:rsidR="00DD7BE6" w:rsidRDefault="00DD7BE6">
            <w:pPr>
              <w:jc w:val="center"/>
            </w:pPr>
          </w:p>
        </w:tc>
        <w:tc>
          <w:tcPr>
            <w:tcW w:w="362" w:type="pct"/>
            <w:shd w:val="clear" w:color="auto" w:fill="CCD6FF"/>
            <w:tcMar>
              <w:top w:w="28" w:type="dxa"/>
              <w:left w:w="28" w:type="dxa"/>
              <w:bottom w:w="28" w:type="dxa"/>
              <w:right w:w="28" w:type="dxa"/>
            </w:tcMar>
            <w:vAlign w:val="center"/>
          </w:tcPr>
          <w:p w14:paraId="5AFEB158" w14:textId="77777777" w:rsidR="00DD7BE6" w:rsidRDefault="005658C5">
            <w:pPr>
              <w:jc w:val="center"/>
              <w:rPr>
                <w:sz w:val="14"/>
              </w:rPr>
            </w:pPr>
            <w:r>
              <w:rPr>
                <w:b/>
                <w:sz w:val="14"/>
              </w:rPr>
              <w:t>1</w:t>
            </w:r>
            <w:r>
              <w:rPr>
                <w:b/>
                <w:sz w:val="14"/>
              </w:rPr>
              <w:t>以上</w:t>
            </w:r>
          </w:p>
        </w:tc>
        <w:tc>
          <w:tcPr>
            <w:tcW w:w="363" w:type="pct"/>
            <w:shd w:val="clear" w:color="auto" w:fill="CCD6FF"/>
            <w:tcMar>
              <w:top w:w="28" w:type="dxa"/>
              <w:left w:w="28" w:type="dxa"/>
              <w:bottom w:w="28" w:type="dxa"/>
              <w:right w:w="28" w:type="dxa"/>
            </w:tcMar>
            <w:vAlign w:val="center"/>
          </w:tcPr>
          <w:p w14:paraId="77E66A36" w14:textId="77777777" w:rsidR="00DD7BE6" w:rsidRDefault="005658C5">
            <w:pPr>
              <w:jc w:val="center"/>
              <w:rPr>
                <w:sz w:val="14"/>
              </w:rPr>
            </w:pPr>
            <w:r>
              <w:rPr>
                <w:b/>
                <w:sz w:val="14"/>
              </w:rPr>
              <w:t>2</w:t>
            </w:r>
            <w:r>
              <w:rPr>
                <w:b/>
                <w:sz w:val="14"/>
              </w:rPr>
              <w:t>以上</w:t>
            </w:r>
          </w:p>
        </w:tc>
        <w:tc>
          <w:tcPr>
            <w:tcW w:w="363" w:type="pct"/>
            <w:shd w:val="clear" w:color="auto" w:fill="CCD6FF"/>
            <w:tcMar>
              <w:top w:w="28" w:type="dxa"/>
              <w:left w:w="28" w:type="dxa"/>
              <w:bottom w:w="28" w:type="dxa"/>
              <w:right w:w="28" w:type="dxa"/>
            </w:tcMar>
            <w:vAlign w:val="center"/>
          </w:tcPr>
          <w:p w14:paraId="5D859360" w14:textId="77777777" w:rsidR="00DD7BE6" w:rsidRDefault="005658C5">
            <w:pPr>
              <w:jc w:val="center"/>
              <w:rPr>
                <w:sz w:val="14"/>
              </w:rPr>
            </w:pPr>
            <w:r>
              <w:rPr>
                <w:b/>
                <w:sz w:val="14"/>
              </w:rPr>
              <w:t>3</w:t>
            </w:r>
            <w:r>
              <w:rPr>
                <w:b/>
                <w:sz w:val="14"/>
              </w:rPr>
              <w:t>以上</w:t>
            </w:r>
          </w:p>
        </w:tc>
        <w:tc>
          <w:tcPr>
            <w:tcW w:w="362" w:type="pct"/>
            <w:shd w:val="clear" w:color="auto" w:fill="CCD6FF"/>
            <w:tcMar>
              <w:top w:w="28" w:type="dxa"/>
              <w:left w:w="28" w:type="dxa"/>
              <w:bottom w:w="28" w:type="dxa"/>
              <w:right w:w="28" w:type="dxa"/>
            </w:tcMar>
            <w:vAlign w:val="center"/>
          </w:tcPr>
          <w:p w14:paraId="6873AA28" w14:textId="77777777" w:rsidR="00DD7BE6" w:rsidRDefault="005658C5">
            <w:pPr>
              <w:jc w:val="center"/>
              <w:rPr>
                <w:sz w:val="14"/>
              </w:rPr>
            </w:pPr>
            <w:r>
              <w:rPr>
                <w:b/>
                <w:sz w:val="14"/>
              </w:rPr>
              <w:t>4</w:t>
            </w:r>
            <w:r>
              <w:rPr>
                <w:b/>
                <w:sz w:val="14"/>
              </w:rPr>
              <w:t>以上</w:t>
            </w:r>
          </w:p>
        </w:tc>
        <w:tc>
          <w:tcPr>
            <w:tcW w:w="363" w:type="pct"/>
            <w:shd w:val="clear" w:color="auto" w:fill="CCD6FF"/>
            <w:tcMar>
              <w:top w:w="28" w:type="dxa"/>
              <w:left w:w="28" w:type="dxa"/>
              <w:bottom w:w="28" w:type="dxa"/>
              <w:right w:w="28" w:type="dxa"/>
            </w:tcMar>
            <w:vAlign w:val="center"/>
          </w:tcPr>
          <w:p w14:paraId="3853AA08" w14:textId="77777777" w:rsidR="00DD7BE6" w:rsidRDefault="005658C5">
            <w:pPr>
              <w:jc w:val="center"/>
              <w:rPr>
                <w:sz w:val="14"/>
              </w:rPr>
            </w:pPr>
            <w:r>
              <w:rPr>
                <w:b/>
                <w:sz w:val="14"/>
              </w:rPr>
              <w:t>5</w:t>
            </w:r>
            <w:r>
              <w:rPr>
                <w:b/>
                <w:sz w:val="14"/>
              </w:rPr>
              <w:t>以上</w:t>
            </w:r>
          </w:p>
        </w:tc>
        <w:tc>
          <w:tcPr>
            <w:tcW w:w="363" w:type="pct"/>
            <w:shd w:val="clear" w:color="auto" w:fill="CCD6FF"/>
            <w:tcMar>
              <w:top w:w="28" w:type="dxa"/>
              <w:left w:w="28" w:type="dxa"/>
              <w:bottom w:w="28" w:type="dxa"/>
              <w:right w:w="28" w:type="dxa"/>
            </w:tcMar>
            <w:vAlign w:val="center"/>
          </w:tcPr>
          <w:p w14:paraId="7CAEC527" w14:textId="77777777" w:rsidR="00DD7BE6" w:rsidRDefault="005658C5">
            <w:pPr>
              <w:jc w:val="center"/>
              <w:rPr>
                <w:sz w:val="14"/>
              </w:rPr>
            </w:pPr>
            <w:r>
              <w:rPr>
                <w:b/>
                <w:sz w:val="14"/>
              </w:rPr>
              <w:t>6</w:t>
            </w:r>
            <w:r>
              <w:rPr>
                <w:b/>
                <w:sz w:val="14"/>
              </w:rPr>
              <w:t>以上</w:t>
            </w:r>
          </w:p>
        </w:tc>
        <w:tc>
          <w:tcPr>
            <w:tcW w:w="362" w:type="pct"/>
            <w:shd w:val="clear" w:color="auto" w:fill="CCD6FF"/>
            <w:tcMar>
              <w:top w:w="28" w:type="dxa"/>
              <w:left w:w="28" w:type="dxa"/>
              <w:bottom w:w="28" w:type="dxa"/>
              <w:right w:w="28" w:type="dxa"/>
            </w:tcMar>
            <w:vAlign w:val="center"/>
          </w:tcPr>
          <w:p w14:paraId="57CE579C" w14:textId="77777777" w:rsidR="00DD7BE6" w:rsidRDefault="005658C5">
            <w:pPr>
              <w:jc w:val="center"/>
              <w:rPr>
                <w:sz w:val="14"/>
              </w:rPr>
            </w:pPr>
            <w:r>
              <w:rPr>
                <w:b/>
                <w:sz w:val="14"/>
              </w:rPr>
              <w:t>7</w:t>
            </w:r>
            <w:r>
              <w:rPr>
                <w:b/>
                <w:sz w:val="14"/>
              </w:rPr>
              <w:t>以上</w:t>
            </w:r>
          </w:p>
        </w:tc>
        <w:tc>
          <w:tcPr>
            <w:tcW w:w="363" w:type="pct"/>
            <w:shd w:val="clear" w:color="auto" w:fill="CCD6FF"/>
            <w:tcMar>
              <w:top w:w="28" w:type="dxa"/>
              <w:left w:w="28" w:type="dxa"/>
              <w:bottom w:w="28" w:type="dxa"/>
              <w:right w:w="28" w:type="dxa"/>
            </w:tcMar>
            <w:vAlign w:val="center"/>
          </w:tcPr>
          <w:p w14:paraId="2203F1FC" w14:textId="77777777" w:rsidR="00DD7BE6" w:rsidRDefault="005658C5">
            <w:pPr>
              <w:jc w:val="center"/>
              <w:rPr>
                <w:sz w:val="14"/>
              </w:rPr>
            </w:pPr>
            <w:r>
              <w:rPr>
                <w:b/>
                <w:sz w:val="14"/>
              </w:rPr>
              <w:t>8</w:t>
            </w:r>
            <w:r>
              <w:rPr>
                <w:b/>
                <w:sz w:val="14"/>
              </w:rPr>
              <w:t>以上</w:t>
            </w:r>
          </w:p>
        </w:tc>
        <w:tc>
          <w:tcPr>
            <w:tcW w:w="363" w:type="pct"/>
            <w:shd w:val="clear" w:color="auto" w:fill="CCD6FF"/>
            <w:tcMar>
              <w:top w:w="28" w:type="dxa"/>
              <w:left w:w="28" w:type="dxa"/>
              <w:bottom w:w="28" w:type="dxa"/>
              <w:right w:w="28" w:type="dxa"/>
            </w:tcMar>
            <w:vAlign w:val="center"/>
          </w:tcPr>
          <w:p w14:paraId="0C67231F" w14:textId="77777777" w:rsidR="00DD7BE6" w:rsidRDefault="005658C5">
            <w:pPr>
              <w:jc w:val="center"/>
              <w:rPr>
                <w:sz w:val="14"/>
              </w:rPr>
            </w:pPr>
            <w:r>
              <w:rPr>
                <w:b/>
                <w:sz w:val="14"/>
              </w:rPr>
              <w:t>9</w:t>
            </w:r>
            <w:r>
              <w:rPr>
                <w:b/>
                <w:sz w:val="14"/>
              </w:rPr>
              <w:t>以上</w:t>
            </w:r>
          </w:p>
        </w:tc>
        <w:tc>
          <w:tcPr>
            <w:tcW w:w="362" w:type="pct"/>
            <w:shd w:val="clear" w:color="auto" w:fill="CCD6FF"/>
            <w:tcMar>
              <w:top w:w="28" w:type="dxa"/>
              <w:left w:w="28" w:type="dxa"/>
              <w:bottom w:w="28" w:type="dxa"/>
              <w:right w:w="28" w:type="dxa"/>
            </w:tcMar>
            <w:vAlign w:val="center"/>
          </w:tcPr>
          <w:p w14:paraId="6BBB162E" w14:textId="77777777" w:rsidR="00DD7BE6" w:rsidRDefault="005658C5">
            <w:pPr>
              <w:jc w:val="center"/>
              <w:rPr>
                <w:sz w:val="14"/>
              </w:rPr>
            </w:pPr>
            <w:r>
              <w:rPr>
                <w:b/>
                <w:sz w:val="14"/>
              </w:rPr>
              <w:t>10</w:t>
            </w:r>
            <w:r>
              <w:rPr>
                <w:b/>
                <w:sz w:val="14"/>
              </w:rPr>
              <w:t>以上</w:t>
            </w:r>
          </w:p>
        </w:tc>
        <w:tc>
          <w:tcPr>
            <w:tcW w:w="363" w:type="pct"/>
            <w:shd w:val="clear" w:color="auto" w:fill="CCD6FF"/>
            <w:tcMar>
              <w:top w:w="28" w:type="dxa"/>
              <w:left w:w="28" w:type="dxa"/>
              <w:bottom w:w="28" w:type="dxa"/>
              <w:right w:w="28" w:type="dxa"/>
            </w:tcMar>
            <w:vAlign w:val="center"/>
          </w:tcPr>
          <w:p w14:paraId="034ECC37" w14:textId="77777777" w:rsidR="00DD7BE6" w:rsidRDefault="005658C5">
            <w:pPr>
              <w:jc w:val="center"/>
              <w:rPr>
                <w:sz w:val="14"/>
              </w:rPr>
            </w:pPr>
            <w:r>
              <w:rPr>
                <w:b/>
                <w:sz w:val="14"/>
              </w:rPr>
              <w:t>15</w:t>
            </w:r>
            <w:r>
              <w:rPr>
                <w:b/>
                <w:sz w:val="14"/>
              </w:rPr>
              <w:t>以上</w:t>
            </w:r>
          </w:p>
        </w:tc>
        <w:tc>
          <w:tcPr>
            <w:tcW w:w="363" w:type="pct"/>
            <w:shd w:val="clear" w:color="auto" w:fill="CCD6FF"/>
            <w:tcMar>
              <w:top w:w="28" w:type="dxa"/>
              <w:left w:w="28" w:type="dxa"/>
              <w:bottom w:w="28" w:type="dxa"/>
              <w:right w:w="28" w:type="dxa"/>
            </w:tcMar>
            <w:vAlign w:val="center"/>
          </w:tcPr>
          <w:p w14:paraId="00FD03DF" w14:textId="77777777" w:rsidR="00DD7BE6" w:rsidRDefault="005658C5">
            <w:pPr>
              <w:jc w:val="center"/>
              <w:rPr>
                <w:sz w:val="14"/>
              </w:rPr>
            </w:pPr>
            <w:r>
              <w:rPr>
                <w:b/>
                <w:sz w:val="14"/>
              </w:rPr>
              <w:t>20</w:t>
            </w:r>
            <w:r>
              <w:rPr>
                <w:b/>
                <w:sz w:val="14"/>
              </w:rPr>
              <w:t>以上</w:t>
            </w:r>
          </w:p>
        </w:tc>
      </w:tr>
      <w:tr w:rsidR="00DD7BE6" w14:paraId="5DE2495D" w14:textId="77777777">
        <w:trPr>
          <w:trHeight w:val="20"/>
        </w:trPr>
        <w:tc>
          <w:tcPr>
            <w:tcW w:w="142" w:type="pct"/>
            <w:vMerge w:val="restart"/>
            <w:shd w:val="clear" w:color="auto" w:fill="auto"/>
            <w:tcMar>
              <w:top w:w="28" w:type="dxa"/>
              <w:left w:w="28" w:type="dxa"/>
              <w:bottom w:w="28" w:type="dxa"/>
              <w:right w:w="28" w:type="dxa"/>
            </w:tcMar>
            <w:vAlign w:val="center"/>
          </w:tcPr>
          <w:p w14:paraId="1F89A3BB" w14:textId="77777777" w:rsidR="00DD7BE6" w:rsidRDefault="005658C5">
            <w:r>
              <w:t>処</w:t>
            </w:r>
          </w:p>
          <w:p w14:paraId="7E5B0BBC" w14:textId="77777777" w:rsidR="00DD7BE6" w:rsidRDefault="005658C5">
            <w:r>
              <w:t>方</w:t>
            </w:r>
          </w:p>
          <w:p w14:paraId="05DE36AB" w14:textId="77777777" w:rsidR="00DD7BE6" w:rsidRDefault="005658C5">
            <w:r>
              <w:t>日</w:t>
            </w:r>
          </w:p>
          <w:p w14:paraId="38E3EBE7" w14:textId="77777777" w:rsidR="00DD7BE6" w:rsidRDefault="005658C5">
            <w:r>
              <w:t>数</w:t>
            </w:r>
          </w:p>
        </w:tc>
        <w:tc>
          <w:tcPr>
            <w:tcW w:w="508" w:type="pct"/>
            <w:shd w:val="clear" w:color="auto" w:fill="auto"/>
            <w:tcMar>
              <w:top w:w="28" w:type="dxa"/>
              <w:left w:w="28" w:type="dxa"/>
              <w:bottom w:w="28" w:type="dxa"/>
              <w:right w:w="28" w:type="dxa"/>
            </w:tcMar>
            <w:vAlign w:val="center"/>
          </w:tcPr>
          <w:p w14:paraId="1ADDD616" w14:textId="77777777" w:rsidR="00DD7BE6" w:rsidRDefault="005658C5">
            <w:r>
              <w:t>1</w:t>
            </w:r>
            <w:r>
              <w:t>日以上</w:t>
            </w:r>
          </w:p>
        </w:tc>
        <w:tc>
          <w:tcPr>
            <w:tcW w:w="362" w:type="pct"/>
            <w:shd w:val="clear" w:color="auto" w:fill="auto"/>
            <w:tcMar>
              <w:top w:w="28" w:type="dxa"/>
              <w:left w:w="28" w:type="dxa"/>
              <w:bottom w:w="28" w:type="dxa"/>
              <w:right w:w="28" w:type="dxa"/>
            </w:tcMar>
            <w:vAlign w:val="center"/>
          </w:tcPr>
          <w:p w14:paraId="4B6AC350" w14:textId="77777777" w:rsidR="00DD7BE6" w:rsidRDefault="005658C5">
            <w:pPr>
              <w:jc w:val="right"/>
            </w:pPr>
            <w:r>
              <w:t>1,890</w:t>
            </w:r>
          </w:p>
        </w:tc>
        <w:tc>
          <w:tcPr>
            <w:tcW w:w="363" w:type="pct"/>
            <w:shd w:val="clear" w:color="auto" w:fill="auto"/>
            <w:tcMar>
              <w:top w:w="28" w:type="dxa"/>
              <w:left w:w="28" w:type="dxa"/>
              <w:bottom w:w="28" w:type="dxa"/>
              <w:right w:w="28" w:type="dxa"/>
            </w:tcMar>
            <w:vAlign w:val="center"/>
          </w:tcPr>
          <w:p w14:paraId="59D3AC2D" w14:textId="77777777" w:rsidR="00DD7BE6" w:rsidRDefault="005658C5">
            <w:pPr>
              <w:jc w:val="right"/>
            </w:pPr>
            <w:r>
              <w:t>1,571</w:t>
            </w:r>
          </w:p>
        </w:tc>
        <w:tc>
          <w:tcPr>
            <w:tcW w:w="363" w:type="pct"/>
            <w:shd w:val="clear" w:color="auto" w:fill="auto"/>
            <w:tcMar>
              <w:top w:w="28" w:type="dxa"/>
              <w:left w:w="28" w:type="dxa"/>
              <w:bottom w:w="28" w:type="dxa"/>
              <w:right w:w="28" w:type="dxa"/>
            </w:tcMar>
            <w:vAlign w:val="center"/>
          </w:tcPr>
          <w:p w14:paraId="28812B91" w14:textId="77777777" w:rsidR="00DD7BE6" w:rsidRDefault="005658C5">
            <w:pPr>
              <w:jc w:val="right"/>
            </w:pPr>
            <w:r>
              <w:t>1,233</w:t>
            </w:r>
          </w:p>
        </w:tc>
        <w:tc>
          <w:tcPr>
            <w:tcW w:w="362" w:type="pct"/>
            <w:shd w:val="clear" w:color="auto" w:fill="auto"/>
            <w:tcMar>
              <w:top w:w="28" w:type="dxa"/>
              <w:left w:w="28" w:type="dxa"/>
              <w:bottom w:w="28" w:type="dxa"/>
              <w:right w:w="28" w:type="dxa"/>
            </w:tcMar>
            <w:vAlign w:val="center"/>
          </w:tcPr>
          <w:p w14:paraId="7E711EC2" w14:textId="77777777" w:rsidR="00DD7BE6" w:rsidRDefault="005658C5">
            <w:pPr>
              <w:jc w:val="right"/>
            </w:pPr>
            <w:r>
              <w:t>873</w:t>
            </w:r>
          </w:p>
        </w:tc>
        <w:tc>
          <w:tcPr>
            <w:tcW w:w="363" w:type="pct"/>
            <w:shd w:val="clear" w:color="auto" w:fill="auto"/>
            <w:tcMar>
              <w:top w:w="28" w:type="dxa"/>
              <w:left w:w="28" w:type="dxa"/>
              <w:bottom w:w="28" w:type="dxa"/>
              <w:right w:w="28" w:type="dxa"/>
            </w:tcMar>
            <w:vAlign w:val="center"/>
          </w:tcPr>
          <w:p w14:paraId="54B5E473" w14:textId="77777777" w:rsidR="00DD7BE6" w:rsidRDefault="005658C5">
            <w:pPr>
              <w:jc w:val="right"/>
            </w:pPr>
            <w:r>
              <w:t>613</w:t>
            </w:r>
          </w:p>
        </w:tc>
        <w:tc>
          <w:tcPr>
            <w:tcW w:w="363" w:type="pct"/>
            <w:shd w:val="clear" w:color="auto" w:fill="auto"/>
            <w:tcMar>
              <w:top w:w="28" w:type="dxa"/>
              <w:left w:w="28" w:type="dxa"/>
              <w:bottom w:w="28" w:type="dxa"/>
              <w:right w:w="28" w:type="dxa"/>
            </w:tcMar>
            <w:vAlign w:val="center"/>
          </w:tcPr>
          <w:p w14:paraId="6109DFE0" w14:textId="77777777" w:rsidR="00DD7BE6" w:rsidRDefault="005658C5">
            <w:pPr>
              <w:jc w:val="right"/>
            </w:pPr>
            <w:r>
              <w:t>422</w:t>
            </w:r>
          </w:p>
        </w:tc>
        <w:tc>
          <w:tcPr>
            <w:tcW w:w="362" w:type="pct"/>
            <w:shd w:val="clear" w:color="auto" w:fill="auto"/>
            <w:tcMar>
              <w:top w:w="28" w:type="dxa"/>
              <w:left w:w="28" w:type="dxa"/>
              <w:bottom w:w="28" w:type="dxa"/>
              <w:right w:w="28" w:type="dxa"/>
            </w:tcMar>
            <w:vAlign w:val="center"/>
          </w:tcPr>
          <w:p w14:paraId="52DE74E2" w14:textId="77777777" w:rsidR="00DD7BE6" w:rsidRDefault="005658C5">
            <w:pPr>
              <w:jc w:val="right"/>
            </w:pPr>
            <w:r>
              <w:t>300</w:t>
            </w:r>
          </w:p>
        </w:tc>
        <w:tc>
          <w:tcPr>
            <w:tcW w:w="363" w:type="pct"/>
            <w:shd w:val="clear" w:color="auto" w:fill="auto"/>
            <w:tcMar>
              <w:top w:w="28" w:type="dxa"/>
              <w:left w:w="28" w:type="dxa"/>
              <w:bottom w:w="28" w:type="dxa"/>
              <w:right w:w="28" w:type="dxa"/>
            </w:tcMar>
            <w:vAlign w:val="center"/>
          </w:tcPr>
          <w:p w14:paraId="3B36DA25" w14:textId="77777777" w:rsidR="00DD7BE6" w:rsidRDefault="005658C5">
            <w:pPr>
              <w:jc w:val="right"/>
            </w:pPr>
            <w:r>
              <w:t>199</w:t>
            </w:r>
          </w:p>
        </w:tc>
        <w:tc>
          <w:tcPr>
            <w:tcW w:w="363" w:type="pct"/>
            <w:shd w:val="clear" w:color="auto" w:fill="auto"/>
            <w:tcMar>
              <w:top w:w="28" w:type="dxa"/>
              <w:left w:w="28" w:type="dxa"/>
              <w:bottom w:w="28" w:type="dxa"/>
              <w:right w:w="28" w:type="dxa"/>
            </w:tcMar>
            <w:vAlign w:val="center"/>
          </w:tcPr>
          <w:p w14:paraId="425B8154" w14:textId="77777777" w:rsidR="00DD7BE6" w:rsidRDefault="005658C5">
            <w:pPr>
              <w:jc w:val="right"/>
            </w:pPr>
            <w:r>
              <w:t>127</w:t>
            </w:r>
          </w:p>
        </w:tc>
        <w:tc>
          <w:tcPr>
            <w:tcW w:w="362" w:type="pct"/>
            <w:shd w:val="clear" w:color="auto" w:fill="auto"/>
            <w:tcMar>
              <w:top w:w="28" w:type="dxa"/>
              <w:left w:w="28" w:type="dxa"/>
              <w:bottom w:w="28" w:type="dxa"/>
              <w:right w:w="28" w:type="dxa"/>
            </w:tcMar>
            <w:vAlign w:val="center"/>
          </w:tcPr>
          <w:p w14:paraId="4B7D3CB8" w14:textId="77777777" w:rsidR="00DD7BE6" w:rsidRDefault="005658C5">
            <w:pPr>
              <w:jc w:val="right"/>
            </w:pPr>
            <w:r>
              <w:t>83</w:t>
            </w:r>
          </w:p>
        </w:tc>
        <w:tc>
          <w:tcPr>
            <w:tcW w:w="363" w:type="pct"/>
            <w:shd w:val="clear" w:color="auto" w:fill="FFE1DB"/>
            <w:tcMar>
              <w:top w:w="28" w:type="dxa"/>
              <w:left w:w="28" w:type="dxa"/>
              <w:bottom w:w="28" w:type="dxa"/>
              <w:right w:w="28" w:type="dxa"/>
            </w:tcMar>
            <w:vAlign w:val="center"/>
          </w:tcPr>
          <w:p w14:paraId="1E8F4A71" w14:textId="77777777" w:rsidR="00DD7BE6" w:rsidRDefault="005658C5">
            <w:pPr>
              <w:jc w:val="right"/>
            </w:pPr>
            <w:r>
              <w:t>2</w:t>
            </w:r>
          </w:p>
        </w:tc>
        <w:tc>
          <w:tcPr>
            <w:tcW w:w="363" w:type="pct"/>
            <w:shd w:val="clear" w:color="auto" w:fill="auto"/>
            <w:tcMar>
              <w:top w:w="28" w:type="dxa"/>
              <w:left w:w="28" w:type="dxa"/>
              <w:bottom w:w="28" w:type="dxa"/>
              <w:right w:w="28" w:type="dxa"/>
            </w:tcMar>
            <w:vAlign w:val="center"/>
          </w:tcPr>
          <w:p w14:paraId="7A27A498" w14:textId="77777777" w:rsidR="00DD7BE6" w:rsidRDefault="005658C5">
            <w:pPr>
              <w:jc w:val="right"/>
            </w:pPr>
            <w:r>
              <w:t>0</w:t>
            </w:r>
          </w:p>
        </w:tc>
      </w:tr>
      <w:tr w:rsidR="00DD7BE6" w14:paraId="47615F57" w14:textId="77777777">
        <w:trPr>
          <w:trHeight w:val="20"/>
        </w:trPr>
        <w:tc>
          <w:tcPr>
            <w:tcW w:w="142" w:type="pct"/>
            <w:vMerge/>
            <w:shd w:val="clear" w:color="auto" w:fill="auto"/>
            <w:tcMar>
              <w:top w:w="28" w:type="dxa"/>
              <w:left w:w="28" w:type="dxa"/>
              <w:bottom w:w="28" w:type="dxa"/>
              <w:right w:w="28" w:type="dxa"/>
            </w:tcMar>
            <w:vAlign w:val="center"/>
          </w:tcPr>
          <w:p w14:paraId="4D254F39" w14:textId="77777777" w:rsidR="00DD7BE6" w:rsidRDefault="00DD7BE6"/>
        </w:tc>
        <w:tc>
          <w:tcPr>
            <w:tcW w:w="508" w:type="pct"/>
            <w:shd w:val="clear" w:color="auto" w:fill="auto"/>
            <w:tcMar>
              <w:top w:w="28" w:type="dxa"/>
              <w:left w:w="28" w:type="dxa"/>
              <w:bottom w:w="28" w:type="dxa"/>
              <w:right w:w="28" w:type="dxa"/>
            </w:tcMar>
            <w:vAlign w:val="center"/>
          </w:tcPr>
          <w:p w14:paraId="2B5D20C4" w14:textId="77777777" w:rsidR="00DD7BE6" w:rsidRDefault="005658C5">
            <w:r>
              <w:t>15</w:t>
            </w:r>
            <w:r>
              <w:t>日以上</w:t>
            </w:r>
          </w:p>
        </w:tc>
        <w:tc>
          <w:tcPr>
            <w:tcW w:w="362" w:type="pct"/>
            <w:shd w:val="clear" w:color="auto" w:fill="auto"/>
            <w:tcMar>
              <w:top w:w="28" w:type="dxa"/>
              <w:left w:w="28" w:type="dxa"/>
              <w:bottom w:w="28" w:type="dxa"/>
              <w:right w:w="28" w:type="dxa"/>
            </w:tcMar>
            <w:vAlign w:val="center"/>
          </w:tcPr>
          <w:p w14:paraId="2EBEB7A0" w14:textId="77777777" w:rsidR="00DD7BE6" w:rsidRDefault="005658C5">
            <w:pPr>
              <w:jc w:val="right"/>
            </w:pPr>
            <w:r>
              <w:t>1,554</w:t>
            </w:r>
          </w:p>
        </w:tc>
        <w:tc>
          <w:tcPr>
            <w:tcW w:w="363" w:type="pct"/>
            <w:shd w:val="clear" w:color="auto" w:fill="auto"/>
            <w:tcMar>
              <w:top w:w="28" w:type="dxa"/>
              <w:left w:w="28" w:type="dxa"/>
              <w:bottom w:w="28" w:type="dxa"/>
              <w:right w:w="28" w:type="dxa"/>
            </w:tcMar>
            <w:vAlign w:val="center"/>
          </w:tcPr>
          <w:p w14:paraId="65974658" w14:textId="77777777" w:rsidR="00DD7BE6" w:rsidRDefault="005658C5">
            <w:pPr>
              <w:jc w:val="right"/>
            </w:pPr>
            <w:r>
              <w:t>1,377</w:t>
            </w:r>
          </w:p>
        </w:tc>
        <w:tc>
          <w:tcPr>
            <w:tcW w:w="363" w:type="pct"/>
            <w:shd w:val="clear" w:color="auto" w:fill="auto"/>
            <w:tcMar>
              <w:top w:w="28" w:type="dxa"/>
              <w:left w:w="28" w:type="dxa"/>
              <w:bottom w:w="28" w:type="dxa"/>
              <w:right w:w="28" w:type="dxa"/>
            </w:tcMar>
            <w:vAlign w:val="center"/>
          </w:tcPr>
          <w:p w14:paraId="77729A46" w14:textId="77777777" w:rsidR="00DD7BE6" w:rsidRDefault="005658C5">
            <w:pPr>
              <w:jc w:val="right"/>
            </w:pPr>
            <w:r>
              <w:t>1,105</w:t>
            </w:r>
          </w:p>
        </w:tc>
        <w:tc>
          <w:tcPr>
            <w:tcW w:w="362" w:type="pct"/>
            <w:shd w:val="clear" w:color="auto" w:fill="auto"/>
            <w:tcMar>
              <w:top w:w="28" w:type="dxa"/>
              <w:left w:w="28" w:type="dxa"/>
              <w:bottom w:w="28" w:type="dxa"/>
              <w:right w:w="28" w:type="dxa"/>
            </w:tcMar>
            <w:vAlign w:val="center"/>
          </w:tcPr>
          <w:p w14:paraId="02955663" w14:textId="77777777" w:rsidR="00DD7BE6" w:rsidRDefault="005658C5">
            <w:pPr>
              <w:jc w:val="right"/>
            </w:pPr>
            <w:r>
              <w:t>807</w:t>
            </w:r>
          </w:p>
        </w:tc>
        <w:tc>
          <w:tcPr>
            <w:tcW w:w="363" w:type="pct"/>
            <w:shd w:val="clear" w:color="auto" w:fill="auto"/>
            <w:tcMar>
              <w:top w:w="28" w:type="dxa"/>
              <w:left w:w="28" w:type="dxa"/>
              <w:bottom w:w="28" w:type="dxa"/>
              <w:right w:w="28" w:type="dxa"/>
            </w:tcMar>
            <w:vAlign w:val="center"/>
          </w:tcPr>
          <w:p w14:paraId="361FB742" w14:textId="77777777" w:rsidR="00DD7BE6" w:rsidRDefault="005658C5">
            <w:pPr>
              <w:jc w:val="right"/>
            </w:pPr>
            <w:r>
              <w:t>578</w:t>
            </w:r>
          </w:p>
        </w:tc>
        <w:tc>
          <w:tcPr>
            <w:tcW w:w="363" w:type="pct"/>
            <w:shd w:val="clear" w:color="auto" w:fill="auto"/>
            <w:tcMar>
              <w:top w:w="28" w:type="dxa"/>
              <w:left w:w="28" w:type="dxa"/>
              <w:bottom w:w="28" w:type="dxa"/>
              <w:right w:w="28" w:type="dxa"/>
            </w:tcMar>
            <w:vAlign w:val="center"/>
          </w:tcPr>
          <w:p w14:paraId="79C627A8" w14:textId="77777777" w:rsidR="00DD7BE6" w:rsidRDefault="005658C5">
            <w:pPr>
              <w:jc w:val="right"/>
            </w:pPr>
            <w:r>
              <w:t>407</w:t>
            </w:r>
          </w:p>
        </w:tc>
        <w:tc>
          <w:tcPr>
            <w:tcW w:w="362" w:type="pct"/>
            <w:shd w:val="clear" w:color="auto" w:fill="auto"/>
            <w:tcMar>
              <w:top w:w="28" w:type="dxa"/>
              <w:left w:w="28" w:type="dxa"/>
              <w:bottom w:w="28" w:type="dxa"/>
              <w:right w:w="28" w:type="dxa"/>
            </w:tcMar>
            <w:vAlign w:val="center"/>
          </w:tcPr>
          <w:p w14:paraId="41EC5037" w14:textId="77777777" w:rsidR="00DD7BE6" w:rsidRDefault="005658C5">
            <w:pPr>
              <w:jc w:val="right"/>
            </w:pPr>
            <w:r>
              <w:t>296</w:t>
            </w:r>
          </w:p>
        </w:tc>
        <w:tc>
          <w:tcPr>
            <w:tcW w:w="363" w:type="pct"/>
            <w:shd w:val="clear" w:color="auto" w:fill="auto"/>
            <w:tcMar>
              <w:top w:w="28" w:type="dxa"/>
              <w:left w:w="28" w:type="dxa"/>
              <w:bottom w:w="28" w:type="dxa"/>
              <w:right w:w="28" w:type="dxa"/>
            </w:tcMar>
            <w:vAlign w:val="center"/>
          </w:tcPr>
          <w:p w14:paraId="21CE354F" w14:textId="77777777" w:rsidR="00DD7BE6" w:rsidRDefault="005658C5">
            <w:pPr>
              <w:jc w:val="right"/>
            </w:pPr>
            <w:r>
              <w:t>197</w:t>
            </w:r>
          </w:p>
        </w:tc>
        <w:tc>
          <w:tcPr>
            <w:tcW w:w="363" w:type="pct"/>
            <w:shd w:val="clear" w:color="auto" w:fill="auto"/>
            <w:tcMar>
              <w:top w:w="28" w:type="dxa"/>
              <w:left w:w="28" w:type="dxa"/>
              <w:bottom w:w="28" w:type="dxa"/>
              <w:right w:w="28" w:type="dxa"/>
            </w:tcMar>
            <w:vAlign w:val="center"/>
          </w:tcPr>
          <w:p w14:paraId="7EDFDDAE" w14:textId="77777777" w:rsidR="00DD7BE6" w:rsidRDefault="005658C5">
            <w:pPr>
              <w:jc w:val="right"/>
            </w:pPr>
            <w:r>
              <w:t>126</w:t>
            </w:r>
          </w:p>
        </w:tc>
        <w:tc>
          <w:tcPr>
            <w:tcW w:w="362" w:type="pct"/>
            <w:shd w:val="clear" w:color="auto" w:fill="auto"/>
            <w:tcMar>
              <w:top w:w="28" w:type="dxa"/>
              <w:left w:w="28" w:type="dxa"/>
              <w:bottom w:w="28" w:type="dxa"/>
              <w:right w:w="28" w:type="dxa"/>
            </w:tcMar>
            <w:vAlign w:val="center"/>
          </w:tcPr>
          <w:p w14:paraId="6D484F13" w14:textId="77777777" w:rsidR="00DD7BE6" w:rsidRDefault="005658C5">
            <w:pPr>
              <w:jc w:val="right"/>
            </w:pPr>
            <w:r>
              <w:t>82</w:t>
            </w:r>
          </w:p>
        </w:tc>
        <w:tc>
          <w:tcPr>
            <w:tcW w:w="363" w:type="pct"/>
            <w:shd w:val="clear" w:color="auto" w:fill="auto"/>
            <w:tcMar>
              <w:top w:w="28" w:type="dxa"/>
              <w:left w:w="28" w:type="dxa"/>
              <w:bottom w:w="28" w:type="dxa"/>
              <w:right w:w="28" w:type="dxa"/>
            </w:tcMar>
            <w:vAlign w:val="center"/>
          </w:tcPr>
          <w:p w14:paraId="0A0E7747" w14:textId="77777777" w:rsidR="00DD7BE6" w:rsidRDefault="005658C5">
            <w:pPr>
              <w:jc w:val="right"/>
            </w:pPr>
            <w:r>
              <w:t>2</w:t>
            </w:r>
          </w:p>
        </w:tc>
        <w:tc>
          <w:tcPr>
            <w:tcW w:w="363" w:type="pct"/>
            <w:shd w:val="clear" w:color="auto" w:fill="auto"/>
            <w:tcMar>
              <w:top w:w="28" w:type="dxa"/>
              <w:left w:w="28" w:type="dxa"/>
              <w:bottom w:w="28" w:type="dxa"/>
              <w:right w:w="28" w:type="dxa"/>
            </w:tcMar>
            <w:vAlign w:val="center"/>
          </w:tcPr>
          <w:p w14:paraId="68029D81" w14:textId="77777777" w:rsidR="00DD7BE6" w:rsidRDefault="005658C5">
            <w:pPr>
              <w:jc w:val="right"/>
            </w:pPr>
            <w:r>
              <w:t>0</w:t>
            </w:r>
          </w:p>
        </w:tc>
      </w:tr>
      <w:tr w:rsidR="00DD7BE6" w14:paraId="6DEF1D8F" w14:textId="77777777">
        <w:trPr>
          <w:trHeight w:val="20"/>
        </w:trPr>
        <w:tc>
          <w:tcPr>
            <w:tcW w:w="142" w:type="pct"/>
            <w:vMerge/>
            <w:shd w:val="clear" w:color="auto" w:fill="auto"/>
            <w:tcMar>
              <w:top w:w="28" w:type="dxa"/>
              <w:left w:w="28" w:type="dxa"/>
              <w:bottom w:w="28" w:type="dxa"/>
              <w:right w:w="28" w:type="dxa"/>
            </w:tcMar>
            <w:vAlign w:val="center"/>
          </w:tcPr>
          <w:p w14:paraId="7D9361A5" w14:textId="77777777" w:rsidR="00DD7BE6" w:rsidRDefault="00DD7BE6"/>
        </w:tc>
        <w:tc>
          <w:tcPr>
            <w:tcW w:w="508" w:type="pct"/>
            <w:shd w:val="clear" w:color="auto" w:fill="auto"/>
            <w:tcMar>
              <w:top w:w="28" w:type="dxa"/>
              <w:left w:w="28" w:type="dxa"/>
              <w:bottom w:w="28" w:type="dxa"/>
              <w:right w:w="28" w:type="dxa"/>
            </w:tcMar>
            <w:vAlign w:val="center"/>
          </w:tcPr>
          <w:p w14:paraId="1A15FD5E" w14:textId="77777777" w:rsidR="00DD7BE6" w:rsidRDefault="005658C5">
            <w:r>
              <w:t>30</w:t>
            </w:r>
            <w:r>
              <w:t>日以上</w:t>
            </w:r>
          </w:p>
        </w:tc>
        <w:tc>
          <w:tcPr>
            <w:tcW w:w="362" w:type="pct"/>
            <w:shd w:val="clear" w:color="auto" w:fill="auto"/>
            <w:tcMar>
              <w:top w:w="28" w:type="dxa"/>
              <w:left w:w="28" w:type="dxa"/>
              <w:bottom w:w="28" w:type="dxa"/>
              <w:right w:w="28" w:type="dxa"/>
            </w:tcMar>
            <w:vAlign w:val="center"/>
          </w:tcPr>
          <w:p w14:paraId="58A5AD87" w14:textId="77777777" w:rsidR="00DD7BE6" w:rsidRDefault="005658C5">
            <w:pPr>
              <w:jc w:val="right"/>
            </w:pPr>
            <w:r>
              <w:t>1,356</w:t>
            </w:r>
          </w:p>
        </w:tc>
        <w:tc>
          <w:tcPr>
            <w:tcW w:w="363" w:type="pct"/>
            <w:shd w:val="clear" w:color="auto" w:fill="auto"/>
            <w:tcMar>
              <w:top w:w="28" w:type="dxa"/>
              <w:left w:w="28" w:type="dxa"/>
              <w:bottom w:w="28" w:type="dxa"/>
              <w:right w:w="28" w:type="dxa"/>
            </w:tcMar>
            <w:vAlign w:val="center"/>
          </w:tcPr>
          <w:p w14:paraId="66FEFE97" w14:textId="77777777" w:rsidR="00DD7BE6" w:rsidRDefault="005658C5">
            <w:pPr>
              <w:jc w:val="right"/>
            </w:pPr>
            <w:r>
              <w:t>1,209</w:t>
            </w:r>
          </w:p>
        </w:tc>
        <w:tc>
          <w:tcPr>
            <w:tcW w:w="363" w:type="pct"/>
            <w:shd w:val="clear" w:color="auto" w:fill="auto"/>
            <w:tcMar>
              <w:top w:w="28" w:type="dxa"/>
              <w:left w:w="28" w:type="dxa"/>
              <w:bottom w:w="28" w:type="dxa"/>
              <w:right w:w="28" w:type="dxa"/>
            </w:tcMar>
            <w:vAlign w:val="center"/>
          </w:tcPr>
          <w:p w14:paraId="5F79CBEF" w14:textId="77777777" w:rsidR="00DD7BE6" w:rsidRDefault="005658C5">
            <w:pPr>
              <w:jc w:val="right"/>
            </w:pPr>
            <w:r>
              <w:t>981</w:t>
            </w:r>
          </w:p>
        </w:tc>
        <w:tc>
          <w:tcPr>
            <w:tcW w:w="362" w:type="pct"/>
            <w:shd w:val="clear" w:color="auto" w:fill="auto"/>
            <w:tcMar>
              <w:top w:w="28" w:type="dxa"/>
              <w:left w:w="28" w:type="dxa"/>
              <w:bottom w:w="28" w:type="dxa"/>
              <w:right w:w="28" w:type="dxa"/>
            </w:tcMar>
            <w:vAlign w:val="center"/>
          </w:tcPr>
          <w:p w14:paraId="5E916AEF" w14:textId="77777777" w:rsidR="00DD7BE6" w:rsidRDefault="005658C5">
            <w:pPr>
              <w:jc w:val="right"/>
            </w:pPr>
            <w:r>
              <w:t>723</w:t>
            </w:r>
          </w:p>
        </w:tc>
        <w:tc>
          <w:tcPr>
            <w:tcW w:w="363" w:type="pct"/>
            <w:shd w:val="clear" w:color="auto" w:fill="auto"/>
            <w:tcMar>
              <w:top w:w="28" w:type="dxa"/>
              <w:left w:w="28" w:type="dxa"/>
              <w:bottom w:w="28" w:type="dxa"/>
              <w:right w:w="28" w:type="dxa"/>
            </w:tcMar>
            <w:vAlign w:val="center"/>
          </w:tcPr>
          <w:p w14:paraId="0BC04E3C" w14:textId="77777777" w:rsidR="00DD7BE6" w:rsidRDefault="005658C5">
            <w:pPr>
              <w:jc w:val="right"/>
            </w:pPr>
            <w:r>
              <w:t>526</w:t>
            </w:r>
          </w:p>
        </w:tc>
        <w:tc>
          <w:tcPr>
            <w:tcW w:w="363" w:type="pct"/>
            <w:shd w:val="clear" w:color="auto" w:fill="auto"/>
            <w:tcMar>
              <w:top w:w="28" w:type="dxa"/>
              <w:left w:w="28" w:type="dxa"/>
              <w:bottom w:w="28" w:type="dxa"/>
              <w:right w:w="28" w:type="dxa"/>
            </w:tcMar>
            <w:vAlign w:val="center"/>
          </w:tcPr>
          <w:p w14:paraId="6B860D7D" w14:textId="77777777" w:rsidR="00DD7BE6" w:rsidRDefault="005658C5">
            <w:pPr>
              <w:jc w:val="right"/>
            </w:pPr>
            <w:r>
              <w:t>378</w:t>
            </w:r>
          </w:p>
        </w:tc>
        <w:tc>
          <w:tcPr>
            <w:tcW w:w="362" w:type="pct"/>
            <w:shd w:val="clear" w:color="auto" w:fill="auto"/>
            <w:tcMar>
              <w:top w:w="28" w:type="dxa"/>
              <w:left w:w="28" w:type="dxa"/>
              <w:bottom w:w="28" w:type="dxa"/>
              <w:right w:w="28" w:type="dxa"/>
            </w:tcMar>
            <w:vAlign w:val="center"/>
          </w:tcPr>
          <w:p w14:paraId="10C06F5F" w14:textId="77777777" w:rsidR="00DD7BE6" w:rsidRDefault="005658C5">
            <w:pPr>
              <w:jc w:val="right"/>
            </w:pPr>
            <w:r>
              <w:t>278</w:t>
            </w:r>
          </w:p>
        </w:tc>
        <w:tc>
          <w:tcPr>
            <w:tcW w:w="363" w:type="pct"/>
            <w:shd w:val="clear" w:color="auto" w:fill="auto"/>
            <w:tcMar>
              <w:top w:w="28" w:type="dxa"/>
              <w:left w:w="28" w:type="dxa"/>
              <w:bottom w:w="28" w:type="dxa"/>
              <w:right w:w="28" w:type="dxa"/>
            </w:tcMar>
            <w:vAlign w:val="center"/>
          </w:tcPr>
          <w:p w14:paraId="417D45D6" w14:textId="77777777" w:rsidR="00DD7BE6" w:rsidRDefault="005658C5">
            <w:pPr>
              <w:jc w:val="right"/>
            </w:pPr>
            <w:r>
              <w:t>185</w:t>
            </w:r>
          </w:p>
        </w:tc>
        <w:tc>
          <w:tcPr>
            <w:tcW w:w="363" w:type="pct"/>
            <w:shd w:val="clear" w:color="auto" w:fill="auto"/>
            <w:tcMar>
              <w:top w:w="28" w:type="dxa"/>
              <w:left w:w="28" w:type="dxa"/>
              <w:bottom w:w="28" w:type="dxa"/>
              <w:right w:w="28" w:type="dxa"/>
            </w:tcMar>
            <w:vAlign w:val="center"/>
          </w:tcPr>
          <w:p w14:paraId="7DECF0AA" w14:textId="77777777" w:rsidR="00DD7BE6" w:rsidRDefault="005658C5">
            <w:pPr>
              <w:jc w:val="right"/>
            </w:pPr>
            <w:r>
              <w:t>120</w:t>
            </w:r>
          </w:p>
        </w:tc>
        <w:tc>
          <w:tcPr>
            <w:tcW w:w="362" w:type="pct"/>
            <w:shd w:val="clear" w:color="auto" w:fill="auto"/>
            <w:tcMar>
              <w:top w:w="28" w:type="dxa"/>
              <w:left w:w="28" w:type="dxa"/>
              <w:bottom w:w="28" w:type="dxa"/>
              <w:right w:w="28" w:type="dxa"/>
            </w:tcMar>
            <w:vAlign w:val="center"/>
          </w:tcPr>
          <w:p w14:paraId="05D9A65E" w14:textId="77777777" w:rsidR="00DD7BE6" w:rsidRDefault="005658C5">
            <w:pPr>
              <w:jc w:val="right"/>
            </w:pPr>
            <w:r>
              <w:t>77</w:t>
            </w:r>
          </w:p>
        </w:tc>
        <w:tc>
          <w:tcPr>
            <w:tcW w:w="363" w:type="pct"/>
            <w:shd w:val="clear" w:color="auto" w:fill="auto"/>
            <w:tcMar>
              <w:top w:w="28" w:type="dxa"/>
              <w:left w:w="28" w:type="dxa"/>
              <w:bottom w:w="28" w:type="dxa"/>
              <w:right w:w="28" w:type="dxa"/>
            </w:tcMar>
            <w:vAlign w:val="center"/>
          </w:tcPr>
          <w:p w14:paraId="09D01A53" w14:textId="77777777" w:rsidR="00DD7BE6" w:rsidRDefault="005658C5">
            <w:pPr>
              <w:jc w:val="right"/>
            </w:pPr>
            <w:r>
              <w:t>2</w:t>
            </w:r>
          </w:p>
        </w:tc>
        <w:tc>
          <w:tcPr>
            <w:tcW w:w="363" w:type="pct"/>
            <w:shd w:val="clear" w:color="auto" w:fill="auto"/>
            <w:tcMar>
              <w:top w:w="28" w:type="dxa"/>
              <w:left w:w="28" w:type="dxa"/>
              <w:bottom w:w="28" w:type="dxa"/>
              <w:right w:w="28" w:type="dxa"/>
            </w:tcMar>
            <w:vAlign w:val="center"/>
          </w:tcPr>
          <w:p w14:paraId="0F8EA225" w14:textId="77777777" w:rsidR="00DD7BE6" w:rsidRDefault="005658C5">
            <w:pPr>
              <w:jc w:val="right"/>
            </w:pPr>
            <w:r>
              <w:t>0</w:t>
            </w:r>
          </w:p>
        </w:tc>
      </w:tr>
      <w:tr w:rsidR="00DD7BE6" w14:paraId="03E84524" w14:textId="77777777">
        <w:trPr>
          <w:trHeight w:val="20"/>
        </w:trPr>
        <w:tc>
          <w:tcPr>
            <w:tcW w:w="142" w:type="pct"/>
            <w:vMerge/>
            <w:shd w:val="clear" w:color="auto" w:fill="auto"/>
            <w:tcMar>
              <w:top w:w="28" w:type="dxa"/>
              <w:left w:w="28" w:type="dxa"/>
              <w:bottom w:w="28" w:type="dxa"/>
              <w:right w:w="28" w:type="dxa"/>
            </w:tcMar>
            <w:vAlign w:val="center"/>
          </w:tcPr>
          <w:p w14:paraId="094DF907" w14:textId="77777777" w:rsidR="00DD7BE6" w:rsidRDefault="00DD7BE6"/>
        </w:tc>
        <w:tc>
          <w:tcPr>
            <w:tcW w:w="508" w:type="pct"/>
            <w:shd w:val="clear" w:color="auto" w:fill="auto"/>
            <w:tcMar>
              <w:top w:w="28" w:type="dxa"/>
              <w:left w:w="28" w:type="dxa"/>
              <w:bottom w:w="28" w:type="dxa"/>
              <w:right w:w="28" w:type="dxa"/>
            </w:tcMar>
            <w:vAlign w:val="center"/>
          </w:tcPr>
          <w:p w14:paraId="0F57419C" w14:textId="77777777" w:rsidR="00DD7BE6" w:rsidRDefault="005658C5">
            <w:r>
              <w:t>60</w:t>
            </w:r>
            <w:r>
              <w:t>日以上</w:t>
            </w:r>
          </w:p>
        </w:tc>
        <w:tc>
          <w:tcPr>
            <w:tcW w:w="362" w:type="pct"/>
            <w:shd w:val="clear" w:color="auto" w:fill="auto"/>
            <w:tcMar>
              <w:top w:w="28" w:type="dxa"/>
              <w:left w:w="28" w:type="dxa"/>
              <w:bottom w:w="28" w:type="dxa"/>
              <w:right w:w="28" w:type="dxa"/>
            </w:tcMar>
            <w:vAlign w:val="center"/>
          </w:tcPr>
          <w:p w14:paraId="217CBCC4" w14:textId="77777777" w:rsidR="00DD7BE6" w:rsidRDefault="005658C5">
            <w:pPr>
              <w:jc w:val="right"/>
            </w:pPr>
            <w:r>
              <w:t>788</w:t>
            </w:r>
          </w:p>
        </w:tc>
        <w:tc>
          <w:tcPr>
            <w:tcW w:w="363" w:type="pct"/>
            <w:shd w:val="clear" w:color="auto" w:fill="auto"/>
            <w:tcMar>
              <w:top w:w="28" w:type="dxa"/>
              <w:left w:w="28" w:type="dxa"/>
              <w:bottom w:w="28" w:type="dxa"/>
              <w:right w:w="28" w:type="dxa"/>
            </w:tcMar>
            <w:vAlign w:val="center"/>
          </w:tcPr>
          <w:p w14:paraId="49625C6E" w14:textId="77777777" w:rsidR="00DD7BE6" w:rsidRDefault="005658C5">
            <w:pPr>
              <w:jc w:val="right"/>
            </w:pPr>
            <w:r>
              <w:t>712</w:t>
            </w:r>
          </w:p>
        </w:tc>
        <w:tc>
          <w:tcPr>
            <w:tcW w:w="363" w:type="pct"/>
            <w:shd w:val="clear" w:color="auto" w:fill="auto"/>
            <w:tcMar>
              <w:top w:w="28" w:type="dxa"/>
              <w:left w:w="28" w:type="dxa"/>
              <w:bottom w:w="28" w:type="dxa"/>
              <w:right w:w="28" w:type="dxa"/>
            </w:tcMar>
            <w:vAlign w:val="center"/>
          </w:tcPr>
          <w:p w14:paraId="5D80CEC3" w14:textId="77777777" w:rsidR="00DD7BE6" w:rsidRDefault="005658C5">
            <w:pPr>
              <w:jc w:val="right"/>
            </w:pPr>
            <w:r>
              <w:t>587</w:t>
            </w:r>
          </w:p>
        </w:tc>
        <w:tc>
          <w:tcPr>
            <w:tcW w:w="362" w:type="pct"/>
            <w:shd w:val="clear" w:color="auto" w:fill="auto"/>
            <w:tcMar>
              <w:top w:w="28" w:type="dxa"/>
              <w:left w:w="28" w:type="dxa"/>
              <w:bottom w:w="28" w:type="dxa"/>
              <w:right w:w="28" w:type="dxa"/>
            </w:tcMar>
            <w:vAlign w:val="center"/>
          </w:tcPr>
          <w:p w14:paraId="3188F0C6" w14:textId="77777777" w:rsidR="00DD7BE6" w:rsidRDefault="005658C5">
            <w:pPr>
              <w:jc w:val="right"/>
            </w:pPr>
            <w:r>
              <w:t>450</w:t>
            </w:r>
          </w:p>
        </w:tc>
        <w:tc>
          <w:tcPr>
            <w:tcW w:w="363" w:type="pct"/>
            <w:shd w:val="clear" w:color="auto" w:fill="auto"/>
            <w:tcMar>
              <w:top w:w="28" w:type="dxa"/>
              <w:left w:w="28" w:type="dxa"/>
              <w:bottom w:w="28" w:type="dxa"/>
              <w:right w:w="28" w:type="dxa"/>
            </w:tcMar>
            <w:vAlign w:val="center"/>
          </w:tcPr>
          <w:p w14:paraId="6D899EEA" w14:textId="77777777" w:rsidR="00DD7BE6" w:rsidRDefault="005658C5">
            <w:pPr>
              <w:jc w:val="right"/>
            </w:pPr>
            <w:r>
              <w:t>340</w:t>
            </w:r>
          </w:p>
        </w:tc>
        <w:tc>
          <w:tcPr>
            <w:tcW w:w="363" w:type="pct"/>
            <w:shd w:val="clear" w:color="auto" w:fill="auto"/>
            <w:tcMar>
              <w:top w:w="28" w:type="dxa"/>
              <w:left w:w="28" w:type="dxa"/>
              <w:bottom w:w="28" w:type="dxa"/>
              <w:right w:w="28" w:type="dxa"/>
            </w:tcMar>
            <w:vAlign w:val="center"/>
          </w:tcPr>
          <w:p w14:paraId="53A25FAF" w14:textId="77777777" w:rsidR="00DD7BE6" w:rsidRDefault="005658C5">
            <w:pPr>
              <w:jc w:val="right"/>
            </w:pPr>
            <w:r>
              <w:t>256</w:t>
            </w:r>
          </w:p>
        </w:tc>
        <w:tc>
          <w:tcPr>
            <w:tcW w:w="362" w:type="pct"/>
            <w:shd w:val="clear" w:color="auto" w:fill="auto"/>
            <w:tcMar>
              <w:top w:w="28" w:type="dxa"/>
              <w:left w:w="28" w:type="dxa"/>
              <w:bottom w:w="28" w:type="dxa"/>
              <w:right w:w="28" w:type="dxa"/>
            </w:tcMar>
            <w:vAlign w:val="center"/>
          </w:tcPr>
          <w:p w14:paraId="173D8CFA" w14:textId="77777777" w:rsidR="00DD7BE6" w:rsidRDefault="005658C5">
            <w:pPr>
              <w:jc w:val="right"/>
            </w:pPr>
            <w:r>
              <w:t>191</w:t>
            </w:r>
          </w:p>
        </w:tc>
        <w:tc>
          <w:tcPr>
            <w:tcW w:w="363" w:type="pct"/>
            <w:shd w:val="clear" w:color="auto" w:fill="auto"/>
            <w:tcMar>
              <w:top w:w="28" w:type="dxa"/>
              <w:left w:w="28" w:type="dxa"/>
              <w:bottom w:w="28" w:type="dxa"/>
              <w:right w:w="28" w:type="dxa"/>
            </w:tcMar>
            <w:vAlign w:val="center"/>
          </w:tcPr>
          <w:p w14:paraId="2F56027A" w14:textId="77777777" w:rsidR="00DD7BE6" w:rsidRDefault="005658C5">
            <w:pPr>
              <w:jc w:val="right"/>
            </w:pPr>
            <w:r>
              <w:t>136</w:t>
            </w:r>
          </w:p>
        </w:tc>
        <w:tc>
          <w:tcPr>
            <w:tcW w:w="363" w:type="pct"/>
            <w:shd w:val="clear" w:color="auto" w:fill="auto"/>
            <w:tcMar>
              <w:top w:w="28" w:type="dxa"/>
              <w:left w:w="28" w:type="dxa"/>
              <w:bottom w:w="28" w:type="dxa"/>
              <w:right w:w="28" w:type="dxa"/>
            </w:tcMar>
            <w:vAlign w:val="center"/>
          </w:tcPr>
          <w:p w14:paraId="11A9C9E1" w14:textId="77777777" w:rsidR="00DD7BE6" w:rsidRDefault="005658C5">
            <w:pPr>
              <w:jc w:val="right"/>
            </w:pPr>
            <w:r>
              <w:t>92</w:t>
            </w:r>
          </w:p>
        </w:tc>
        <w:tc>
          <w:tcPr>
            <w:tcW w:w="362" w:type="pct"/>
            <w:shd w:val="clear" w:color="auto" w:fill="auto"/>
            <w:tcMar>
              <w:top w:w="28" w:type="dxa"/>
              <w:left w:w="28" w:type="dxa"/>
              <w:bottom w:w="28" w:type="dxa"/>
              <w:right w:w="28" w:type="dxa"/>
            </w:tcMar>
            <w:vAlign w:val="center"/>
          </w:tcPr>
          <w:p w14:paraId="39B2821F" w14:textId="77777777" w:rsidR="00DD7BE6" w:rsidRDefault="005658C5">
            <w:pPr>
              <w:jc w:val="right"/>
            </w:pPr>
            <w:r>
              <w:t>57</w:t>
            </w:r>
          </w:p>
        </w:tc>
        <w:tc>
          <w:tcPr>
            <w:tcW w:w="363" w:type="pct"/>
            <w:shd w:val="clear" w:color="auto" w:fill="auto"/>
            <w:tcMar>
              <w:top w:w="28" w:type="dxa"/>
              <w:left w:w="28" w:type="dxa"/>
              <w:bottom w:w="28" w:type="dxa"/>
              <w:right w:w="28" w:type="dxa"/>
            </w:tcMar>
            <w:vAlign w:val="center"/>
          </w:tcPr>
          <w:p w14:paraId="1036C0BF" w14:textId="77777777" w:rsidR="00DD7BE6" w:rsidRDefault="005658C5">
            <w:pPr>
              <w:jc w:val="right"/>
            </w:pPr>
            <w:r>
              <w:t>2</w:t>
            </w:r>
          </w:p>
        </w:tc>
        <w:tc>
          <w:tcPr>
            <w:tcW w:w="363" w:type="pct"/>
            <w:shd w:val="clear" w:color="auto" w:fill="auto"/>
            <w:tcMar>
              <w:top w:w="28" w:type="dxa"/>
              <w:left w:w="28" w:type="dxa"/>
              <w:bottom w:w="28" w:type="dxa"/>
              <w:right w:w="28" w:type="dxa"/>
            </w:tcMar>
            <w:vAlign w:val="center"/>
          </w:tcPr>
          <w:p w14:paraId="1F8D1EEE" w14:textId="77777777" w:rsidR="00DD7BE6" w:rsidRDefault="005658C5">
            <w:pPr>
              <w:jc w:val="right"/>
            </w:pPr>
            <w:r>
              <w:t>0</w:t>
            </w:r>
          </w:p>
        </w:tc>
      </w:tr>
      <w:tr w:rsidR="00DD7BE6" w14:paraId="05EBE72F" w14:textId="77777777">
        <w:trPr>
          <w:trHeight w:val="20"/>
        </w:trPr>
        <w:tc>
          <w:tcPr>
            <w:tcW w:w="142" w:type="pct"/>
            <w:vMerge/>
            <w:shd w:val="clear" w:color="auto" w:fill="auto"/>
            <w:tcMar>
              <w:top w:w="28" w:type="dxa"/>
              <w:left w:w="28" w:type="dxa"/>
              <w:bottom w:w="28" w:type="dxa"/>
              <w:right w:w="28" w:type="dxa"/>
            </w:tcMar>
            <w:vAlign w:val="center"/>
          </w:tcPr>
          <w:p w14:paraId="00B11DCB" w14:textId="77777777" w:rsidR="00DD7BE6" w:rsidRDefault="00DD7BE6"/>
        </w:tc>
        <w:tc>
          <w:tcPr>
            <w:tcW w:w="508" w:type="pct"/>
            <w:shd w:val="clear" w:color="auto" w:fill="auto"/>
            <w:tcMar>
              <w:top w:w="28" w:type="dxa"/>
              <w:left w:w="28" w:type="dxa"/>
              <w:bottom w:w="28" w:type="dxa"/>
              <w:right w:w="28" w:type="dxa"/>
            </w:tcMar>
            <w:vAlign w:val="center"/>
          </w:tcPr>
          <w:p w14:paraId="25D0B290" w14:textId="77777777" w:rsidR="00DD7BE6" w:rsidRDefault="005658C5">
            <w:r>
              <w:t>90</w:t>
            </w:r>
            <w:r>
              <w:t>日以上</w:t>
            </w:r>
          </w:p>
        </w:tc>
        <w:tc>
          <w:tcPr>
            <w:tcW w:w="362" w:type="pct"/>
            <w:shd w:val="clear" w:color="auto" w:fill="auto"/>
            <w:tcMar>
              <w:top w:w="28" w:type="dxa"/>
              <w:left w:w="28" w:type="dxa"/>
              <w:bottom w:w="28" w:type="dxa"/>
              <w:right w:w="28" w:type="dxa"/>
            </w:tcMar>
            <w:vAlign w:val="center"/>
          </w:tcPr>
          <w:p w14:paraId="525F1288" w14:textId="77777777" w:rsidR="00DD7BE6" w:rsidRDefault="005658C5">
            <w:pPr>
              <w:jc w:val="right"/>
            </w:pPr>
            <w:r>
              <w:t>323</w:t>
            </w:r>
          </w:p>
        </w:tc>
        <w:tc>
          <w:tcPr>
            <w:tcW w:w="363" w:type="pct"/>
            <w:shd w:val="clear" w:color="auto" w:fill="auto"/>
            <w:tcMar>
              <w:top w:w="28" w:type="dxa"/>
              <w:left w:w="28" w:type="dxa"/>
              <w:bottom w:w="28" w:type="dxa"/>
              <w:right w:w="28" w:type="dxa"/>
            </w:tcMar>
            <w:vAlign w:val="center"/>
          </w:tcPr>
          <w:p w14:paraId="2456D70B" w14:textId="77777777" w:rsidR="00DD7BE6" w:rsidRDefault="005658C5">
            <w:pPr>
              <w:jc w:val="right"/>
            </w:pPr>
            <w:r>
              <w:t>291</w:t>
            </w:r>
          </w:p>
        </w:tc>
        <w:tc>
          <w:tcPr>
            <w:tcW w:w="363" w:type="pct"/>
            <w:shd w:val="clear" w:color="auto" w:fill="auto"/>
            <w:tcMar>
              <w:top w:w="28" w:type="dxa"/>
              <w:left w:w="28" w:type="dxa"/>
              <w:bottom w:w="28" w:type="dxa"/>
              <w:right w:w="28" w:type="dxa"/>
            </w:tcMar>
            <w:vAlign w:val="center"/>
          </w:tcPr>
          <w:p w14:paraId="328484E2" w14:textId="77777777" w:rsidR="00DD7BE6" w:rsidRDefault="005658C5">
            <w:pPr>
              <w:jc w:val="right"/>
            </w:pPr>
            <w:r>
              <w:t>239</w:t>
            </w:r>
          </w:p>
        </w:tc>
        <w:tc>
          <w:tcPr>
            <w:tcW w:w="362" w:type="pct"/>
            <w:shd w:val="clear" w:color="auto" w:fill="auto"/>
            <w:tcMar>
              <w:top w:w="28" w:type="dxa"/>
              <w:left w:w="28" w:type="dxa"/>
              <w:bottom w:w="28" w:type="dxa"/>
              <w:right w:w="28" w:type="dxa"/>
            </w:tcMar>
            <w:vAlign w:val="center"/>
          </w:tcPr>
          <w:p w14:paraId="20EA9B4F" w14:textId="77777777" w:rsidR="00DD7BE6" w:rsidRDefault="005658C5">
            <w:pPr>
              <w:jc w:val="right"/>
            </w:pPr>
            <w:r>
              <w:t>202</w:t>
            </w:r>
          </w:p>
        </w:tc>
        <w:tc>
          <w:tcPr>
            <w:tcW w:w="363" w:type="pct"/>
            <w:shd w:val="clear" w:color="auto" w:fill="auto"/>
            <w:tcMar>
              <w:top w:w="28" w:type="dxa"/>
              <w:left w:w="28" w:type="dxa"/>
              <w:bottom w:w="28" w:type="dxa"/>
              <w:right w:w="28" w:type="dxa"/>
            </w:tcMar>
            <w:vAlign w:val="center"/>
          </w:tcPr>
          <w:p w14:paraId="6354EAEE" w14:textId="77777777" w:rsidR="00DD7BE6" w:rsidRDefault="005658C5">
            <w:pPr>
              <w:jc w:val="right"/>
            </w:pPr>
            <w:r>
              <w:t>158</w:t>
            </w:r>
          </w:p>
        </w:tc>
        <w:tc>
          <w:tcPr>
            <w:tcW w:w="363" w:type="pct"/>
            <w:shd w:val="clear" w:color="auto" w:fill="auto"/>
            <w:tcMar>
              <w:top w:w="28" w:type="dxa"/>
              <w:left w:w="28" w:type="dxa"/>
              <w:bottom w:w="28" w:type="dxa"/>
              <w:right w:w="28" w:type="dxa"/>
            </w:tcMar>
            <w:vAlign w:val="center"/>
          </w:tcPr>
          <w:p w14:paraId="4BC5A65E" w14:textId="77777777" w:rsidR="00DD7BE6" w:rsidRDefault="005658C5">
            <w:pPr>
              <w:jc w:val="right"/>
            </w:pPr>
            <w:r>
              <w:t>126</w:t>
            </w:r>
          </w:p>
        </w:tc>
        <w:tc>
          <w:tcPr>
            <w:tcW w:w="362" w:type="pct"/>
            <w:shd w:val="clear" w:color="auto" w:fill="auto"/>
            <w:tcMar>
              <w:top w:w="28" w:type="dxa"/>
              <w:left w:w="28" w:type="dxa"/>
              <w:bottom w:w="28" w:type="dxa"/>
              <w:right w:w="28" w:type="dxa"/>
            </w:tcMar>
            <w:vAlign w:val="center"/>
          </w:tcPr>
          <w:p w14:paraId="788C524A" w14:textId="77777777" w:rsidR="00DD7BE6" w:rsidRDefault="005658C5">
            <w:pPr>
              <w:jc w:val="right"/>
            </w:pPr>
            <w:r>
              <w:t>91</w:t>
            </w:r>
          </w:p>
        </w:tc>
        <w:tc>
          <w:tcPr>
            <w:tcW w:w="363" w:type="pct"/>
            <w:shd w:val="clear" w:color="auto" w:fill="auto"/>
            <w:tcMar>
              <w:top w:w="28" w:type="dxa"/>
              <w:left w:w="28" w:type="dxa"/>
              <w:bottom w:w="28" w:type="dxa"/>
              <w:right w:w="28" w:type="dxa"/>
            </w:tcMar>
            <w:vAlign w:val="center"/>
          </w:tcPr>
          <w:p w14:paraId="3A3DE189" w14:textId="77777777" w:rsidR="00DD7BE6" w:rsidRDefault="005658C5">
            <w:pPr>
              <w:jc w:val="right"/>
            </w:pPr>
            <w:r>
              <w:t>62</w:t>
            </w:r>
          </w:p>
        </w:tc>
        <w:tc>
          <w:tcPr>
            <w:tcW w:w="363" w:type="pct"/>
            <w:shd w:val="clear" w:color="auto" w:fill="auto"/>
            <w:tcMar>
              <w:top w:w="28" w:type="dxa"/>
              <w:left w:w="28" w:type="dxa"/>
              <w:bottom w:w="28" w:type="dxa"/>
              <w:right w:w="28" w:type="dxa"/>
            </w:tcMar>
            <w:vAlign w:val="center"/>
          </w:tcPr>
          <w:p w14:paraId="730219F6" w14:textId="77777777" w:rsidR="00DD7BE6" w:rsidRDefault="005658C5">
            <w:pPr>
              <w:jc w:val="right"/>
            </w:pPr>
            <w:r>
              <w:t>45</w:t>
            </w:r>
          </w:p>
        </w:tc>
        <w:tc>
          <w:tcPr>
            <w:tcW w:w="362" w:type="pct"/>
            <w:shd w:val="clear" w:color="auto" w:fill="auto"/>
            <w:tcMar>
              <w:top w:w="28" w:type="dxa"/>
              <w:left w:w="28" w:type="dxa"/>
              <w:bottom w:w="28" w:type="dxa"/>
              <w:right w:w="28" w:type="dxa"/>
            </w:tcMar>
            <w:vAlign w:val="center"/>
          </w:tcPr>
          <w:p w14:paraId="32AAE05D" w14:textId="77777777" w:rsidR="00DD7BE6" w:rsidRDefault="005658C5">
            <w:pPr>
              <w:jc w:val="right"/>
            </w:pPr>
            <w:r>
              <w:t>26</w:t>
            </w:r>
          </w:p>
        </w:tc>
        <w:tc>
          <w:tcPr>
            <w:tcW w:w="363" w:type="pct"/>
            <w:shd w:val="clear" w:color="auto" w:fill="auto"/>
            <w:tcMar>
              <w:top w:w="28" w:type="dxa"/>
              <w:left w:w="28" w:type="dxa"/>
              <w:bottom w:w="28" w:type="dxa"/>
              <w:right w:w="28" w:type="dxa"/>
            </w:tcMar>
            <w:vAlign w:val="center"/>
          </w:tcPr>
          <w:p w14:paraId="606E1C23" w14:textId="77777777" w:rsidR="00DD7BE6" w:rsidRDefault="005658C5">
            <w:pPr>
              <w:jc w:val="right"/>
            </w:pPr>
            <w:r>
              <w:t>0</w:t>
            </w:r>
          </w:p>
        </w:tc>
        <w:tc>
          <w:tcPr>
            <w:tcW w:w="363" w:type="pct"/>
            <w:shd w:val="clear" w:color="auto" w:fill="auto"/>
            <w:tcMar>
              <w:top w:w="28" w:type="dxa"/>
              <w:left w:w="28" w:type="dxa"/>
              <w:bottom w:w="28" w:type="dxa"/>
              <w:right w:w="28" w:type="dxa"/>
            </w:tcMar>
            <w:vAlign w:val="center"/>
          </w:tcPr>
          <w:p w14:paraId="7B3A4812" w14:textId="77777777" w:rsidR="00DD7BE6" w:rsidRDefault="005658C5">
            <w:pPr>
              <w:jc w:val="right"/>
            </w:pPr>
            <w:r>
              <w:t>0</w:t>
            </w:r>
          </w:p>
        </w:tc>
      </w:tr>
      <w:tr w:rsidR="00DD7BE6" w14:paraId="01F18821" w14:textId="77777777">
        <w:trPr>
          <w:trHeight w:val="20"/>
        </w:trPr>
        <w:tc>
          <w:tcPr>
            <w:tcW w:w="142" w:type="pct"/>
            <w:vMerge/>
            <w:shd w:val="clear" w:color="auto" w:fill="auto"/>
            <w:tcMar>
              <w:top w:w="28" w:type="dxa"/>
              <w:left w:w="28" w:type="dxa"/>
              <w:bottom w:w="28" w:type="dxa"/>
              <w:right w:w="28" w:type="dxa"/>
            </w:tcMar>
            <w:vAlign w:val="center"/>
          </w:tcPr>
          <w:p w14:paraId="4610A74D" w14:textId="77777777" w:rsidR="00DD7BE6" w:rsidRDefault="00DD7BE6"/>
        </w:tc>
        <w:tc>
          <w:tcPr>
            <w:tcW w:w="508" w:type="pct"/>
            <w:shd w:val="clear" w:color="auto" w:fill="auto"/>
            <w:tcMar>
              <w:top w:w="28" w:type="dxa"/>
              <w:left w:w="28" w:type="dxa"/>
              <w:bottom w:w="28" w:type="dxa"/>
              <w:right w:w="28" w:type="dxa"/>
            </w:tcMar>
            <w:vAlign w:val="center"/>
          </w:tcPr>
          <w:p w14:paraId="07EF1BC7" w14:textId="77777777" w:rsidR="00DD7BE6" w:rsidRDefault="005658C5">
            <w:r>
              <w:t>120</w:t>
            </w:r>
            <w:r>
              <w:t>日以上</w:t>
            </w:r>
          </w:p>
        </w:tc>
        <w:tc>
          <w:tcPr>
            <w:tcW w:w="362" w:type="pct"/>
            <w:shd w:val="clear" w:color="auto" w:fill="auto"/>
            <w:tcMar>
              <w:top w:w="28" w:type="dxa"/>
              <w:left w:w="28" w:type="dxa"/>
              <w:bottom w:w="28" w:type="dxa"/>
              <w:right w:w="28" w:type="dxa"/>
            </w:tcMar>
            <w:vAlign w:val="center"/>
          </w:tcPr>
          <w:p w14:paraId="7B095CDC" w14:textId="77777777" w:rsidR="00DD7BE6" w:rsidRDefault="005658C5">
            <w:pPr>
              <w:jc w:val="right"/>
            </w:pPr>
            <w:r>
              <w:t>158</w:t>
            </w:r>
          </w:p>
        </w:tc>
        <w:tc>
          <w:tcPr>
            <w:tcW w:w="363" w:type="pct"/>
            <w:shd w:val="clear" w:color="auto" w:fill="auto"/>
            <w:tcMar>
              <w:top w:w="28" w:type="dxa"/>
              <w:left w:w="28" w:type="dxa"/>
              <w:bottom w:w="28" w:type="dxa"/>
              <w:right w:w="28" w:type="dxa"/>
            </w:tcMar>
            <w:vAlign w:val="center"/>
          </w:tcPr>
          <w:p w14:paraId="313C4D46" w14:textId="77777777" w:rsidR="00DD7BE6" w:rsidRDefault="005658C5">
            <w:pPr>
              <w:jc w:val="right"/>
            </w:pPr>
            <w:r>
              <w:t>140</w:t>
            </w:r>
          </w:p>
        </w:tc>
        <w:tc>
          <w:tcPr>
            <w:tcW w:w="363" w:type="pct"/>
            <w:shd w:val="clear" w:color="auto" w:fill="auto"/>
            <w:tcMar>
              <w:top w:w="28" w:type="dxa"/>
              <w:left w:w="28" w:type="dxa"/>
              <w:bottom w:w="28" w:type="dxa"/>
              <w:right w:w="28" w:type="dxa"/>
            </w:tcMar>
            <w:vAlign w:val="center"/>
          </w:tcPr>
          <w:p w14:paraId="716D38E3" w14:textId="77777777" w:rsidR="00DD7BE6" w:rsidRDefault="005658C5">
            <w:pPr>
              <w:jc w:val="right"/>
            </w:pPr>
            <w:r>
              <w:t>120</w:t>
            </w:r>
          </w:p>
        </w:tc>
        <w:tc>
          <w:tcPr>
            <w:tcW w:w="362" w:type="pct"/>
            <w:shd w:val="clear" w:color="auto" w:fill="auto"/>
            <w:tcMar>
              <w:top w:w="28" w:type="dxa"/>
              <w:left w:w="28" w:type="dxa"/>
              <w:bottom w:w="28" w:type="dxa"/>
              <w:right w:w="28" w:type="dxa"/>
            </w:tcMar>
            <w:vAlign w:val="center"/>
          </w:tcPr>
          <w:p w14:paraId="062C6117" w14:textId="77777777" w:rsidR="00DD7BE6" w:rsidRDefault="005658C5">
            <w:pPr>
              <w:jc w:val="right"/>
            </w:pPr>
            <w:r>
              <w:t>106</w:t>
            </w:r>
          </w:p>
        </w:tc>
        <w:tc>
          <w:tcPr>
            <w:tcW w:w="363" w:type="pct"/>
            <w:shd w:val="clear" w:color="auto" w:fill="auto"/>
            <w:tcMar>
              <w:top w:w="28" w:type="dxa"/>
              <w:left w:w="28" w:type="dxa"/>
              <w:bottom w:w="28" w:type="dxa"/>
              <w:right w:w="28" w:type="dxa"/>
            </w:tcMar>
            <w:vAlign w:val="center"/>
          </w:tcPr>
          <w:p w14:paraId="6F95764F" w14:textId="77777777" w:rsidR="00DD7BE6" w:rsidRDefault="005658C5">
            <w:pPr>
              <w:jc w:val="right"/>
            </w:pPr>
            <w:r>
              <w:t>86</w:t>
            </w:r>
          </w:p>
        </w:tc>
        <w:tc>
          <w:tcPr>
            <w:tcW w:w="363" w:type="pct"/>
            <w:shd w:val="clear" w:color="auto" w:fill="auto"/>
            <w:tcMar>
              <w:top w:w="28" w:type="dxa"/>
              <w:left w:w="28" w:type="dxa"/>
              <w:bottom w:w="28" w:type="dxa"/>
              <w:right w:w="28" w:type="dxa"/>
            </w:tcMar>
            <w:vAlign w:val="center"/>
          </w:tcPr>
          <w:p w14:paraId="53E8B56D" w14:textId="77777777" w:rsidR="00DD7BE6" w:rsidRDefault="005658C5">
            <w:pPr>
              <w:jc w:val="right"/>
            </w:pPr>
            <w:r>
              <w:t>69</w:t>
            </w:r>
          </w:p>
        </w:tc>
        <w:tc>
          <w:tcPr>
            <w:tcW w:w="362" w:type="pct"/>
            <w:shd w:val="clear" w:color="auto" w:fill="auto"/>
            <w:tcMar>
              <w:top w:w="28" w:type="dxa"/>
              <w:left w:w="28" w:type="dxa"/>
              <w:bottom w:w="28" w:type="dxa"/>
              <w:right w:w="28" w:type="dxa"/>
            </w:tcMar>
            <w:vAlign w:val="center"/>
          </w:tcPr>
          <w:p w14:paraId="2184F2D6" w14:textId="77777777" w:rsidR="00DD7BE6" w:rsidRDefault="005658C5">
            <w:pPr>
              <w:jc w:val="right"/>
            </w:pPr>
            <w:r>
              <w:t>53</w:t>
            </w:r>
          </w:p>
        </w:tc>
        <w:tc>
          <w:tcPr>
            <w:tcW w:w="363" w:type="pct"/>
            <w:shd w:val="clear" w:color="auto" w:fill="auto"/>
            <w:tcMar>
              <w:top w:w="28" w:type="dxa"/>
              <w:left w:w="28" w:type="dxa"/>
              <w:bottom w:w="28" w:type="dxa"/>
              <w:right w:w="28" w:type="dxa"/>
            </w:tcMar>
            <w:vAlign w:val="center"/>
          </w:tcPr>
          <w:p w14:paraId="0464C63A" w14:textId="77777777" w:rsidR="00DD7BE6" w:rsidRDefault="005658C5">
            <w:pPr>
              <w:jc w:val="right"/>
            </w:pPr>
            <w:r>
              <w:t>37</w:t>
            </w:r>
          </w:p>
        </w:tc>
        <w:tc>
          <w:tcPr>
            <w:tcW w:w="363" w:type="pct"/>
            <w:shd w:val="clear" w:color="auto" w:fill="auto"/>
            <w:tcMar>
              <w:top w:w="28" w:type="dxa"/>
              <w:left w:w="28" w:type="dxa"/>
              <w:bottom w:w="28" w:type="dxa"/>
              <w:right w:w="28" w:type="dxa"/>
            </w:tcMar>
            <w:vAlign w:val="center"/>
          </w:tcPr>
          <w:p w14:paraId="29154150" w14:textId="77777777" w:rsidR="00DD7BE6" w:rsidRDefault="005658C5">
            <w:pPr>
              <w:jc w:val="right"/>
            </w:pPr>
            <w:r>
              <w:t>25</w:t>
            </w:r>
          </w:p>
        </w:tc>
        <w:tc>
          <w:tcPr>
            <w:tcW w:w="362" w:type="pct"/>
            <w:shd w:val="clear" w:color="auto" w:fill="auto"/>
            <w:tcMar>
              <w:top w:w="28" w:type="dxa"/>
              <w:left w:w="28" w:type="dxa"/>
              <w:bottom w:w="28" w:type="dxa"/>
              <w:right w:w="28" w:type="dxa"/>
            </w:tcMar>
            <w:vAlign w:val="center"/>
          </w:tcPr>
          <w:p w14:paraId="2F777447" w14:textId="77777777" w:rsidR="00DD7BE6" w:rsidRDefault="005658C5">
            <w:pPr>
              <w:jc w:val="right"/>
            </w:pPr>
            <w:r>
              <w:t>17</w:t>
            </w:r>
          </w:p>
        </w:tc>
        <w:tc>
          <w:tcPr>
            <w:tcW w:w="363" w:type="pct"/>
            <w:shd w:val="clear" w:color="auto" w:fill="auto"/>
            <w:tcMar>
              <w:top w:w="28" w:type="dxa"/>
              <w:left w:w="28" w:type="dxa"/>
              <w:bottom w:w="28" w:type="dxa"/>
              <w:right w:w="28" w:type="dxa"/>
            </w:tcMar>
            <w:vAlign w:val="center"/>
          </w:tcPr>
          <w:p w14:paraId="14B495F2" w14:textId="77777777" w:rsidR="00DD7BE6" w:rsidRDefault="005658C5">
            <w:pPr>
              <w:jc w:val="right"/>
            </w:pPr>
            <w:r>
              <w:t>0</w:t>
            </w:r>
          </w:p>
        </w:tc>
        <w:tc>
          <w:tcPr>
            <w:tcW w:w="363" w:type="pct"/>
            <w:shd w:val="clear" w:color="auto" w:fill="auto"/>
            <w:tcMar>
              <w:top w:w="28" w:type="dxa"/>
              <w:left w:w="28" w:type="dxa"/>
              <w:bottom w:w="28" w:type="dxa"/>
              <w:right w:w="28" w:type="dxa"/>
            </w:tcMar>
            <w:vAlign w:val="center"/>
          </w:tcPr>
          <w:p w14:paraId="6EE929B2" w14:textId="77777777" w:rsidR="00DD7BE6" w:rsidRDefault="005658C5">
            <w:pPr>
              <w:jc w:val="right"/>
            </w:pPr>
            <w:r>
              <w:t>0</w:t>
            </w:r>
          </w:p>
        </w:tc>
      </w:tr>
      <w:tr w:rsidR="00DD7BE6" w14:paraId="1CBB329B" w14:textId="77777777">
        <w:trPr>
          <w:trHeight w:val="20"/>
        </w:trPr>
        <w:tc>
          <w:tcPr>
            <w:tcW w:w="142" w:type="pct"/>
            <w:vMerge/>
            <w:shd w:val="clear" w:color="auto" w:fill="auto"/>
            <w:tcMar>
              <w:top w:w="28" w:type="dxa"/>
              <w:left w:w="28" w:type="dxa"/>
              <w:bottom w:w="28" w:type="dxa"/>
              <w:right w:w="28" w:type="dxa"/>
            </w:tcMar>
            <w:vAlign w:val="center"/>
          </w:tcPr>
          <w:p w14:paraId="2A001436" w14:textId="77777777" w:rsidR="00DD7BE6" w:rsidRDefault="00DD7BE6"/>
        </w:tc>
        <w:tc>
          <w:tcPr>
            <w:tcW w:w="508" w:type="pct"/>
            <w:shd w:val="clear" w:color="auto" w:fill="auto"/>
            <w:tcMar>
              <w:top w:w="28" w:type="dxa"/>
              <w:left w:w="28" w:type="dxa"/>
              <w:bottom w:w="28" w:type="dxa"/>
              <w:right w:w="28" w:type="dxa"/>
            </w:tcMar>
            <w:vAlign w:val="center"/>
          </w:tcPr>
          <w:p w14:paraId="60141444" w14:textId="77777777" w:rsidR="00DD7BE6" w:rsidRDefault="005658C5">
            <w:r>
              <w:t>150</w:t>
            </w:r>
            <w:r>
              <w:t>日以上</w:t>
            </w:r>
          </w:p>
        </w:tc>
        <w:tc>
          <w:tcPr>
            <w:tcW w:w="362" w:type="pct"/>
            <w:shd w:val="clear" w:color="auto" w:fill="auto"/>
            <w:tcMar>
              <w:top w:w="28" w:type="dxa"/>
              <w:left w:w="28" w:type="dxa"/>
              <w:bottom w:w="28" w:type="dxa"/>
              <w:right w:w="28" w:type="dxa"/>
            </w:tcMar>
            <w:vAlign w:val="center"/>
          </w:tcPr>
          <w:p w14:paraId="7D5A4B77" w14:textId="77777777" w:rsidR="00DD7BE6" w:rsidRDefault="005658C5">
            <w:pPr>
              <w:jc w:val="right"/>
            </w:pPr>
            <w:r>
              <w:t>66</w:t>
            </w:r>
          </w:p>
        </w:tc>
        <w:tc>
          <w:tcPr>
            <w:tcW w:w="363" w:type="pct"/>
            <w:shd w:val="clear" w:color="auto" w:fill="auto"/>
            <w:tcMar>
              <w:top w:w="28" w:type="dxa"/>
              <w:left w:w="28" w:type="dxa"/>
              <w:bottom w:w="28" w:type="dxa"/>
              <w:right w:w="28" w:type="dxa"/>
            </w:tcMar>
            <w:vAlign w:val="center"/>
          </w:tcPr>
          <w:p w14:paraId="0C0E2179" w14:textId="77777777" w:rsidR="00DD7BE6" w:rsidRDefault="005658C5">
            <w:pPr>
              <w:jc w:val="right"/>
            </w:pPr>
            <w:r>
              <w:t>57</w:t>
            </w:r>
          </w:p>
        </w:tc>
        <w:tc>
          <w:tcPr>
            <w:tcW w:w="363" w:type="pct"/>
            <w:shd w:val="clear" w:color="auto" w:fill="auto"/>
            <w:tcMar>
              <w:top w:w="28" w:type="dxa"/>
              <w:left w:w="28" w:type="dxa"/>
              <w:bottom w:w="28" w:type="dxa"/>
              <w:right w:w="28" w:type="dxa"/>
            </w:tcMar>
            <w:vAlign w:val="center"/>
          </w:tcPr>
          <w:p w14:paraId="1526E192" w14:textId="77777777" w:rsidR="00DD7BE6" w:rsidRDefault="005658C5">
            <w:pPr>
              <w:jc w:val="right"/>
            </w:pPr>
            <w:r>
              <w:t>50</w:t>
            </w:r>
          </w:p>
        </w:tc>
        <w:tc>
          <w:tcPr>
            <w:tcW w:w="362" w:type="pct"/>
            <w:shd w:val="clear" w:color="auto" w:fill="auto"/>
            <w:tcMar>
              <w:top w:w="28" w:type="dxa"/>
              <w:left w:w="28" w:type="dxa"/>
              <w:bottom w:w="28" w:type="dxa"/>
              <w:right w:w="28" w:type="dxa"/>
            </w:tcMar>
            <w:vAlign w:val="center"/>
          </w:tcPr>
          <w:p w14:paraId="0FA863E0" w14:textId="77777777" w:rsidR="00DD7BE6" w:rsidRDefault="005658C5">
            <w:pPr>
              <w:jc w:val="right"/>
            </w:pPr>
            <w:r>
              <w:t>43</w:t>
            </w:r>
          </w:p>
        </w:tc>
        <w:tc>
          <w:tcPr>
            <w:tcW w:w="363" w:type="pct"/>
            <w:shd w:val="clear" w:color="auto" w:fill="auto"/>
            <w:tcMar>
              <w:top w:w="28" w:type="dxa"/>
              <w:left w:w="28" w:type="dxa"/>
              <w:bottom w:w="28" w:type="dxa"/>
              <w:right w:w="28" w:type="dxa"/>
            </w:tcMar>
            <w:vAlign w:val="center"/>
          </w:tcPr>
          <w:p w14:paraId="4A0C46F1" w14:textId="77777777" w:rsidR="00DD7BE6" w:rsidRDefault="005658C5">
            <w:pPr>
              <w:jc w:val="right"/>
            </w:pPr>
            <w:r>
              <w:t>32</w:t>
            </w:r>
          </w:p>
        </w:tc>
        <w:tc>
          <w:tcPr>
            <w:tcW w:w="363" w:type="pct"/>
            <w:shd w:val="clear" w:color="auto" w:fill="auto"/>
            <w:tcMar>
              <w:top w:w="28" w:type="dxa"/>
              <w:left w:w="28" w:type="dxa"/>
              <w:bottom w:w="28" w:type="dxa"/>
              <w:right w:w="28" w:type="dxa"/>
            </w:tcMar>
            <w:vAlign w:val="center"/>
          </w:tcPr>
          <w:p w14:paraId="540A58BA" w14:textId="77777777" w:rsidR="00DD7BE6" w:rsidRDefault="005658C5">
            <w:pPr>
              <w:jc w:val="right"/>
            </w:pPr>
            <w:r>
              <w:t>26</w:t>
            </w:r>
          </w:p>
        </w:tc>
        <w:tc>
          <w:tcPr>
            <w:tcW w:w="362" w:type="pct"/>
            <w:shd w:val="clear" w:color="auto" w:fill="auto"/>
            <w:tcMar>
              <w:top w:w="28" w:type="dxa"/>
              <w:left w:w="28" w:type="dxa"/>
              <w:bottom w:w="28" w:type="dxa"/>
              <w:right w:w="28" w:type="dxa"/>
            </w:tcMar>
            <w:vAlign w:val="center"/>
          </w:tcPr>
          <w:p w14:paraId="2BFAB4DC" w14:textId="77777777" w:rsidR="00DD7BE6" w:rsidRDefault="005658C5">
            <w:pPr>
              <w:jc w:val="right"/>
            </w:pPr>
            <w:r>
              <w:t>21</w:t>
            </w:r>
          </w:p>
        </w:tc>
        <w:tc>
          <w:tcPr>
            <w:tcW w:w="363" w:type="pct"/>
            <w:shd w:val="clear" w:color="auto" w:fill="auto"/>
            <w:tcMar>
              <w:top w:w="28" w:type="dxa"/>
              <w:left w:w="28" w:type="dxa"/>
              <w:bottom w:w="28" w:type="dxa"/>
              <w:right w:w="28" w:type="dxa"/>
            </w:tcMar>
            <w:vAlign w:val="center"/>
          </w:tcPr>
          <w:p w14:paraId="4BF914DE" w14:textId="77777777" w:rsidR="00DD7BE6" w:rsidRDefault="005658C5">
            <w:pPr>
              <w:jc w:val="right"/>
            </w:pPr>
            <w:r>
              <w:t>15</w:t>
            </w:r>
          </w:p>
        </w:tc>
        <w:tc>
          <w:tcPr>
            <w:tcW w:w="363" w:type="pct"/>
            <w:shd w:val="clear" w:color="auto" w:fill="auto"/>
            <w:tcMar>
              <w:top w:w="28" w:type="dxa"/>
              <w:left w:w="28" w:type="dxa"/>
              <w:bottom w:w="28" w:type="dxa"/>
              <w:right w:w="28" w:type="dxa"/>
            </w:tcMar>
            <w:vAlign w:val="center"/>
          </w:tcPr>
          <w:p w14:paraId="2DA2644A" w14:textId="77777777" w:rsidR="00DD7BE6" w:rsidRDefault="005658C5">
            <w:pPr>
              <w:jc w:val="right"/>
            </w:pPr>
            <w:r>
              <w:t>7</w:t>
            </w:r>
          </w:p>
        </w:tc>
        <w:tc>
          <w:tcPr>
            <w:tcW w:w="362" w:type="pct"/>
            <w:shd w:val="clear" w:color="auto" w:fill="auto"/>
            <w:tcMar>
              <w:top w:w="28" w:type="dxa"/>
              <w:left w:w="28" w:type="dxa"/>
              <w:bottom w:w="28" w:type="dxa"/>
              <w:right w:w="28" w:type="dxa"/>
            </w:tcMar>
            <w:vAlign w:val="center"/>
          </w:tcPr>
          <w:p w14:paraId="49EE23FA" w14:textId="77777777" w:rsidR="00DD7BE6" w:rsidRDefault="005658C5">
            <w:pPr>
              <w:jc w:val="right"/>
            </w:pPr>
            <w:r>
              <w:t>5</w:t>
            </w:r>
          </w:p>
        </w:tc>
        <w:tc>
          <w:tcPr>
            <w:tcW w:w="363" w:type="pct"/>
            <w:shd w:val="clear" w:color="auto" w:fill="auto"/>
            <w:tcMar>
              <w:top w:w="28" w:type="dxa"/>
              <w:left w:w="28" w:type="dxa"/>
              <w:bottom w:w="28" w:type="dxa"/>
              <w:right w:w="28" w:type="dxa"/>
            </w:tcMar>
            <w:vAlign w:val="center"/>
          </w:tcPr>
          <w:p w14:paraId="4FE71765" w14:textId="77777777" w:rsidR="00DD7BE6" w:rsidRDefault="005658C5">
            <w:pPr>
              <w:jc w:val="right"/>
            </w:pPr>
            <w:r>
              <w:t>0</w:t>
            </w:r>
          </w:p>
        </w:tc>
        <w:tc>
          <w:tcPr>
            <w:tcW w:w="363" w:type="pct"/>
            <w:shd w:val="clear" w:color="auto" w:fill="auto"/>
            <w:tcMar>
              <w:top w:w="28" w:type="dxa"/>
              <w:left w:w="28" w:type="dxa"/>
              <w:bottom w:w="28" w:type="dxa"/>
              <w:right w:w="28" w:type="dxa"/>
            </w:tcMar>
            <w:vAlign w:val="center"/>
          </w:tcPr>
          <w:p w14:paraId="6F7954E8" w14:textId="77777777" w:rsidR="00DD7BE6" w:rsidRDefault="005658C5">
            <w:pPr>
              <w:jc w:val="right"/>
            </w:pPr>
            <w:r>
              <w:t>0</w:t>
            </w:r>
          </w:p>
        </w:tc>
      </w:tr>
      <w:tr w:rsidR="00DD7BE6" w14:paraId="6B966D1A" w14:textId="77777777">
        <w:trPr>
          <w:trHeight w:val="20"/>
        </w:trPr>
        <w:tc>
          <w:tcPr>
            <w:tcW w:w="142" w:type="pct"/>
            <w:vMerge/>
            <w:shd w:val="clear" w:color="auto" w:fill="auto"/>
            <w:tcMar>
              <w:top w:w="28" w:type="dxa"/>
              <w:left w:w="28" w:type="dxa"/>
              <w:bottom w:w="28" w:type="dxa"/>
              <w:right w:w="28" w:type="dxa"/>
            </w:tcMar>
            <w:vAlign w:val="center"/>
          </w:tcPr>
          <w:p w14:paraId="5491348E" w14:textId="77777777" w:rsidR="00DD7BE6" w:rsidRDefault="00DD7BE6"/>
        </w:tc>
        <w:tc>
          <w:tcPr>
            <w:tcW w:w="508" w:type="pct"/>
            <w:shd w:val="clear" w:color="auto" w:fill="auto"/>
            <w:tcMar>
              <w:top w:w="28" w:type="dxa"/>
              <w:left w:w="28" w:type="dxa"/>
              <w:bottom w:w="28" w:type="dxa"/>
              <w:right w:w="28" w:type="dxa"/>
            </w:tcMar>
            <w:vAlign w:val="center"/>
          </w:tcPr>
          <w:p w14:paraId="619A1A07" w14:textId="77777777" w:rsidR="00DD7BE6" w:rsidRDefault="005658C5">
            <w:r>
              <w:t>180</w:t>
            </w:r>
            <w:r>
              <w:t>日以上</w:t>
            </w:r>
          </w:p>
        </w:tc>
        <w:tc>
          <w:tcPr>
            <w:tcW w:w="362" w:type="pct"/>
            <w:shd w:val="clear" w:color="auto" w:fill="auto"/>
            <w:tcMar>
              <w:top w:w="28" w:type="dxa"/>
              <w:left w:w="28" w:type="dxa"/>
              <w:bottom w:w="28" w:type="dxa"/>
              <w:right w:w="28" w:type="dxa"/>
            </w:tcMar>
            <w:vAlign w:val="center"/>
          </w:tcPr>
          <w:p w14:paraId="6FE574B4" w14:textId="77777777" w:rsidR="00DD7BE6" w:rsidRDefault="005658C5">
            <w:pPr>
              <w:jc w:val="right"/>
            </w:pPr>
            <w:r>
              <w:t>38</w:t>
            </w:r>
          </w:p>
        </w:tc>
        <w:tc>
          <w:tcPr>
            <w:tcW w:w="363" w:type="pct"/>
            <w:shd w:val="clear" w:color="auto" w:fill="auto"/>
            <w:tcMar>
              <w:top w:w="28" w:type="dxa"/>
              <w:left w:w="28" w:type="dxa"/>
              <w:bottom w:w="28" w:type="dxa"/>
              <w:right w:w="28" w:type="dxa"/>
            </w:tcMar>
            <w:vAlign w:val="center"/>
          </w:tcPr>
          <w:p w14:paraId="50BB0863" w14:textId="77777777" w:rsidR="00DD7BE6" w:rsidRDefault="005658C5">
            <w:pPr>
              <w:jc w:val="right"/>
            </w:pPr>
            <w:r>
              <w:t>31</w:t>
            </w:r>
          </w:p>
        </w:tc>
        <w:tc>
          <w:tcPr>
            <w:tcW w:w="363" w:type="pct"/>
            <w:shd w:val="clear" w:color="auto" w:fill="auto"/>
            <w:tcMar>
              <w:top w:w="28" w:type="dxa"/>
              <w:left w:w="28" w:type="dxa"/>
              <w:bottom w:w="28" w:type="dxa"/>
              <w:right w:w="28" w:type="dxa"/>
            </w:tcMar>
            <w:vAlign w:val="center"/>
          </w:tcPr>
          <w:p w14:paraId="323DA67E" w14:textId="77777777" w:rsidR="00DD7BE6" w:rsidRDefault="005658C5">
            <w:pPr>
              <w:jc w:val="right"/>
            </w:pPr>
            <w:r>
              <w:t>27</w:t>
            </w:r>
          </w:p>
        </w:tc>
        <w:tc>
          <w:tcPr>
            <w:tcW w:w="362" w:type="pct"/>
            <w:shd w:val="clear" w:color="auto" w:fill="auto"/>
            <w:tcMar>
              <w:top w:w="28" w:type="dxa"/>
              <w:left w:w="28" w:type="dxa"/>
              <w:bottom w:w="28" w:type="dxa"/>
              <w:right w:w="28" w:type="dxa"/>
            </w:tcMar>
            <w:vAlign w:val="center"/>
          </w:tcPr>
          <w:p w14:paraId="0228F22A" w14:textId="77777777" w:rsidR="00DD7BE6" w:rsidRDefault="005658C5">
            <w:pPr>
              <w:jc w:val="right"/>
            </w:pPr>
            <w:r>
              <w:t>21</w:t>
            </w:r>
          </w:p>
        </w:tc>
        <w:tc>
          <w:tcPr>
            <w:tcW w:w="363" w:type="pct"/>
            <w:shd w:val="clear" w:color="auto" w:fill="auto"/>
            <w:tcMar>
              <w:top w:w="28" w:type="dxa"/>
              <w:left w:w="28" w:type="dxa"/>
              <w:bottom w:w="28" w:type="dxa"/>
              <w:right w:w="28" w:type="dxa"/>
            </w:tcMar>
            <w:vAlign w:val="center"/>
          </w:tcPr>
          <w:p w14:paraId="77DEE62F" w14:textId="77777777" w:rsidR="00DD7BE6" w:rsidRDefault="005658C5">
            <w:pPr>
              <w:jc w:val="right"/>
            </w:pPr>
            <w:r>
              <w:t>12</w:t>
            </w:r>
          </w:p>
        </w:tc>
        <w:tc>
          <w:tcPr>
            <w:tcW w:w="363" w:type="pct"/>
            <w:shd w:val="clear" w:color="auto" w:fill="auto"/>
            <w:tcMar>
              <w:top w:w="28" w:type="dxa"/>
              <w:left w:w="28" w:type="dxa"/>
              <w:bottom w:w="28" w:type="dxa"/>
              <w:right w:w="28" w:type="dxa"/>
            </w:tcMar>
            <w:vAlign w:val="center"/>
          </w:tcPr>
          <w:p w14:paraId="3D318A5E" w14:textId="77777777" w:rsidR="00DD7BE6" w:rsidRDefault="005658C5">
            <w:pPr>
              <w:jc w:val="right"/>
            </w:pPr>
            <w:r>
              <w:t>10</w:t>
            </w:r>
          </w:p>
        </w:tc>
        <w:tc>
          <w:tcPr>
            <w:tcW w:w="362" w:type="pct"/>
            <w:shd w:val="clear" w:color="auto" w:fill="auto"/>
            <w:tcMar>
              <w:top w:w="28" w:type="dxa"/>
              <w:left w:w="28" w:type="dxa"/>
              <w:bottom w:w="28" w:type="dxa"/>
              <w:right w:w="28" w:type="dxa"/>
            </w:tcMar>
            <w:vAlign w:val="center"/>
          </w:tcPr>
          <w:p w14:paraId="30961B48" w14:textId="77777777" w:rsidR="00DD7BE6" w:rsidRDefault="005658C5">
            <w:pPr>
              <w:jc w:val="right"/>
            </w:pPr>
            <w:r>
              <w:t>7</w:t>
            </w:r>
          </w:p>
        </w:tc>
        <w:tc>
          <w:tcPr>
            <w:tcW w:w="363" w:type="pct"/>
            <w:shd w:val="clear" w:color="auto" w:fill="auto"/>
            <w:tcMar>
              <w:top w:w="28" w:type="dxa"/>
              <w:left w:w="28" w:type="dxa"/>
              <w:bottom w:w="28" w:type="dxa"/>
              <w:right w:w="28" w:type="dxa"/>
            </w:tcMar>
            <w:vAlign w:val="center"/>
          </w:tcPr>
          <w:p w14:paraId="09A1588D" w14:textId="77777777" w:rsidR="00DD7BE6" w:rsidRDefault="005658C5">
            <w:pPr>
              <w:jc w:val="right"/>
            </w:pPr>
            <w:r>
              <w:t>5</w:t>
            </w:r>
          </w:p>
        </w:tc>
        <w:tc>
          <w:tcPr>
            <w:tcW w:w="363" w:type="pct"/>
            <w:shd w:val="clear" w:color="auto" w:fill="auto"/>
            <w:tcMar>
              <w:top w:w="28" w:type="dxa"/>
              <w:left w:w="28" w:type="dxa"/>
              <w:bottom w:w="28" w:type="dxa"/>
              <w:right w:w="28" w:type="dxa"/>
            </w:tcMar>
            <w:vAlign w:val="center"/>
          </w:tcPr>
          <w:p w14:paraId="0DCEBFF7" w14:textId="77777777" w:rsidR="00DD7BE6" w:rsidRDefault="005658C5">
            <w:pPr>
              <w:jc w:val="right"/>
            </w:pPr>
            <w:r>
              <w:t>4</w:t>
            </w:r>
          </w:p>
        </w:tc>
        <w:tc>
          <w:tcPr>
            <w:tcW w:w="362" w:type="pct"/>
            <w:shd w:val="clear" w:color="auto" w:fill="auto"/>
            <w:tcMar>
              <w:top w:w="28" w:type="dxa"/>
              <w:left w:w="28" w:type="dxa"/>
              <w:bottom w:w="28" w:type="dxa"/>
              <w:right w:w="28" w:type="dxa"/>
            </w:tcMar>
            <w:vAlign w:val="center"/>
          </w:tcPr>
          <w:p w14:paraId="4FA716AF" w14:textId="77777777" w:rsidR="00DD7BE6" w:rsidRDefault="005658C5">
            <w:pPr>
              <w:jc w:val="right"/>
            </w:pPr>
            <w:r>
              <w:t>2</w:t>
            </w:r>
          </w:p>
        </w:tc>
        <w:tc>
          <w:tcPr>
            <w:tcW w:w="363" w:type="pct"/>
            <w:shd w:val="clear" w:color="auto" w:fill="auto"/>
            <w:tcMar>
              <w:top w:w="28" w:type="dxa"/>
              <w:left w:w="28" w:type="dxa"/>
              <w:bottom w:w="28" w:type="dxa"/>
              <w:right w:w="28" w:type="dxa"/>
            </w:tcMar>
            <w:vAlign w:val="center"/>
          </w:tcPr>
          <w:p w14:paraId="581E1B01" w14:textId="77777777" w:rsidR="00DD7BE6" w:rsidRDefault="005658C5">
            <w:pPr>
              <w:jc w:val="right"/>
            </w:pPr>
            <w:r>
              <w:t>0</w:t>
            </w:r>
          </w:p>
        </w:tc>
        <w:tc>
          <w:tcPr>
            <w:tcW w:w="363" w:type="pct"/>
            <w:shd w:val="clear" w:color="auto" w:fill="auto"/>
            <w:tcMar>
              <w:top w:w="28" w:type="dxa"/>
              <w:left w:w="28" w:type="dxa"/>
              <w:bottom w:w="28" w:type="dxa"/>
              <w:right w:w="28" w:type="dxa"/>
            </w:tcMar>
            <w:vAlign w:val="center"/>
          </w:tcPr>
          <w:p w14:paraId="15FED0A1" w14:textId="77777777" w:rsidR="00DD7BE6" w:rsidRDefault="005658C5">
            <w:pPr>
              <w:jc w:val="right"/>
            </w:pPr>
            <w:r>
              <w:t>0</w:t>
            </w:r>
          </w:p>
        </w:tc>
      </w:tr>
    </w:tbl>
    <w:p w14:paraId="04E47CA1" w14:textId="77777777" w:rsidR="00DD7BE6" w:rsidRDefault="005658C5">
      <w:pPr>
        <w:pStyle w:val="af6"/>
      </w:pPr>
      <w:r>
        <w:t>【出典】</w:t>
      </w:r>
      <w:r>
        <w:t>KDB</w:t>
      </w:r>
      <w:r>
        <w:t>帳票</w:t>
      </w:r>
      <w:r>
        <w:t xml:space="preserve"> S27_013-</w:t>
      </w:r>
      <w:r>
        <w:t>重複・多剤処方の状況</w:t>
      </w:r>
      <w:r>
        <w:t xml:space="preserve"> </w:t>
      </w:r>
      <w:r>
        <w:t>令和</w:t>
      </w:r>
      <w:r>
        <w:t>5</w:t>
      </w:r>
      <w:r>
        <w:t>年</w:t>
      </w:r>
      <w:r>
        <w:rPr>
          <w:rFonts w:hint="eastAsia"/>
        </w:rPr>
        <w:t>3</w:t>
      </w:r>
      <w:r>
        <w:t>月</w:t>
      </w:r>
      <w:r>
        <w:rPr>
          <w:rFonts w:hint="eastAsia"/>
        </w:rPr>
        <w:t>診療分</w:t>
      </w:r>
    </w:p>
    <w:p w14:paraId="4C8DDB78" w14:textId="77777777" w:rsidR="00DD7BE6" w:rsidRDefault="00DD7BE6" w:rsidP="005A4EFB">
      <w:pPr>
        <w:spacing w:line="120" w:lineRule="auto"/>
      </w:pPr>
    </w:p>
    <w:p w14:paraId="79296029" w14:textId="77777777" w:rsidR="00DD7BE6" w:rsidRDefault="005658C5">
      <w:pPr>
        <w:pStyle w:val="3"/>
      </w:pPr>
      <w:bookmarkStart w:id="193" w:name="_Toc154586950"/>
      <w:r>
        <w:rPr>
          <w:rFonts w:hint="eastAsia"/>
        </w:rPr>
        <w:t>多受診</w:t>
      </w:r>
      <w:r>
        <w:t>の状況</w:t>
      </w:r>
      <w:bookmarkEnd w:id="193"/>
    </w:p>
    <w:p w14:paraId="435AEF5E" w14:textId="18CF0592" w:rsidR="00DD7BE6" w:rsidRPr="00E45766" w:rsidRDefault="005658C5">
      <w:pPr>
        <w:pStyle w:val="a0"/>
        <w:ind w:firstLine="200"/>
      </w:pPr>
      <w:r w:rsidRPr="00E45766">
        <w:rPr>
          <w:rFonts w:hint="eastAsia"/>
        </w:rPr>
        <w:t>多受診の状況をみると（図表</w:t>
      </w:r>
      <w:r w:rsidRPr="00E45766">
        <w:rPr>
          <w:rFonts w:hint="eastAsia"/>
        </w:rPr>
        <w:t>3</w:t>
      </w:r>
      <w:r w:rsidRPr="00E45766">
        <w:t>-6-3-1</w:t>
      </w:r>
      <w:r w:rsidRPr="00E45766">
        <w:rPr>
          <w:rFonts w:hint="eastAsia"/>
        </w:rPr>
        <w:t>）、多受診該当者数は</w:t>
      </w:r>
      <w:r w:rsidR="00E45766" w:rsidRPr="00E45766">
        <w:rPr>
          <w:rFonts w:hint="eastAsia"/>
        </w:rPr>
        <w:t>1</w:t>
      </w:r>
      <w:r w:rsidR="00E45766" w:rsidRPr="00E45766">
        <w:t>1</w:t>
      </w:r>
      <w:r w:rsidRPr="00E45766">
        <w:rPr>
          <w:rFonts w:hint="eastAsia"/>
        </w:rPr>
        <w:t>人である。</w:t>
      </w:r>
    </w:p>
    <w:p w14:paraId="49F4EE15" w14:textId="77777777" w:rsidR="00DD7BE6" w:rsidRPr="00E45766" w:rsidRDefault="00DD7BE6" w:rsidP="005A4EFB">
      <w:pPr>
        <w:pStyle w:val="a0"/>
        <w:spacing w:line="120" w:lineRule="auto"/>
        <w:ind w:firstLine="200"/>
      </w:pPr>
    </w:p>
    <w:p w14:paraId="6CA4EEA2" w14:textId="7BC2C666" w:rsidR="005A4EFB" w:rsidRDefault="005658C5" w:rsidP="00E45766">
      <w:pPr>
        <w:pStyle w:val="af4"/>
      </w:pPr>
      <w:r w:rsidRPr="00E45766">
        <w:rPr>
          <w:rFonts w:hint="eastAsia"/>
        </w:rPr>
        <w:t>※多受診該当者：</w:t>
      </w:r>
      <w:r w:rsidR="00E45766" w:rsidRPr="00E45766">
        <w:rPr>
          <w:rFonts w:hint="eastAsia"/>
        </w:rPr>
        <w:t>同一月内の受診医療機関数が1医療機関以上かつ同一医療機関への受診日数が15日以上に該当する者</w:t>
      </w:r>
    </w:p>
    <w:p w14:paraId="57AB039B" w14:textId="77777777" w:rsidR="00E45766" w:rsidRPr="00E45766" w:rsidRDefault="00E45766" w:rsidP="00E45766">
      <w:pPr>
        <w:pStyle w:val="a0"/>
        <w:ind w:firstLine="200"/>
      </w:pPr>
    </w:p>
    <w:p w14:paraId="632515A6" w14:textId="77777777" w:rsidR="00DD7BE6" w:rsidRDefault="005658C5">
      <w:pPr>
        <w:pStyle w:val="af1"/>
      </w:pPr>
      <w:r>
        <w:t>図表</w:t>
      </w:r>
      <w:r>
        <w:t>3-6-3-1</w:t>
      </w:r>
      <w:r>
        <w:t>：受診（医療機関・日数）</w:t>
      </w:r>
      <w:r>
        <w:rPr>
          <w:rFonts w:hint="eastAsia"/>
        </w:rPr>
        <w:t>・</w:t>
      </w:r>
      <w:r>
        <w:t>人数（受診した人数）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338"/>
        <w:gridCol w:w="1338"/>
        <w:gridCol w:w="1339"/>
        <w:gridCol w:w="1341"/>
        <w:gridCol w:w="1339"/>
        <w:gridCol w:w="1341"/>
        <w:gridCol w:w="1339"/>
      </w:tblGrid>
      <w:tr w:rsidR="00DD7BE6" w14:paraId="151A6CB4" w14:textId="77777777">
        <w:trPr>
          <w:trHeight w:val="20"/>
        </w:trPr>
        <w:tc>
          <w:tcPr>
            <w:tcW w:w="1427" w:type="pct"/>
            <w:gridSpan w:val="2"/>
            <w:vMerge w:val="restart"/>
            <w:shd w:val="clear" w:color="auto" w:fill="CCD6FF"/>
            <w:tcMar>
              <w:top w:w="28" w:type="dxa"/>
              <w:left w:w="28" w:type="dxa"/>
              <w:bottom w:w="28" w:type="dxa"/>
              <w:right w:w="28" w:type="dxa"/>
            </w:tcMar>
            <w:vAlign w:val="center"/>
          </w:tcPr>
          <w:p w14:paraId="20BC6DCE" w14:textId="77777777" w:rsidR="00DD7BE6" w:rsidRDefault="005658C5">
            <w:pPr>
              <w:jc w:val="center"/>
            </w:pPr>
            <w:r>
              <w:rPr>
                <w:rFonts w:hint="eastAsia"/>
                <w:b/>
                <w:color w:val="000000"/>
              </w:rPr>
              <w:t>受診医療機関数（同一月内）</w:t>
            </w:r>
          </w:p>
        </w:tc>
        <w:tc>
          <w:tcPr>
            <w:tcW w:w="3573" w:type="pct"/>
            <w:gridSpan w:val="5"/>
            <w:shd w:val="clear" w:color="auto" w:fill="CCD6FF"/>
            <w:tcMar>
              <w:top w:w="28" w:type="dxa"/>
              <w:left w:w="28" w:type="dxa"/>
              <w:bottom w:w="28" w:type="dxa"/>
              <w:right w:w="28" w:type="dxa"/>
            </w:tcMar>
            <w:vAlign w:val="center"/>
          </w:tcPr>
          <w:p w14:paraId="77CD2BE8" w14:textId="77777777" w:rsidR="00DD7BE6" w:rsidRDefault="005658C5">
            <w:pPr>
              <w:jc w:val="center"/>
            </w:pPr>
            <w:r>
              <w:rPr>
                <w:rFonts w:hint="eastAsia"/>
                <w:b/>
                <w:color w:val="000000"/>
              </w:rPr>
              <w:t>同一医療機関への受診日数（同一月内）</w:t>
            </w:r>
          </w:p>
        </w:tc>
      </w:tr>
      <w:tr w:rsidR="00DD7BE6" w14:paraId="5A82104C" w14:textId="77777777">
        <w:trPr>
          <w:trHeight w:val="20"/>
        </w:trPr>
        <w:tc>
          <w:tcPr>
            <w:tcW w:w="1427" w:type="pct"/>
            <w:gridSpan w:val="2"/>
            <w:vMerge/>
            <w:tcMar>
              <w:top w:w="28" w:type="dxa"/>
              <w:left w:w="28" w:type="dxa"/>
              <w:bottom w:w="28" w:type="dxa"/>
              <w:right w:w="28" w:type="dxa"/>
            </w:tcMar>
            <w:vAlign w:val="center"/>
          </w:tcPr>
          <w:p w14:paraId="31C8EDF6" w14:textId="77777777" w:rsidR="00DD7BE6" w:rsidRDefault="00DD7BE6"/>
        </w:tc>
        <w:tc>
          <w:tcPr>
            <w:tcW w:w="714" w:type="pct"/>
            <w:shd w:val="clear" w:color="auto" w:fill="CCD6FF"/>
            <w:tcMar>
              <w:top w:w="28" w:type="dxa"/>
              <w:left w:w="28" w:type="dxa"/>
              <w:bottom w:w="28" w:type="dxa"/>
              <w:right w:w="28" w:type="dxa"/>
            </w:tcMar>
            <w:vAlign w:val="center"/>
          </w:tcPr>
          <w:p w14:paraId="045DD588" w14:textId="77777777" w:rsidR="00DD7BE6" w:rsidRDefault="005658C5">
            <w:pPr>
              <w:jc w:val="center"/>
            </w:pPr>
            <w:r>
              <w:rPr>
                <w:rFonts w:hint="eastAsia"/>
                <w:b/>
                <w:color w:val="000000"/>
              </w:rPr>
              <w:t>1</w:t>
            </w:r>
            <w:r>
              <w:rPr>
                <w:rFonts w:hint="eastAsia"/>
                <w:b/>
                <w:color w:val="000000"/>
              </w:rPr>
              <w:t>日以上</w:t>
            </w:r>
          </w:p>
        </w:tc>
        <w:tc>
          <w:tcPr>
            <w:tcW w:w="715" w:type="pct"/>
            <w:shd w:val="clear" w:color="auto" w:fill="CCD6FF"/>
            <w:tcMar>
              <w:top w:w="28" w:type="dxa"/>
              <w:left w:w="28" w:type="dxa"/>
              <w:bottom w:w="28" w:type="dxa"/>
              <w:right w:w="28" w:type="dxa"/>
            </w:tcMar>
            <w:vAlign w:val="center"/>
          </w:tcPr>
          <w:p w14:paraId="1ED569BF" w14:textId="77777777" w:rsidR="00DD7BE6" w:rsidRDefault="005658C5">
            <w:pPr>
              <w:jc w:val="center"/>
            </w:pPr>
            <w:r>
              <w:rPr>
                <w:rFonts w:hint="eastAsia"/>
                <w:b/>
                <w:color w:val="000000"/>
              </w:rPr>
              <w:t>5</w:t>
            </w:r>
            <w:r>
              <w:rPr>
                <w:rFonts w:hint="eastAsia"/>
                <w:b/>
                <w:color w:val="000000"/>
              </w:rPr>
              <w:t>日以上</w:t>
            </w:r>
          </w:p>
        </w:tc>
        <w:tc>
          <w:tcPr>
            <w:tcW w:w="714" w:type="pct"/>
            <w:shd w:val="clear" w:color="auto" w:fill="CCD6FF"/>
            <w:tcMar>
              <w:top w:w="28" w:type="dxa"/>
              <w:left w:w="28" w:type="dxa"/>
              <w:bottom w:w="28" w:type="dxa"/>
              <w:right w:w="28" w:type="dxa"/>
            </w:tcMar>
            <w:vAlign w:val="center"/>
          </w:tcPr>
          <w:p w14:paraId="7C4685B9" w14:textId="77777777" w:rsidR="00DD7BE6" w:rsidRDefault="005658C5">
            <w:pPr>
              <w:jc w:val="center"/>
            </w:pPr>
            <w:r>
              <w:rPr>
                <w:rFonts w:hint="eastAsia"/>
                <w:b/>
                <w:color w:val="000000"/>
              </w:rPr>
              <w:t>10</w:t>
            </w:r>
            <w:r>
              <w:rPr>
                <w:rFonts w:hint="eastAsia"/>
                <w:b/>
                <w:color w:val="000000"/>
              </w:rPr>
              <w:t>日以上</w:t>
            </w:r>
          </w:p>
        </w:tc>
        <w:tc>
          <w:tcPr>
            <w:tcW w:w="715" w:type="pct"/>
            <w:shd w:val="clear" w:color="auto" w:fill="CCD6FF"/>
            <w:tcMar>
              <w:top w:w="28" w:type="dxa"/>
              <w:left w:w="28" w:type="dxa"/>
              <w:bottom w:w="28" w:type="dxa"/>
              <w:right w:w="28" w:type="dxa"/>
            </w:tcMar>
            <w:vAlign w:val="center"/>
          </w:tcPr>
          <w:p w14:paraId="3884F308" w14:textId="77777777" w:rsidR="00DD7BE6" w:rsidRDefault="005658C5">
            <w:pPr>
              <w:jc w:val="center"/>
            </w:pPr>
            <w:r>
              <w:rPr>
                <w:rFonts w:hint="eastAsia"/>
                <w:b/>
                <w:color w:val="000000"/>
              </w:rPr>
              <w:t>15</w:t>
            </w:r>
            <w:r>
              <w:rPr>
                <w:rFonts w:hint="eastAsia"/>
                <w:b/>
                <w:color w:val="000000"/>
              </w:rPr>
              <w:t>日以上</w:t>
            </w:r>
          </w:p>
        </w:tc>
        <w:tc>
          <w:tcPr>
            <w:tcW w:w="714" w:type="pct"/>
            <w:shd w:val="clear" w:color="auto" w:fill="CCD6FF"/>
            <w:tcMar>
              <w:top w:w="28" w:type="dxa"/>
              <w:left w:w="28" w:type="dxa"/>
              <w:bottom w:w="28" w:type="dxa"/>
              <w:right w:w="28" w:type="dxa"/>
            </w:tcMar>
            <w:vAlign w:val="center"/>
          </w:tcPr>
          <w:p w14:paraId="5F6C583D" w14:textId="77777777" w:rsidR="00DD7BE6" w:rsidRDefault="005658C5">
            <w:pPr>
              <w:jc w:val="center"/>
            </w:pPr>
            <w:r>
              <w:rPr>
                <w:rFonts w:hint="eastAsia"/>
                <w:b/>
                <w:color w:val="000000"/>
              </w:rPr>
              <w:t>20</w:t>
            </w:r>
            <w:r>
              <w:rPr>
                <w:rFonts w:hint="eastAsia"/>
                <w:b/>
                <w:color w:val="000000"/>
              </w:rPr>
              <w:t>日以上</w:t>
            </w:r>
          </w:p>
        </w:tc>
      </w:tr>
      <w:tr w:rsidR="005A4EFB" w14:paraId="6EB58D76" w14:textId="77777777" w:rsidTr="00E45766">
        <w:trPr>
          <w:trHeight w:val="20"/>
        </w:trPr>
        <w:tc>
          <w:tcPr>
            <w:tcW w:w="714" w:type="pct"/>
            <w:vMerge w:val="restart"/>
            <w:tcMar>
              <w:top w:w="28" w:type="dxa"/>
              <w:left w:w="28" w:type="dxa"/>
              <w:bottom w:w="28" w:type="dxa"/>
              <w:right w:w="28" w:type="dxa"/>
            </w:tcMar>
            <w:vAlign w:val="center"/>
          </w:tcPr>
          <w:p w14:paraId="4AB82247" w14:textId="77777777" w:rsidR="005A4EFB" w:rsidRDefault="005A4EFB">
            <w:r>
              <w:rPr>
                <w:rFonts w:hint="eastAsia"/>
                <w:color w:val="000000"/>
              </w:rPr>
              <w:t>受診した人</w:t>
            </w:r>
          </w:p>
        </w:tc>
        <w:tc>
          <w:tcPr>
            <w:tcW w:w="714" w:type="pct"/>
            <w:tcMar>
              <w:top w:w="28" w:type="dxa"/>
              <w:left w:w="28" w:type="dxa"/>
              <w:bottom w:w="28" w:type="dxa"/>
              <w:right w:w="28" w:type="dxa"/>
            </w:tcMar>
            <w:vAlign w:val="center"/>
          </w:tcPr>
          <w:p w14:paraId="1507E280" w14:textId="0ADB12AC" w:rsidR="005A4EFB" w:rsidRDefault="005A4EFB">
            <w:r>
              <w:rPr>
                <w:rFonts w:hint="eastAsia"/>
                <w:color w:val="000000"/>
              </w:rPr>
              <w:t>1医療機関以上</w:t>
            </w:r>
          </w:p>
        </w:tc>
        <w:tc>
          <w:tcPr>
            <w:tcW w:w="714" w:type="pct"/>
            <w:tcMar>
              <w:top w:w="28" w:type="dxa"/>
              <w:left w:w="28" w:type="dxa"/>
              <w:bottom w:w="28" w:type="dxa"/>
              <w:right w:w="28" w:type="dxa"/>
            </w:tcMar>
            <w:vAlign w:val="center"/>
          </w:tcPr>
          <w:p w14:paraId="6A8900C5" w14:textId="6E38F479" w:rsidR="005A4EFB" w:rsidRDefault="005A4EFB">
            <w:pPr>
              <w:jc w:val="right"/>
            </w:pPr>
            <w:r>
              <w:rPr>
                <w:rFonts w:hint="eastAsia"/>
              </w:rPr>
              <w:t>2</w:t>
            </w:r>
            <w:r>
              <w:t>,2</w:t>
            </w:r>
            <w:r w:rsidR="00E45766">
              <w:t>39</w:t>
            </w:r>
          </w:p>
        </w:tc>
        <w:tc>
          <w:tcPr>
            <w:tcW w:w="715" w:type="pct"/>
            <w:tcMar>
              <w:top w:w="28" w:type="dxa"/>
              <w:left w:w="28" w:type="dxa"/>
              <w:bottom w:w="28" w:type="dxa"/>
              <w:right w:w="28" w:type="dxa"/>
            </w:tcMar>
            <w:vAlign w:val="center"/>
          </w:tcPr>
          <w:p w14:paraId="24EF6F38" w14:textId="064B89A5" w:rsidR="005A4EFB" w:rsidRDefault="00E45766">
            <w:pPr>
              <w:jc w:val="right"/>
            </w:pPr>
            <w:r>
              <w:rPr>
                <w:rFonts w:hint="eastAsia"/>
              </w:rPr>
              <w:t>9</w:t>
            </w:r>
            <w:r>
              <w:t>6</w:t>
            </w:r>
          </w:p>
        </w:tc>
        <w:tc>
          <w:tcPr>
            <w:tcW w:w="714" w:type="pct"/>
            <w:tcMar>
              <w:top w:w="28" w:type="dxa"/>
              <w:left w:w="28" w:type="dxa"/>
              <w:bottom w:w="28" w:type="dxa"/>
              <w:right w:w="28" w:type="dxa"/>
            </w:tcMar>
            <w:vAlign w:val="center"/>
          </w:tcPr>
          <w:p w14:paraId="108A6F2B" w14:textId="1759F1CC" w:rsidR="005A4EFB" w:rsidRDefault="00E45766">
            <w:pPr>
              <w:jc w:val="right"/>
            </w:pPr>
            <w:r>
              <w:rPr>
                <w:rFonts w:hint="eastAsia"/>
              </w:rPr>
              <w:t>3</w:t>
            </w:r>
            <w:r>
              <w:t>1</w:t>
            </w:r>
          </w:p>
        </w:tc>
        <w:tc>
          <w:tcPr>
            <w:tcW w:w="715" w:type="pct"/>
            <w:shd w:val="clear" w:color="auto" w:fill="FFE1DB"/>
            <w:tcMar>
              <w:top w:w="28" w:type="dxa"/>
              <w:left w:w="28" w:type="dxa"/>
              <w:bottom w:w="28" w:type="dxa"/>
              <w:right w:w="28" w:type="dxa"/>
            </w:tcMar>
            <w:vAlign w:val="center"/>
          </w:tcPr>
          <w:p w14:paraId="29D78476" w14:textId="710C3D04" w:rsidR="005A4EFB" w:rsidRDefault="005A4EFB">
            <w:pPr>
              <w:jc w:val="right"/>
            </w:pPr>
            <w:r>
              <w:rPr>
                <w:color w:val="000000"/>
              </w:rPr>
              <w:t>1</w:t>
            </w:r>
            <w:r w:rsidR="00E45766">
              <w:rPr>
                <w:color w:val="000000"/>
              </w:rPr>
              <w:t>1</w:t>
            </w:r>
          </w:p>
        </w:tc>
        <w:tc>
          <w:tcPr>
            <w:tcW w:w="714" w:type="pct"/>
            <w:tcMar>
              <w:top w:w="28" w:type="dxa"/>
              <w:left w:w="28" w:type="dxa"/>
              <w:bottom w:w="28" w:type="dxa"/>
              <w:right w:w="28" w:type="dxa"/>
            </w:tcMar>
            <w:vAlign w:val="center"/>
          </w:tcPr>
          <w:p w14:paraId="4C01736A" w14:textId="77777777" w:rsidR="005A4EFB" w:rsidRDefault="005A4EFB">
            <w:pPr>
              <w:jc w:val="right"/>
            </w:pPr>
            <w:r>
              <w:rPr>
                <w:color w:val="000000"/>
              </w:rPr>
              <w:t>6</w:t>
            </w:r>
          </w:p>
        </w:tc>
      </w:tr>
      <w:tr w:rsidR="005A4EFB" w14:paraId="5495C65F" w14:textId="77777777">
        <w:trPr>
          <w:trHeight w:val="20"/>
        </w:trPr>
        <w:tc>
          <w:tcPr>
            <w:tcW w:w="714" w:type="pct"/>
            <w:vMerge/>
            <w:tcMar>
              <w:top w:w="28" w:type="dxa"/>
              <w:left w:w="28" w:type="dxa"/>
              <w:bottom w:w="28" w:type="dxa"/>
              <w:right w:w="28" w:type="dxa"/>
            </w:tcMar>
            <w:vAlign w:val="center"/>
          </w:tcPr>
          <w:p w14:paraId="48852B8D" w14:textId="77777777" w:rsidR="005A4EFB" w:rsidRDefault="005A4EFB" w:rsidP="005A4EFB">
            <w:pPr>
              <w:rPr>
                <w:color w:val="000000"/>
              </w:rPr>
            </w:pPr>
          </w:p>
        </w:tc>
        <w:tc>
          <w:tcPr>
            <w:tcW w:w="714" w:type="pct"/>
            <w:tcMar>
              <w:top w:w="28" w:type="dxa"/>
              <w:left w:w="28" w:type="dxa"/>
              <w:bottom w:w="28" w:type="dxa"/>
              <w:right w:w="28" w:type="dxa"/>
            </w:tcMar>
            <w:vAlign w:val="center"/>
          </w:tcPr>
          <w:p w14:paraId="37E4938B" w14:textId="5BD8DFFD" w:rsidR="005A4EFB" w:rsidRDefault="005A4EFB" w:rsidP="005A4EFB">
            <w:pPr>
              <w:rPr>
                <w:color w:val="000000"/>
              </w:rPr>
            </w:pPr>
            <w:r>
              <w:rPr>
                <w:rFonts w:hint="eastAsia"/>
                <w:color w:val="000000"/>
              </w:rPr>
              <w:t>2医療機関以上</w:t>
            </w:r>
          </w:p>
        </w:tc>
        <w:tc>
          <w:tcPr>
            <w:tcW w:w="714" w:type="pct"/>
            <w:tcMar>
              <w:top w:w="28" w:type="dxa"/>
              <w:left w:w="28" w:type="dxa"/>
              <w:bottom w:w="28" w:type="dxa"/>
              <w:right w:w="28" w:type="dxa"/>
            </w:tcMar>
            <w:vAlign w:val="center"/>
          </w:tcPr>
          <w:p w14:paraId="56FD14BC" w14:textId="2A15D716" w:rsidR="005A4EFB" w:rsidRDefault="005A4EFB" w:rsidP="005A4EFB">
            <w:pPr>
              <w:jc w:val="right"/>
              <w:rPr>
                <w:color w:val="000000"/>
              </w:rPr>
            </w:pPr>
            <w:r>
              <w:rPr>
                <w:color w:val="000000"/>
              </w:rPr>
              <w:t>920</w:t>
            </w:r>
          </w:p>
        </w:tc>
        <w:tc>
          <w:tcPr>
            <w:tcW w:w="715" w:type="pct"/>
            <w:tcMar>
              <w:top w:w="28" w:type="dxa"/>
              <w:left w:w="28" w:type="dxa"/>
              <w:bottom w:w="28" w:type="dxa"/>
              <w:right w:w="28" w:type="dxa"/>
            </w:tcMar>
            <w:vAlign w:val="center"/>
          </w:tcPr>
          <w:p w14:paraId="461156F3" w14:textId="22E9293B" w:rsidR="005A4EFB" w:rsidRDefault="005A4EFB" w:rsidP="005A4EFB">
            <w:pPr>
              <w:jc w:val="right"/>
              <w:rPr>
                <w:color w:val="000000"/>
              </w:rPr>
            </w:pPr>
            <w:r>
              <w:rPr>
                <w:color w:val="000000"/>
              </w:rPr>
              <w:t>73</w:t>
            </w:r>
          </w:p>
        </w:tc>
        <w:tc>
          <w:tcPr>
            <w:tcW w:w="714" w:type="pct"/>
            <w:tcMar>
              <w:top w:w="28" w:type="dxa"/>
              <w:left w:w="28" w:type="dxa"/>
              <w:bottom w:w="28" w:type="dxa"/>
              <w:right w:w="28" w:type="dxa"/>
            </w:tcMar>
            <w:vAlign w:val="center"/>
          </w:tcPr>
          <w:p w14:paraId="22417C46" w14:textId="65DF85C9" w:rsidR="005A4EFB" w:rsidRDefault="005A4EFB" w:rsidP="005A4EFB">
            <w:pPr>
              <w:jc w:val="right"/>
              <w:rPr>
                <w:color w:val="000000"/>
              </w:rPr>
            </w:pPr>
            <w:r>
              <w:rPr>
                <w:color w:val="000000"/>
              </w:rPr>
              <w:t>25</w:t>
            </w:r>
          </w:p>
        </w:tc>
        <w:tc>
          <w:tcPr>
            <w:tcW w:w="715" w:type="pct"/>
            <w:tcMar>
              <w:top w:w="28" w:type="dxa"/>
              <w:left w:w="28" w:type="dxa"/>
              <w:bottom w:w="28" w:type="dxa"/>
              <w:right w:w="28" w:type="dxa"/>
            </w:tcMar>
            <w:vAlign w:val="center"/>
          </w:tcPr>
          <w:p w14:paraId="454954A8" w14:textId="4B1C698E" w:rsidR="005A4EFB" w:rsidRDefault="005A4EFB" w:rsidP="005A4EFB">
            <w:pPr>
              <w:jc w:val="right"/>
              <w:rPr>
                <w:color w:val="000000"/>
              </w:rPr>
            </w:pPr>
            <w:r>
              <w:rPr>
                <w:color w:val="000000"/>
              </w:rPr>
              <w:t>10</w:t>
            </w:r>
          </w:p>
        </w:tc>
        <w:tc>
          <w:tcPr>
            <w:tcW w:w="714" w:type="pct"/>
            <w:tcMar>
              <w:top w:w="28" w:type="dxa"/>
              <w:left w:w="28" w:type="dxa"/>
              <w:bottom w:w="28" w:type="dxa"/>
              <w:right w:w="28" w:type="dxa"/>
            </w:tcMar>
            <w:vAlign w:val="center"/>
          </w:tcPr>
          <w:p w14:paraId="294198F5" w14:textId="1C0A37E4" w:rsidR="005A4EFB" w:rsidRDefault="005A4EFB" w:rsidP="005A4EFB">
            <w:pPr>
              <w:jc w:val="right"/>
              <w:rPr>
                <w:color w:val="000000"/>
              </w:rPr>
            </w:pPr>
            <w:r>
              <w:rPr>
                <w:color w:val="000000"/>
              </w:rPr>
              <w:t>6</w:t>
            </w:r>
          </w:p>
        </w:tc>
      </w:tr>
      <w:tr w:rsidR="005A4EFB" w14:paraId="7D54B675" w14:textId="77777777">
        <w:trPr>
          <w:trHeight w:val="20"/>
        </w:trPr>
        <w:tc>
          <w:tcPr>
            <w:tcW w:w="714" w:type="pct"/>
            <w:vMerge/>
            <w:tcMar>
              <w:top w:w="28" w:type="dxa"/>
              <w:left w:w="28" w:type="dxa"/>
              <w:bottom w:w="28" w:type="dxa"/>
              <w:right w:w="28" w:type="dxa"/>
            </w:tcMar>
            <w:vAlign w:val="center"/>
          </w:tcPr>
          <w:p w14:paraId="4600CD8B" w14:textId="77777777" w:rsidR="005A4EFB" w:rsidRDefault="005A4EFB" w:rsidP="005A4EFB"/>
        </w:tc>
        <w:tc>
          <w:tcPr>
            <w:tcW w:w="714" w:type="pct"/>
            <w:tcMar>
              <w:top w:w="28" w:type="dxa"/>
              <w:left w:w="28" w:type="dxa"/>
              <w:bottom w:w="28" w:type="dxa"/>
              <w:right w:w="28" w:type="dxa"/>
            </w:tcMar>
            <w:vAlign w:val="center"/>
          </w:tcPr>
          <w:p w14:paraId="27DA3A12" w14:textId="77777777" w:rsidR="005A4EFB" w:rsidRDefault="005A4EFB" w:rsidP="005A4EFB">
            <w:r>
              <w:rPr>
                <w:rFonts w:hint="eastAsia"/>
                <w:color w:val="000000"/>
              </w:rPr>
              <w:t>3医療機関以上</w:t>
            </w:r>
          </w:p>
        </w:tc>
        <w:tc>
          <w:tcPr>
            <w:tcW w:w="714" w:type="pct"/>
            <w:tcMar>
              <w:top w:w="28" w:type="dxa"/>
              <w:left w:w="28" w:type="dxa"/>
              <w:bottom w:w="28" w:type="dxa"/>
              <w:right w:w="28" w:type="dxa"/>
            </w:tcMar>
            <w:vAlign w:val="center"/>
          </w:tcPr>
          <w:p w14:paraId="79F27F94" w14:textId="77777777" w:rsidR="005A4EFB" w:rsidRDefault="005A4EFB" w:rsidP="005A4EFB">
            <w:pPr>
              <w:jc w:val="right"/>
            </w:pPr>
            <w:r>
              <w:rPr>
                <w:color w:val="000000"/>
              </w:rPr>
              <w:t>311</w:t>
            </w:r>
          </w:p>
        </w:tc>
        <w:tc>
          <w:tcPr>
            <w:tcW w:w="715" w:type="pct"/>
            <w:tcMar>
              <w:top w:w="28" w:type="dxa"/>
              <w:left w:w="28" w:type="dxa"/>
              <w:bottom w:w="28" w:type="dxa"/>
              <w:right w:w="28" w:type="dxa"/>
            </w:tcMar>
            <w:vAlign w:val="center"/>
          </w:tcPr>
          <w:p w14:paraId="67155610" w14:textId="77777777" w:rsidR="005A4EFB" w:rsidRDefault="005A4EFB" w:rsidP="005A4EFB">
            <w:pPr>
              <w:jc w:val="right"/>
            </w:pPr>
            <w:r>
              <w:rPr>
                <w:color w:val="000000"/>
              </w:rPr>
              <w:t>36</w:t>
            </w:r>
          </w:p>
        </w:tc>
        <w:tc>
          <w:tcPr>
            <w:tcW w:w="714" w:type="pct"/>
            <w:tcMar>
              <w:top w:w="28" w:type="dxa"/>
              <w:left w:w="28" w:type="dxa"/>
              <w:bottom w:w="28" w:type="dxa"/>
              <w:right w:w="28" w:type="dxa"/>
            </w:tcMar>
            <w:vAlign w:val="center"/>
          </w:tcPr>
          <w:p w14:paraId="3893830C" w14:textId="77777777" w:rsidR="005A4EFB" w:rsidRDefault="005A4EFB" w:rsidP="005A4EFB">
            <w:pPr>
              <w:jc w:val="right"/>
            </w:pPr>
            <w:r>
              <w:rPr>
                <w:color w:val="000000"/>
              </w:rPr>
              <w:t>13</w:t>
            </w:r>
          </w:p>
        </w:tc>
        <w:tc>
          <w:tcPr>
            <w:tcW w:w="715" w:type="pct"/>
            <w:tcMar>
              <w:top w:w="28" w:type="dxa"/>
              <w:left w:w="28" w:type="dxa"/>
              <w:bottom w:w="28" w:type="dxa"/>
              <w:right w:w="28" w:type="dxa"/>
            </w:tcMar>
            <w:vAlign w:val="center"/>
          </w:tcPr>
          <w:p w14:paraId="0E173808" w14:textId="77777777" w:rsidR="005A4EFB" w:rsidRDefault="005A4EFB" w:rsidP="005A4EFB">
            <w:pPr>
              <w:jc w:val="right"/>
            </w:pPr>
            <w:r>
              <w:rPr>
                <w:color w:val="000000"/>
              </w:rPr>
              <w:t>6</w:t>
            </w:r>
          </w:p>
        </w:tc>
        <w:tc>
          <w:tcPr>
            <w:tcW w:w="714" w:type="pct"/>
            <w:tcMar>
              <w:top w:w="28" w:type="dxa"/>
              <w:left w:w="28" w:type="dxa"/>
              <w:bottom w:w="28" w:type="dxa"/>
              <w:right w:w="28" w:type="dxa"/>
            </w:tcMar>
            <w:vAlign w:val="center"/>
          </w:tcPr>
          <w:p w14:paraId="2BCD4820" w14:textId="77777777" w:rsidR="005A4EFB" w:rsidRDefault="005A4EFB" w:rsidP="005A4EFB">
            <w:pPr>
              <w:jc w:val="right"/>
            </w:pPr>
            <w:r>
              <w:rPr>
                <w:color w:val="000000"/>
              </w:rPr>
              <w:t>2</w:t>
            </w:r>
          </w:p>
        </w:tc>
      </w:tr>
      <w:tr w:rsidR="005A4EFB" w14:paraId="27398CEC" w14:textId="77777777">
        <w:trPr>
          <w:trHeight w:val="20"/>
        </w:trPr>
        <w:tc>
          <w:tcPr>
            <w:tcW w:w="714" w:type="pct"/>
            <w:vMerge/>
            <w:tcMar>
              <w:top w:w="28" w:type="dxa"/>
              <w:left w:w="28" w:type="dxa"/>
              <w:bottom w:w="28" w:type="dxa"/>
              <w:right w:w="28" w:type="dxa"/>
            </w:tcMar>
            <w:vAlign w:val="center"/>
          </w:tcPr>
          <w:p w14:paraId="35E8A79B" w14:textId="77777777" w:rsidR="005A4EFB" w:rsidRDefault="005A4EFB" w:rsidP="005A4EFB"/>
        </w:tc>
        <w:tc>
          <w:tcPr>
            <w:tcW w:w="714" w:type="pct"/>
            <w:tcMar>
              <w:top w:w="28" w:type="dxa"/>
              <w:left w:w="28" w:type="dxa"/>
              <w:bottom w:w="28" w:type="dxa"/>
              <w:right w:w="28" w:type="dxa"/>
            </w:tcMar>
            <w:vAlign w:val="center"/>
          </w:tcPr>
          <w:p w14:paraId="3972BDF3" w14:textId="77777777" w:rsidR="005A4EFB" w:rsidRDefault="005A4EFB" w:rsidP="005A4EFB">
            <w:r>
              <w:rPr>
                <w:rFonts w:hint="eastAsia"/>
                <w:color w:val="000000"/>
              </w:rPr>
              <w:t>4医療機関以上</w:t>
            </w:r>
          </w:p>
        </w:tc>
        <w:tc>
          <w:tcPr>
            <w:tcW w:w="714" w:type="pct"/>
            <w:tcMar>
              <w:top w:w="28" w:type="dxa"/>
              <w:left w:w="28" w:type="dxa"/>
              <w:bottom w:w="28" w:type="dxa"/>
              <w:right w:w="28" w:type="dxa"/>
            </w:tcMar>
            <w:vAlign w:val="center"/>
          </w:tcPr>
          <w:p w14:paraId="01EDE88D" w14:textId="77777777" w:rsidR="005A4EFB" w:rsidRDefault="005A4EFB" w:rsidP="005A4EFB">
            <w:pPr>
              <w:jc w:val="right"/>
            </w:pPr>
            <w:r>
              <w:rPr>
                <w:color w:val="000000"/>
              </w:rPr>
              <w:t>105</w:t>
            </w:r>
          </w:p>
        </w:tc>
        <w:tc>
          <w:tcPr>
            <w:tcW w:w="715" w:type="pct"/>
            <w:tcMar>
              <w:top w:w="28" w:type="dxa"/>
              <w:left w:w="28" w:type="dxa"/>
              <w:bottom w:w="28" w:type="dxa"/>
              <w:right w:w="28" w:type="dxa"/>
            </w:tcMar>
            <w:vAlign w:val="center"/>
          </w:tcPr>
          <w:p w14:paraId="1EFF1176" w14:textId="77777777" w:rsidR="005A4EFB" w:rsidRDefault="005A4EFB" w:rsidP="005A4EFB">
            <w:pPr>
              <w:jc w:val="right"/>
            </w:pPr>
            <w:r>
              <w:rPr>
                <w:color w:val="000000"/>
              </w:rPr>
              <w:t>23</w:t>
            </w:r>
          </w:p>
        </w:tc>
        <w:tc>
          <w:tcPr>
            <w:tcW w:w="714" w:type="pct"/>
            <w:tcMar>
              <w:top w:w="28" w:type="dxa"/>
              <w:left w:w="28" w:type="dxa"/>
              <w:bottom w:w="28" w:type="dxa"/>
              <w:right w:w="28" w:type="dxa"/>
            </w:tcMar>
            <w:vAlign w:val="center"/>
          </w:tcPr>
          <w:p w14:paraId="3A4DA41A" w14:textId="77777777" w:rsidR="005A4EFB" w:rsidRDefault="005A4EFB" w:rsidP="005A4EFB">
            <w:pPr>
              <w:jc w:val="right"/>
            </w:pPr>
            <w:r>
              <w:rPr>
                <w:color w:val="000000"/>
              </w:rPr>
              <w:t>7</w:t>
            </w:r>
          </w:p>
        </w:tc>
        <w:tc>
          <w:tcPr>
            <w:tcW w:w="715" w:type="pct"/>
            <w:tcMar>
              <w:top w:w="28" w:type="dxa"/>
              <w:left w:w="28" w:type="dxa"/>
              <w:bottom w:w="28" w:type="dxa"/>
              <w:right w:w="28" w:type="dxa"/>
            </w:tcMar>
            <w:vAlign w:val="center"/>
          </w:tcPr>
          <w:p w14:paraId="4F9D47D2" w14:textId="77777777" w:rsidR="005A4EFB" w:rsidRDefault="005A4EFB" w:rsidP="005A4EFB">
            <w:pPr>
              <w:jc w:val="right"/>
            </w:pPr>
            <w:r>
              <w:rPr>
                <w:color w:val="000000"/>
              </w:rPr>
              <w:t>2</w:t>
            </w:r>
          </w:p>
        </w:tc>
        <w:tc>
          <w:tcPr>
            <w:tcW w:w="714" w:type="pct"/>
            <w:tcMar>
              <w:top w:w="28" w:type="dxa"/>
              <w:left w:w="28" w:type="dxa"/>
              <w:bottom w:w="28" w:type="dxa"/>
              <w:right w:w="28" w:type="dxa"/>
            </w:tcMar>
            <w:vAlign w:val="center"/>
          </w:tcPr>
          <w:p w14:paraId="5FD91CFA" w14:textId="77777777" w:rsidR="005A4EFB" w:rsidRDefault="005A4EFB" w:rsidP="005A4EFB">
            <w:pPr>
              <w:jc w:val="right"/>
            </w:pPr>
            <w:r>
              <w:rPr>
                <w:color w:val="000000"/>
              </w:rPr>
              <w:t>1</w:t>
            </w:r>
          </w:p>
        </w:tc>
      </w:tr>
      <w:tr w:rsidR="005A4EFB" w14:paraId="0EE08CEB" w14:textId="77777777">
        <w:trPr>
          <w:trHeight w:val="20"/>
        </w:trPr>
        <w:tc>
          <w:tcPr>
            <w:tcW w:w="714" w:type="pct"/>
            <w:vMerge/>
            <w:tcMar>
              <w:top w:w="28" w:type="dxa"/>
              <w:left w:w="28" w:type="dxa"/>
              <w:bottom w:w="28" w:type="dxa"/>
              <w:right w:w="28" w:type="dxa"/>
            </w:tcMar>
            <w:vAlign w:val="center"/>
          </w:tcPr>
          <w:p w14:paraId="65DFF500" w14:textId="77777777" w:rsidR="005A4EFB" w:rsidRDefault="005A4EFB" w:rsidP="005A4EFB"/>
        </w:tc>
        <w:tc>
          <w:tcPr>
            <w:tcW w:w="714" w:type="pct"/>
            <w:tcMar>
              <w:top w:w="28" w:type="dxa"/>
              <w:left w:w="28" w:type="dxa"/>
              <w:bottom w:w="28" w:type="dxa"/>
              <w:right w:w="28" w:type="dxa"/>
            </w:tcMar>
            <w:vAlign w:val="center"/>
          </w:tcPr>
          <w:p w14:paraId="5BC6F4D6" w14:textId="77777777" w:rsidR="005A4EFB" w:rsidRDefault="005A4EFB" w:rsidP="005A4EFB">
            <w:r>
              <w:rPr>
                <w:rFonts w:hint="eastAsia"/>
                <w:color w:val="000000"/>
              </w:rPr>
              <w:t>5医療機関以上</w:t>
            </w:r>
          </w:p>
        </w:tc>
        <w:tc>
          <w:tcPr>
            <w:tcW w:w="714" w:type="pct"/>
            <w:tcMar>
              <w:top w:w="28" w:type="dxa"/>
              <w:left w:w="28" w:type="dxa"/>
              <w:bottom w:w="28" w:type="dxa"/>
              <w:right w:w="28" w:type="dxa"/>
            </w:tcMar>
            <w:vAlign w:val="center"/>
          </w:tcPr>
          <w:p w14:paraId="7AABAEE6" w14:textId="77777777" w:rsidR="005A4EFB" w:rsidRDefault="005A4EFB" w:rsidP="005A4EFB">
            <w:pPr>
              <w:jc w:val="right"/>
            </w:pPr>
            <w:r>
              <w:rPr>
                <w:color w:val="000000"/>
              </w:rPr>
              <w:t>33</w:t>
            </w:r>
          </w:p>
        </w:tc>
        <w:tc>
          <w:tcPr>
            <w:tcW w:w="715" w:type="pct"/>
            <w:tcMar>
              <w:top w:w="28" w:type="dxa"/>
              <w:left w:w="28" w:type="dxa"/>
              <w:bottom w:w="28" w:type="dxa"/>
              <w:right w:w="28" w:type="dxa"/>
            </w:tcMar>
            <w:vAlign w:val="center"/>
          </w:tcPr>
          <w:p w14:paraId="2761A2BF" w14:textId="77777777" w:rsidR="005A4EFB" w:rsidRDefault="005A4EFB" w:rsidP="005A4EFB">
            <w:pPr>
              <w:jc w:val="right"/>
            </w:pPr>
            <w:r>
              <w:rPr>
                <w:color w:val="000000"/>
              </w:rPr>
              <w:t>7</w:t>
            </w:r>
          </w:p>
        </w:tc>
        <w:tc>
          <w:tcPr>
            <w:tcW w:w="714" w:type="pct"/>
            <w:tcMar>
              <w:top w:w="28" w:type="dxa"/>
              <w:left w:w="28" w:type="dxa"/>
              <w:bottom w:w="28" w:type="dxa"/>
              <w:right w:w="28" w:type="dxa"/>
            </w:tcMar>
            <w:vAlign w:val="center"/>
          </w:tcPr>
          <w:p w14:paraId="67AD3028" w14:textId="77777777" w:rsidR="005A4EFB" w:rsidRDefault="005A4EFB" w:rsidP="005A4EFB">
            <w:pPr>
              <w:jc w:val="right"/>
            </w:pPr>
            <w:r>
              <w:rPr>
                <w:color w:val="000000"/>
              </w:rPr>
              <w:t>1</w:t>
            </w:r>
          </w:p>
        </w:tc>
        <w:tc>
          <w:tcPr>
            <w:tcW w:w="715" w:type="pct"/>
            <w:tcMar>
              <w:top w:w="28" w:type="dxa"/>
              <w:left w:w="28" w:type="dxa"/>
              <w:bottom w:w="28" w:type="dxa"/>
              <w:right w:w="28" w:type="dxa"/>
            </w:tcMar>
            <w:vAlign w:val="center"/>
          </w:tcPr>
          <w:p w14:paraId="7A1D6643" w14:textId="77777777" w:rsidR="005A4EFB" w:rsidRDefault="005A4EFB" w:rsidP="005A4EFB">
            <w:pPr>
              <w:jc w:val="right"/>
            </w:pPr>
            <w:r>
              <w:rPr>
                <w:color w:val="000000"/>
              </w:rPr>
              <w:t>0</w:t>
            </w:r>
          </w:p>
        </w:tc>
        <w:tc>
          <w:tcPr>
            <w:tcW w:w="714" w:type="pct"/>
            <w:tcMar>
              <w:top w:w="28" w:type="dxa"/>
              <w:left w:w="28" w:type="dxa"/>
              <w:bottom w:w="28" w:type="dxa"/>
              <w:right w:w="28" w:type="dxa"/>
            </w:tcMar>
            <w:vAlign w:val="center"/>
          </w:tcPr>
          <w:p w14:paraId="54E92295" w14:textId="77777777" w:rsidR="005A4EFB" w:rsidRDefault="005A4EFB" w:rsidP="005A4EFB">
            <w:pPr>
              <w:jc w:val="right"/>
            </w:pPr>
            <w:r>
              <w:rPr>
                <w:color w:val="000000"/>
              </w:rPr>
              <w:t>0</w:t>
            </w:r>
          </w:p>
        </w:tc>
      </w:tr>
    </w:tbl>
    <w:p w14:paraId="578ABE3B" w14:textId="77777777" w:rsidR="00DD7BE6" w:rsidRPr="0034622C" w:rsidRDefault="005658C5" w:rsidP="0034622C">
      <w:pPr>
        <w:pStyle w:val="af2"/>
      </w:pPr>
      <w:r w:rsidRPr="0034622C">
        <w:t>【出典】</w:t>
      </w:r>
      <w:r w:rsidRPr="0034622C">
        <w:t>KDB</w:t>
      </w:r>
      <w:r w:rsidRPr="0034622C">
        <w:t>帳票</w:t>
      </w:r>
      <w:r w:rsidRPr="0034622C">
        <w:t xml:space="preserve"> S27_012-</w:t>
      </w:r>
      <w:r w:rsidRPr="0034622C">
        <w:t>重複・頻回受診の状況</w:t>
      </w:r>
      <w:r w:rsidRPr="0034622C">
        <w:t xml:space="preserve"> </w:t>
      </w:r>
      <w:r w:rsidRPr="0034622C">
        <w:rPr>
          <w:rFonts w:hint="eastAsia"/>
        </w:rPr>
        <w:t>令和</w:t>
      </w:r>
      <w:r w:rsidRPr="0034622C">
        <w:t>5</w:t>
      </w:r>
      <w:r w:rsidRPr="0034622C">
        <w:t>年</w:t>
      </w:r>
      <w:r w:rsidRPr="0034622C">
        <w:t>3</w:t>
      </w:r>
      <w:r w:rsidRPr="0034622C">
        <w:t>月診療分</w:t>
      </w:r>
    </w:p>
    <w:p w14:paraId="00B0B361" w14:textId="77777777" w:rsidR="00DD7BE6" w:rsidRDefault="005658C5">
      <w:pPr>
        <w:pStyle w:val="3"/>
        <w:pageBreakBefore/>
      </w:pPr>
      <w:bookmarkStart w:id="194" w:name="_Toc154586951"/>
      <w:r>
        <w:lastRenderedPageBreak/>
        <w:t>後発医薬品の使用状況</w:t>
      </w:r>
      <w:bookmarkEnd w:id="194"/>
    </w:p>
    <w:p w14:paraId="15DE50D4" w14:textId="59293079" w:rsidR="00DD7BE6" w:rsidRDefault="005658C5">
      <w:pPr>
        <w:pStyle w:val="a0"/>
        <w:ind w:firstLine="200"/>
      </w:pPr>
      <w:r>
        <w:t>令和</w:t>
      </w:r>
      <w:r>
        <w:t>4</w:t>
      </w:r>
      <w:r>
        <w:t>年</w:t>
      </w:r>
      <w:r>
        <w:t>9</w:t>
      </w:r>
      <w:r>
        <w:t>月時点</w:t>
      </w:r>
      <w:r>
        <w:rPr>
          <w:rFonts w:hint="eastAsia"/>
        </w:rPr>
        <w:t>の後発医薬品の使用割合は</w:t>
      </w:r>
      <w:r>
        <w:t>83.3%</w:t>
      </w:r>
      <w:r>
        <w:rPr>
          <w:rFonts w:hint="eastAsia"/>
        </w:rPr>
        <w:t>で、</w:t>
      </w:r>
      <w:r>
        <w:t>県</w:t>
      </w:r>
      <w:r>
        <w:rPr>
          <w:rFonts w:hint="eastAsia"/>
        </w:rPr>
        <w:t>の</w:t>
      </w:r>
      <w:r>
        <w:t>82.0%</w:t>
      </w:r>
      <w:r>
        <w:rPr>
          <w:rFonts w:hint="eastAsia"/>
        </w:rPr>
        <w:t>と比較して</w:t>
      </w:r>
      <w:r>
        <w:t>1.3</w:t>
      </w:r>
      <w:r>
        <w:t>ポイント高い</w:t>
      </w:r>
      <w:r>
        <w:rPr>
          <w:rFonts w:hint="eastAsia"/>
        </w:rPr>
        <w:t>（</w:t>
      </w:r>
      <w:r>
        <w:rPr>
          <w:rFonts w:hint="eastAsia"/>
        </w:rPr>
        <w:fldChar w:fldCharType="begin"/>
      </w:r>
      <w:r>
        <w:rPr>
          <w:rFonts w:hint="eastAsia"/>
        </w:rPr>
        <w:instrText xml:space="preserve">REF _Ref122542912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6</w:t>
      </w:r>
      <w:r w:rsidR="00B26787">
        <w:rPr>
          <w:rFonts w:hint="eastAsia"/>
        </w:rPr>
        <w:t>-</w:t>
      </w:r>
      <w:r w:rsidR="00B26787">
        <w:rPr>
          <w:noProof/>
        </w:rPr>
        <w:t>4</w:t>
      </w:r>
      <w:r w:rsidR="00B26787">
        <w:rPr>
          <w:rFonts w:hint="eastAsia"/>
        </w:rPr>
        <w:t>-</w:t>
      </w:r>
      <w:r w:rsidR="00B26787">
        <w:rPr>
          <w:noProof/>
        </w:rPr>
        <w:t>1</w:t>
      </w:r>
      <w:r>
        <w:rPr>
          <w:rFonts w:hint="eastAsia"/>
        </w:rPr>
        <w:fldChar w:fldCharType="end"/>
      </w:r>
      <w:r>
        <w:t>）</w:t>
      </w:r>
      <w:r>
        <w:rPr>
          <w:rFonts w:hint="eastAsia"/>
        </w:rPr>
        <w:t>。</w:t>
      </w:r>
    </w:p>
    <w:p w14:paraId="0CCF9E86" w14:textId="77777777" w:rsidR="00DD7BE6" w:rsidRDefault="00DD7BE6">
      <w:pPr>
        <w:tabs>
          <w:tab w:val="right" w:pos="10204"/>
        </w:tabs>
        <w:rPr>
          <w:sz w:val="18"/>
        </w:rPr>
      </w:pPr>
    </w:p>
    <w:p w14:paraId="140140EE" w14:textId="03103951" w:rsidR="00DD7BE6" w:rsidRDefault="005658C5">
      <w:pPr>
        <w:pStyle w:val="af1"/>
      </w:pPr>
      <w:bookmarkStart w:id="195" w:name="_Ref122542912"/>
      <w:bookmarkStart w:id="196" w:name="_Toc124936862"/>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6</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195"/>
      <w:r>
        <w:t>：後発医薬品の使用状況</w:t>
      </w:r>
      <w:bookmarkEnd w:id="1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後発医薬品の使用状況"/>
      </w:tblPr>
      <w:tblGrid>
        <w:gridCol w:w="1882"/>
        <w:gridCol w:w="1071"/>
        <w:gridCol w:w="1071"/>
        <w:gridCol w:w="1071"/>
        <w:gridCol w:w="1071"/>
        <w:gridCol w:w="1071"/>
        <w:gridCol w:w="1071"/>
        <w:gridCol w:w="1067"/>
      </w:tblGrid>
      <w:tr w:rsidR="00DD7BE6" w14:paraId="7E66A33B" w14:textId="77777777">
        <w:tc>
          <w:tcPr>
            <w:tcW w:w="1004" w:type="pct"/>
            <w:shd w:val="clear" w:color="auto" w:fill="CCD6FF"/>
            <w:tcMar>
              <w:top w:w="28" w:type="dxa"/>
              <w:left w:w="28" w:type="dxa"/>
              <w:bottom w:w="28" w:type="dxa"/>
              <w:right w:w="28" w:type="dxa"/>
            </w:tcMar>
            <w:vAlign w:val="center"/>
          </w:tcPr>
          <w:p w14:paraId="0F2495CF" w14:textId="77777777" w:rsidR="00DD7BE6" w:rsidRDefault="00DD7BE6">
            <w:pPr>
              <w:jc w:val="center"/>
            </w:pPr>
          </w:p>
        </w:tc>
        <w:tc>
          <w:tcPr>
            <w:tcW w:w="571" w:type="pct"/>
            <w:shd w:val="clear" w:color="auto" w:fill="CCD6FF"/>
            <w:tcMar>
              <w:top w:w="28" w:type="dxa"/>
              <w:left w:w="28" w:type="dxa"/>
              <w:bottom w:w="28" w:type="dxa"/>
              <w:right w:w="28" w:type="dxa"/>
            </w:tcMar>
            <w:vAlign w:val="center"/>
          </w:tcPr>
          <w:p w14:paraId="0993EFE5" w14:textId="77777777" w:rsidR="00DD7BE6" w:rsidRDefault="005658C5">
            <w:pPr>
              <w:jc w:val="center"/>
            </w:pPr>
            <w:r>
              <w:rPr>
                <w:b/>
              </w:rPr>
              <w:t>令和</w:t>
            </w:r>
            <w:r>
              <w:rPr>
                <w:rFonts w:hint="eastAsia"/>
                <w:b/>
              </w:rPr>
              <w:t>1</w:t>
            </w:r>
            <w:r>
              <w:rPr>
                <w:b/>
              </w:rPr>
              <w:t>年</w:t>
            </w:r>
            <w:r>
              <w:rPr>
                <w:b/>
              </w:rPr>
              <w:t>9</w:t>
            </w:r>
            <w:r>
              <w:rPr>
                <w:b/>
              </w:rPr>
              <w:t>月</w:t>
            </w:r>
          </w:p>
        </w:tc>
        <w:tc>
          <w:tcPr>
            <w:tcW w:w="571" w:type="pct"/>
            <w:shd w:val="clear" w:color="auto" w:fill="CCD6FF"/>
            <w:tcMar>
              <w:top w:w="28" w:type="dxa"/>
              <w:left w:w="28" w:type="dxa"/>
              <w:bottom w:w="28" w:type="dxa"/>
              <w:right w:w="28" w:type="dxa"/>
            </w:tcMar>
            <w:vAlign w:val="center"/>
          </w:tcPr>
          <w:p w14:paraId="0B66DD2E" w14:textId="77777777" w:rsidR="00DD7BE6" w:rsidRDefault="005658C5">
            <w:pPr>
              <w:jc w:val="center"/>
            </w:pPr>
            <w:r>
              <w:rPr>
                <w:b/>
              </w:rPr>
              <w:t>令和</w:t>
            </w:r>
            <w:r>
              <w:rPr>
                <w:b/>
              </w:rPr>
              <w:t>2</w:t>
            </w:r>
            <w:r>
              <w:rPr>
                <w:b/>
              </w:rPr>
              <w:t>年</w:t>
            </w:r>
            <w:r>
              <w:rPr>
                <w:b/>
              </w:rPr>
              <w:t>3</w:t>
            </w:r>
            <w:r>
              <w:rPr>
                <w:b/>
              </w:rPr>
              <w:t>月</w:t>
            </w:r>
          </w:p>
        </w:tc>
        <w:tc>
          <w:tcPr>
            <w:tcW w:w="571" w:type="pct"/>
            <w:shd w:val="clear" w:color="auto" w:fill="CCD6FF"/>
            <w:tcMar>
              <w:top w:w="28" w:type="dxa"/>
              <w:left w:w="28" w:type="dxa"/>
              <w:bottom w:w="28" w:type="dxa"/>
              <w:right w:w="28" w:type="dxa"/>
            </w:tcMar>
            <w:vAlign w:val="center"/>
          </w:tcPr>
          <w:p w14:paraId="043FD34B" w14:textId="77777777" w:rsidR="00DD7BE6" w:rsidRDefault="005658C5">
            <w:pPr>
              <w:jc w:val="center"/>
            </w:pPr>
            <w:r>
              <w:rPr>
                <w:b/>
              </w:rPr>
              <w:t>令和</w:t>
            </w:r>
            <w:r>
              <w:rPr>
                <w:b/>
              </w:rPr>
              <w:t>2</w:t>
            </w:r>
            <w:r>
              <w:rPr>
                <w:b/>
              </w:rPr>
              <w:t>年</w:t>
            </w:r>
            <w:r>
              <w:rPr>
                <w:b/>
              </w:rPr>
              <w:t>9</w:t>
            </w:r>
            <w:r>
              <w:rPr>
                <w:b/>
              </w:rPr>
              <w:t>月</w:t>
            </w:r>
          </w:p>
        </w:tc>
        <w:tc>
          <w:tcPr>
            <w:tcW w:w="571" w:type="pct"/>
            <w:shd w:val="clear" w:color="auto" w:fill="CCD6FF"/>
            <w:tcMar>
              <w:top w:w="28" w:type="dxa"/>
              <w:left w:w="28" w:type="dxa"/>
              <w:bottom w:w="28" w:type="dxa"/>
              <w:right w:w="28" w:type="dxa"/>
            </w:tcMar>
            <w:vAlign w:val="center"/>
          </w:tcPr>
          <w:p w14:paraId="1F99881A" w14:textId="77777777" w:rsidR="00DD7BE6" w:rsidRDefault="005658C5">
            <w:pPr>
              <w:jc w:val="center"/>
            </w:pPr>
            <w:r>
              <w:rPr>
                <w:b/>
              </w:rPr>
              <w:t>令和</w:t>
            </w:r>
            <w:r>
              <w:rPr>
                <w:b/>
              </w:rPr>
              <w:t>3</w:t>
            </w:r>
            <w:r>
              <w:rPr>
                <w:b/>
              </w:rPr>
              <w:t>年</w:t>
            </w:r>
            <w:r>
              <w:rPr>
                <w:b/>
              </w:rPr>
              <w:t>3</w:t>
            </w:r>
            <w:r>
              <w:rPr>
                <w:b/>
              </w:rPr>
              <w:t>月</w:t>
            </w:r>
          </w:p>
        </w:tc>
        <w:tc>
          <w:tcPr>
            <w:tcW w:w="571" w:type="pct"/>
            <w:shd w:val="clear" w:color="auto" w:fill="CCD6FF"/>
            <w:tcMar>
              <w:top w:w="28" w:type="dxa"/>
              <w:left w:w="28" w:type="dxa"/>
              <w:bottom w:w="28" w:type="dxa"/>
              <w:right w:w="28" w:type="dxa"/>
            </w:tcMar>
            <w:vAlign w:val="center"/>
          </w:tcPr>
          <w:p w14:paraId="600710D7" w14:textId="77777777" w:rsidR="00DD7BE6" w:rsidRDefault="005658C5">
            <w:pPr>
              <w:jc w:val="center"/>
            </w:pPr>
            <w:r>
              <w:rPr>
                <w:b/>
              </w:rPr>
              <w:t>令和</w:t>
            </w:r>
            <w:r>
              <w:rPr>
                <w:b/>
              </w:rPr>
              <w:t>3</w:t>
            </w:r>
            <w:r>
              <w:rPr>
                <w:b/>
              </w:rPr>
              <w:t>年</w:t>
            </w:r>
            <w:r>
              <w:rPr>
                <w:b/>
              </w:rPr>
              <w:t>9</w:t>
            </w:r>
            <w:r>
              <w:rPr>
                <w:b/>
              </w:rPr>
              <w:t>月</w:t>
            </w:r>
          </w:p>
        </w:tc>
        <w:tc>
          <w:tcPr>
            <w:tcW w:w="571" w:type="pct"/>
            <w:shd w:val="clear" w:color="auto" w:fill="CCD6FF"/>
            <w:tcMar>
              <w:top w:w="28" w:type="dxa"/>
              <w:left w:w="28" w:type="dxa"/>
              <w:bottom w:w="28" w:type="dxa"/>
              <w:right w:w="28" w:type="dxa"/>
            </w:tcMar>
            <w:vAlign w:val="center"/>
          </w:tcPr>
          <w:p w14:paraId="0A1E03EE" w14:textId="77777777" w:rsidR="00DD7BE6" w:rsidRDefault="005658C5">
            <w:pPr>
              <w:jc w:val="center"/>
              <w:rPr>
                <w:b/>
              </w:rPr>
            </w:pPr>
            <w:r>
              <w:rPr>
                <w:b/>
              </w:rPr>
              <w:t>令和</w:t>
            </w:r>
            <w:r>
              <w:rPr>
                <w:rFonts w:hint="eastAsia"/>
                <w:b/>
              </w:rPr>
              <w:t>4</w:t>
            </w:r>
            <w:r>
              <w:rPr>
                <w:b/>
              </w:rPr>
              <w:t>年</w:t>
            </w:r>
            <w:r>
              <w:rPr>
                <w:b/>
              </w:rPr>
              <w:t>3</w:t>
            </w:r>
            <w:r>
              <w:rPr>
                <w:b/>
              </w:rPr>
              <w:t>月</w:t>
            </w:r>
          </w:p>
        </w:tc>
        <w:tc>
          <w:tcPr>
            <w:tcW w:w="569" w:type="pct"/>
            <w:shd w:val="clear" w:color="auto" w:fill="CCD6FF"/>
            <w:tcMar>
              <w:top w:w="28" w:type="dxa"/>
              <w:left w:w="28" w:type="dxa"/>
              <w:bottom w:w="28" w:type="dxa"/>
              <w:right w:w="28" w:type="dxa"/>
            </w:tcMar>
            <w:vAlign w:val="center"/>
          </w:tcPr>
          <w:p w14:paraId="3C8967FA" w14:textId="77777777" w:rsidR="00DD7BE6" w:rsidRDefault="005658C5">
            <w:pPr>
              <w:jc w:val="center"/>
              <w:rPr>
                <w:b/>
              </w:rPr>
            </w:pPr>
            <w:r>
              <w:rPr>
                <w:b/>
              </w:rPr>
              <w:t>令和</w:t>
            </w:r>
            <w:r>
              <w:rPr>
                <w:rFonts w:hint="eastAsia"/>
                <w:b/>
              </w:rPr>
              <w:t>4</w:t>
            </w:r>
            <w:r>
              <w:rPr>
                <w:b/>
              </w:rPr>
              <w:t>年</w:t>
            </w:r>
            <w:r>
              <w:rPr>
                <w:b/>
              </w:rPr>
              <w:t>9</w:t>
            </w:r>
            <w:r>
              <w:rPr>
                <w:b/>
              </w:rPr>
              <w:t>月</w:t>
            </w:r>
          </w:p>
        </w:tc>
      </w:tr>
      <w:tr w:rsidR="00DD7BE6" w14:paraId="3271C295" w14:textId="77777777">
        <w:tc>
          <w:tcPr>
            <w:tcW w:w="1004" w:type="pct"/>
            <w:tcMar>
              <w:top w:w="28" w:type="dxa"/>
              <w:left w:w="28" w:type="dxa"/>
              <w:bottom w:w="28" w:type="dxa"/>
              <w:right w:w="28" w:type="dxa"/>
            </w:tcMar>
            <w:vAlign w:val="center"/>
          </w:tcPr>
          <w:p w14:paraId="4290FE3A" w14:textId="77777777" w:rsidR="00DD7BE6" w:rsidRDefault="005658C5">
            <w:r>
              <w:t>吉岡町</w:t>
            </w:r>
          </w:p>
        </w:tc>
        <w:tc>
          <w:tcPr>
            <w:tcW w:w="571" w:type="pct"/>
            <w:tcMar>
              <w:top w:w="28" w:type="dxa"/>
              <w:left w:w="28" w:type="dxa"/>
              <w:bottom w:w="28" w:type="dxa"/>
              <w:right w:w="28" w:type="dxa"/>
            </w:tcMar>
            <w:vAlign w:val="center"/>
          </w:tcPr>
          <w:p w14:paraId="4F75D135" w14:textId="77777777" w:rsidR="00DD7BE6" w:rsidRDefault="005658C5">
            <w:pPr>
              <w:jc w:val="right"/>
            </w:pPr>
            <w:r>
              <w:t>78.2%</w:t>
            </w:r>
          </w:p>
        </w:tc>
        <w:tc>
          <w:tcPr>
            <w:tcW w:w="571" w:type="pct"/>
            <w:tcMar>
              <w:top w:w="28" w:type="dxa"/>
              <w:left w:w="28" w:type="dxa"/>
              <w:bottom w:w="28" w:type="dxa"/>
              <w:right w:w="28" w:type="dxa"/>
            </w:tcMar>
            <w:vAlign w:val="center"/>
          </w:tcPr>
          <w:p w14:paraId="75E7CBCC" w14:textId="77777777" w:rsidR="00DD7BE6" w:rsidRDefault="005658C5">
            <w:pPr>
              <w:jc w:val="right"/>
            </w:pPr>
            <w:r>
              <w:t>80.7%</w:t>
            </w:r>
          </w:p>
        </w:tc>
        <w:tc>
          <w:tcPr>
            <w:tcW w:w="571" w:type="pct"/>
            <w:tcMar>
              <w:top w:w="28" w:type="dxa"/>
              <w:left w:w="28" w:type="dxa"/>
              <w:bottom w:w="28" w:type="dxa"/>
              <w:right w:w="28" w:type="dxa"/>
            </w:tcMar>
            <w:vAlign w:val="center"/>
          </w:tcPr>
          <w:p w14:paraId="58824060" w14:textId="77777777" w:rsidR="00DD7BE6" w:rsidRDefault="005658C5">
            <w:pPr>
              <w:jc w:val="right"/>
            </w:pPr>
            <w:r>
              <w:t>82.4%</w:t>
            </w:r>
          </w:p>
        </w:tc>
        <w:tc>
          <w:tcPr>
            <w:tcW w:w="571" w:type="pct"/>
            <w:tcMar>
              <w:top w:w="28" w:type="dxa"/>
              <w:left w:w="28" w:type="dxa"/>
              <w:bottom w:w="28" w:type="dxa"/>
              <w:right w:w="28" w:type="dxa"/>
            </w:tcMar>
            <w:vAlign w:val="center"/>
          </w:tcPr>
          <w:p w14:paraId="17EC990A" w14:textId="77777777" w:rsidR="00DD7BE6" w:rsidRDefault="005658C5">
            <w:pPr>
              <w:jc w:val="right"/>
            </w:pPr>
            <w:r>
              <w:t>81.5%</w:t>
            </w:r>
          </w:p>
        </w:tc>
        <w:tc>
          <w:tcPr>
            <w:tcW w:w="571" w:type="pct"/>
            <w:tcMar>
              <w:top w:w="28" w:type="dxa"/>
              <w:left w:w="28" w:type="dxa"/>
              <w:bottom w:w="28" w:type="dxa"/>
              <w:right w:w="28" w:type="dxa"/>
            </w:tcMar>
            <w:vAlign w:val="center"/>
          </w:tcPr>
          <w:p w14:paraId="6AB7D944" w14:textId="77777777" w:rsidR="00DD7BE6" w:rsidRDefault="005658C5">
            <w:pPr>
              <w:jc w:val="right"/>
            </w:pPr>
            <w:r>
              <w:t>82.4%</w:t>
            </w:r>
          </w:p>
        </w:tc>
        <w:tc>
          <w:tcPr>
            <w:tcW w:w="571" w:type="pct"/>
            <w:tcMar>
              <w:top w:w="28" w:type="dxa"/>
              <w:left w:w="28" w:type="dxa"/>
              <w:bottom w:w="28" w:type="dxa"/>
              <w:right w:w="28" w:type="dxa"/>
            </w:tcMar>
            <w:vAlign w:val="center"/>
          </w:tcPr>
          <w:p w14:paraId="2A16EE3B" w14:textId="77777777" w:rsidR="00DD7BE6" w:rsidRDefault="005658C5">
            <w:pPr>
              <w:jc w:val="right"/>
            </w:pPr>
            <w:r>
              <w:t>84.2%</w:t>
            </w:r>
          </w:p>
        </w:tc>
        <w:tc>
          <w:tcPr>
            <w:tcW w:w="569" w:type="pct"/>
            <w:tcMar>
              <w:top w:w="28" w:type="dxa"/>
              <w:left w:w="28" w:type="dxa"/>
              <w:bottom w:w="28" w:type="dxa"/>
              <w:right w:w="28" w:type="dxa"/>
            </w:tcMar>
            <w:vAlign w:val="center"/>
          </w:tcPr>
          <w:p w14:paraId="4CBE0FD2" w14:textId="77777777" w:rsidR="00DD7BE6" w:rsidRDefault="005658C5">
            <w:pPr>
              <w:jc w:val="right"/>
            </w:pPr>
            <w:r>
              <w:t>83.3%</w:t>
            </w:r>
          </w:p>
        </w:tc>
      </w:tr>
      <w:tr w:rsidR="00DD7BE6" w14:paraId="1EA8952E" w14:textId="77777777">
        <w:trPr>
          <w:trHeight w:val="25"/>
        </w:trPr>
        <w:tc>
          <w:tcPr>
            <w:tcW w:w="1004" w:type="pct"/>
            <w:tcMar>
              <w:top w:w="28" w:type="dxa"/>
              <w:left w:w="28" w:type="dxa"/>
              <w:bottom w:w="28" w:type="dxa"/>
              <w:right w:w="28" w:type="dxa"/>
            </w:tcMar>
            <w:vAlign w:val="center"/>
          </w:tcPr>
          <w:p w14:paraId="5142990E" w14:textId="77777777" w:rsidR="00DD7BE6" w:rsidRDefault="005658C5">
            <w:r>
              <w:t>県</w:t>
            </w:r>
          </w:p>
        </w:tc>
        <w:tc>
          <w:tcPr>
            <w:tcW w:w="571" w:type="pct"/>
            <w:tcMar>
              <w:top w:w="28" w:type="dxa"/>
              <w:left w:w="28" w:type="dxa"/>
              <w:bottom w:w="28" w:type="dxa"/>
              <w:right w:w="28" w:type="dxa"/>
            </w:tcMar>
            <w:vAlign w:val="center"/>
          </w:tcPr>
          <w:p w14:paraId="02F6A081" w14:textId="77777777" w:rsidR="00DD7BE6" w:rsidRDefault="005658C5">
            <w:pPr>
              <w:jc w:val="right"/>
            </w:pPr>
            <w:r>
              <w:t>77.3%</w:t>
            </w:r>
          </w:p>
        </w:tc>
        <w:tc>
          <w:tcPr>
            <w:tcW w:w="571" w:type="pct"/>
            <w:tcMar>
              <w:top w:w="28" w:type="dxa"/>
              <w:left w:w="28" w:type="dxa"/>
              <w:bottom w:w="28" w:type="dxa"/>
              <w:right w:w="28" w:type="dxa"/>
            </w:tcMar>
            <w:vAlign w:val="center"/>
          </w:tcPr>
          <w:p w14:paraId="4A78365A" w14:textId="77777777" w:rsidR="00DD7BE6" w:rsidRDefault="005658C5">
            <w:pPr>
              <w:jc w:val="right"/>
            </w:pPr>
            <w:r>
              <w:t>80.1%</w:t>
            </w:r>
          </w:p>
        </w:tc>
        <w:tc>
          <w:tcPr>
            <w:tcW w:w="571" w:type="pct"/>
            <w:tcMar>
              <w:top w:w="28" w:type="dxa"/>
              <w:left w:w="28" w:type="dxa"/>
              <w:bottom w:w="28" w:type="dxa"/>
              <w:right w:w="28" w:type="dxa"/>
            </w:tcMar>
            <w:vAlign w:val="center"/>
          </w:tcPr>
          <w:p w14:paraId="00C9EB1A" w14:textId="77777777" w:rsidR="00DD7BE6" w:rsidRDefault="005658C5">
            <w:pPr>
              <w:jc w:val="right"/>
            </w:pPr>
            <w:r>
              <w:t>80.8%</w:t>
            </w:r>
          </w:p>
        </w:tc>
        <w:tc>
          <w:tcPr>
            <w:tcW w:w="571" w:type="pct"/>
            <w:tcMar>
              <w:top w:w="28" w:type="dxa"/>
              <w:left w:w="28" w:type="dxa"/>
              <w:bottom w:w="28" w:type="dxa"/>
              <w:right w:w="28" w:type="dxa"/>
            </w:tcMar>
            <w:vAlign w:val="center"/>
          </w:tcPr>
          <w:p w14:paraId="5D4CE4BD" w14:textId="77777777" w:rsidR="00DD7BE6" w:rsidRDefault="005658C5">
            <w:pPr>
              <w:jc w:val="right"/>
            </w:pPr>
            <w:r>
              <w:t>81.8%</w:t>
            </w:r>
          </w:p>
        </w:tc>
        <w:tc>
          <w:tcPr>
            <w:tcW w:w="571" w:type="pct"/>
            <w:tcMar>
              <w:top w:w="28" w:type="dxa"/>
              <w:left w:w="28" w:type="dxa"/>
              <w:bottom w:w="28" w:type="dxa"/>
              <w:right w:w="28" w:type="dxa"/>
            </w:tcMar>
            <w:vAlign w:val="center"/>
          </w:tcPr>
          <w:p w14:paraId="69F00B83" w14:textId="77777777" w:rsidR="00DD7BE6" w:rsidRDefault="005658C5">
            <w:pPr>
              <w:jc w:val="right"/>
            </w:pPr>
            <w:r>
              <w:t>81.6%</w:t>
            </w:r>
          </w:p>
        </w:tc>
        <w:tc>
          <w:tcPr>
            <w:tcW w:w="571" w:type="pct"/>
            <w:tcMar>
              <w:top w:w="28" w:type="dxa"/>
              <w:left w:w="28" w:type="dxa"/>
              <w:bottom w:w="28" w:type="dxa"/>
              <w:right w:w="28" w:type="dxa"/>
            </w:tcMar>
            <w:vAlign w:val="center"/>
          </w:tcPr>
          <w:p w14:paraId="38F698A0" w14:textId="77777777" w:rsidR="00DD7BE6" w:rsidRDefault="005658C5">
            <w:pPr>
              <w:jc w:val="right"/>
            </w:pPr>
            <w:r>
              <w:t>81.6%</w:t>
            </w:r>
          </w:p>
        </w:tc>
        <w:tc>
          <w:tcPr>
            <w:tcW w:w="569" w:type="pct"/>
            <w:tcMar>
              <w:top w:w="28" w:type="dxa"/>
              <w:left w:w="28" w:type="dxa"/>
              <w:bottom w:w="28" w:type="dxa"/>
              <w:right w:w="28" w:type="dxa"/>
            </w:tcMar>
            <w:vAlign w:val="center"/>
          </w:tcPr>
          <w:p w14:paraId="674A0B83" w14:textId="77777777" w:rsidR="00DD7BE6" w:rsidRDefault="005658C5">
            <w:pPr>
              <w:jc w:val="right"/>
            </w:pPr>
            <w:r>
              <w:t>82.0%</w:t>
            </w:r>
          </w:p>
        </w:tc>
      </w:tr>
    </w:tbl>
    <w:p w14:paraId="446FD177" w14:textId="77777777" w:rsidR="00DD7BE6" w:rsidRDefault="005658C5">
      <w:pPr>
        <w:pStyle w:val="af6"/>
      </w:pPr>
      <w:r>
        <w:t>【出典】厚生労働省</w:t>
      </w:r>
      <w:r>
        <w:t xml:space="preserve"> </w:t>
      </w:r>
      <w:r>
        <w:t>保険者別の後発医薬品の使用割合</w:t>
      </w:r>
    </w:p>
    <w:p w14:paraId="10C38E36" w14:textId="77777777" w:rsidR="00DD7BE6" w:rsidRDefault="00DD7BE6">
      <w:pPr>
        <w:tabs>
          <w:tab w:val="right" w:pos="10204"/>
        </w:tabs>
        <w:spacing w:before="60" w:line="240" w:lineRule="auto"/>
      </w:pPr>
    </w:p>
    <w:p w14:paraId="39336823" w14:textId="77777777" w:rsidR="00DD7BE6" w:rsidRDefault="005658C5">
      <w:pPr>
        <w:pStyle w:val="3"/>
      </w:pPr>
      <w:bookmarkStart w:id="197" w:name="_Toc154586952"/>
      <w:r>
        <w:t>5</w:t>
      </w:r>
      <w:r>
        <w:t>がん（胃がん・肺がん・大腸がん・子宮</w:t>
      </w:r>
      <w:r>
        <w:rPr>
          <w:rFonts w:hint="eastAsia"/>
        </w:rPr>
        <w:t>頸</w:t>
      </w:r>
      <w:r>
        <w:t>がん・乳がん）検診の受診率</w:t>
      </w:r>
      <w:bookmarkEnd w:id="197"/>
    </w:p>
    <w:p w14:paraId="042EDB3D" w14:textId="5781F2B5" w:rsidR="00DD7BE6" w:rsidRDefault="005658C5">
      <w:pPr>
        <w:pStyle w:val="a0"/>
        <w:ind w:firstLine="200"/>
      </w:pPr>
      <w:r>
        <w:rPr>
          <w:rFonts w:hint="eastAsia"/>
        </w:rPr>
        <w:t>国保被保険者におけるがん検診の受診状況</w:t>
      </w:r>
      <w:r>
        <w:t>をみると</w:t>
      </w:r>
      <w:r>
        <w:rPr>
          <w:rFonts w:hint="eastAsia"/>
        </w:rPr>
        <w:t>（</w:t>
      </w:r>
      <w:r>
        <w:rPr>
          <w:rFonts w:hint="eastAsia"/>
        </w:rPr>
        <w:fldChar w:fldCharType="begin"/>
      </w:r>
      <w:r>
        <w:rPr>
          <w:rFonts w:hint="eastAsia"/>
        </w:rPr>
        <w:instrText xml:space="preserve">REF _Ref122543064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6</w:t>
      </w:r>
      <w:r w:rsidR="00B26787">
        <w:rPr>
          <w:rFonts w:hint="eastAsia"/>
        </w:rPr>
        <w:t>-</w:t>
      </w:r>
      <w:r w:rsidR="00B26787">
        <w:rPr>
          <w:noProof/>
        </w:rPr>
        <w:t>5</w:t>
      </w:r>
      <w:r w:rsidR="00B26787">
        <w:rPr>
          <w:rFonts w:hint="eastAsia"/>
        </w:rPr>
        <w:t>-</w:t>
      </w:r>
      <w:r w:rsidR="00B26787">
        <w:rPr>
          <w:noProof/>
        </w:rPr>
        <w:t>1</w:t>
      </w:r>
      <w:r>
        <w:rPr>
          <w:rFonts w:hint="eastAsia"/>
        </w:rPr>
        <w:fldChar w:fldCharType="end"/>
      </w:r>
      <w:r>
        <w:t>）、</w:t>
      </w:r>
      <w:r>
        <w:rPr>
          <w:rFonts w:hint="eastAsia"/>
        </w:rPr>
        <w:t>下表の</w:t>
      </w:r>
      <w:r>
        <w:t>5</w:t>
      </w:r>
      <w:r>
        <w:rPr>
          <w:rFonts w:hint="eastAsia"/>
        </w:rPr>
        <w:t>つの</w:t>
      </w:r>
      <w:r>
        <w:t>がんの</w:t>
      </w:r>
      <w:r>
        <w:rPr>
          <w:rFonts w:hint="eastAsia"/>
        </w:rPr>
        <w:t>検診平均</w:t>
      </w:r>
      <w:r>
        <w:t>受診率は</w:t>
      </w:r>
      <w:r>
        <w:t>24.8%</w:t>
      </w:r>
      <w:r>
        <w:t>で、国・県より高い</w:t>
      </w:r>
      <w:r>
        <w:rPr>
          <w:rFonts w:hint="eastAsia"/>
        </w:rPr>
        <w:t>。</w:t>
      </w:r>
    </w:p>
    <w:p w14:paraId="149D6271" w14:textId="77777777" w:rsidR="00DD7BE6" w:rsidRDefault="00DD7BE6">
      <w:pPr>
        <w:tabs>
          <w:tab w:val="right" w:pos="10204"/>
        </w:tabs>
      </w:pPr>
    </w:p>
    <w:p w14:paraId="74D65420" w14:textId="400822CB" w:rsidR="00DD7BE6" w:rsidRDefault="005658C5">
      <w:pPr>
        <w:pStyle w:val="af1"/>
      </w:pPr>
      <w:bookmarkStart w:id="198" w:name="_Ref122543064"/>
      <w:bookmarkStart w:id="199" w:name="_Toc124936863"/>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6</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5</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198"/>
      <w:r>
        <w:t>：</w:t>
      </w:r>
      <w:r>
        <w:rPr>
          <w:rFonts w:hint="eastAsia"/>
        </w:rPr>
        <w:t>国保被保険者における</w:t>
      </w:r>
      <w:r>
        <w:t>がん検診の受診状況</w:t>
      </w:r>
      <w:bookmarkEnd w:id="1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がん検診の受診状況_疾患別比較"/>
      </w:tblPr>
      <w:tblGrid>
        <w:gridCol w:w="1531"/>
        <w:gridCol w:w="1307"/>
        <w:gridCol w:w="1307"/>
        <w:gridCol w:w="1307"/>
        <w:gridCol w:w="1307"/>
        <w:gridCol w:w="1307"/>
        <w:gridCol w:w="1309"/>
      </w:tblGrid>
      <w:tr w:rsidR="00DD7BE6" w14:paraId="052B3FCD" w14:textId="77777777">
        <w:trPr>
          <w:trHeight w:val="20"/>
        </w:trPr>
        <w:tc>
          <w:tcPr>
            <w:tcW w:w="816" w:type="pct"/>
            <w:shd w:val="clear" w:color="auto" w:fill="CCD6FF"/>
            <w:tcMar>
              <w:top w:w="28" w:type="dxa"/>
              <w:left w:w="28" w:type="dxa"/>
              <w:bottom w:w="28" w:type="dxa"/>
              <w:right w:w="28" w:type="dxa"/>
            </w:tcMar>
            <w:vAlign w:val="center"/>
          </w:tcPr>
          <w:p w14:paraId="5D664FFA" w14:textId="77777777" w:rsidR="00DD7BE6" w:rsidRDefault="00DD7BE6">
            <w:pPr>
              <w:jc w:val="center"/>
            </w:pPr>
          </w:p>
        </w:tc>
        <w:tc>
          <w:tcPr>
            <w:tcW w:w="697" w:type="pct"/>
            <w:shd w:val="clear" w:color="auto" w:fill="CCD6FF"/>
            <w:tcMar>
              <w:top w:w="28" w:type="dxa"/>
              <w:left w:w="28" w:type="dxa"/>
              <w:bottom w:w="28" w:type="dxa"/>
              <w:right w:w="28" w:type="dxa"/>
            </w:tcMar>
            <w:vAlign w:val="center"/>
          </w:tcPr>
          <w:p w14:paraId="39170981" w14:textId="77777777" w:rsidR="00DD7BE6" w:rsidRDefault="005658C5">
            <w:pPr>
              <w:jc w:val="center"/>
              <w:rPr>
                <w:b/>
              </w:rPr>
            </w:pPr>
            <w:r>
              <w:rPr>
                <w:b/>
              </w:rPr>
              <w:t>胃がん</w:t>
            </w:r>
          </w:p>
        </w:tc>
        <w:tc>
          <w:tcPr>
            <w:tcW w:w="697" w:type="pct"/>
            <w:shd w:val="clear" w:color="auto" w:fill="CCD6FF"/>
            <w:tcMar>
              <w:top w:w="28" w:type="dxa"/>
              <w:left w:w="28" w:type="dxa"/>
              <w:bottom w:w="28" w:type="dxa"/>
              <w:right w:w="28" w:type="dxa"/>
            </w:tcMar>
            <w:vAlign w:val="center"/>
          </w:tcPr>
          <w:p w14:paraId="43D471FB" w14:textId="77777777" w:rsidR="00DD7BE6" w:rsidRDefault="005658C5">
            <w:pPr>
              <w:jc w:val="center"/>
              <w:rPr>
                <w:b/>
              </w:rPr>
            </w:pPr>
            <w:r>
              <w:rPr>
                <w:b/>
              </w:rPr>
              <w:t>肺がん</w:t>
            </w:r>
          </w:p>
        </w:tc>
        <w:tc>
          <w:tcPr>
            <w:tcW w:w="697" w:type="pct"/>
            <w:shd w:val="clear" w:color="auto" w:fill="CCD6FF"/>
            <w:tcMar>
              <w:top w:w="28" w:type="dxa"/>
              <w:left w:w="28" w:type="dxa"/>
              <w:bottom w:w="28" w:type="dxa"/>
              <w:right w:w="28" w:type="dxa"/>
            </w:tcMar>
            <w:vAlign w:val="center"/>
          </w:tcPr>
          <w:p w14:paraId="48257509" w14:textId="77777777" w:rsidR="00DD7BE6" w:rsidRDefault="005658C5">
            <w:pPr>
              <w:jc w:val="center"/>
              <w:rPr>
                <w:b/>
              </w:rPr>
            </w:pPr>
            <w:r>
              <w:rPr>
                <w:b/>
              </w:rPr>
              <w:t>大腸がん</w:t>
            </w:r>
          </w:p>
        </w:tc>
        <w:tc>
          <w:tcPr>
            <w:tcW w:w="697" w:type="pct"/>
            <w:shd w:val="clear" w:color="auto" w:fill="CCD6FF"/>
            <w:tcMar>
              <w:top w:w="28" w:type="dxa"/>
              <w:left w:w="28" w:type="dxa"/>
              <w:bottom w:w="28" w:type="dxa"/>
              <w:right w:w="28" w:type="dxa"/>
            </w:tcMar>
            <w:vAlign w:val="center"/>
          </w:tcPr>
          <w:p w14:paraId="6007C5B7" w14:textId="77777777" w:rsidR="00DD7BE6" w:rsidRDefault="005658C5">
            <w:pPr>
              <w:jc w:val="center"/>
              <w:rPr>
                <w:b/>
              </w:rPr>
            </w:pPr>
            <w:r>
              <w:rPr>
                <w:b/>
              </w:rPr>
              <w:t>子宮頸がん</w:t>
            </w:r>
          </w:p>
        </w:tc>
        <w:tc>
          <w:tcPr>
            <w:tcW w:w="697" w:type="pct"/>
            <w:shd w:val="clear" w:color="auto" w:fill="CCD6FF"/>
            <w:tcMar>
              <w:top w:w="28" w:type="dxa"/>
              <w:left w:w="28" w:type="dxa"/>
              <w:bottom w:w="28" w:type="dxa"/>
              <w:right w:w="28" w:type="dxa"/>
            </w:tcMar>
            <w:vAlign w:val="center"/>
          </w:tcPr>
          <w:p w14:paraId="2538E974" w14:textId="77777777" w:rsidR="00DD7BE6" w:rsidRDefault="005658C5">
            <w:pPr>
              <w:jc w:val="center"/>
              <w:rPr>
                <w:b/>
              </w:rPr>
            </w:pPr>
            <w:r>
              <w:rPr>
                <w:b/>
              </w:rPr>
              <w:t>乳がん</w:t>
            </w:r>
          </w:p>
        </w:tc>
        <w:tc>
          <w:tcPr>
            <w:tcW w:w="698" w:type="pct"/>
            <w:shd w:val="clear" w:color="auto" w:fill="CCD6FF"/>
            <w:tcMar>
              <w:top w:w="28" w:type="dxa"/>
              <w:left w:w="28" w:type="dxa"/>
              <w:bottom w:w="28" w:type="dxa"/>
              <w:right w:w="28" w:type="dxa"/>
            </w:tcMar>
            <w:vAlign w:val="center"/>
          </w:tcPr>
          <w:p w14:paraId="1360D72B" w14:textId="77777777" w:rsidR="00DD7BE6" w:rsidRDefault="005658C5">
            <w:pPr>
              <w:jc w:val="center"/>
              <w:rPr>
                <w:b/>
              </w:rPr>
            </w:pPr>
            <w:r>
              <w:rPr>
                <w:b/>
              </w:rPr>
              <w:t>5</w:t>
            </w:r>
            <w:r>
              <w:rPr>
                <w:b/>
              </w:rPr>
              <w:t>がん平均</w:t>
            </w:r>
          </w:p>
        </w:tc>
      </w:tr>
      <w:tr w:rsidR="00DD7BE6" w14:paraId="1A9094F5" w14:textId="77777777">
        <w:trPr>
          <w:trHeight w:val="20"/>
        </w:trPr>
        <w:tc>
          <w:tcPr>
            <w:tcW w:w="816" w:type="pct"/>
            <w:tcMar>
              <w:top w:w="28" w:type="dxa"/>
              <w:left w:w="28" w:type="dxa"/>
              <w:bottom w:w="28" w:type="dxa"/>
              <w:right w:w="28" w:type="dxa"/>
            </w:tcMar>
            <w:vAlign w:val="center"/>
          </w:tcPr>
          <w:p w14:paraId="673B5145" w14:textId="77777777" w:rsidR="00DD7BE6" w:rsidRDefault="005658C5">
            <w:r>
              <w:t>吉岡町</w:t>
            </w:r>
          </w:p>
        </w:tc>
        <w:tc>
          <w:tcPr>
            <w:tcW w:w="697" w:type="pct"/>
            <w:tcMar>
              <w:top w:w="28" w:type="dxa"/>
              <w:left w:w="28" w:type="dxa"/>
              <w:bottom w:w="28" w:type="dxa"/>
              <w:right w:w="28" w:type="dxa"/>
            </w:tcMar>
            <w:vAlign w:val="center"/>
          </w:tcPr>
          <w:p w14:paraId="69A9ADF0" w14:textId="77777777" w:rsidR="00DD7BE6" w:rsidRDefault="005658C5">
            <w:pPr>
              <w:jc w:val="right"/>
            </w:pPr>
            <w:r>
              <w:t>23.5%</w:t>
            </w:r>
          </w:p>
        </w:tc>
        <w:tc>
          <w:tcPr>
            <w:tcW w:w="697" w:type="pct"/>
            <w:tcMar>
              <w:top w:w="28" w:type="dxa"/>
              <w:left w:w="28" w:type="dxa"/>
              <w:bottom w:w="28" w:type="dxa"/>
              <w:right w:w="28" w:type="dxa"/>
            </w:tcMar>
            <w:vAlign w:val="center"/>
          </w:tcPr>
          <w:p w14:paraId="2D82C347" w14:textId="77777777" w:rsidR="00DD7BE6" w:rsidRDefault="005658C5">
            <w:pPr>
              <w:jc w:val="right"/>
            </w:pPr>
            <w:r>
              <w:t>24.8%</w:t>
            </w:r>
          </w:p>
        </w:tc>
        <w:tc>
          <w:tcPr>
            <w:tcW w:w="697" w:type="pct"/>
            <w:tcMar>
              <w:top w:w="28" w:type="dxa"/>
              <w:left w:w="28" w:type="dxa"/>
              <w:bottom w:w="28" w:type="dxa"/>
              <w:right w:w="28" w:type="dxa"/>
            </w:tcMar>
            <w:vAlign w:val="center"/>
          </w:tcPr>
          <w:p w14:paraId="0C8A54A3" w14:textId="77777777" w:rsidR="00DD7BE6" w:rsidRDefault="005658C5">
            <w:pPr>
              <w:jc w:val="right"/>
            </w:pPr>
            <w:r>
              <w:t>23.0%</w:t>
            </w:r>
          </w:p>
        </w:tc>
        <w:tc>
          <w:tcPr>
            <w:tcW w:w="697" w:type="pct"/>
            <w:tcMar>
              <w:top w:w="28" w:type="dxa"/>
              <w:left w:w="28" w:type="dxa"/>
              <w:bottom w:w="28" w:type="dxa"/>
              <w:right w:w="28" w:type="dxa"/>
            </w:tcMar>
            <w:vAlign w:val="center"/>
          </w:tcPr>
          <w:p w14:paraId="31DD9C86" w14:textId="77777777" w:rsidR="00DD7BE6" w:rsidRDefault="005658C5">
            <w:pPr>
              <w:jc w:val="right"/>
            </w:pPr>
            <w:r>
              <w:t>22.5%</w:t>
            </w:r>
          </w:p>
        </w:tc>
        <w:tc>
          <w:tcPr>
            <w:tcW w:w="697" w:type="pct"/>
            <w:tcMar>
              <w:top w:w="28" w:type="dxa"/>
              <w:left w:w="28" w:type="dxa"/>
              <w:bottom w:w="28" w:type="dxa"/>
              <w:right w:w="28" w:type="dxa"/>
            </w:tcMar>
            <w:vAlign w:val="center"/>
          </w:tcPr>
          <w:p w14:paraId="1DCA9A12" w14:textId="77777777" w:rsidR="00DD7BE6" w:rsidRDefault="005658C5">
            <w:pPr>
              <w:jc w:val="right"/>
            </w:pPr>
            <w:r>
              <w:t>30.1%</w:t>
            </w:r>
          </w:p>
        </w:tc>
        <w:tc>
          <w:tcPr>
            <w:tcW w:w="698" w:type="pct"/>
            <w:tcMar>
              <w:top w:w="28" w:type="dxa"/>
              <w:left w:w="28" w:type="dxa"/>
              <w:bottom w:w="28" w:type="dxa"/>
              <w:right w:w="28" w:type="dxa"/>
            </w:tcMar>
            <w:vAlign w:val="center"/>
          </w:tcPr>
          <w:p w14:paraId="008572C5" w14:textId="77777777" w:rsidR="00DD7BE6" w:rsidRDefault="005658C5">
            <w:pPr>
              <w:jc w:val="right"/>
            </w:pPr>
            <w:r>
              <w:t>24.8%</w:t>
            </w:r>
          </w:p>
        </w:tc>
      </w:tr>
      <w:tr w:rsidR="00DD7BE6" w14:paraId="3D512D83" w14:textId="77777777">
        <w:trPr>
          <w:trHeight w:val="20"/>
        </w:trPr>
        <w:tc>
          <w:tcPr>
            <w:tcW w:w="816" w:type="pct"/>
            <w:tcMar>
              <w:top w:w="28" w:type="dxa"/>
              <w:left w:w="28" w:type="dxa"/>
              <w:bottom w:w="28" w:type="dxa"/>
              <w:right w:w="28" w:type="dxa"/>
            </w:tcMar>
            <w:vAlign w:val="center"/>
          </w:tcPr>
          <w:p w14:paraId="37AF46FC" w14:textId="77777777" w:rsidR="00DD7BE6" w:rsidRDefault="005658C5">
            <w:r>
              <w:t>国</w:t>
            </w:r>
          </w:p>
        </w:tc>
        <w:tc>
          <w:tcPr>
            <w:tcW w:w="697" w:type="pct"/>
            <w:tcMar>
              <w:top w:w="28" w:type="dxa"/>
              <w:left w:w="28" w:type="dxa"/>
              <w:bottom w:w="28" w:type="dxa"/>
              <w:right w:w="28" w:type="dxa"/>
            </w:tcMar>
            <w:vAlign w:val="center"/>
          </w:tcPr>
          <w:p w14:paraId="5A42F791" w14:textId="77777777" w:rsidR="00DD7BE6" w:rsidRDefault="005658C5">
            <w:pPr>
              <w:jc w:val="right"/>
            </w:pPr>
            <w:r>
              <w:t>12.1%</w:t>
            </w:r>
          </w:p>
        </w:tc>
        <w:tc>
          <w:tcPr>
            <w:tcW w:w="697" w:type="pct"/>
            <w:tcMar>
              <w:top w:w="28" w:type="dxa"/>
              <w:left w:w="28" w:type="dxa"/>
              <w:bottom w:w="28" w:type="dxa"/>
              <w:right w:w="28" w:type="dxa"/>
            </w:tcMar>
            <w:vAlign w:val="center"/>
          </w:tcPr>
          <w:p w14:paraId="562058E1" w14:textId="77777777" w:rsidR="00DD7BE6" w:rsidRDefault="005658C5">
            <w:pPr>
              <w:jc w:val="right"/>
            </w:pPr>
            <w:r>
              <w:t>15.2%</w:t>
            </w:r>
          </w:p>
        </w:tc>
        <w:tc>
          <w:tcPr>
            <w:tcW w:w="697" w:type="pct"/>
            <w:tcMar>
              <w:top w:w="28" w:type="dxa"/>
              <w:left w:w="28" w:type="dxa"/>
              <w:bottom w:w="28" w:type="dxa"/>
              <w:right w:w="28" w:type="dxa"/>
            </w:tcMar>
            <w:vAlign w:val="center"/>
          </w:tcPr>
          <w:p w14:paraId="31FE9C76" w14:textId="77777777" w:rsidR="00DD7BE6" w:rsidRDefault="005658C5">
            <w:pPr>
              <w:jc w:val="right"/>
            </w:pPr>
            <w:r>
              <w:t>16.0%</w:t>
            </w:r>
          </w:p>
        </w:tc>
        <w:tc>
          <w:tcPr>
            <w:tcW w:w="697" w:type="pct"/>
            <w:tcMar>
              <w:top w:w="28" w:type="dxa"/>
              <w:left w:w="28" w:type="dxa"/>
              <w:bottom w:w="28" w:type="dxa"/>
              <w:right w:w="28" w:type="dxa"/>
            </w:tcMar>
            <w:vAlign w:val="center"/>
          </w:tcPr>
          <w:p w14:paraId="0FC523DA" w14:textId="77777777" w:rsidR="00DD7BE6" w:rsidRDefault="005658C5">
            <w:pPr>
              <w:jc w:val="right"/>
            </w:pPr>
            <w:r>
              <w:t>16.2%</w:t>
            </w:r>
          </w:p>
        </w:tc>
        <w:tc>
          <w:tcPr>
            <w:tcW w:w="697" w:type="pct"/>
            <w:tcMar>
              <w:top w:w="28" w:type="dxa"/>
              <w:left w:w="28" w:type="dxa"/>
              <w:bottom w:w="28" w:type="dxa"/>
              <w:right w:w="28" w:type="dxa"/>
            </w:tcMar>
            <w:vAlign w:val="center"/>
          </w:tcPr>
          <w:p w14:paraId="18FD1287" w14:textId="77777777" w:rsidR="00DD7BE6" w:rsidRDefault="005658C5">
            <w:pPr>
              <w:jc w:val="right"/>
            </w:pPr>
            <w:r>
              <w:t>18.2%</w:t>
            </w:r>
          </w:p>
        </w:tc>
        <w:tc>
          <w:tcPr>
            <w:tcW w:w="698" w:type="pct"/>
            <w:tcMar>
              <w:top w:w="28" w:type="dxa"/>
              <w:left w:w="28" w:type="dxa"/>
              <w:bottom w:w="28" w:type="dxa"/>
              <w:right w:w="28" w:type="dxa"/>
            </w:tcMar>
            <w:vAlign w:val="center"/>
          </w:tcPr>
          <w:p w14:paraId="3FBC7E97" w14:textId="77777777" w:rsidR="00DD7BE6" w:rsidRDefault="005658C5">
            <w:pPr>
              <w:jc w:val="right"/>
            </w:pPr>
            <w:r>
              <w:t>15.5%</w:t>
            </w:r>
          </w:p>
        </w:tc>
      </w:tr>
      <w:tr w:rsidR="00DD7BE6" w14:paraId="0ABE0031" w14:textId="77777777">
        <w:trPr>
          <w:trHeight w:val="20"/>
        </w:trPr>
        <w:tc>
          <w:tcPr>
            <w:tcW w:w="816" w:type="pct"/>
            <w:tcMar>
              <w:top w:w="28" w:type="dxa"/>
              <w:left w:w="28" w:type="dxa"/>
              <w:bottom w:w="28" w:type="dxa"/>
              <w:right w:w="28" w:type="dxa"/>
            </w:tcMar>
            <w:vAlign w:val="center"/>
          </w:tcPr>
          <w:p w14:paraId="6E4BDF71" w14:textId="77777777" w:rsidR="00DD7BE6" w:rsidRDefault="005658C5">
            <w:r>
              <w:t>県</w:t>
            </w:r>
          </w:p>
        </w:tc>
        <w:tc>
          <w:tcPr>
            <w:tcW w:w="697" w:type="pct"/>
            <w:tcMar>
              <w:top w:w="28" w:type="dxa"/>
              <w:left w:w="28" w:type="dxa"/>
              <w:bottom w:w="28" w:type="dxa"/>
              <w:right w:w="28" w:type="dxa"/>
            </w:tcMar>
            <w:vAlign w:val="center"/>
          </w:tcPr>
          <w:p w14:paraId="6FC7DE9F" w14:textId="77777777" w:rsidR="00DD7BE6" w:rsidRDefault="005658C5">
            <w:pPr>
              <w:jc w:val="right"/>
            </w:pPr>
            <w:r>
              <w:t>14.7%</w:t>
            </w:r>
          </w:p>
        </w:tc>
        <w:tc>
          <w:tcPr>
            <w:tcW w:w="697" w:type="pct"/>
            <w:tcMar>
              <w:top w:w="28" w:type="dxa"/>
              <w:left w:w="28" w:type="dxa"/>
              <w:bottom w:w="28" w:type="dxa"/>
              <w:right w:w="28" w:type="dxa"/>
            </w:tcMar>
            <w:vAlign w:val="center"/>
          </w:tcPr>
          <w:p w14:paraId="61B45B3E" w14:textId="77777777" w:rsidR="00DD7BE6" w:rsidRDefault="005658C5">
            <w:pPr>
              <w:jc w:val="right"/>
            </w:pPr>
            <w:r>
              <w:t>19.4%</w:t>
            </w:r>
          </w:p>
        </w:tc>
        <w:tc>
          <w:tcPr>
            <w:tcW w:w="697" w:type="pct"/>
            <w:tcMar>
              <w:top w:w="28" w:type="dxa"/>
              <w:left w:w="28" w:type="dxa"/>
              <w:bottom w:w="28" w:type="dxa"/>
              <w:right w:w="28" w:type="dxa"/>
            </w:tcMar>
            <w:vAlign w:val="center"/>
          </w:tcPr>
          <w:p w14:paraId="5F1D3F80" w14:textId="77777777" w:rsidR="00DD7BE6" w:rsidRDefault="005658C5">
            <w:pPr>
              <w:jc w:val="right"/>
            </w:pPr>
            <w:r>
              <w:t>16.7%</w:t>
            </w:r>
          </w:p>
        </w:tc>
        <w:tc>
          <w:tcPr>
            <w:tcW w:w="697" w:type="pct"/>
            <w:tcMar>
              <w:top w:w="28" w:type="dxa"/>
              <w:left w:w="28" w:type="dxa"/>
              <w:bottom w:w="28" w:type="dxa"/>
              <w:right w:w="28" w:type="dxa"/>
            </w:tcMar>
            <w:vAlign w:val="center"/>
          </w:tcPr>
          <w:p w14:paraId="0019F383" w14:textId="77777777" w:rsidR="00DD7BE6" w:rsidRDefault="005658C5">
            <w:pPr>
              <w:jc w:val="right"/>
            </w:pPr>
            <w:r>
              <w:t>18.2%</w:t>
            </w:r>
          </w:p>
        </w:tc>
        <w:tc>
          <w:tcPr>
            <w:tcW w:w="697" w:type="pct"/>
            <w:tcMar>
              <w:top w:w="28" w:type="dxa"/>
              <w:left w:w="28" w:type="dxa"/>
              <w:bottom w:w="28" w:type="dxa"/>
              <w:right w:w="28" w:type="dxa"/>
            </w:tcMar>
            <w:vAlign w:val="center"/>
          </w:tcPr>
          <w:p w14:paraId="7E9F8C2D" w14:textId="77777777" w:rsidR="00DD7BE6" w:rsidRDefault="005658C5">
            <w:pPr>
              <w:jc w:val="right"/>
            </w:pPr>
            <w:r>
              <w:t>19.6%</w:t>
            </w:r>
          </w:p>
        </w:tc>
        <w:tc>
          <w:tcPr>
            <w:tcW w:w="698" w:type="pct"/>
            <w:tcMar>
              <w:top w:w="28" w:type="dxa"/>
              <w:left w:w="28" w:type="dxa"/>
              <w:bottom w:w="28" w:type="dxa"/>
              <w:right w:w="28" w:type="dxa"/>
            </w:tcMar>
            <w:vAlign w:val="center"/>
          </w:tcPr>
          <w:p w14:paraId="49D1A544" w14:textId="77777777" w:rsidR="00DD7BE6" w:rsidRDefault="005658C5">
            <w:pPr>
              <w:jc w:val="right"/>
            </w:pPr>
            <w:r>
              <w:t>17.7%</w:t>
            </w:r>
          </w:p>
        </w:tc>
      </w:tr>
    </w:tbl>
    <w:p w14:paraId="361A0D27" w14:textId="77777777" w:rsidR="00DD7BE6" w:rsidRDefault="005658C5">
      <w:pPr>
        <w:pStyle w:val="af6"/>
      </w:pPr>
      <w:r>
        <w:t>【出典】厚生労働省</w:t>
      </w:r>
      <w:r>
        <w:t xml:space="preserve"> </w:t>
      </w:r>
      <w:r>
        <w:t>地域保健・健康増進事業報告</w:t>
      </w:r>
      <w:r>
        <w:rPr>
          <w:rFonts w:hint="eastAsia"/>
        </w:rPr>
        <w:t xml:space="preserve"> </w:t>
      </w:r>
      <w:r>
        <w:t>令和</w:t>
      </w:r>
      <w:r>
        <w:t>3</w:t>
      </w:r>
      <w:r>
        <w:t>年度</w:t>
      </w:r>
    </w:p>
    <w:p w14:paraId="2077513C" w14:textId="77777777" w:rsidR="00DD7BE6" w:rsidRDefault="005658C5">
      <w:pPr>
        <w:tabs>
          <w:tab w:val="right" w:pos="10204"/>
        </w:tabs>
        <w:spacing w:before="60" w:line="240" w:lineRule="auto"/>
        <w:ind w:right="800"/>
      </w:pPr>
      <w:r>
        <w:br w:type="page"/>
      </w:r>
    </w:p>
    <w:p w14:paraId="1C7429E4" w14:textId="77777777" w:rsidR="00DD7BE6" w:rsidRDefault="00DD7BE6">
      <w:pPr>
        <w:tabs>
          <w:tab w:val="right" w:pos="10204"/>
        </w:tabs>
        <w:spacing w:before="60" w:line="240" w:lineRule="auto"/>
        <w:ind w:right="800"/>
      </w:pPr>
    </w:p>
    <w:p w14:paraId="2F77C10F" w14:textId="77777777" w:rsidR="00DD7BE6" w:rsidRDefault="005658C5">
      <w:pPr>
        <w:pStyle w:val="2"/>
        <w:pageBreakBefore/>
      </w:pPr>
      <w:bookmarkStart w:id="200" w:name="_Toc154586953"/>
      <w:r>
        <w:lastRenderedPageBreak/>
        <w:t>健康課題の整理</w:t>
      </w:r>
      <w:bookmarkEnd w:id="200"/>
    </w:p>
    <w:p w14:paraId="20361CE4" w14:textId="77777777" w:rsidR="00DD7BE6" w:rsidRDefault="005658C5">
      <w:pPr>
        <w:pStyle w:val="3"/>
      </w:pPr>
      <w:bookmarkStart w:id="201" w:name="_Toc154586954"/>
      <w:r>
        <w:t>健康課題の全体像の整理</w:t>
      </w:r>
      <w:bookmarkEnd w:id="201"/>
    </w:p>
    <w:tbl>
      <w:tblPr>
        <w:tblW w:w="5007" w:type="pct"/>
        <w:tblLayout w:type="fixed"/>
        <w:tblLook w:val="0600" w:firstRow="0" w:lastRow="0" w:firstColumn="0" w:lastColumn="0" w:noHBand="1" w:noVBand="1"/>
      </w:tblPr>
      <w:tblGrid>
        <w:gridCol w:w="669"/>
        <w:gridCol w:w="2161"/>
        <w:gridCol w:w="6558"/>
      </w:tblGrid>
      <w:tr w:rsidR="00DD7BE6" w14:paraId="1271960B" w14:textId="77777777">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56FF1265" w14:textId="77777777" w:rsidR="00DD7BE6" w:rsidRDefault="005658C5">
            <w:pPr>
              <w:widowControl w:val="0"/>
              <w:jc w:val="center"/>
              <w:rPr>
                <w:b/>
                <w:sz w:val="18"/>
              </w:rPr>
            </w:pPr>
            <w:r>
              <w:rPr>
                <w:b/>
              </w:rPr>
              <w:t>死亡・要介護状態</w:t>
            </w:r>
          </w:p>
        </w:tc>
      </w:tr>
      <w:tr w:rsidR="00DD7BE6" w14:paraId="52617A8B"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150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A95E64F" w14:textId="77777777" w:rsidR="00DD7BE6" w:rsidRDefault="005658C5">
            <w:pPr>
              <w:widowControl w:val="0"/>
              <w:rPr>
                <w:sz w:val="14"/>
              </w:rPr>
            </w:pPr>
            <w:r>
              <w:rPr>
                <w:rFonts w:hint="eastAsia"/>
                <w:sz w:val="14"/>
              </w:rPr>
              <w:t>平均余命</w:t>
            </w:r>
          </w:p>
          <w:p w14:paraId="53B13505" w14:textId="77777777" w:rsidR="00DD7BE6" w:rsidRDefault="005658C5">
            <w:pPr>
              <w:widowControl w:val="0"/>
              <w:rPr>
                <w:sz w:val="14"/>
              </w:rPr>
            </w:pPr>
            <w:r>
              <w:rPr>
                <w:rFonts w:hint="eastAsia"/>
                <w:sz w:val="14"/>
              </w:rPr>
              <w:t>平均自立期間</w:t>
            </w:r>
          </w:p>
        </w:tc>
        <w:tc>
          <w:tcPr>
            <w:tcW w:w="349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04BF63A" w14:textId="5FC3941B" w:rsidR="00DD7BE6" w:rsidRPr="005A457D" w:rsidRDefault="005658C5">
            <w:pPr>
              <w:pStyle w:val="afa"/>
            </w:pPr>
            <w:r w:rsidRPr="005A457D">
              <w:t>・</w:t>
            </w:r>
            <w:r w:rsidRPr="005A457D">
              <w:rPr>
                <w:rFonts w:hint="eastAsia"/>
              </w:rPr>
              <w:t>男性の平均余命は</w:t>
            </w:r>
            <w:r w:rsidRPr="005A457D">
              <w:rPr>
                <w:rFonts w:hint="eastAsia"/>
              </w:rPr>
              <w:t>83.3</w:t>
            </w:r>
            <w:r w:rsidRPr="005A457D">
              <w:rPr>
                <w:rFonts w:hint="eastAsia"/>
              </w:rPr>
              <w:t>年で、国・県より長い。国と比較すると、</w:t>
            </w:r>
            <w:r w:rsidRPr="005A457D">
              <w:t>+1.6</w:t>
            </w:r>
            <w:r w:rsidRPr="005A457D">
              <w:t>年である。</w:t>
            </w:r>
            <w:r w:rsidRPr="005A457D">
              <w:rPr>
                <w:rFonts w:hint="eastAsia"/>
              </w:rPr>
              <w:t>女性の平均余命は</w:t>
            </w:r>
            <w:r w:rsidRPr="005A457D">
              <w:rPr>
                <w:rFonts w:hint="eastAsia"/>
              </w:rPr>
              <w:t>86.9</w:t>
            </w:r>
            <w:r w:rsidRPr="005A457D">
              <w:rPr>
                <w:rFonts w:hint="eastAsia"/>
              </w:rPr>
              <w:t>年で、国・県より短い。国と比較すると、</w:t>
            </w:r>
            <w:r w:rsidRPr="005A457D">
              <w:t>-0.9</w:t>
            </w:r>
            <w:r w:rsidRPr="005A457D">
              <w:t>年である。</w:t>
            </w:r>
            <w:r w:rsidRPr="005A457D">
              <w:rPr>
                <w:rFonts w:hint="eastAsia"/>
              </w:rPr>
              <w:t>（</w:t>
            </w:r>
            <w:r w:rsidRPr="005A457D">
              <w:rPr>
                <w:rFonts w:hint="eastAsia"/>
              </w:rPr>
              <w:fldChar w:fldCharType="begin"/>
            </w:r>
            <w:r w:rsidRPr="005A457D">
              <w:rPr>
                <w:rFonts w:hint="eastAsia"/>
              </w:rPr>
              <w:instrText xml:space="preserve">REF _Ref122510677 \h </w:instrText>
            </w:r>
            <w:r w:rsidRPr="005A457D">
              <w:rPr>
                <w:rFonts w:hint="eastAsia"/>
              </w:rPr>
            </w:r>
            <w:r w:rsidRPr="005A457D">
              <w:rPr>
                <w:rFonts w:hint="eastAsia"/>
              </w:rPr>
              <w:fldChar w:fldCharType="separate"/>
            </w:r>
            <w:r w:rsidR="00B26787">
              <w:t>図表</w:t>
            </w:r>
            <w:r w:rsidR="00B26787">
              <w:rPr>
                <w:noProof/>
              </w:rPr>
              <w:t>2</w:t>
            </w:r>
            <w:r w:rsidR="00B26787">
              <w:rPr>
                <w:rFonts w:hint="eastAsia"/>
              </w:rPr>
              <w:t>-</w:t>
            </w:r>
            <w:r w:rsidR="00B26787">
              <w:rPr>
                <w:noProof/>
              </w:rPr>
              <w:t>1</w:t>
            </w:r>
            <w:r w:rsidR="00B26787">
              <w:rPr>
                <w:rFonts w:hint="eastAsia"/>
              </w:rPr>
              <w:t>-</w:t>
            </w:r>
            <w:r w:rsidR="00B26787">
              <w:rPr>
                <w:noProof/>
              </w:rPr>
              <w:t>2</w:t>
            </w:r>
            <w:r w:rsidR="00B26787">
              <w:rPr>
                <w:rFonts w:hint="eastAsia"/>
              </w:rPr>
              <w:t>-</w:t>
            </w:r>
            <w:r w:rsidR="00B26787">
              <w:rPr>
                <w:noProof/>
              </w:rPr>
              <w:t>1</w:t>
            </w:r>
            <w:r w:rsidRPr="005A457D">
              <w:rPr>
                <w:rFonts w:hint="eastAsia"/>
              </w:rPr>
              <w:fldChar w:fldCharType="end"/>
            </w:r>
            <w:r w:rsidRPr="005A457D">
              <w:rPr>
                <w:rFonts w:hint="eastAsia"/>
              </w:rPr>
              <w:t>）</w:t>
            </w:r>
          </w:p>
          <w:p w14:paraId="0D32011D" w14:textId="2D4DBACB" w:rsidR="00DD7BE6" w:rsidRPr="005A457D" w:rsidRDefault="005658C5">
            <w:pPr>
              <w:pStyle w:val="afa"/>
            </w:pPr>
            <w:r w:rsidRPr="005A457D">
              <w:t>・</w:t>
            </w:r>
            <w:r w:rsidRPr="005A457D">
              <w:rPr>
                <w:rFonts w:hint="eastAsia"/>
              </w:rPr>
              <w:t>男性の平均自立期間は</w:t>
            </w:r>
            <w:r w:rsidRPr="005A457D">
              <w:rPr>
                <w:rFonts w:hint="eastAsia"/>
              </w:rPr>
              <w:t>81.7</w:t>
            </w:r>
            <w:r w:rsidRPr="005A457D">
              <w:rPr>
                <w:rFonts w:hint="eastAsia"/>
              </w:rPr>
              <w:t>年で、国・県より長い。国と比較すると、</w:t>
            </w:r>
            <w:r w:rsidRPr="005A457D">
              <w:t>+1.6</w:t>
            </w:r>
            <w:r w:rsidRPr="005A457D">
              <w:t>年である。</w:t>
            </w:r>
            <w:r w:rsidRPr="005A457D">
              <w:rPr>
                <w:rFonts w:hint="eastAsia"/>
              </w:rPr>
              <w:t>女性の平均自立期間は</w:t>
            </w:r>
            <w:r w:rsidRPr="005A457D">
              <w:rPr>
                <w:rFonts w:hint="eastAsia"/>
              </w:rPr>
              <w:t>83.7</w:t>
            </w:r>
            <w:r w:rsidRPr="005A457D">
              <w:rPr>
                <w:rFonts w:hint="eastAsia"/>
              </w:rPr>
              <w:t>年で、国・県より短い。国と比較すると、</w:t>
            </w:r>
            <w:r w:rsidRPr="005A457D">
              <w:t>-0.7</w:t>
            </w:r>
            <w:r w:rsidRPr="005A457D">
              <w:t>年である。</w:t>
            </w:r>
            <w:r w:rsidRPr="005A457D">
              <w:rPr>
                <w:rFonts w:hint="eastAsia"/>
              </w:rPr>
              <w:t>（</w:t>
            </w:r>
            <w:r w:rsidRPr="005A457D">
              <w:rPr>
                <w:rFonts w:hint="eastAsia"/>
              </w:rPr>
              <w:fldChar w:fldCharType="begin"/>
            </w:r>
            <w:r w:rsidRPr="005A457D">
              <w:rPr>
                <w:rFonts w:hint="eastAsia"/>
              </w:rPr>
              <w:instrText xml:space="preserve">REF _Ref122510677 \h </w:instrText>
            </w:r>
            <w:r w:rsidRPr="005A457D">
              <w:rPr>
                <w:rFonts w:hint="eastAsia"/>
              </w:rPr>
            </w:r>
            <w:r w:rsidRPr="005A457D">
              <w:rPr>
                <w:rFonts w:hint="eastAsia"/>
              </w:rPr>
              <w:fldChar w:fldCharType="separate"/>
            </w:r>
            <w:r w:rsidR="00B26787">
              <w:t>図表</w:t>
            </w:r>
            <w:r w:rsidR="00B26787">
              <w:rPr>
                <w:noProof/>
              </w:rPr>
              <w:t>2</w:t>
            </w:r>
            <w:r w:rsidR="00B26787">
              <w:rPr>
                <w:rFonts w:hint="eastAsia"/>
              </w:rPr>
              <w:t>-</w:t>
            </w:r>
            <w:r w:rsidR="00B26787">
              <w:rPr>
                <w:noProof/>
              </w:rPr>
              <w:t>1</w:t>
            </w:r>
            <w:r w:rsidR="00B26787">
              <w:rPr>
                <w:rFonts w:hint="eastAsia"/>
              </w:rPr>
              <w:t>-</w:t>
            </w:r>
            <w:r w:rsidR="00B26787">
              <w:rPr>
                <w:noProof/>
              </w:rPr>
              <w:t>2</w:t>
            </w:r>
            <w:r w:rsidR="00B26787">
              <w:rPr>
                <w:rFonts w:hint="eastAsia"/>
              </w:rPr>
              <w:t>-</w:t>
            </w:r>
            <w:r w:rsidR="00B26787">
              <w:rPr>
                <w:noProof/>
              </w:rPr>
              <w:t>1</w:t>
            </w:r>
            <w:r w:rsidRPr="005A457D">
              <w:rPr>
                <w:rFonts w:hint="eastAsia"/>
              </w:rPr>
              <w:fldChar w:fldCharType="end"/>
            </w:r>
            <w:r w:rsidRPr="005A457D">
              <w:rPr>
                <w:rFonts w:hint="eastAsia"/>
              </w:rPr>
              <w:t>）</w:t>
            </w:r>
          </w:p>
        </w:tc>
      </w:tr>
      <w:tr w:rsidR="00DD7BE6" w14:paraId="0C0026FF"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150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0A70B81" w14:textId="77777777" w:rsidR="00DD7BE6" w:rsidRDefault="005658C5">
            <w:pPr>
              <w:widowControl w:val="0"/>
              <w:rPr>
                <w:sz w:val="14"/>
              </w:rPr>
            </w:pPr>
            <w:r>
              <w:rPr>
                <w:sz w:val="14"/>
              </w:rPr>
              <w:t>死亡</w:t>
            </w:r>
          </w:p>
        </w:tc>
        <w:tc>
          <w:tcPr>
            <w:tcW w:w="349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37101A6" w14:textId="1D3107DD" w:rsidR="00DD7BE6" w:rsidRPr="005A457D" w:rsidRDefault="005658C5">
            <w:pPr>
              <w:pStyle w:val="afa"/>
            </w:pPr>
            <w:r w:rsidRPr="005A457D">
              <w:rPr>
                <w:rFonts w:hint="eastAsia"/>
              </w:rPr>
              <w:t>・保健事業により予防可能な重篤な疾患について、令和</w:t>
            </w:r>
            <w:r w:rsidRPr="005A457D">
              <w:rPr>
                <w:rFonts w:hint="eastAsia"/>
              </w:rPr>
              <w:t>3</w:t>
            </w:r>
            <w:r w:rsidRPr="005A457D">
              <w:rPr>
                <w:rFonts w:hint="eastAsia"/>
              </w:rPr>
              <w:t>年の死因別の順位と割合をみると、「脳血管疾患」は第</w:t>
            </w:r>
            <w:r w:rsidRPr="005A457D">
              <w:t>1</w:t>
            </w:r>
            <w:r w:rsidRPr="005A457D">
              <w:t>位（</w:t>
            </w:r>
            <w:r w:rsidRPr="005A457D">
              <w:t>11.4%</w:t>
            </w:r>
            <w:r w:rsidRPr="005A457D">
              <w:t>）、「虚血性心疾患」は第</w:t>
            </w:r>
            <w:r w:rsidRPr="005A457D">
              <w:t>5</w:t>
            </w:r>
            <w:r w:rsidRPr="005A457D">
              <w:t>位（</w:t>
            </w:r>
            <w:r w:rsidRPr="005A457D">
              <w:t>3.6%</w:t>
            </w:r>
            <w:r w:rsidRPr="005A457D">
              <w:t>）と死因の上位に位置しており、「腎不全」は第</w:t>
            </w:r>
            <w:r w:rsidRPr="005A457D">
              <w:t>22</w:t>
            </w:r>
            <w:r w:rsidRPr="005A457D">
              <w:t>位（</w:t>
            </w:r>
            <w:r w:rsidRPr="005A457D">
              <w:t>0.5%</w:t>
            </w:r>
            <w:r w:rsidRPr="005A457D">
              <w:t>）に位置している。（</w:t>
            </w:r>
            <w:r w:rsidRPr="005A457D">
              <w:rPr>
                <w:rFonts w:hint="eastAsia"/>
              </w:rPr>
              <w:fldChar w:fldCharType="begin"/>
            </w:r>
            <w:r w:rsidRPr="005A457D">
              <w:rPr>
                <w:rFonts w:hint="eastAsia"/>
              </w:rPr>
              <w:instrText xml:space="preserve">REF _Ref122519425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1</w:t>
            </w:r>
            <w:r w:rsidR="00B26787">
              <w:rPr>
                <w:rFonts w:hint="eastAsia"/>
              </w:rPr>
              <w:t>-</w:t>
            </w:r>
            <w:r w:rsidR="00B26787">
              <w:rPr>
                <w:noProof/>
              </w:rPr>
              <w:t>1</w:t>
            </w:r>
            <w:r w:rsidR="00B26787">
              <w:rPr>
                <w:rFonts w:hint="eastAsia"/>
              </w:rPr>
              <w:t>-</w:t>
            </w:r>
            <w:r w:rsidR="00B26787">
              <w:rPr>
                <w:noProof/>
              </w:rPr>
              <w:t>1</w:t>
            </w:r>
            <w:r w:rsidRPr="005A457D">
              <w:rPr>
                <w:rFonts w:hint="eastAsia"/>
              </w:rPr>
              <w:fldChar w:fldCharType="end"/>
            </w:r>
            <w:r w:rsidRPr="005A457D">
              <w:t>）</w:t>
            </w:r>
          </w:p>
          <w:p w14:paraId="4158F01C" w14:textId="33584DEA" w:rsidR="00DD7BE6" w:rsidRPr="005A457D" w:rsidRDefault="005658C5">
            <w:pPr>
              <w:pStyle w:val="afa"/>
            </w:pPr>
            <w:r w:rsidRPr="005A457D">
              <w:rPr>
                <w:rFonts w:hint="eastAsia"/>
              </w:rPr>
              <w:t>・平成</w:t>
            </w:r>
            <w:r w:rsidRPr="005A457D">
              <w:rPr>
                <w:rFonts w:hint="eastAsia"/>
              </w:rPr>
              <w:t>25</w:t>
            </w:r>
            <w:r w:rsidRPr="005A457D">
              <w:rPr>
                <w:rFonts w:hint="eastAsia"/>
              </w:rPr>
              <w:t>年から平成</w:t>
            </w:r>
            <w:r w:rsidRPr="005A457D">
              <w:rPr>
                <w:rFonts w:hint="eastAsia"/>
              </w:rPr>
              <w:t>29</w:t>
            </w:r>
            <w:r w:rsidRPr="005A457D">
              <w:rPr>
                <w:rFonts w:hint="eastAsia"/>
              </w:rPr>
              <w:t>年までの重篤な疾患の標準化死亡比は、急性心筋梗塞</w:t>
            </w:r>
            <w:r w:rsidRPr="005A457D">
              <w:t>88.7</w:t>
            </w:r>
            <w:r w:rsidRPr="005A457D">
              <w:rPr>
                <w:rFonts w:hint="eastAsia"/>
              </w:rPr>
              <w:t>（男性）</w:t>
            </w:r>
            <w:r w:rsidRPr="005A457D">
              <w:rPr>
                <w:rFonts w:hint="eastAsia"/>
              </w:rPr>
              <w:t>84.8</w:t>
            </w:r>
            <w:r w:rsidRPr="005A457D">
              <w:rPr>
                <w:rFonts w:hint="eastAsia"/>
              </w:rPr>
              <w:t>（女性）</w:t>
            </w:r>
            <w:r w:rsidRPr="005A457D">
              <w:t>、脳血管疾患</w:t>
            </w:r>
            <w:r w:rsidRPr="005A457D">
              <w:t>94.6</w:t>
            </w:r>
            <w:r w:rsidRPr="005A457D">
              <w:rPr>
                <w:rFonts w:hint="eastAsia"/>
              </w:rPr>
              <w:t>（男性）</w:t>
            </w:r>
            <w:r w:rsidRPr="005A457D">
              <w:rPr>
                <w:rFonts w:hint="eastAsia"/>
              </w:rPr>
              <w:t>99.8</w:t>
            </w:r>
            <w:r w:rsidRPr="005A457D">
              <w:rPr>
                <w:rFonts w:hint="eastAsia"/>
              </w:rPr>
              <w:t>（女性）</w:t>
            </w:r>
            <w:r w:rsidRPr="005A457D">
              <w:t>、腎不全</w:t>
            </w:r>
            <w:r w:rsidRPr="005A457D">
              <w:t>95.5</w:t>
            </w:r>
            <w:r w:rsidRPr="005A457D">
              <w:rPr>
                <w:rFonts w:hint="eastAsia"/>
              </w:rPr>
              <w:t>（男性）</w:t>
            </w:r>
            <w:r w:rsidRPr="005A457D">
              <w:rPr>
                <w:rFonts w:hint="eastAsia"/>
              </w:rPr>
              <w:t>95.9</w:t>
            </w:r>
            <w:r w:rsidRPr="005A457D">
              <w:rPr>
                <w:rFonts w:hint="eastAsia"/>
              </w:rPr>
              <w:t>（女性）。（</w:t>
            </w:r>
            <w:r w:rsidRPr="005A457D">
              <w:rPr>
                <w:rFonts w:hint="eastAsia"/>
              </w:rPr>
              <w:fldChar w:fldCharType="begin"/>
            </w:r>
            <w:r w:rsidRPr="005A457D">
              <w:rPr>
                <w:rFonts w:hint="eastAsia"/>
              </w:rPr>
              <w:instrText xml:space="preserve">REF _Ref122519641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1</w:t>
            </w:r>
            <w:r w:rsidR="00B26787">
              <w:rPr>
                <w:rFonts w:hint="eastAsia"/>
              </w:rPr>
              <w:t>-</w:t>
            </w:r>
            <w:r w:rsidR="00B26787">
              <w:rPr>
                <w:noProof/>
              </w:rPr>
              <w:t>2</w:t>
            </w:r>
            <w:r w:rsidR="00B26787">
              <w:rPr>
                <w:rFonts w:hint="eastAsia"/>
              </w:rPr>
              <w:t>-</w:t>
            </w:r>
            <w:r w:rsidR="00B26787">
              <w:rPr>
                <w:noProof/>
              </w:rPr>
              <w:t>1</w:t>
            </w:r>
            <w:r w:rsidRPr="005A457D">
              <w:rPr>
                <w:rFonts w:hint="eastAsia"/>
              </w:rPr>
              <w:fldChar w:fldCharType="end"/>
            </w:r>
            <w:r w:rsidRPr="005A457D">
              <w:rPr>
                <w:rFonts w:hint="eastAsia"/>
              </w:rPr>
              <w:t>・</w:t>
            </w:r>
            <w:r w:rsidRPr="005A457D">
              <w:rPr>
                <w:rFonts w:hint="eastAsia"/>
              </w:rPr>
              <w:fldChar w:fldCharType="begin"/>
            </w:r>
            <w:r w:rsidRPr="005A457D">
              <w:rPr>
                <w:rFonts w:hint="eastAsia"/>
              </w:rPr>
              <w:instrText xml:space="preserve">REF _Ref131395679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1</w:t>
            </w:r>
            <w:r w:rsidR="00B26787">
              <w:rPr>
                <w:rFonts w:hint="eastAsia"/>
              </w:rPr>
              <w:t>-</w:t>
            </w:r>
            <w:r w:rsidR="00B26787">
              <w:rPr>
                <w:noProof/>
              </w:rPr>
              <w:t>2</w:t>
            </w:r>
            <w:r w:rsidR="00B26787">
              <w:rPr>
                <w:rFonts w:hint="eastAsia"/>
              </w:rPr>
              <w:t>-</w:t>
            </w:r>
            <w:r w:rsidR="00B26787">
              <w:rPr>
                <w:noProof/>
              </w:rPr>
              <w:t>2</w:t>
            </w:r>
            <w:r w:rsidRPr="005A457D">
              <w:rPr>
                <w:rFonts w:hint="eastAsia"/>
              </w:rPr>
              <w:fldChar w:fldCharType="end"/>
            </w:r>
            <w:r w:rsidRPr="005A457D">
              <w:rPr>
                <w:rFonts w:hint="eastAsia"/>
              </w:rPr>
              <w:t>）</w:t>
            </w:r>
          </w:p>
        </w:tc>
      </w:tr>
      <w:tr w:rsidR="00DD7BE6" w14:paraId="4CF78F31"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150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CE4C512" w14:textId="77777777" w:rsidR="00DD7BE6" w:rsidRDefault="005658C5">
            <w:pPr>
              <w:widowControl w:val="0"/>
              <w:rPr>
                <w:sz w:val="14"/>
              </w:rPr>
            </w:pPr>
            <w:r>
              <w:rPr>
                <w:sz w:val="14"/>
              </w:rPr>
              <w:t>介護</w:t>
            </w:r>
          </w:p>
        </w:tc>
        <w:tc>
          <w:tcPr>
            <w:tcW w:w="349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F694BD5" w14:textId="734DF6EE" w:rsidR="00DD7BE6" w:rsidRPr="005A457D" w:rsidRDefault="005658C5">
            <w:pPr>
              <w:pStyle w:val="afa"/>
            </w:pPr>
            <w:r w:rsidRPr="005A457D">
              <w:rPr>
                <w:rFonts w:hint="eastAsia"/>
              </w:rPr>
              <w:t>・平均余命と平均自立期間の差は、男性は</w:t>
            </w:r>
            <w:r w:rsidRPr="005A457D">
              <w:t>1.6</w:t>
            </w:r>
            <w:r w:rsidRPr="005A457D">
              <w:t>年、女性は</w:t>
            </w:r>
            <w:r w:rsidRPr="005A457D">
              <w:t>3.2</w:t>
            </w:r>
            <w:r w:rsidRPr="005A457D">
              <w:t>年</w:t>
            </w:r>
            <w:r w:rsidRPr="005A457D">
              <w:rPr>
                <w:rFonts w:hint="eastAsia"/>
              </w:rPr>
              <w:t>となっている</w:t>
            </w:r>
            <w:r w:rsidRPr="005A457D">
              <w:t>。</w:t>
            </w:r>
            <w:r w:rsidRPr="005A457D">
              <w:rPr>
                <w:rFonts w:hint="eastAsia"/>
              </w:rPr>
              <w:t>（</w:t>
            </w:r>
            <w:r w:rsidRPr="005A457D">
              <w:rPr>
                <w:rFonts w:hint="eastAsia"/>
              </w:rPr>
              <w:fldChar w:fldCharType="begin"/>
            </w:r>
            <w:r w:rsidRPr="005A457D">
              <w:rPr>
                <w:rFonts w:hint="eastAsia"/>
              </w:rPr>
              <w:instrText xml:space="preserve">REF _Ref122510677 \h </w:instrText>
            </w:r>
            <w:r w:rsidRPr="005A457D">
              <w:rPr>
                <w:rFonts w:hint="eastAsia"/>
              </w:rPr>
            </w:r>
            <w:r w:rsidRPr="005A457D">
              <w:rPr>
                <w:rFonts w:hint="eastAsia"/>
              </w:rPr>
              <w:fldChar w:fldCharType="separate"/>
            </w:r>
            <w:r w:rsidR="00B26787">
              <w:t>図表</w:t>
            </w:r>
            <w:r w:rsidR="00B26787">
              <w:rPr>
                <w:noProof/>
              </w:rPr>
              <w:t>2</w:t>
            </w:r>
            <w:r w:rsidR="00B26787">
              <w:rPr>
                <w:rFonts w:hint="eastAsia"/>
              </w:rPr>
              <w:t>-</w:t>
            </w:r>
            <w:r w:rsidR="00B26787">
              <w:rPr>
                <w:noProof/>
              </w:rPr>
              <w:t>1</w:t>
            </w:r>
            <w:r w:rsidR="00B26787">
              <w:rPr>
                <w:rFonts w:hint="eastAsia"/>
              </w:rPr>
              <w:t>-</w:t>
            </w:r>
            <w:r w:rsidR="00B26787">
              <w:rPr>
                <w:noProof/>
              </w:rPr>
              <w:t>2</w:t>
            </w:r>
            <w:r w:rsidR="00B26787">
              <w:rPr>
                <w:rFonts w:hint="eastAsia"/>
              </w:rPr>
              <w:t>-</w:t>
            </w:r>
            <w:r w:rsidR="00B26787">
              <w:rPr>
                <w:noProof/>
              </w:rPr>
              <w:t>1</w:t>
            </w:r>
            <w:r w:rsidRPr="005A457D">
              <w:rPr>
                <w:rFonts w:hint="eastAsia"/>
              </w:rPr>
              <w:fldChar w:fldCharType="end"/>
            </w:r>
            <w:r w:rsidRPr="005A457D">
              <w:rPr>
                <w:rFonts w:hint="eastAsia"/>
              </w:rPr>
              <w:t>）</w:t>
            </w:r>
          </w:p>
          <w:p w14:paraId="358F13CE" w14:textId="35A3495A" w:rsidR="00DD7BE6" w:rsidRPr="005A457D" w:rsidRDefault="005658C5">
            <w:pPr>
              <w:pStyle w:val="afa"/>
            </w:pPr>
            <w:r w:rsidRPr="005A457D">
              <w:rPr>
                <w:rFonts w:hint="eastAsia"/>
              </w:rPr>
              <w:t>・介護認定者における有病割合をみると「心臓病」は</w:t>
            </w:r>
            <w:r w:rsidRPr="005A457D">
              <w:rPr>
                <w:rFonts w:hint="eastAsia"/>
              </w:rPr>
              <w:t>56.4%</w:t>
            </w:r>
            <w:r w:rsidRPr="005A457D">
              <w:t>、「脳血管疾患」は</w:t>
            </w:r>
            <w:r w:rsidRPr="005A457D">
              <w:rPr>
                <w:rFonts w:hint="eastAsia"/>
              </w:rPr>
              <w:t>21.3%</w:t>
            </w:r>
            <w:r w:rsidRPr="005A457D">
              <w:rPr>
                <w:rFonts w:hint="eastAsia"/>
              </w:rPr>
              <w:t>であり、これらの重篤な疾患に進行する可能性のある基礎疾患の有病割合は「糖尿病」（</w:t>
            </w:r>
            <w:r w:rsidRPr="005A457D">
              <w:rPr>
                <w:rFonts w:hint="eastAsia"/>
              </w:rPr>
              <w:t>23.1%</w:t>
            </w:r>
            <w:r w:rsidRPr="005A457D">
              <w:rPr>
                <w:rFonts w:hint="eastAsia"/>
              </w:rPr>
              <w:t>）、「高血圧症」（</w:t>
            </w:r>
            <w:r w:rsidRPr="005A457D">
              <w:rPr>
                <w:rFonts w:hint="eastAsia"/>
              </w:rPr>
              <w:t>49.4%</w:t>
            </w:r>
            <w:r w:rsidRPr="005A457D">
              <w:rPr>
                <w:rFonts w:hint="eastAsia"/>
              </w:rPr>
              <w:t>）、「脂質異常症」（</w:t>
            </w:r>
            <w:r w:rsidRPr="005A457D">
              <w:rPr>
                <w:rFonts w:hint="eastAsia"/>
              </w:rPr>
              <w:t>27.3%</w:t>
            </w:r>
            <w:r w:rsidRPr="005A457D">
              <w:rPr>
                <w:rFonts w:hint="eastAsia"/>
              </w:rPr>
              <w:t>）である。（</w:t>
            </w:r>
            <w:r w:rsidRPr="005A457D">
              <w:rPr>
                <w:rFonts w:hint="eastAsia"/>
              </w:rPr>
              <w:fldChar w:fldCharType="begin"/>
            </w:r>
            <w:r w:rsidRPr="005A457D">
              <w:rPr>
                <w:rFonts w:hint="eastAsia"/>
              </w:rPr>
              <w:instrText xml:space="preserve">REF _Ref130215540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2</w:t>
            </w:r>
            <w:r w:rsidR="00B26787">
              <w:rPr>
                <w:rFonts w:hint="eastAsia"/>
              </w:rPr>
              <w:t>-</w:t>
            </w:r>
            <w:r w:rsidR="00B26787">
              <w:rPr>
                <w:noProof/>
              </w:rPr>
              <w:t>3</w:t>
            </w:r>
            <w:r w:rsidR="00B26787">
              <w:rPr>
                <w:rFonts w:hint="eastAsia"/>
              </w:rPr>
              <w:t>-</w:t>
            </w:r>
            <w:r w:rsidR="00B26787">
              <w:rPr>
                <w:noProof/>
              </w:rPr>
              <w:t>1</w:t>
            </w:r>
            <w:r w:rsidRPr="005A457D">
              <w:rPr>
                <w:rFonts w:hint="eastAsia"/>
              </w:rPr>
              <w:fldChar w:fldCharType="end"/>
            </w:r>
            <w:r w:rsidRPr="005A457D">
              <w:rPr>
                <w:rFonts w:hint="eastAsia"/>
              </w:rPr>
              <w:t>）</w:t>
            </w:r>
          </w:p>
        </w:tc>
      </w:tr>
      <w:tr w:rsidR="00DD7BE6" w14:paraId="53B3A4C2"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tcPr>
          <w:p w14:paraId="503D1DF8" w14:textId="77777777" w:rsidR="00DD7BE6" w:rsidRPr="005A457D" w:rsidRDefault="005658C5">
            <w:pPr>
              <w:widowControl w:val="0"/>
              <w:jc w:val="center"/>
              <w:rPr>
                <w:b/>
              </w:rPr>
            </w:pPr>
            <w:r w:rsidRPr="005A457D">
              <w:rPr>
                <w:b/>
              </w:rPr>
              <w:t>生活習慣病重症化</w:t>
            </w:r>
          </w:p>
        </w:tc>
      </w:tr>
      <w:tr w:rsidR="00DD7BE6" w14:paraId="4ACFACB4"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356" w:type="pct"/>
            <w:vMerge w:val="restart"/>
            <w:tcBorders>
              <w:top w:val="single" w:sz="4" w:space="0" w:color="auto"/>
              <w:left w:val="single" w:sz="4" w:space="0" w:color="auto"/>
              <w:right w:val="single" w:sz="4" w:space="0" w:color="auto"/>
            </w:tcBorders>
            <w:tcMar>
              <w:top w:w="28" w:type="dxa"/>
              <w:left w:w="28" w:type="dxa"/>
              <w:bottom w:w="28" w:type="dxa"/>
              <w:right w:w="28" w:type="dxa"/>
            </w:tcMar>
          </w:tcPr>
          <w:p w14:paraId="2DC4955F" w14:textId="77777777" w:rsidR="00DD7BE6" w:rsidRDefault="005658C5">
            <w:pPr>
              <w:widowControl w:val="0"/>
              <w:rPr>
                <w:sz w:val="14"/>
              </w:rPr>
            </w:pPr>
            <w:r>
              <w:rPr>
                <w:sz w:val="14"/>
              </w:rPr>
              <w:t>医療費</w:t>
            </w:r>
          </w:p>
        </w:tc>
        <w:tc>
          <w:tcPr>
            <w:tcW w:w="115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9A330C1" w14:textId="77777777" w:rsidR="00DD7BE6" w:rsidRDefault="005658C5">
            <w:pPr>
              <w:widowControl w:val="0"/>
              <w:rPr>
                <w:sz w:val="14"/>
              </w:rPr>
            </w:pPr>
            <w:r>
              <w:rPr>
                <w:rFonts w:hint="eastAsia"/>
                <w:sz w:val="14"/>
              </w:rPr>
              <w:t>・</w:t>
            </w:r>
            <w:r>
              <w:rPr>
                <w:sz w:val="14"/>
              </w:rPr>
              <w:t>入院</w:t>
            </w:r>
          </w:p>
        </w:tc>
        <w:tc>
          <w:tcPr>
            <w:tcW w:w="349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349254C0" w14:textId="5E6CD154" w:rsidR="00DD7BE6" w:rsidRPr="005A457D" w:rsidRDefault="005658C5">
            <w:pPr>
              <w:pStyle w:val="afa"/>
            </w:pPr>
            <w:r w:rsidRPr="005A457D">
              <w:rPr>
                <w:rFonts w:hint="eastAsia"/>
              </w:rPr>
              <w:t>・保健事業により予防可能な疾患について入院医療費の上位をみると、「脳血管疾患」「虚血性心疾患」を含む「循環器系の疾患」の入院医療費は入院医療費全体の</w:t>
            </w:r>
            <w:r w:rsidRPr="005A457D">
              <w:rPr>
                <w:rFonts w:hint="eastAsia"/>
              </w:rPr>
              <w:t>1</w:t>
            </w:r>
            <w:r w:rsidRPr="005A457D">
              <w:t>4</w:t>
            </w:r>
            <w:r w:rsidRPr="005A457D">
              <w:rPr>
                <w:rFonts w:hint="eastAsia"/>
              </w:rPr>
              <w:t>.</w:t>
            </w:r>
            <w:r w:rsidRPr="005A457D">
              <w:t>9</w:t>
            </w:r>
            <w:r w:rsidRPr="005A457D">
              <w:rPr>
                <w:rFonts w:hint="eastAsia"/>
              </w:rPr>
              <w:t>%</w:t>
            </w:r>
            <w:r w:rsidRPr="005A457D">
              <w:rPr>
                <w:rFonts w:hint="eastAsia"/>
              </w:rPr>
              <w:t>を占めている。（</w:t>
            </w:r>
            <w:r w:rsidRPr="005A457D">
              <w:rPr>
                <w:rFonts w:hint="eastAsia"/>
              </w:rPr>
              <w:fldChar w:fldCharType="begin"/>
            </w:r>
            <w:r w:rsidRPr="005A457D">
              <w:rPr>
                <w:rFonts w:hint="eastAsia"/>
              </w:rPr>
              <w:instrText xml:space="preserve">REF _Ref122533783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2</w:t>
            </w:r>
            <w:r w:rsidR="00B26787">
              <w:rPr>
                <w:rFonts w:hint="eastAsia"/>
              </w:rPr>
              <w:t>-</w:t>
            </w:r>
            <w:r w:rsidR="00B26787">
              <w:rPr>
                <w:noProof/>
              </w:rPr>
              <w:t>1</w:t>
            </w:r>
            <w:r w:rsidRPr="005A457D">
              <w:rPr>
                <w:rFonts w:hint="eastAsia"/>
              </w:rPr>
              <w:fldChar w:fldCharType="end"/>
            </w:r>
            <w:r w:rsidRPr="005A457D">
              <w:rPr>
                <w:rFonts w:hint="eastAsia"/>
              </w:rPr>
              <w:t>）</w:t>
            </w:r>
          </w:p>
          <w:p w14:paraId="6CCA0E28" w14:textId="283F57E7" w:rsidR="00DD7BE6" w:rsidRPr="005A457D" w:rsidRDefault="005658C5">
            <w:pPr>
              <w:pStyle w:val="afa"/>
            </w:pPr>
            <w:r w:rsidRPr="005A457D">
              <w:rPr>
                <w:rFonts w:hint="eastAsia"/>
              </w:rPr>
              <w:t>・「脳血管疾患」の受診率は国の</w:t>
            </w:r>
            <w:r w:rsidRPr="005A457D">
              <w:rPr>
                <w:rFonts w:hint="eastAsia"/>
              </w:rPr>
              <w:t>0.</w:t>
            </w:r>
            <w:r w:rsidRPr="005A457D">
              <w:t>96</w:t>
            </w:r>
            <w:r w:rsidRPr="005A457D">
              <w:rPr>
                <w:rFonts w:hint="eastAsia"/>
              </w:rPr>
              <w:t>倍であり、「虚血性心疾患」の受診率は国の</w:t>
            </w:r>
            <w:r w:rsidRPr="005A457D">
              <w:rPr>
                <w:rFonts w:hint="eastAsia"/>
              </w:rPr>
              <w:t>1.</w:t>
            </w:r>
            <w:r w:rsidRPr="005A457D">
              <w:t>29</w:t>
            </w:r>
            <w:r w:rsidRPr="005A457D">
              <w:rPr>
                <w:rFonts w:hint="eastAsia"/>
              </w:rPr>
              <w:t>倍となっている。（</w:t>
            </w:r>
            <w:r w:rsidRPr="005A457D">
              <w:rPr>
                <w:rFonts w:hint="eastAsia"/>
              </w:rPr>
              <w:fldChar w:fldCharType="begin"/>
            </w:r>
            <w:r w:rsidRPr="005A457D">
              <w:rPr>
                <w:rFonts w:hint="eastAsia"/>
              </w:rPr>
              <w:instrText xml:space="preserve">REF _Ref122534353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4</w:t>
            </w:r>
            <w:r w:rsidR="00B26787">
              <w:rPr>
                <w:rFonts w:hint="eastAsia"/>
              </w:rPr>
              <w:t>-</w:t>
            </w:r>
            <w:r w:rsidR="00B26787">
              <w:rPr>
                <w:noProof/>
              </w:rPr>
              <w:t>1</w:t>
            </w:r>
            <w:r w:rsidRPr="005A457D">
              <w:rPr>
                <w:rFonts w:hint="eastAsia"/>
              </w:rPr>
              <w:fldChar w:fldCharType="end"/>
            </w:r>
            <w:r w:rsidRPr="005A457D">
              <w:rPr>
                <w:rFonts w:hint="eastAsia"/>
              </w:rPr>
              <w:t>）</w:t>
            </w:r>
          </w:p>
          <w:p w14:paraId="1E8E0E84" w14:textId="63ED9352" w:rsidR="00DD7BE6" w:rsidRPr="005A457D" w:rsidRDefault="005658C5">
            <w:pPr>
              <w:pStyle w:val="afa"/>
            </w:pPr>
            <w:r w:rsidRPr="005A457D">
              <w:rPr>
                <w:rFonts w:hint="eastAsia"/>
              </w:rPr>
              <w:t>・重篤な疾患の患者は、基礎疾患（「糖尿病」「高血圧症」「脂質異常症」）を有している人が多い。（</w:t>
            </w:r>
            <w:r w:rsidRPr="005A457D">
              <w:rPr>
                <w:rFonts w:hint="eastAsia"/>
              </w:rPr>
              <w:fldChar w:fldCharType="begin"/>
            </w:r>
            <w:r w:rsidRPr="005A457D">
              <w:rPr>
                <w:rFonts w:hint="eastAsia"/>
              </w:rPr>
              <w:instrText xml:space="preserve">REF _Ref122534437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5</w:t>
            </w:r>
            <w:r w:rsidR="00B26787">
              <w:rPr>
                <w:rFonts w:hint="eastAsia"/>
              </w:rPr>
              <w:t>-</w:t>
            </w:r>
            <w:r w:rsidR="00B26787">
              <w:rPr>
                <w:noProof/>
              </w:rPr>
              <w:t>1</w:t>
            </w:r>
            <w:r w:rsidRPr="005A457D">
              <w:rPr>
                <w:rFonts w:hint="eastAsia"/>
              </w:rPr>
              <w:fldChar w:fldCharType="end"/>
            </w:r>
            <w:r w:rsidRPr="005A457D">
              <w:rPr>
                <w:rFonts w:hint="eastAsia"/>
              </w:rPr>
              <w:t>）</w:t>
            </w:r>
          </w:p>
        </w:tc>
      </w:tr>
      <w:tr w:rsidR="00DD7BE6" w14:paraId="57E8D436"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8"/>
        </w:trPr>
        <w:tc>
          <w:tcPr>
            <w:tcW w:w="356" w:type="pct"/>
            <w:vMerge/>
            <w:tcBorders>
              <w:left w:val="single" w:sz="4" w:space="0" w:color="auto"/>
              <w:right w:val="single" w:sz="4" w:space="0" w:color="auto"/>
            </w:tcBorders>
            <w:tcMar>
              <w:top w:w="28" w:type="dxa"/>
              <w:left w:w="28" w:type="dxa"/>
              <w:bottom w:w="28" w:type="dxa"/>
              <w:right w:w="28" w:type="dxa"/>
            </w:tcMar>
          </w:tcPr>
          <w:p w14:paraId="1C214B90" w14:textId="77777777" w:rsidR="00DD7BE6" w:rsidRDefault="00DD7BE6">
            <w:pPr>
              <w:widowControl w:val="0"/>
              <w:rPr>
                <w:sz w:val="14"/>
              </w:rPr>
            </w:pPr>
          </w:p>
        </w:tc>
        <w:tc>
          <w:tcPr>
            <w:tcW w:w="115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45C8271" w14:textId="77777777" w:rsidR="00DD7BE6" w:rsidRDefault="005658C5">
            <w:pPr>
              <w:widowControl w:val="0"/>
              <w:rPr>
                <w:sz w:val="14"/>
              </w:rPr>
            </w:pPr>
            <w:r>
              <w:rPr>
                <w:rFonts w:hint="eastAsia"/>
                <w:sz w:val="14"/>
              </w:rPr>
              <w:t>・外来（透析）</w:t>
            </w:r>
          </w:p>
        </w:tc>
        <w:tc>
          <w:tcPr>
            <w:tcW w:w="349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C050C8F" w14:textId="58B5094E" w:rsidR="00DD7BE6" w:rsidRPr="005A457D" w:rsidRDefault="005658C5">
            <w:pPr>
              <w:pStyle w:val="afa"/>
            </w:pPr>
            <w:r w:rsidRPr="005A457D">
              <w:rPr>
                <w:rFonts w:hint="eastAsia"/>
              </w:rPr>
              <w:t>・「腎不全」の外来医療費は、外来医療費全体の</w:t>
            </w:r>
            <w:r w:rsidRPr="005A457D">
              <w:rPr>
                <w:rFonts w:hint="eastAsia"/>
              </w:rPr>
              <w:t>7.1%</w:t>
            </w:r>
            <w:r w:rsidRPr="005A457D">
              <w:rPr>
                <w:rFonts w:hint="eastAsia"/>
              </w:rPr>
              <w:t>を占めている。（</w:t>
            </w:r>
            <w:r w:rsidRPr="005A457D">
              <w:rPr>
                <w:rFonts w:hint="eastAsia"/>
              </w:rPr>
              <w:fldChar w:fldCharType="begin"/>
            </w:r>
            <w:r w:rsidRPr="005A457D">
              <w:rPr>
                <w:rFonts w:hint="eastAsia"/>
              </w:rPr>
              <w:instrText xml:space="preserve">REF _Ref122534120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3</w:t>
            </w:r>
            <w:r w:rsidR="00B26787">
              <w:rPr>
                <w:rFonts w:hint="eastAsia"/>
              </w:rPr>
              <w:t>-</w:t>
            </w:r>
            <w:r w:rsidR="00B26787">
              <w:rPr>
                <w:noProof/>
              </w:rPr>
              <w:t>1</w:t>
            </w:r>
            <w:r w:rsidRPr="005A457D">
              <w:rPr>
                <w:rFonts w:hint="eastAsia"/>
              </w:rPr>
              <w:fldChar w:fldCharType="end"/>
            </w:r>
            <w:r w:rsidRPr="005A457D">
              <w:rPr>
                <w:rFonts w:hint="eastAsia"/>
              </w:rPr>
              <w:t>）</w:t>
            </w:r>
          </w:p>
          <w:p w14:paraId="58BF85D1" w14:textId="61CCE0E9" w:rsidR="00DD7BE6" w:rsidRPr="005A457D" w:rsidRDefault="005658C5">
            <w:pPr>
              <w:pStyle w:val="afa"/>
            </w:pPr>
            <w:r w:rsidRPr="005A457D">
              <w:rPr>
                <w:rFonts w:hint="eastAsia"/>
              </w:rPr>
              <w:t>・生活習慣病における重篤な疾患のうち「慢性腎臓病（透析あり）」の受診率は、国の</w:t>
            </w:r>
            <w:r w:rsidRPr="005A457D">
              <w:rPr>
                <w:rFonts w:hint="eastAsia"/>
              </w:rPr>
              <w:t>0</w:t>
            </w:r>
            <w:r w:rsidRPr="005A457D">
              <w:t>.61</w:t>
            </w:r>
            <w:r w:rsidRPr="005A457D">
              <w:rPr>
                <w:rFonts w:hint="eastAsia"/>
              </w:rPr>
              <w:t>倍となっている。（</w:t>
            </w:r>
            <w:r w:rsidRPr="005A457D">
              <w:rPr>
                <w:rFonts w:hint="eastAsia"/>
              </w:rPr>
              <w:fldChar w:fldCharType="begin"/>
            </w:r>
            <w:r w:rsidRPr="005A457D">
              <w:rPr>
                <w:rFonts w:hint="eastAsia"/>
              </w:rPr>
              <w:instrText xml:space="preserve">REF _Ref122534353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4</w:t>
            </w:r>
            <w:r w:rsidR="00B26787">
              <w:rPr>
                <w:rFonts w:hint="eastAsia"/>
              </w:rPr>
              <w:t>-</w:t>
            </w:r>
            <w:r w:rsidR="00B26787">
              <w:rPr>
                <w:noProof/>
              </w:rPr>
              <w:t>1</w:t>
            </w:r>
            <w:r w:rsidRPr="005A457D">
              <w:rPr>
                <w:rFonts w:hint="eastAsia"/>
              </w:rPr>
              <w:fldChar w:fldCharType="end"/>
            </w:r>
            <w:r w:rsidRPr="005A457D">
              <w:rPr>
                <w:rFonts w:hint="eastAsia"/>
              </w:rPr>
              <w:t>）</w:t>
            </w:r>
          </w:p>
          <w:p w14:paraId="467D81C9" w14:textId="22F0560E" w:rsidR="00DD7BE6" w:rsidRPr="005A457D" w:rsidRDefault="005658C5">
            <w:pPr>
              <w:pStyle w:val="afa"/>
            </w:pPr>
            <w:r w:rsidRPr="005A457D">
              <w:rPr>
                <w:rFonts w:hint="eastAsia"/>
              </w:rPr>
              <w:t>・「慢性</w:t>
            </w:r>
            <w:r w:rsidRPr="005A457D">
              <w:rPr>
                <w:rFonts w:hint="eastAsia"/>
              </w:rPr>
              <w:t>腎臓病（透析あり）」患者のうち、「糖尿病</w:t>
            </w:r>
            <w:r w:rsidRPr="005A457D">
              <w:t>」</w:t>
            </w:r>
            <w:r w:rsidRPr="005A457D">
              <w:rPr>
                <w:rFonts w:hint="eastAsia"/>
              </w:rPr>
              <w:t>を有している人は</w:t>
            </w:r>
            <w:r w:rsidRPr="005A457D">
              <w:t>50.0%</w:t>
            </w:r>
            <w:r w:rsidRPr="005A457D">
              <w:rPr>
                <w:rFonts w:hint="eastAsia"/>
              </w:rPr>
              <w:t>、</w:t>
            </w:r>
            <w:r w:rsidRPr="005A457D">
              <w:t>「高血圧症</w:t>
            </w:r>
            <w:r w:rsidRPr="005A457D">
              <w:rPr>
                <w:rFonts w:hint="eastAsia"/>
              </w:rPr>
              <w:t>」は</w:t>
            </w:r>
            <w:r w:rsidRPr="005A457D">
              <w:t>100.0%</w:t>
            </w:r>
            <w:r w:rsidRPr="005A457D">
              <w:rPr>
                <w:rFonts w:hint="eastAsia"/>
              </w:rPr>
              <w:t>、</w:t>
            </w:r>
            <w:r w:rsidRPr="005A457D">
              <w:t>「脂質異常症</w:t>
            </w:r>
            <w:r w:rsidRPr="005A457D">
              <w:rPr>
                <w:rFonts w:hint="eastAsia"/>
              </w:rPr>
              <w:t>」は</w:t>
            </w:r>
            <w:r w:rsidRPr="005A457D">
              <w:t>50.0%</w:t>
            </w:r>
            <w:r w:rsidRPr="005A457D">
              <w:rPr>
                <w:rFonts w:hint="eastAsia"/>
              </w:rPr>
              <w:t>となって</w:t>
            </w:r>
            <w:r w:rsidRPr="005A457D">
              <w:t>いる。</w:t>
            </w:r>
            <w:r w:rsidRPr="005A457D">
              <w:rPr>
                <w:rFonts w:hint="eastAsia"/>
              </w:rPr>
              <w:t>（</w:t>
            </w:r>
            <w:r w:rsidRPr="005A457D">
              <w:rPr>
                <w:rFonts w:hint="eastAsia"/>
              </w:rPr>
              <w:fldChar w:fldCharType="begin"/>
            </w:r>
            <w:r w:rsidRPr="005A457D">
              <w:rPr>
                <w:rFonts w:hint="eastAsia"/>
              </w:rPr>
              <w:instrText xml:space="preserve">REF _Ref122534437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5</w:t>
            </w:r>
            <w:r w:rsidR="00B26787">
              <w:rPr>
                <w:rFonts w:hint="eastAsia"/>
              </w:rPr>
              <w:t>-</w:t>
            </w:r>
            <w:r w:rsidR="00B26787">
              <w:rPr>
                <w:noProof/>
              </w:rPr>
              <w:t>1</w:t>
            </w:r>
            <w:r w:rsidRPr="005A457D">
              <w:rPr>
                <w:rFonts w:hint="eastAsia"/>
              </w:rPr>
              <w:fldChar w:fldCharType="end"/>
            </w:r>
            <w:r w:rsidRPr="005A457D">
              <w:rPr>
                <w:rFonts w:hint="eastAsia"/>
              </w:rPr>
              <w:t>）</w:t>
            </w:r>
          </w:p>
        </w:tc>
      </w:tr>
      <w:tr w:rsidR="00DD7BE6" w14:paraId="4B23E930"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8"/>
        </w:trPr>
        <w:tc>
          <w:tcPr>
            <w:tcW w:w="356" w:type="pct"/>
            <w:vMerge/>
            <w:tcBorders>
              <w:left w:val="single" w:sz="4" w:space="0" w:color="auto"/>
              <w:bottom w:val="single" w:sz="4" w:space="0" w:color="auto"/>
              <w:right w:val="single" w:sz="4" w:space="0" w:color="auto"/>
            </w:tcBorders>
            <w:tcMar>
              <w:top w:w="28" w:type="dxa"/>
              <w:left w:w="28" w:type="dxa"/>
              <w:bottom w:w="28" w:type="dxa"/>
              <w:right w:w="28" w:type="dxa"/>
            </w:tcMar>
          </w:tcPr>
          <w:p w14:paraId="1A21ED71" w14:textId="77777777" w:rsidR="00DD7BE6" w:rsidRDefault="00DD7BE6">
            <w:pPr>
              <w:widowControl w:val="0"/>
              <w:rPr>
                <w:sz w:val="14"/>
              </w:rPr>
            </w:pPr>
          </w:p>
        </w:tc>
        <w:tc>
          <w:tcPr>
            <w:tcW w:w="115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29EC904" w14:textId="77777777" w:rsidR="00DD7BE6" w:rsidRDefault="005658C5">
            <w:pPr>
              <w:widowControl w:val="0"/>
              <w:rPr>
                <w:sz w:val="14"/>
              </w:rPr>
            </w:pPr>
            <w:r>
              <w:rPr>
                <w:rFonts w:hint="eastAsia"/>
                <w:sz w:val="14"/>
              </w:rPr>
              <w:t>・入院・外来</w:t>
            </w:r>
          </w:p>
        </w:tc>
        <w:tc>
          <w:tcPr>
            <w:tcW w:w="349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0926470" w14:textId="6F2A7396" w:rsidR="00DD7BE6" w:rsidRPr="005A457D" w:rsidRDefault="005658C5">
            <w:pPr>
              <w:pStyle w:val="afa"/>
            </w:pPr>
            <w:r w:rsidRPr="005A457D">
              <w:rPr>
                <w:rFonts w:hint="eastAsia"/>
              </w:rPr>
              <w:t>・重篤な生活習慣病の医療費に絞って疾病別構成割合をみると、</w:t>
            </w:r>
            <w:r w:rsidRPr="005A457D">
              <w:t>「脳梗塞」「狭心症」「慢性腎臓病（透析あり）」の後期の総医療費に占める割合は、同疾患の国保の総医療費に占める割合と比べて大きい。</w:t>
            </w:r>
            <w:r w:rsidRPr="005A457D">
              <w:rPr>
                <w:rFonts w:hint="eastAsia"/>
              </w:rPr>
              <w:t>（</w:t>
            </w:r>
            <w:r w:rsidRPr="005A457D">
              <w:rPr>
                <w:rFonts w:hint="eastAsia"/>
              </w:rPr>
              <w:fldChar w:fldCharType="begin"/>
            </w:r>
            <w:r w:rsidRPr="005A457D">
              <w:rPr>
                <w:rFonts w:hint="eastAsia"/>
              </w:rPr>
              <w:instrText xml:space="preserve">REF _Ref122542632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5</w:t>
            </w:r>
            <w:r w:rsidR="00B26787">
              <w:rPr>
                <w:rFonts w:hint="eastAsia"/>
              </w:rPr>
              <w:t>-</w:t>
            </w:r>
            <w:r w:rsidR="00B26787">
              <w:rPr>
                <w:noProof/>
              </w:rPr>
              <w:t>3</w:t>
            </w:r>
            <w:r w:rsidR="00B26787">
              <w:rPr>
                <w:rFonts w:hint="eastAsia"/>
              </w:rPr>
              <w:t>-</w:t>
            </w:r>
            <w:r w:rsidR="00B26787">
              <w:rPr>
                <w:noProof/>
              </w:rPr>
              <w:t>2</w:t>
            </w:r>
            <w:r w:rsidRPr="005A457D">
              <w:rPr>
                <w:rFonts w:hint="eastAsia"/>
              </w:rPr>
              <w:fldChar w:fldCharType="end"/>
            </w:r>
            <w:r w:rsidRPr="005A457D">
              <w:rPr>
                <w:rFonts w:hint="eastAsia"/>
              </w:rPr>
              <w:t>）</w:t>
            </w:r>
          </w:p>
        </w:tc>
      </w:tr>
      <w:tr w:rsidR="00DD7BE6" w14:paraId="46D62755"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5000" w:type="pct"/>
            <w:gridSpan w:val="3"/>
            <w:tcBorders>
              <w:top w:val="single" w:sz="4" w:space="0" w:color="auto"/>
              <w:left w:val="nil"/>
              <w:bottom w:val="single" w:sz="4" w:space="0" w:color="auto"/>
              <w:right w:val="nil"/>
            </w:tcBorders>
            <w:tcMar>
              <w:top w:w="40" w:type="dxa"/>
              <w:left w:w="40" w:type="dxa"/>
              <w:bottom w:w="40" w:type="dxa"/>
              <w:right w:w="40" w:type="dxa"/>
            </w:tcMar>
          </w:tcPr>
          <w:p w14:paraId="3BB5C1BC" w14:textId="77777777" w:rsidR="00DD7BE6" w:rsidRPr="005A457D" w:rsidRDefault="005658C5">
            <w:pPr>
              <w:widowControl w:val="0"/>
              <w:spacing w:line="240" w:lineRule="auto"/>
              <w:ind w:leftChars="90" w:left="144"/>
              <w:jc w:val="right"/>
              <w:rPr>
                <w:b/>
                <w:sz w:val="18"/>
                <w:shd w:val="clear" w:color="auto" w:fill="D9D9D9"/>
              </w:rPr>
            </w:pPr>
            <w:r w:rsidRPr="005A457D">
              <w:rPr>
                <w:rFonts w:hint="eastAsia"/>
                <w:b/>
                <w:sz w:val="18"/>
              </w:rPr>
              <w:t>▲</w:t>
            </w:r>
            <w:r w:rsidRPr="005A457D">
              <w:rPr>
                <w:b/>
                <w:sz w:val="18"/>
              </w:rPr>
              <w:t xml:space="preserve">　　　　　　　　　　　　　　　　　　　　</w:t>
            </w:r>
            <w:r w:rsidRPr="005A457D">
              <w:rPr>
                <w:b/>
                <w:sz w:val="18"/>
              </w:rPr>
              <w:t>◀</w:t>
            </w:r>
            <w:r w:rsidRPr="005A457D">
              <w:rPr>
                <w:b/>
                <w:sz w:val="18"/>
              </w:rPr>
              <w:t>重症化予防</w:t>
            </w:r>
          </w:p>
        </w:tc>
      </w:tr>
      <w:tr w:rsidR="00DD7BE6" w14:paraId="116B243C"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tcPr>
          <w:p w14:paraId="20AFC026" w14:textId="77777777" w:rsidR="00DD7BE6" w:rsidRPr="005A457D" w:rsidRDefault="005658C5">
            <w:pPr>
              <w:widowControl w:val="0"/>
              <w:jc w:val="center"/>
              <w:rPr>
                <w:b/>
                <w:sz w:val="18"/>
              </w:rPr>
            </w:pPr>
            <w:r w:rsidRPr="005A457D">
              <w:rPr>
                <w:b/>
              </w:rPr>
              <w:t>生活習慣病</w:t>
            </w:r>
          </w:p>
        </w:tc>
      </w:tr>
      <w:tr w:rsidR="00DD7BE6" w14:paraId="5646AFF8"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35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659CEA3" w14:textId="77777777" w:rsidR="00DD7BE6" w:rsidRDefault="005658C5">
            <w:pPr>
              <w:widowControl w:val="0"/>
              <w:rPr>
                <w:sz w:val="14"/>
              </w:rPr>
            </w:pPr>
            <w:r>
              <w:rPr>
                <w:sz w:val="14"/>
              </w:rPr>
              <w:t>医療費</w:t>
            </w:r>
          </w:p>
        </w:tc>
        <w:tc>
          <w:tcPr>
            <w:tcW w:w="115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E592FEF" w14:textId="77777777" w:rsidR="00DD7BE6" w:rsidRDefault="005658C5">
            <w:pPr>
              <w:widowControl w:val="0"/>
              <w:rPr>
                <w:sz w:val="14"/>
              </w:rPr>
            </w:pPr>
            <w:r>
              <w:rPr>
                <w:rFonts w:hint="eastAsia"/>
                <w:sz w:val="14"/>
              </w:rPr>
              <w:t>・</w:t>
            </w:r>
            <w:r>
              <w:rPr>
                <w:sz w:val="14"/>
              </w:rPr>
              <w:t>外来</w:t>
            </w:r>
          </w:p>
        </w:tc>
        <w:tc>
          <w:tcPr>
            <w:tcW w:w="349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4E90D32B" w14:textId="11AE8BDC" w:rsidR="00DD7BE6" w:rsidRPr="005A457D" w:rsidRDefault="005658C5">
            <w:pPr>
              <w:pStyle w:val="afa"/>
            </w:pPr>
            <w:r w:rsidRPr="005A457D">
              <w:rPr>
                <w:rFonts w:hint="eastAsia"/>
              </w:rPr>
              <w:t>・基礎疾患及び「慢性腎臓病（透析なし）」の外来受診率を国と比較すると、「糖尿病」</w:t>
            </w:r>
            <w:r w:rsidRPr="005A457D">
              <w:rPr>
                <w:rFonts w:hint="eastAsia"/>
              </w:rPr>
              <w:t>1.</w:t>
            </w:r>
            <w:r w:rsidRPr="005A457D">
              <w:t>01</w:t>
            </w:r>
            <w:r w:rsidRPr="005A457D">
              <w:rPr>
                <w:rFonts w:hint="eastAsia"/>
              </w:rPr>
              <w:t>倍、「高血圧症」</w:t>
            </w:r>
            <w:r w:rsidRPr="005A457D">
              <w:rPr>
                <w:rFonts w:hint="eastAsia"/>
              </w:rPr>
              <w:t>0.</w:t>
            </w:r>
            <w:r w:rsidRPr="005A457D">
              <w:t>95</w:t>
            </w:r>
            <w:r w:rsidRPr="005A457D">
              <w:rPr>
                <w:rFonts w:hint="eastAsia"/>
              </w:rPr>
              <w:t>倍、「脂質異常症」</w:t>
            </w:r>
            <w:r w:rsidRPr="005A457D">
              <w:rPr>
                <w:rFonts w:hint="eastAsia"/>
              </w:rPr>
              <w:t>0.</w:t>
            </w:r>
            <w:r w:rsidRPr="005A457D">
              <w:t>86</w:t>
            </w:r>
            <w:r w:rsidRPr="005A457D">
              <w:rPr>
                <w:rFonts w:hint="eastAsia"/>
              </w:rPr>
              <w:t>倍、「慢性腎臓病（透析なし）」</w:t>
            </w:r>
            <w:r w:rsidRPr="005A457D">
              <w:rPr>
                <w:rFonts w:hint="eastAsia"/>
              </w:rPr>
              <w:t>0.</w:t>
            </w:r>
            <w:r w:rsidRPr="005A457D">
              <w:t>91</w:t>
            </w:r>
            <w:r w:rsidRPr="005A457D">
              <w:rPr>
                <w:rFonts w:hint="eastAsia"/>
              </w:rPr>
              <w:t>倍となっている。（</w:t>
            </w:r>
            <w:r w:rsidRPr="005A457D">
              <w:rPr>
                <w:rFonts w:hint="eastAsia"/>
              </w:rPr>
              <w:fldChar w:fldCharType="begin"/>
            </w:r>
            <w:r w:rsidRPr="005A457D">
              <w:rPr>
                <w:rFonts w:hint="eastAsia"/>
              </w:rPr>
              <w:instrText xml:space="preserve">REF _Ref122534353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4</w:t>
            </w:r>
            <w:r w:rsidR="00B26787">
              <w:rPr>
                <w:rFonts w:hint="eastAsia"/>
              </w:rPr>
              <w:t>-</w:t>
            </w:r>
            <w:r w:rsidR="00B26787">
              <w:rPr>
                <w:noProof/>
              </w:rPr>
              <w:t>1</w:t>
            </w:r>
            <w:r w:rsidRPr="005A457D">
              <w:rPr>
                <w:rFonts w:hint="eastAsia"/>
              </w:rPr>
              <w:fldChar w:fldCharType="end"/>
            </w:r>
            <w:r w:rsidRPr="005A457D">
              <w:rPr>
                <w:rFonts w:hint="eastAsia"/>
              </w:rPr>
              <w:t>）</w:t>
            </w:r>
          </w:p>
          <w:p w14:paraId="2501EF51" w14:textId="04473C54" w:rsidR="00DD7BE6" w:rsidRPr="005A457D" w:rsidRDefault="005658C5">
            <w:pPr>
              <w:pStyle w:val="afa"/>
            </w:pPr>
            <w:r w:rsidRPr="005A457D">
              <w:rPr>
                <w:rFonts w:hint="eastAsia"/>
              </w:rPr>
              <w:t>・令和</w:t>
            </w:r>
            <w:r w:rsidRPr="005A457D">
              <w:rPr>
                <w:rFonts w:hint="eastAsia"/>
              </w:rPr>
              <w:t>4</w:t>
            </w:r>
            <w:r w:rsidRPr="005A457D">
              <w:rPr>
                <w:rFonts w:hint="eastAsia"/>
              </w:rPr>
              <w:t>年度</w:t>
            </w:r>
            <w:r w:rsidRPr="005A457D">
              <w:rPr>
                <w:rFonts w:hint="eastAsia"/>
              </w:rPr>
              <w:t>3</w:t>
            </w:r>
            <w:r w:rsidRPr="005A457D">
              <w:rPr>
                <w:rFonts w:hint="eastAsia"/>
              </w:rPr>
              <w:t>月時点の被保険者における基礎疾患の有病者数及びその割合</w:t>
            </w:r>
            <w:r w:rsidRPr="005A457D">
              <w:t>は、</w:t>
            </w:r>
            <w:r w:rsidRPr="005A457D">
              <w:rPr>
                <w:rFonts w:hint="eastAsia"/>
              </w:rPr>
              <w:t>「</w:t>
            </w:r>
            <w:r w:rsidRPr="005A457D">
              <w:t>糖尿病</w:t>
            </w:r>
            <w:r w:rsidRPr="005A457D">
              <w:rPr>
                <w:rFonts w:hint="eastAsia"/>
              </w:rPr>
              <w:t>」</w:t>
            </w:r>
            <w:r w:rsidRPr="005A457D">
              <w:t>が</w:t>
            </w:r>
            <w:r w:rsidRPr="005A457D">
              <w:t>429</w:t>
            </w:r>
            <w:r w:rsidRPr="005A457D">
              <w:t>人（</w:t>
            </w:r>
            <w:r w:rsidRPr="005A457D">
              <w:t>10.9%</w:t>
            </w:r>
            <w:r w:rsidRPr="005A457D">
              <w:t>）、</w:t>
            </w:r>
            <w:r w:rsidRPr="005A457D">
              <w:rPr>
                <w:rFonts w:hint="eastAsia"/>
              </w:rPr>
              <w:t>「</w:t>
            </w:r>
            <w:r w:rsidRPr="005A457D">
              <w:t>高血圧症</w:t>
            </w:r>
            <w:r w:rsidRPr="005A457D">
              <w:rPr>
                <w:rFonts w:hint="eastAsia"/>
              </w:rPr>
              <w:t>」</w:t>
            </w:r>
            <w:r w:rsidRPr="005A457D">
              <w:t>が</w:t>
            </w:r>
            <w:r w:rsidRPr="005A457D">
              <w:t>790</w:t>
            </w:r>
            <w:r w:rsidRPr="005A457D">
              <w:t>人（</w:t>
            </w:r>
            <w:r w:rsidRPr="005A457D">
              <w:t>20.1%</w:t>
            </w:r>
            <w:r w:rsidRPr="005A457D">
              <w:t>）、</w:t>
            </w:r>
            <w:r w:rsidRPr="005A457D">
              <w:rPr>
                <w:rFonts w:hint="eastAsia"/>
              </w:rPr>
              <w:t>「</w:t>
            </w:r>
            <w:r w:rsidRPr="005A457D">
              <w:t>脂質異常症</w:t>
            </w:r>
            <w:r w:rsidRPr="005A457D">
              <w:rPr>
                <w:rFonts w:hint="eastAsia"/>
              </w:rPr>
              <w:t>」</w:t>
            </w:r>
            <w:r w:rsidRPr="005A457D">
              <w:t>が</w:t>
            </w:r>
            <w:r w:rsidRPr="005A457D">
              <w:t>749</w:t>
            </w:r>
            <w:r w:rsidRPr="005A457D">
              <w:t>人（</w:t>
            </w:r>
            <w:r w:rsidRPr="005A457D">
              <w:t>19.1%</w:t>
            </w:r>
            <w:r w:rsidRPr="005A457D">
              <w:t>）である。（</w:t>
            </w:r>
            <w:r w:rsidRPr="005A457D">
              <w:rPr>
                <w:rFonts w:hint="eastAsia"/>
              </w:rPr>
              <w:fldChar w:fldCharType="begin"/>
            </w:r>
            <w:r w:rsidRPr="005A457D">
              <w:rPr>
                <w:rFonts w:hint="eastAsia"/>
              </w:rPr>
              <w:instrText xml:space="preserve">REF _Ref122534521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5</w:t>
            </w:r>
            <w:r w:rsidR="00B26787">
              <w:rPr>
                <w:rFonts w:hint="eastAsia"/>
              </w:rPr>
              <w:t>-</w:t>
            </w:r>
            <w:r w:rsidR="00B26787">
              <w:rPr>
                <w:noProof/>
              </w:rPr>
              <w:t>2</w:t>
            </w:r>
            <w:r w:rsidRPr="005A457D">
              <w:rPr>
                <w:rFonts w:hint="eastAsia"/>
              </w:rPr>
              <w:fldChar w:fldCharType="end"/>
            </w:r>
            <w:r w:rsidRPr="005A457D">
              <w:t>）</w:t>
            </w:r>
          </w:p>
        </w:tc>
      </w:tr>
      <w:tr w:rsidR="00DD7BE6" w14:paraId="0876E311"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35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0D9AA1D" w14:textId="77777777" w:rsidR="00DD7BE6" w:rsidRDefault="005658C5">
            <w:pPr>
              <w:widowControl w:val="0"/>
              <w:rPr>
                <w:sz w:val="14"/>
              </w:rPr>
            </w:pPr>
            <w:r>
              <w:rPr>
                <w:rFonts w:hint="eastAsia"/>
                <w:sz w:val="14"/>
              </w:rPr>
              <w:t>特定</w:t>
            </w:r>
            <w:r>
              <w:rPr>
                <w:sz w:val="14"/>
              </w:rPr>
              <w:t>健診</w:t>
            </w:r>
          </w:p>
        </w:tc>
        <w:tc>
          <w:tcPr>
            <w:tcW w:w="115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95FFF63" w14:textId="77777777" w:rsidR="00DD7BE6" w:rsidRDefault="005658C5">
            <w:pPr>
              <w:widowControl w:val="0"/>
              <w:rPr>
                <w:sz w:val="14"/>
              </w:rPr>
            </w:pPr>
            <w:r>
              <w:rPr>
                <w:rFonts w:hint="eastAsia"/>
                <w:sz w:val="14"/>
              </w:rPr>
              <w:t>・</w:t>
            </w:r>
            <w:r>
              <w:rPr>
                <w:sz w:val="14"/>
              </w:rPr>
              <w:t>受診勧奨</w:t>
            </w:r>
            <w:r>
              <w:rPr>
                <w:rFonts w:hint="eastAsia"/>
                <w:sz w:val="14"/>
              </w:rPr>
              <w:t>対象者</w:t>
            </w:r>
          </w:p>
        </w:tc>
        <w:tc>
          <w:tcPr>
            <w:tcW w:w="349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2D565B0" w14:textId="228ECF7A" w:rsidR="00DD7BE6" w:rsidRPr="005A457D" w:rsidRDefault="005658C5">
            <w:pPr>
              <w:pStyle w:val="afa"/>
            </w:pPr>
            <w:r w:rsidRPr="005A457D">
              <w:rPr>
                <w:rFonts w:hint="eastAsia"/>
              </w:rPr>
              <w:t>・受</w:t>
            </w:r>
            <w:r w:rsidRPr="005A457D">
              <w:t>診勧奨</w:t>
            </w:r>
            <w:r w:rsidRPr="005A457D">
              <w:rPr>
                <w:rFonts w:hint="eastAsia"/>
              </w:rPr>
              <w:t>対象</w:t>
            </w:r>
            <w:r w:rsidRPr="005A457D">
              <w:t>者</w:t>
            </w:r>
            <w:r w:rsidRPr="005A457D">
              <w:rPr>
                <w:rFonts w:hint="eastAsia"/>
              </w:rPr>
              <w:t>数は</w:t>
            </w:r>
            <w:r w:rsidRPr="005A457D">
              <w:t>558</w:t>
            </w:r>
            <w:r w:rsidRPr="005A457D">
              <w:t>人</w:t>
            </w:r>
            <w:r w:rsidRPr="005A457D">
              <w:rPr>
                <w:rFonts w:hint="eastAsia"/>
              </w:rPr>
              <w:t>で、特定健診受診者の</w:t>
            </w:r>
            <w:r w:rsidRPr="005A457D">
              <w:t>55.6%</w:t>
            </w:r>
            <w:r w:rsidRPr="005A457D">
              <w:rPr>
                <w:rFonts w:hint="eastAsia"/>
              </w:rPr>
              <w:t>となっており、</w:t>
            </w:r>
            <w:r w:rsidRPr="005A457D">
              <w:rPr>
                <w:rFonts w:hint="eastAsia"/>
              </w:rPr>
              <w:t>2.3</w:t>
            </w:r>
            <w:r w:rsidRPr="005A457D">
              <w:rPr>
                <w:rFonts w:hint="eastAsia"/>
              </w:rPr>
              <w:t>ポイント減少している。（</w:t>
            </w:r>
            <w:r w:rsidRPr="005A457D">
              <w:rPr>
                <w:rFonts w:hint="eastAsia"/>
              </w:rPr>
              <w:fldChar w:fldCharType="begin"/>
            </w:r>
            <w:r w:rsidRPr="005A457D">
              <w:rPr>
                <w:rFonts w:hint="eastAsia"/>
              </w:rPr>
              <w:instrText xml:space="preserve">REF _Ref130213262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6</w:t>
            </w:r>
            <w:r w:rsidR="00B26787">
              <w:rPr>
                <w:rFonts w:hint="eastAsia"/>
              </w:rPr>
              <w:t>-</w:t>
            </w:r>
            <w:r w:rsidR="00B26787">
              <w:rPr>
                <w:noProof/>
              </w:rPr>
              <w:t>1</w:t>
            </w:r>
            <w:r w:rsidRPr="005A457D">
              <w:rPr>
                <w:rFonts w:hint="eastAsia"/>
              </w:rPr>
              <w:fldChar w:fldCharType="end"/>
            </w:r>
            <w:r w:rsidRPr="005A457D">
              <w:rPr>
                <w:rFonts w:hint="eastAsia"/>
              </w:rPr>
              <w:t>）</w:t>
            </w:r>
          </w:p>
          <w:p w14:paraId="6FAAD9EA" w14:textId="17E03141" w:rsidR="00DD7BE6" w:rsidRPr="005A457D" w:rsidRDefault="005658C5">
            <w:pPr>
              <w:pStyle w:val="afa"/>
            </w:pPr>
            <w:r w:rsidRPr="005A457D">
              <w:rPr>
                <w:rFonts w:hint="eastAsia"/>
              </w:rPr>
              <w:t>・受診勧奨対象者のうち服薬が確認されていない人の割合は、血糖では</w:t>
            </w:r>
            <w:r w:rsidRPr="005A457D">
              <w:t>HbA1c</w:t>
            </w:r>
            <w:r w:rsidRPr="005A457D">
              <w:t>が</w:t>
            </w:r>
            <w:r w:rsidRPr="005A457D">
              <w:rPr>
                <w:rFonts w:hint="eastAsia"/>
              </w:rPr>
              <w:t>6.5</w:t>
            </w:r>
            <w:r w:rsidRPr="005A457D">
              <w:t>%</w:t>
            </w:r>
            <w:r w:rsidRPr="005A457D">
              <w:t>以上であった</w:t>
            </w:r>
            <w:r w:rsidRPr="005A457D">
              <w:t>76</w:t>
            </w:r>
            <w:r w:rsidRPr="005A457D">
              <w:t>人</w:t>
            </w:r>
            <w:r w:rsidRPr="005A457D">
              <w:rPr>
                <w:rFonts w:hint="eastAsia"/>
              </w:rPr>
              <w:t>の</w:t>
            </w:r>
            <w:r w:rsidRPr="005A457D">
              <w:t>35.5%</w:t>
            </w:r>
            <w:r w:rsidRPr="005A457D">
              <w:t>、血圧</w:t>
            </w:r>
            <w:r w:rsidRPr="005A457D">
              <w:rPr>
                <w:rFonts w:hint="eastAsia"/>
              </w:rPr>
              <w:t>で</w:t>
            </w:r>
            <w:r w:rsidRPr="005A457D">
              <w:t>は</w:t>
            </w:r>
            <w:r w:rsidRPr="005A457D">
              <w:rPr>
                <w:rFonts w:hint="eastAsia"/>
              </w:rPr>
              <w:t>Ⅰ</w:t>
            </w:r>
            <w:r w:rsidRPr="005A457D">
              <w:t>度高血圧</w:t>
            </w:r>
            <w:r w:rsidRPr="005A457D">
              <w:rPr>
                <w:rFonts w:hint="eastAsia"/>
              </w:rPr>
              <w:t>以上</w:t>
            </w:r>
            <w:r w:rsidRPr="005A457D">
              <w:t>であった</w:t>
            </w:r>
            <w:r w:rsidRPr="005A457D">
              <w:t>312</w:t>
            </w:r>
            <w:r w:rsidRPr="005A457D">
              <w:t>人</w:t>
            </w:r>
            <w:r w:rsidRPr="005A457D">
              <w:rPr>
                <w:rFonts w:hint="eastAsia"/>
              </w:rPr>
              <w:t>の</w:t>
            </w:r>
            <w:r w:rsidRPr="005A457D">
              <w:t>54.2%</w:t>
            </w:r>
            <w:r w:rsidRPr="005A457D">
              <w:t>、脂質</w:t>
            </w:r>
            <w:r w:rsidRPr="005A457D">
              <w:rPr>
                <w:rFonts w:hint="eastAsia"/>
              </w:rPr>
              <w:t>で</w:t>
            </w:r>
            <w:r w:rsidRPr="005A457D">
              <w:t>は</w:t>
            </w:r>
            <w:r w:rsidRPr="005A457D">
              <w:t>LDL-C</w:t>
            </w:r>
            <w:r w:rsidRPr="005A457D">
              <w:rPr>
                <w:rFonts w:hint="eastAsia"/>
              </w:rPr>
              <w:t>が</w:t>
            </w:r>
            <w:r w:rsidRPr="005A457D">
              <w:t>1</w:t>
            </w:r>
            <w:r w:rsidRPr="005A457D">
              <w:rPr>
                <w:rFonts w:hint="eastAsia"/>
              </w:rPr>
              <w:t>4</w:t>
            </w:r>
            <w:r w:rsidRPr="005A457D">
              <w:t>0mg/d</w:t>
            </w:r>
            <w:r w:rsidRPr="005A457D">
              <w:rPr>
                <w:rFonts w:hint="eastAsia"/>
              </w:rPr>
              <w:t>L</w:t>
            </w:r>
            <w:r w:rsidRPr="005A457D">
              <w:t>以上であった</w:t>
            </w:r>
            <w:r w:rsidRPr="005A457D">
              <w:t>238</w:t>
            </w:r>
            <w:r w:rsidRPr="005A457D">
              <w:t>人</w:t>
            </w:r>
            <w:r w:rsidRPr="005A457D">
              <w:rPr>
                <w:rFonts w:hint="eastAsia"/>
              </w:rPr>
              <w:t>の</w:t>
            </w:r>
            <w:r w:rsidRPr="005A457D">
              <w:t>84.5%</w:t>
            </w:r>
            <w:r w:rsidRPr="005A457D">
              <w:rPr>
                <w:rFonts w:hint="eastAsia"/>
              </w:rPr>
              <w:t>、腎機能では</w:t>
            </w:r>
            <w:r w:rsidRPr="005A457D">
              <w:t>eGFR</w:t>
            </w:r>
            <w:r w:rsidRPr="005A457D">
              <w:rPr>
                <w:rFonts w:hint="eastAsia"/>
              </w:rPr>
              <w:t>が</w:t>
            </w:r>
            <w:r w:rsidRPr="005A457D">
              <w:t>45ml/</w:t>
            </w:r>
            <w:r w:rsidRPr="005A457D">
              <w:t>分</w:t>
            </w:r>
            <w:r w:rsidRPr="005A457D">
              <w:t>/1.73</w:t>
            </w:r>
            <w:r w:rsidRPr="005A457D">
              <w:rPr>
                <w:rFonts w:hint="eastAsia"/>
              </w:rPr>
              <w:t>㎡</w:t>
            </w:r>
            <w:r w:rsidRPr="005A457D">
              <w:t>未満であった</w:t>
            </w:r>
            <w:r w:rsidRPr="005A457D">
              <w:rPr>
                <w:rFonts w:hint="eastAsia"/>
              </w:rPr>
              <w:t>25</w:t>
            </w:r>
            <w:r w:rsidRPr="005A457D">
              <w:rPr>
                <w:rFonts w:hint="eastAsia"/>
              </w:rPr>
              <w:t>人の</w:t>
            </w:r>
            <w:r w:rsidRPr="005A457D">
              <w:rPr>
                <w:rFonts w:hint="eastAsia"/>
              </w:rPr>
              <w:t>24.0%</w:t>
            </w:r>
            <w:r w:rsidRPr="005A457D">
              <w:rPr>
                <w:rFonts w:hint="eastAsia"/>
              </w:rPr>
              <w:t>である。（</w:t>
            </w:r>
            <w:r w:rsidRPr="005A457D">
              <w:rPr>
                <w:rFonts w:hint="eastAsia"/>
              </w:rPr>
              <w:fldChar w:fldCharType="begin"/>
            </w:r>
            <w:r w:rsidRPr="005A457D">
              <w:rPr>
                <w:rFonts w:hint="eastAsia"/>
              </w:rPr>
              <w:instrText xml:space="preserve">REF _Ref130214337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6</w:t>
            </w:r>
            <w:r w:rsidR="00B26787">
              <w:rPr>
                <w:rFonts w:hint="eastAsia"/>
              </w:rPr>
              <w:t>-</w:t>
            </w:r>
            <w:r w:rsidR="00B26787">
              <w:rPr>
                <w:noProof/>
              </w:rPr>
              <w:t>4</w:t>
            </w:r>
            <w:r w:rsidRPr="005A457D">
              <w:rPr>
                <w:rFonts w:hint="eastAsia"/>
              </w:rPr>
              <w:fldChar w:fldCharType="end"/>
            </w:r>
            <w:r w:rsidRPr="005A457D">
              <w:rPr>
                <w:rFonts w:hint="eastAsia"/>
              </w:rPr>
              <w:t>）</w:t>
            </w:r>
          </w:p>
        </w:tc>
      </w:tr>
      <w:tr w:rsidR="00DD7BE6" w14:paraId="7BE4ABBB"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5000" w:type="pct"/>
            <w:gridSpan w:val="3"/>
            <w:tcBorders>
              <w:top w:val="single" w:sz="4" w:space="0" w:color="auto"/>
              <w:left w:val="nil"/>
              <w:bottom w:val="single" w:sz="4" w:space="0" w:color="auto"/>
              <w:right w:val="nil"/>
            </w:tcBorders>
            <w:tcMar>
              <w:top w:w="40" w:type="dxa"/>
              <w:left w:w="40" w:type="dxa"/>
              <w:bottom w:w="40" w:type="dxa"/>
              <w:right w:w="40" w:type="dxa"/>
            </w:tcMar>
          </w:tcPr>
          <w:p w14:paraId="53F1BCCB" w14:textId="77777777" w:rsidR="00DD7BE6" w:rsidRPr="005A457D" w:rsidRDefault="005658C5">
            <w:pPr>
              <w:widowControl w:val="0"/>
              <w:ind w:leftChars="90" w:left="144"/>
              <w:jc w:val="right"/>
              <w:rPr>
                <w:b/>
                <w:sz w:val="18"/>
                <w:shd w:val="clear" w:color="auto" w:fill="D9D9D9"/>
              </w:rPr>
            </w:pPr>
            <w:r w:rsidRPr="005A457D">
              <w:rPr>
                <w:rFonts w:hint="eastAsia"/>
                <w:b/>
                <w:sz w:val="18"/>
              </w:rPr>
              <w:t>▲</w:t>
            </w:r>
            <w:r w:rsidRPr="005A457D">
              <w:rPr>
                <w:b/>
                <w:sz w:val="18"/>
              </w:rPr>
              <w:t xml:space="preserve">　　　　　　　　　　　</w:t>
            </w:r>
            <w:r w:rsidRPr="005A457D">
              <w:rPr>
                <w:b/>
                <w:sz w:val="18"/>
              </w:rPr>
              <w:t>◀</w:t>
            </w:r>
            <w:r w:rsidRPr="005A457D">
              <w:rPr>
                <w:b/>
                <w:sz w:val="18"/>
              </w:rPr>
              <w:t>生活習慣病発症予防・保健指導</w:t>
            </w:r>
          </w:p>
        </w:tc>
      </w:tr>
      <w:tr w:rsidR="00DD7BE6" w14:paraId="3EAEF590"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tcPr>
          <w:p w14:paraId="0E9D2C08" w14:textId="77777777" w:rsidR="00DD7BE6" w:rsidRPr="005A457D" w:rsidRDefault="005658C5">
            <w:pPr>
              <w:widowControl w:val="0"/>
              <w:jc w:val="center"/>
              <w:rPr>
                <w:b/>
                <w:sz w:val="18"/>
              </w:rPr>
            </w:pPr>
            <w:r w:rsidRPr="005A457D">
              <w:rPr>
                <w:b/>
              </w:rPr>
              <w:t>生活習慣病予備群</w:t>
            </w:r>
            <w:r w:rsidRPr="005A457D">
              <w:rPr>
                <w:rFonts w:hint="eastAsia"/>
                <w:b/>
              </w:rPr>
              <w:t>・メタボリックシンドローム</w:t>
            </w:r>
          </w:p>
        </w:tc>
      </w:tr>
      <w:tr w:rsidR="00DD7BE6" w14:paraId="349153F4"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35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90F7A2A" w14:textId="77777777" w:rsidR="00DD7BE6" w:rsidRDefault="005658C5">
            <w:pPr>
              <w:widowControl w:val="0"/>
              <w:rPr>
                <w:sz w:val="14"/>
              </w:rPr>
            </w:pPr>
            <w:r>
              <w:rPr>
                <w:rFonts w:hint="eastAsia"/>
                <w:sz w:val="14"/>
              </w:rPr>
              <w:t>特定</w:t>
            </w:r>
            <w:r>
              <w:rPr>
                <w:sz w:val="14"/>
              </w:rPr>
              <w:t>健診</w:t>
            </w:r>
          </w:p>
        </w:tc>
        <w:tc>
          <w:tcPr>
            <w:tcW w:w="1151" w:type="pct"/>
            <w:tcBorders>
              <w:top w:val="single" w:sz="4" w:space="0" w:color="auto"/>
              <w:left w:val="single" w:sz="4" w:space="0" w:color="auto"/>
              <w:bottom w:val="single" w:sz="4" w:space="0" w:color="auto"/>
              <w:right w:val="single" w:sz="4" w:space="0" w:color="auto"/>
            </w:tcBorders>
            <w:tcMar>
              <w:top w:w="28" w:type="dxa"/>
              <w:left w:w="28" w:type="dxa"/>
              <w:bottom w:w="28" w:type="dxa"/>
              <w:right w:w="0" w:type="dxa"/>
            </w:tcMar>
          </w:tcPr>
          <w:p w14:paraId="41CE89D4" w14:textId="77777777" w:rsidR="00DD7BE6" w:rsidRDefault="005658C5">
            <w:pPr>
              <w:rPr>
                <w:sz w:val="14"/>
              </w:rPr>
            </w:pPr>
            <w:r>
              <w:rPr>
                <w:rFonts w:hint="eastAsia"/>
                <w:sz w:val="14"/>
              </w:rPr>
              <w:t>・メタボ該当者</w:t>
            </w:r>
          </w:p>
          <w:p w14:paraId="2B8A6B6D" w14:textId="77777777" w:rsidR="00DD7BE6" w:rsidRDefault="005658C5">
            <w:pPr>
              <w:rPr>
                <w:sz w:val="14"/>
              </w:rPr>
            </w:pPr>
            <w:r>
              <w:rPr>
                <w:rFonts w:hint="eastAsia"/>
                <w:sz w:val="14"/>
              </w:rPr>
              <w:t>・メタボ予備群該当者</w:t>
            </w:r>
          </w:p>
          <w:p w14:paraId="7847ED2A" w14:textId="77777777" w:rsidR="00DD7BE6" w:rsidRDefault="005658C5">
            <w:pPr>
              <w:rPr>
                <w:sz w:val="14"/>
              </w:rPr>
            </w:pPr>
            <w:r>
              <w:rPr>
                <w:rFonts w:hint="eastAsia"/>
                <w:sz w:val="14"/>
              </w:rPr>
              <w:t>・特定</w:t>
            </w:r>
            <w:r>
              <w:rPr>
                <w:sz w:val="14"/>
              </w:rPr>
              <w:t>健診有所見者</w:t>
            </w:r>
          </w:p>
        </w:tc>
        <w:tc>
          <w:tcPr>
            <w:tcW w:w="349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A6269C7" w14:textId="07D84044" w:rsidR="00DD7BE6" w:rsidRPr="005A457D" w:rsidRDefault="005658C5">
            <w:pPr>
              <w:pStyle w:val="afa"/>
            </w:pPr>
            <w:r w:rsidRPr="005A457D">
              <w:rPr>
                <w:rFonts w:hint="eastAsia"/>
              </w:rPr>
              <w:t>・</w:t>
            </w:r>
            <w:r w:rsidRPr="005A457D">
              <w:t>令和</w:t>
            </w:r>
            <w:r w:rsidRPr="005A457D">
              <w:t>4</w:t>
            </w:r>
            <w:r w:rsidRPr="005A457D">
              <w:t>年度</w:t>
            </w:r>
            <w:r w:rsidRPr="005A457D">
              <w:rPr>
                <w:rFonts w:hint="eastAsia"/>
              </w:rPr>
              <w:t>のメタボ該当者は</w:t>
            </w:r>
            <w:r w:rsidRPr="005A457D">
              <w:t>193</w:t>
            </w:r>
            <w:r w:rsidRPr="005A457D">
              <w:t>人</w:t>
            </w:r>
            <w:r w:rsidRPr="005A457D">
              <w:rPr>
                <w:rFonts w:hint="eastAsia"/>
              </w:rPr>
              <w:t>（</w:t>
            </w:r>
            <w:r w:rsidRPr="005A457D">
              <w:t>19.2%</w:t>
            </w:r>
            <w:r w:rsidRPr="005A457D">
              <w:rPr>
                <w:rFonts w:hint="eastAsia"/>
              </w:rPr>
              <w:t>）</w:t>
            </w:r>
            <w:r w:rsidRPr="005A457D">
              <w:t>で増加してお</w:t>
            </w:r>
            <w:r w:rsidRPr="005A457D">
              <w:rPr>
                <w:rFonts w:hint="eastAsia"/>
              </w:rPr>
              <w:t>り</w:t>
            </w:r>
            <w:r w:rsidRPr="005A457D">
              <w:t>、メタボ予備群該当者</w:t>
            </w:r>
            <w:r w:rsidRPr="005A457D">
              <w:rPr>
                <w:rFonts w:hint="eastAsia"/>
              </w:rPr>
              <w:t>は</w:t>
            </w:r>
            <w:r w:rsidRPr="005A457D">
              <w:t>113</w:t>
            </w:r>
            <w:r w:rsidRPr="005A457D">
              <w:t>人</w:t>
            </w:r>
            <w:r w:rsidRPr="005A457D">
              <w:rPr>
                <w:rFonts w:hint="eastAsia"/>
              </w:rPr>
              <w:t>（</w:t>
            </w:r>
            <w:r w:rsidRPr="005A457D">
              <w:rPr>
                <w:rFonts w:hint="eastAsia"/>
              </w:rPr>
              <w:t>11.3%</w:t>
            </w:r>
            <w:r w:rsidRPr="005A457D">
              <w:rPr>
                <w:rFonts w:hint="eastAsia"/>
              </w:rPr>
              <w:t>）</w:t>
            </w:r>
            <w:r w:rsidRPr="005A457D">
              <w:t>で増加している。</w:t>
            </w:r>
            <w:r w:rsidRPr="005A457D">
              <w:rPr>
                <w:rFonts w:hint="eastAsia"/>
              </w:rPr>
              <w:t>（</w:t>
            </w:r>
            <w:r w:rsidRPr="005A457D">
              <w:rPr>
                <w:rFonts w:hint="eastAsia"/>
              </w:rPr>
              <w:fldChar w:fldCharType="begin"/>
            </w:r>
            <w:r w:rsidRPr="005A457D">
              <w:rPr>
                <w:rFonts w:hint="eastAsia"/>
              </w:rPr>
              <w:instrText xml:space="preserve">REF _Ref122539820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3</w:t>
            </w:r>
            <w:r w:rsidR="00B26787">
              <w:rPr>
                <w:rFonts w:hint="eastAsia"/>
              </w:rPr>
              <w:t>-</w:t>
            </w:r>
            <w:r w:rsidR="00B26787">
              <w:rPr>
                <w:noProof/>
              </w:rPr>
              <w:t>2</w:t>
            </w:r>
            <w:r w:rsidRPr="005A457D">
              <w:rPr>
                <w:rFonts w:hint="eastAsia"/>
              </w:rPr>
              <w:fldChar w:fldCharType="end"/>
            </w:r>
            <w:r w:rsidRPr="005A457D">
              <w:rPr>
                <w:rFonts w:hint="eastAsia"/>
              </w:rPr>
              <w:t>）</w:t>
            </w:r>
          </w:p>
          <w:p w14:paraId="2C80EB82" w14:textId="14602724" w:rsidR="00DD7BE6" w:rsidRPr="005A457D" w:rsidRDefault="005658C5">
            <w:pPr>
              <w:pStyle w:val="afa"/>
            </w:pPr>
            <w:r w:rsidRPr="005A457D">
              <w:rPr>
                <w:rFonts w:hint="eastAsia"/>
              </w:rPr>
              <w:t>・特定保健指導の実施率は令和</w:t>
            </w:r>
            <w:r w:rsidRPr="005A457D">
              <w:rPr>
                <w:rFonts w:hint="eastAsia"/>
              </w:rPr>
              <w:t>1</w:t>
            </w:r>
            <w:r w:rsidRPr="005A457D">
              <w:rPr>
                <w:rFonts w:hint="eastAsia"/>
              </w:rPr>
              <w:t>年度では</w:t>
            </w:r>
            <w:r w:rsidRPr="005A457D">
              <w:rPr>
                <w:rFonts w:hint="eastAsia"/>
              </w:rPr>
              <w:t>3</w:t>
            </w:r>
            <w:r w:rsidRPr="005A457D">
              <w:t>5.5</w:t>
            </w:r>
            <w:r w:rsidRPr="005A457D">
              <w:rPr>
                <w:rFonts w:hint="eastAsia"/>
              </w:rPr>
              <w:t>%</w:t>
            </w:r>
            <w:r w:rsidRPr="005A457D">
              <w:rPr>
                <w:rFonts w:hint="eastAsia"/>
              </w:rPr>
              <w:t>、令和</w:t>
            </w:r>
            <w:r w:rsidRPr="005A457D">
              <w:rPr>
                <w:rFonts w:hint="eastAsia"/>
              </w:rPr>
              <w:t>2</w:t>
            </w:r>
            <w:r w:rsidRPr="005A457D">
              <w:rPr>
                <w:rFonts w:hint="eastAsia"/>
              </w:rPr>
              <w:t>年度は</w:t>
            </w:r>
            <w:r w:rsidRPr="005A457D">
              <w:rPr>
                <w:rFonts w:hint="eastAsia"/>
              </w:rPr>
              <w:t>3</w:t>
            </w:r>
            <w:r w:rsidRPr="005A457D">
              <w:t>2.5</w:t>
            </w:r>
            <w:r w:rsidRPr="005A457D">
              <w:rPr>
                <w:rFonts w:hint="eastAsia"/>
              </w:rPr>
              <w:t>%</w:t>
            </w:r>
            <w:r w:rsidRPr="005A457D">
              <w:rPr>
                <w:rFonts w:hint="eastAsia"/>
              </w:rPr>
              <w:t>、令和</w:t>
            </w:r>
            <w:r w:rsidRPr="005A457D">
              <w:rPr>
                <w:rFonts w:hint="eastAsia"/>
              </w:rPr>
              <w:t>3</w:t>
            </w:r>
            <w:r w:rsidRPr="005A457D">
              <w:rPr>
                <w:rFonts w:hint="eastAsia"/>
              </w:rPr>
              <w:t>年度</w:t>
            </w:r>
            <w:r w:rsidRPr="005A457D">
              <w:rPr>
                <w:rFonts w:hint="eastAsia"/>
              </w:rPr>
              <w:t>2</w:t>
            </w:r>
            <w:r w:rsidRPr="005A457D">
              <w:t>3.0</w:t>
            </w:r>
            <w:r w:rsidRPr="005A457D">
              <w:rPr>
                <w:rFonts w:hint="eastAsia"/>
              </w:rPr>
              <w:t>%</w:t>
            </w:r>
            <w:r w:rsidRPr="005A457D">
              <w:rPr>
                <w:rFonts w:hint="eastAsia"/>
              </w:rPr>
              <w:t>、令和</w:t>
            </w:r>
            <w:r w:rsidRPr="005A457D">
              <w:rPr>
                <w:rFonts w:hint="eastAsia"/>
              </w:rPr>
              <w:t>4</w:t>
            </w:r>
            <w:r w:rsidRPr="005A457D">
              <w:rPr>
                <w:rFonts w:hint="eastAsia"/>
              </w:rPr>
              <w:t>年度の速報値では</w:t>
            </w:r>
            <w:r w:rsidRPr="005A457D">
              <w:t>27.9%</w:t>
            </w:r>
            <w:r w:rsidRPr="005A457D">
              <w:rPr>
                <w:rFonts w:hint="eastAsia"/>
              </w:rPr>
              <w:t>となっている。令和</w:t>
            </w:r>
            <w:r w:rsidRPr="005A457D">
              <w:rPr>
                <w:rFonts w:hint="eastAsia"/>
              </w:rPr>
              <w:t>3</w:t>
            </w:r>
            <w:r w:rsidRPr="005A457D">
              <w:rPr>
                <w:rFonts w:hint="eastAsia"/>
              </w:rPr>
              <w:t>年度までの実施率でみると国より低く、県より高い。（</w:t>
            </w:r>
            <w:r w:rsidRPr="005A457D">
              <w:rPr>
                <w:rFonts w:hint="eastAsia"/>
              </w:rPr>
              <w:fldChar w:fldCharType="begin"/>
            </w:r>
            <w:r w:rsidRPr="005A457D">
              <w:rPr>
                <w:rFonts w:hint="eastAsia"/>
              </w:rPr>
              <w:instrText xml:space="preserve">REF _Ref138936910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4</w:t>
            </w:r>
            <w:r w:rsidR="00B26787">
              <w:rPr>
                <w:rFonts w:hint="eastAsia"/>
              </w:rPr>
              <w:t>-</w:t>
            </w:r>
            <w:r w:rsidR="00B26787">
              <w:rPr>
                <w:noProof/>
              </w:rPr>
              <w:t>1</w:t>
            </w:r>
            <w:r w:rsidRPr="005A457D">
              <w:rPr>
                <w:rFonts w:hint="eastAsia"/>
              </w:rPr>
              <w:fldChar w:fldCharType="end"/>
            </w:r>
            <w:r w:rsidRPr="005A457D">
              <w:rPr>
                <w:rFonts w:hint="eastAsia"/>
              </w:rPr>
              <w:t>）</w:t>
            </w:r>
          </w:p>
          <w:p w14:paraId="68D7A993" w14:textId="6B7F6025" w:rsidR="00DD7BE6" w:rsidRPr="005A457D" w:rsidRDefault="005658C5">
            <w:pPr>
              <w:pStyle w:val="afa"/>
            </w:pPr>
            <w:r w:rsidRPr="005A457D">
              <w:rPr>
                <w:rFonts w:hint="eastAsia"/>
              </w:rPr>
              <w:t>・有所見該当者の割合について、国を</w:t>
            </w:r>
            <w:r w:rsidRPr="005A457D">
              <w:rPr>
                <w:rFonts w:hint="eastAsia"/>
              </w:rPr>
              <w:t>100</w:t>
            </w:r>
            <w:r w:rsidRPr="005A457D">
              <w:rPr>
                <w:rFonts w:hint="eastAsia"/>
              </w:rPr>
              <w:t>とした標準化比は、男性では</w:t>
            </w:r>
            <w:r w:rsidRPr="005A457D">
              <w:t>「空腹時血糖」「拡張期血圧」の標準化比がいずれの年代においても</w:t>
            </w:r>
            <w:r w:rsidRPr="005A457D">
              <w:t>100</w:t>
            </w:r>
            <w:r w:rsidRPr="005A457D">
              <w:t>を超えている</w:t>
            </w:r>
            <w:r w:rsidRPr="005A457D">
              <w:rPr>
                <w:rFonts w:hint="eastAsia"/>
              </w:rPr>
              <w:t>。女性では</w:t>
            </w:r>
            <w:r w:rsidRPr="005A457D">
              <w:t>「空腹時血糖」「</w:t>
            </w:r>
            <w:r w:rsidRPr="005A457D">
              <w:t>ALT</w:t>
            </w:r>
            <w:r w:rsidRPr="005A457D">
              <w:t>」の標準化比がいずれの年代においても</w:t>
            </w:r>
            <w:r w:rsidRPr="005A457D">
              <w:t>100</w:t>
            </w:r>
            <w:r w:rsidRPr="005A457D">
              <w:t>を超えている。</w:t>
            </w:r>
            <w:r w:rsidRPr="005A457D">
              <w:rPr>
                <w:rFonts w:hint="eastAsia"/>
              </w:rPr>
              <w:t>（</w:t>
            </w:r>
            <w:r w:rsidRPr="005A457D">
              <w:rPr>
                <w:rFonts w:hint="eastAsia"/>
              </w:rPr>
              <w:fldChar w:fldCharType="begin"/>
            </w:r>
            <w:r w:rsidRPr="005A457D">
              <w:rPr>
                <w:rFonts w:hint="eastAsia"/>
              </w:rPr>
              <w:instrText xml:space="preserve">REF _Ref130213898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2</w:t>
            </w:r>
            <w:r w:rsidR="00B26787">
              <w:rPr>
                <w:rFonts w:hint="eastAsia"/>
              </w:rPr>
              <w:t>-</w:t>
            </w:r>
            <w:r w:rsidR="00B26787">
              <w:rPr>
                <w:noProof/>
              </w:rPr>
              <w:t>2</w:t>
            </w:r>
            <w:r w:rsidRPr="005A457D">
              <w:rPr>
                <w:rFonts w:hint="eastAsia"/>
              </w:rPr>
              <w:fldChar w:fldCharType="end"/>
            </w:r>
            <w:r w:rsidRPr="005A457D">
              <w:rPr>
                <w:rFonts w:hint="eastAsia"/>
              </w:rPr>
              <w:t>・</w:t>
            </w:r>
            <w:r w:rsidRPr="005A457D">
              <w:rPr>
                <w:rFonts w:hint="eastAsia"/>
              </w:rPr>
              <w:fldChar w:fldCharType="begin"/>
            </w:r>
            <w:r w:rsidRPr="005A457D">
              <w:rPr>
                <w:rFonts w:hint="eastAsia"/>
              </w:rPr>
              <w:instrText xml:space="preserve">REF _Ref130213904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2</w:t>
            </w:r>
            <w:r w:rsidR="00B26787">
              <w:rPr>
                <w:rFonts w:hint="eastAsia"/>
              </w:rPr>
              <w:t>-</w:t>
            </w:r>
            <w:r w:rsidR="00B26787">
              <w:rPr>
                <w:noProof/>
              </w:rPr>
              <w:t>3</w:t>
            </w:r>
            <w:r w:rsidRPr="005A457D">
              <w:rPr>
                <w:rFonts w:hint="eastAsia"/>
              </w:rPr>
              <w:fldChar w:fldCharType="end"/>
            </w:r>
            <w:r w:rsidRPr="005A457D">
              <w:rPr>
                <w:rFonts w:hint="eastAsia"/>
              </w:rPr>
              <w:t>）</w:t>
            </w:r>
          </w:p>
        </w:tc>
      </w:tr>
      <w:tr w:rsidR="00DD7BE6" w14:paraId="4F582B8B"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5000" w:type="pct"/>
            <w:gridSpan w:val="3"/>
            <w:tcBorders>
              <w:top w:val="single" w:sz="4" w:space="0" w:color="auto"/>
              <w:left w:val="nil"/>
              <w:bottom w:val="single" w:sz="4" w:space="0" w:color="auto"/>
              <w:right w:val="nil"/>
            </w:tcBorders>
            <w:tcMar>
              <w:top w:w="40" w:type="dxa"/>
              <w:left w:w="40" w:type="dxa"/>
              <w:bottom w:w="40" w:type="dxa"/>
              <w:right w:w="40" w:type="dxa"/>
            </w:tcMar>
          </w:tcPr>
          <w:p w14:paraId="464E9287" w14:textId="77777777" w:rsidR="00DD7BE6" w:rsidRPr="005A457D" w:rsidRDefault="005658C5">
            <w:pPr>
              <w:widowControl w:val="0"/>
              <w:ind w:leftChars="90" w:left="144"/>
              <w:jc w:val="right"/>
              <w:rPr>
                <w:b/>
                <w:sz w:val="18"/>
              </w:rPr>
            </w:pPr>
            <w:r w:rsidRPr="005A457D">
              <w:rPr>
                <w:sz w:val="18"/>
              </w:rPr>
              <w:lastRenderedPageBreak/>
              <w:t>▲</w:t>
            </w:r>
            <w:r w:rsidRPr="005A457D">
              <w:rPr>
                <w:sz w:val="18"/>
              </w:rPr>
              <w:t xml:space="preserve">　　　　　　　　　　　　　　　　</w:t>
            </w:r>
            <w:r w:rsidRPr="005A457D">
              <w:rPr>
                <w:sz w:val="18"/>
              </w:rPr>
              <w:t>◀</w:t>
            </w:r>
            <w:r w:rsidRPr="005A457D">
              <w:rPr>
                <w:b/>
                <w:sz w:val="18"/>
              </w:rPr>
              <w:t>早期発見・特定健診</w:t>
            </w:r>
          </w:p>
        </w:tc>
      </w:tr>
      <w:tr w:rsidR="00DD7BE6" w14:paraId="71EB8DD7"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tcPr>
          <w:p w14:paraId="048B5FEC" w14:textId="77777777" w:rsidR="00DD7BE6" w:rsidRPr="005A457D" w:rsidRDefault="005658C5">
            <w:pPr>
              <w:widowControl w:val="0"/>
              <w:ind w:leftChars="90" w:left="144"/>
              <w:jc w:val="center"/>
              <w:rPr>
                <w:b/>
                <w:sz w:val="18"/>
              </w:rPr>
            </w:pPr>
            <w:r w:rsidRPr="005A457D">
              <w:rPr>
                <w:b/>
              </w:rPr>
              <w:t>不</w:t>
            </w:r>
            <w:r w:rsidRPr="005A457D">
              <w:rPr>
                <w:rFonts w:hint="eastAsia"/>
                <w:b/>
              </w:rPr>
              <w:t>健康</w:t>
            </w:r>
            <w:r w:rsidRPr="005A457D">
              <w:rPr>
                <w:b/>
              </w:rPr>
              <w:t>な</w:t>
            </w:r>
            <w:r w:rsidRPr="005A457D">
              <w:rPr>
                <w:rFonts w:hint="eastAsia"/>
                <w:b/>
              </w:rPr>
              <w:t>生活</w:t>
            </w:r>
            <w:r w:rsidRPr="005A457D">
              <w:rPr>
                <w:b/>
              </w:rPr>
              <w:t>習慣</w:t>
            </w:r>
          </w:p>
        </w:tc>
      </w:tr>
      <w:tr w:rsidR="00DD7BE6" w14:paraId="56EBD02E"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150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4AD5847" w14:textId="77777777" w:rsidR="00DD7BE6" w:rsidRDefault="005658C5">
            <w:pPr>
              <w:widowControl w:val="0"/>
              <w:rPr>
                <w:sz w:val="14"/>
              </w:rPr>
            </w:pPr>
            <w:r>
              <w:rPr>
                <w:sz w:val="14"/>
              </w:rPr>
              <w:t>健康に関する意識</w:t>
            </w:r>
          </w:p>
        </w:tc>
        <w:tc>
          <w:tcPr>
            <w:tcW w:w="349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3920A0A4" w14:textId="75D87ABB" w:rsidR="00DD7BE6" w:rsidRPr="005A457D" w:rsidRDefault="005658C5">
            <w:pPr>
              <w:pStyle w:val="afa"/>
            </w:pPr>
            <w:r w:rsidRPr="005A457D">
              <w:rPr>
                <w:rFonts w:hint="eastAsia"/>
              </w:rPr>
              <w:t>・</w:t>
            </w:r>
            <w:r w:rsidRPr="005A457D">
              <w:t>令和</w:t>
            </w:r>
            <w:r w:rsidRPr="005A457D">
              <w:t>4</w:t>
            </w:r>
            <w:r w:rsidRPr="005A457D">
              <w:t>年度</w:t>
            </w:r>
            <w:r w:rsidRPr="005A457D">
              <w:rPr>
                <w:rFonts w:hint="eastAsia"/>
              </w:rPr>
              <w:t>の特定健診</w:t>
            </w:r>
            <w:r w:rsidRPr="005A457D">
              <w:t>受診率は</w:t>
            </w:r>
            <w:r w:rsidRPr="005A457D">
              <w:t>38.8%</w:t>
            </w:r>
            <w:r w:rsidRPr="005A457D">
              <w:rPr>
                <w:rFonts w:hint="eastAsia"/>
              </w:rPr>
              <w:t>であり、</w:t>
            </w:r>
            <w:r w:rsidRPr="005A457D">
              <w:t>令和</w:t>
            </w:r>
            <w:r w:rsidRPr="005A457D">
              <w:t>1</w:t>
            </w:r>
            <w:r w:rsidRPr="005A457D">
              <w:t>年度と比較</w:t>
            </w:r>
            <w:r w:rsidRPr="005A457D">
              <w:rPr>
                <w:rFonts w:hint="eastAsia"/>
              </w:rPr>
              <w:t>して</w:t>
            </w:r>
            <w:r w:rsidRPr="005A457D">
              <w:t>5.3</w:t>
            </w:r>
            <w:r w:rsidRPr="005A457D">
              <w:t>ポイント低下している。</w:t>
            </w:r>
            <w:r w:rsidRPr="005A457D">
              <w:rPr>
                <w:rFonts w:hint="eastAsia"/>
              </w:rPr>
              <w:t>令和</w:t>
            </w:r>
            <w:r w:rsidRPr="005A457D">
              <w:rPr>
                <w:rFonts w:hint="eastAsia"/>
              </w:rPr>
              <w:t>3</w:t>
            </w:r>
            <w:r w:rsidRPr="005A457D">
              <w:rPr>
                <w:rFonts w:hint="eastAsia"/>
              </w:rPr>
              <w:t>年度までの受診率でみると国より高い。（</w:t>
            </w:r>
            <w:r w:rsidRPr="005A457D">
              <w:rPr>
                <w:rFonts w:hint="eastAsia"/>
              </w:rPr>
              <w:fldChar w:fldCharType="begin"/>
            </w:r>
            <w:r w:rsidRPr="005A457D">
              <w:rPr>
                <w:rFonts w:hint="eastAsia"/>
              </w:rPr>
              <w:instrText xml:space="preserve">REF _Ref122535537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1</w:t>
            </w:r>
            <w:r w:rsidR="00B26787">
              <w:rPr>
                <w:rFonts w:hint="eastAsia"/>
              </w:rPr>
              <w:t>-</w:t>
            </w:r>
            <w:r w:rsidR="00B26787">
              <w:rPr>
                <w:noProof/>
              </w:rPr>
              <w:t>1</w:t>
            </w:r>
            <w:r w:rsidRPr="005A457D">
              <w:rPr>
                <w:rFonts w:hint="eastAsia"/>
              </w:rPr>
              <w:fldChar w:fldCharType="end"/>
            </w:r>
            <w:r w:rsidRPr="005A457D">
              <w:rPr>
                <w:rFonts w:hint="eastAsia"/>
              </w:rPr>
              <w:t>）</w:t>
            </w:r>
          </w:p>
          <w:p w14:paraId="33BF8F5E" w14:textId="1391E185" w:rsidR="00DD7BE6" w:rsidRPr="005A457D" w:rsidRDefault="005658C5">
            <w:pPr>
              <w:pStyle w:val="afa"/>
            </w:pPr>
            <w:r w:rsidRPr="005A457D">
              <w:rPr>
                <w:rFonts w:hint="eastAsia"/>
              </w:rPr>
              <w:t>・令和</w:t>
            </w:r>
            <w:r w:rsidRPr="005A457D">
              <w:rPr>
                <w:rFonts w:hint="eastAsia"/>
              </w:rPr>
              <w:t>4</w:t>
            </w:r>
            <w:r w:rsidRPr="005A457D">
              <w:rPr>
                <w:rFonts w:hint="eastAsia"/>
              </w:rPr>
              <w:t>年度の特定健診未受診者のうち、生活習慣病のレセプトが出ていない人は</w:t>
            </w:r>
            <w:r w:rsidRPr="005A457D">
              <w:t>571</w:t>
            </w:r>
            <w:r w:rsidRPr="005A457D">
              <w:t>人</w:t>
            </w:r>
            <w:r w:rsidRPr="005A457D">
              <w:rPr>
                <w:rFonts w:hint="eastAsia"/>
              </w:rPr>
              <w:t>で、特定健診対象者の</w:t>
            </w:r>
            <w:r w:rsidRPr="005A457D">
              <w:t>21.9%</w:t>
            </w:r>
            <w:r w:rsidRPr="005A457D">
              <w:rPr>
                <w:rFonts w:hint="eastAsia"/>
              </w:rPr>
              <w:t>となっている。（</w:t>
            </w:r>
            <w:r w:rsidRPr="005A457D">
              <w:rPr>
                <w:rFonts w:hint="eastAsia"/>
              </w:rPr>
              <w:fldChar w:fldCharType="begin"/>
            </w:r>
            <w:r w:rsidRPr="005A457D">
              <w:rPr>
                <w:rFonts w:hint="eastAsia"/>
              </w:rPr>
              <w:instrText xml:space="preserve">REF _Ref130893311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1</w:t>
            </w:r>
            <w:r w:rsidR="00B26787">
              <w:rPr>
                <w:rFonts w:hint="eastAsia"/>
              </w:rPr>
              <w:t>-</w:t>
            </w:r>
            <w:r w:rsidR="00B26787">
              <w:rPr>
                <w:noProof/>
              </w:rPr>
              <w:t>3</w:t>
            </w:r>
            <w:r w:rsidRPr="005A457D">
              <w:rPr>
                <w:rFonts w:hint="eastAsia"/>
              </w:rPr>
              <w:fldChar w:fldCharType="end"/>
            </w:r>
            <w:r w:rsidRPr="005A457D">
              <w:rPr>
                <w:rFonts w:hint="eastAsia"/>
              </w:rPr>
              <w:t>）</w:t>
            </w:r>
          </w:p>
        </w:tc>
      </w:tr>
      <w:tr w:rsidR="00DD7BE6" w14:paraId="15A940A2"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356"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F9E560B" w14:textId="77777777" w:rsidR="00DD7BE6" w:rsidRDefault="005658C5">
            <w:pPr>
              <w:widowControl w:val="0"/>
              <w:rPr>
                <w:sz w:val="14"/>
              </w:rPr>
            </w:pPr>
            <w:r>
              <w:rPr>
                <w:rFonts w:hint="eastAsia"/>
                <w:sz w:val="14"/>
              </w:rPr>
              <w:t>特定健診</w:t>
            </w:r>
          </w:p>
        </w:tc>
        <w:tc>
          <w:tcPr>
            <w:tcW w:w="1151"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857BBF6" w14:textId="77777777" w:rsidR="00DD7BE6" w:rsidRDefault="005658C5">
            <w:pPr>
              <w:pStyle w:val="afa"/>
            </w:pPr>
            <w:r>
              <w:rPr>
                <w:rFonts w:hint="eastAsia"/>
              </w:rPr>
              <w:t>・生活習慣</w:t>
            </w:r>
          </w:p>
        </w:tc>
        <w:tc>
          <w:tcPr>
            <w:tcW w:w="349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08D2AFA7" w14:textId="2C78461B" w:rsidR="00DD7BE6" w:rsidRPr="005A457D" w:rsidRDefault="005658C5">
            <w:pPr>
              <w:pStyle w:val="afa"/>
            </w:pPr>
            <w:r w:rsidRPr="005A457D">
              <w:rPr>
                <w:rFonts w:hint="eastAsia"/>
              </w:rPr>
              <w:t>・特定健診受診者の質問票の回答割合について、国を</w:t>
            </w:r>
            <w:r w:rsidRPr="005A457D">
              <w:rPr>
                <w:rFonts w:hint="eastAsia"/>
              </w:rPr>
              <w:t>1</w:t>
            </w:r>
            <w:r w:rsidRPr="005A457D">
              <w:t>00</w:t>
            </w:r>
            <w:r w:rsidRPr="005A457D">
              <w:rPr>
                <w:rFonts w:hint="eastAsia"/>
              </w:rPr>
              <w:t>とした標準化比は、男性では「</w:t>
            </w:r>
            <w:r w:rsidRPr="005A457D">
              <w:rPr>
                <w:rFonts w:hint="eastAsia"/>
              </w:rPr>
              <w:t>3</w:t>
            </w:r>
            <w:r w:rsidRPr="005A457D">
              <w:rPr>
                <w:rFonts w:hint="eastAsia"/>
              </w:rPr>
              <w:t>合以上」「週</w:t>
            </w:r>
            <w:r w:rsidRPr="005A457D">
              <w:rPr>
                <w:rFonts w:hint="eastAsia"/>
              </w:rPr>
              <w:t>3</w:t>
            </w:r>
            <w:r w:rsidRPr="005A457D">
              <w:rPr>
                <w:rFonts w:hint="eastAsia"/>
              </w:rPr>
              <w:t>回以上就寝前夕食」の標準化比がいずれの年代においても高く、女性では「生活改善意欲なし」「</w:t>
            </w:r>
            <w:r w:rsidRPr="005A457D">
              <w:rPr>
                <w:rFonts w:hint="eastAsia"/>
              </w:rPr>
              <w:t>20</w:t>
            </w:r>
            <w:r w:rsidRPr="005A457D">
              <w:rPr>
                <w:rFonts w:hint="eastAsia"/>
              </w:rPr>
              <w:t>歳時体重から</w:t>
            </w:r>
            <w:r w:rsidRPr="005A457D">
              <w:rPr>
                <w:rFonts w:hint="eastAsia"/>
              </w:rPr>
              <w:t>10kg</w:t>
            </w:r>
            <w:r w:rsidRPr="005A457D">
              <w:rPr>
                <w:rFonts w:hint="eastAsia"/>
              </w:rPr>
              <w:t>以上増加」の標準化比がいずれの年代においても高い。（</w:t>
            </w:r>
            <w:r w:rsidRPr="005A457D">
              <w:rPr>
                <w:rFonts w:hint="eastAsia"/>
              </w:rPr>
              <w:fldChar w:fldCharType="begin"/>
            </w:r>
            <w:r w:rsidRPr="005A457D">
              <w:rPr>
                <w:rFonts w:hint="eastAsia"/>
              </w:rPr>
              <w:instrText xml:space="preserve">REF _Ref122541713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4</w:t>
            </w:r>
            <w:r w:rsidR="00B26787">
              <w:rPr>
                <w:rFonts w:hint="eastAsia"/>
              </w:rPr>
              <w:t>-</w:t>
            </w:r>
            <w:r w:rsidR="00B26787">
              <w:rPr>
                <w:noProof/>
              </w:rPr>
              <w:t>7</w:t>
            </w:r>
            <w:r w:rsidR="00B26787">
              <w:rPr>
                <w:rFonts w:hint="eastAsia"/>
              </w:rPr>
              <w:t>-</w:t>
            </w:r>
            <w:r w:rsidR="00B26787">
              <w:rPr>
                <w:noProof/>
              </w:rPr>
              <w:t>2</w:t>
            </w:r>
            <w:r w:rsidRPr="005A457D">
              <w:rPr>
                <w:rFonts w:hint="eastAsia"/>
              </w:rPr>
              <w:fldChar w:fldCharType="end"/>
            </w:r>
            <w:r w:rsidRPr="005A457D">
              <w:rPr>
                <w:rFonts w:hint="eastAsia"/>
              </w:rPr>
              <w:t>）</w:t>
            </w:r>
          </w:p>
        </w:tc>
      </w:tr>
      <w:tr w:rsidR="00DD7BE6" w14:paraId="2D625C2F"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5000" w:type="pct"/>
            <w:gridSpan w:val="3"/>
            <w:tcBorders>
              <w:top w:val="single" w:sz="4" w:space="0" w:color="auto"/>
              <w:left w:val="nil"/>
              <w:bottom w:val="single" w:sz="4" w:space="0" w:color="auto"/>
              <w:right w:val="nil"/>
            </w:tcBorders>
            <w:tcMar>
              <w:top w:w="40" w:type="dxa"/>
              <w:left w:w="40" w:type="dxa"/>
              <w:bottom w:w="40" w:type="dxa"/>
              <w:right w:w="40" w:type="dxa"/>
            </w:tcMar>
          </w:tcPr>
          <w:p w14:paraId="19214BB7" w14:textId="77777777" w:rsidR="00DD7BE6" w:rsidRPr="005A457D" w:rsidRDefault="005658C5">
            <w:pPr>
              <w:widowControl w:val="0"/>
              <w:jc w:val="right"/>
              <w:rPr>
                <w:b/>
                <w:sz w:val="18"/>
                <w:shd w:val="clear" w:color="auto" w:fill="D9D9D9"/>
              </w:rPr>
            </w:pPr>
            <w:r w:rsidRPr="005A457D">
              <w:rPr>
                <w:rFonts w:hint="eastAsia"/>
                <w:sz w:val="18"/>
              </w:rPr>
              <w:t>▲</w:t>
            </w:r>
            <w:r w:rsidRPr="005A457D">
              <w:rPr>
                <w:sz w:val="18"/>
              </w:rPr>
              <w:t xml:space="preserve">　　　　　　</w:t>
            </w:r>
            <w:r w:rsidRPr="005A457D">
              <w:rPr>
                <w:rFonts w:hint="eastAsia"/>
                <w:sz w:val="18"/>
              </w:rPr>
              <w:t xml:space="preserve">　</w:t>
            </w:r>
            <w:r w:rsidRPr="005A457D">
              <w:rPr>
                <w:sz w:val="18"/>
              </w:rPr>
              <w:t xml:space="preserve">　　　</w:t>
            </w:r>
            <w:r w:rsidRPr="005A457D">
              <w:rPr>
                <w:sz w:val="18"/>
              </w:rPr>
              <w:t>◀</w:t>
            </w:r>
            <w:r w:rsidRPr="005A457D">
              <w:rPr>
                <w:b/>
                <w:sz w:val="18"/>
              </w:rPr>
              <w:t>健康づくり</w:t>
            </w:r>
            <w:r w:rsidRPr="005A457D">
              <w:rPr>
                <w:rFonts w:hint="eastAsia"/>
                <w:b/>
                <w:sz w:val="18"/>
              </w:rPr>
              <w:t xml:space="preserve"> </w:t>
            </w:r>
            <w:r w:rsidRPr="005A457D">
              <w:rPr>
                <w:rFonts w:hint="eastAsia"/>
                <w:b/>
                <w:sz w:val="18"/>
              </w:rPr>
              <w:t>◀社会環境・</w:t>
            </w:r>
            <w:r w:rsidRPr="005A457D">
              <w:rPr>
                <w:b/>
                <w:sz w:val="18"/>
              </w:rPr>
              <w:t>体制整備</w:t>
            </w:r>
          </w:p>
        </w:tc>
      </w:tr>
      <w:tr w:rsidR="00DD7BE6" w14:paraId="49C9AE48"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tcPr>
          <w:p w14:paraId="31775376" w14:textId="77777777" w:rsidR="00DD7BE6" w:rsidRPr="005A457D" w:rsidRDefault="005658C5">
            <w:pPr>
              <w:widowControl w:val="0"/>
              <w:jc w:val="center"/>
              <w:rPr>
                <w:b/>
                <w:sz w:val="18"/>
              </w:rPr>
            </w:pPr>
            <w:r w:rsidRPr="005A457D">
              <w:rPr>
                <w:b/>
              </w:rPr>
              <w:t>地域特性・背景</w:t>
            </w:r>
          </w:p>
        </w:tc>
      </w:tr>
      <w:tr w:rsidR="00DD7BE6" w14:paraId="4EDE9875"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150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92FE6E2" w14:textId="77777777" w:rsidR="00DD7BE6" w:rsidRDefault="005658C5">
            <w:pPr>
              <w:widowControl w:val="0"/>
              <w:rPr>
                <w:sz w:val="14"/>
              </w:rPr>
            </w:pPr>
            <w:r>
              <w:rPr>
                <w:sz w:val="14"/>
              </w:rPr>
              <w:t>吉岡町</w:t>
            </w:r>
            <w:r>
              <w:rPr>
                <w:rFonts w:hint="eastAsia"/>
                <w:sz w:val="14"/>
              </w:rPr>
              <w:t>の特性</w:t>
            </w:r>
          </w:p>
        </w:tc>
        <w:tc>
          <w:tcPr>
            <w:tcW w:w="349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1DB94711" w14:textId="7856D121" w:rsidR="00DD7BE6" w:rsidRPr="005A457D" w:rsidRDefault="005658C5">
            <w:pPr>
              <w:pStyle w:val="afa"/>
            </w:pPr>
            <w:r w:rsidRPr="005A457D">
              <w:rPr>
                <w:rFonts w:hint="eastAsia"/>
              </w:rPr>
              <w:t>・高齢化率は</w:t>
            </w:r>
            <w:r w:rsidRPr="005A457D">
              <w:rPr>
                <w:rFonts w:hint="eastAsia"/>
              </w:rPr>
              <w:t>22.5%</w:t>
            </w:r>
            <w:r w:rsidRPr="005A457D">
              <w:rPr>
                <w:rFonts w:hint="eastAsia"/>
              </w:rPr>
              <w:t>で、国や</w:t>
            </w:r>
            <w:r w:rsidRPr="005A457D">
              <w:t>県</w:t>
            </w:r>
            <w:r w:rsidRPr="005A457D">
              <w:rPr>
                <w:rFonts w:hint="eastAsia"/>
              </w:rPr>
              <w:t>と比較すると、低い。（</w:t>
            </w:r>
            <w:r w:rsidRPr="005A457D">
              <w:rPr>
                <w:rFonts w:hint="eastAsia"/>
              </w:rPr>
              <w:fldChar w:fldCharType="begin"/>
            </w:r>
            <w:r w:rsidRPr="005A457D">
              <w:rPr>
                <w:rFonts w:hint="eastAsia"/>
              </w:rPr>
              <w:instrText xml:space="preserve">REF _Ref122564314 \h </w:instrText>
            </w:r>
            <w:r w:rsidRPr="005A457D">
              <w:rPr>
                <w:rFonts w:hint="eastAsia"/>
              </w:rPr>
            </w:r>
            <w:r w:rsidRPr="005A457D">
              <w:rPr>
                <w:rFonts w:hint="eastAsia"/>
              </w:rPr>
              <w:fldChar w:fldCharType="separate"/>
            </w:r>
            <w:r w:rsidR="00B26787">
              <w:t>図表</w:t>
            </w:r>
            <w:r w:rsidR="00B26787">
              <w:rPr>
                <w:noProof/>
              </w:rPr>
              <w:t>2</w:t>
            </w:r>
            <w:r w:rsidR="00B26787">
              <w:rPr>
                <w:rFonts w:hint="eastAsia"/>
              </w:rPr>
              <w:t>-</w:t>
            </w:r>
            <w:r w:rsidR="00B26787">
              <w:rPr>
                <w:noProof/>
              </w:rPr>
              <w:t>1</w:t>
            </w:r>
            <w:r w:rsidR="00B26787">
              <w:rPr>
                <w:rFonts w:hint="eastAsia"/>
              </w:rPr>
              <w:t>-</w:t>
            </w:r>
            <w:r w:rsidR="00B26787">
              <w:rPr>
                <w:noProof/>
              </w:rPr>
              <w:t>1</w:t>
            </w:r>
            <w:r w:rsidR="00B26787">
              <w:rPr>
                <w:rFonts w:hint="eastAsia"/>
              </w:rPr>
              <w:t>-</w:t>
            </w:r>
            <w:r w:rsidR="00B26787">
              <w:rPr>
                <w:noProof/>
              </w:rPr>
              <w:t>1</w:t>
            </w:r>
            <w:r w:rsidRPr="005A457D">
              <w:rPr>
                <w:rFonts w:hint="eastAsia"/>
              </w:rPr>
              <w:fldChar w:fldCharType="end"/>
            </w:r>
            <w:r w:rsidRPr="005A457D">
              <w:rPr>
                <w:rFonts w:hint="eastAsia"/>
              </w:rPr>
              <w:t>）</w:t>
            </w:r>
          </w:p>
          <w:p w14:paraId="67E81E48" w14:textId="464B5C43" w:rsidR="00DD7BE6" w:rsidRPr="005A457D" w:rsidRDefault="005658C5">
            <w:pPr>
              <w:pStyle w:val="afa"/>
            </w:pPr>
            <w:r w:rsidRPr="005A457D">
              <w:rPr>
                <w:rFonts w:hint="eastAsia"/>
              </w:rPr>
              <w:t>・国保加入者数は</w:t>
            </w:r>
            <w:r w:rsidRPr="005A457D">
              <w:rPr>
                <w:rFonts w:hint="eastAsia"/>
              </w:rPr>
              <w:t>3,929</w:t>
            </w:r>
            <w:r w:rsidRPr="005A457D">
              <w:rPr>
                <w:rFonts w:hint="eastAsia"/>
              </w:rPr>
              <w:t>人で、</w:t>
            </w:r>
            <w:r w:rsidRPr="005A457D">
              <w:rPr>
                <w:rFonts w:hint="eastAsia"/>
              </w:rPr>
              <w:t>65</w:t>
            </w:r>
            <w:r w:rsidRPr="005A457D">
              <w:rPr>
                <w:rFonts w:hint="eastAsia"/>
              </w:rPr>
              <w:t>歳以上の被保険者の割合は</w:t>
            </w:r>
            <w:r w:rsidRPr="005A457D">
              <w:rPr>
                <w:rFonts w:hint="eastAsia"/>
              </w:rPr>
              <w:t>43.0%</w:t>
            </w:r>
            <w:r w:rsidRPr="005A457D">
              <w:rPr>
                <w:rFonts w:hint="eastAsia"/>
              </w:rPr>
              <w:t>となっている。（</w:t>
            </w:r>
            <w:r w:rsidRPr="005A457D">
              <w:rPr>
                <w:rFonts w:hint="eastAsia"/>
              </w:rPr>
              <w:fldChar w:fldCharType="begin"/>
            </w:r>
            <w:r w:rsidRPr="005A457D">
              <w:rPr>
                <w:rFonts w:hint="eastAsia"/>
              </w:rPr>
              <w:instrText xml:space="preserve">REF _Ref122518434 \h </w:instrText>
            </w:r>
            <w:r w:rsidRPr="005A457D">
              <w:rPr>
                <w:rFonts w:hint="eastAsia"/>
              </w:rPr>
            </w:r>
            <w:r w:rsidRPr="005A457D">
              <w:rPr>
                <w:rFonts w:hint="eastAsia"/>
              </w:rPr>
              <w:fldChar w:fldCharType="separate"/>
            </w:r>
            <w:r w:rsidR="00B26787">
              <w:t>図表</w:t>
            </w:r>
            <w:r w:rsidR="00B26787">
              <w:rPr>
                <w:noProof/>
              </w:rPr>
              <w:t>2</w:t>
            </w:r>
            <w:r w:rsidR="00B26787">
              <w:rPr>
                <w:rFonts w:hint="eastAsia"/>
              </w:rPr>
              <w:t>-</w:t>
            </w:r>
            <w:r w:rsidR="00B26787">
              <w:rPr>
                <w:noProof/>
              </w:rPr>
              <w:t>1</w:t>
            </w:r>
            <w:r w:rsidR="00B26787">
              <w:rPr>
                <w:rFonts w:hint="eastAsia"/>
              </w:rPr>
              <w:t>-</w:t>
            </w:r>
            <w:r w:rsidR="00B26787">
              <w:rPr>
                <w:noProof/>
              </w:rPr>
              <w:t>5</w:t>
            </w:r>
            <w:r w:rsidR="00B26787">
              <w:rPr>
                <w:rFonts w:hint="eastAsia"/>
              </w:rPr>
              <w:t>-</w:t>
            </w:r>
            <w:r w:rsidR="00B26787">
              <w:rPr>
                <w:noProof/>
              </w:rPr>
              <w:t>1</w:t>
            </w:r>
            <w:r w:rsidRPr="005A457D">
              <w:rPr>
                <w:rFonts w:hint="eastAsia"/>
              </w:rPr>
              <w:fldChar w:fldCharType="end"/>
            </w:r>
            <w:r w:rsidRPr="005A457D">
              <w:rPr>
                <w:rFonts w:hint="eastAsia"/>
              </w:rPr>
              <w:t>）</w:t>
            </w:r>
          </w:p>
        </w:tc>
      </w:tr>
      <w:tr w:rsidR="00DD7BE6" w14:paraId="6C188EA1"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150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C8B9459" w14:textId="77777777" w:rsidR="00DD7BE6" w:rsidRDefault="005658C5">
            <w:pPr>
              <w:widowControl w:val="0"/>
              <w:rPr>
                <w:sz w:val="14"/>
              </w:rPr>
            </w:pPr>
            <w:r>
              <w:rPr>
                <w:rFonts w:hint="eastAsia"/>
                <w:sz w:val="14"/>
              </w:rPr>
              <w:t>健康維持増進のための社会環境・体制</w:t>
            </w:r>
          </w:p>
        </w:tc>
        <w:tc>
          <w:tcPr>
            <w:tcW w:w="349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21C6FDFD" w14:textId="1E1AF771" w:rsidR="00DD7BE6" w:rsidRPr="005A457D" w:rsidRDefault="005658C5">
            <w:pPr>
              <w:pStyle w:val="afa"/>
            </w:pPr>
            <w:r w:rsidRPr="005A457D">
              <w:rPr>
                <w:rFonts w:hint="eastAsia"/>
              </w:rPr>
              <w:t>・一人当たり医療費は増加している。（</w:t>
            </w:r>
            <w:r w:rsidRPr="005A457D">
              <w:rPr>
                <w:rFonts w:hint="eastAsia"/>
              </w:rPr>
              <w:fldChar w:fldCharType="begin"/>
            </w:r>
            <w:r w:rsidRPr="005A457D">
              <w:rPr>
                <w:rFonts w:hint="eastAsia"/>
              </w:rPr>
              <w:instrText xml:space="preserve">REF _Ref122525728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3</w:t>
            </w:r>
            <w:r w:rsidR="00B26787">
              <w:rPr>
                <w:rFonts w:hint="eastAsia"/>
              </w:rPr>
              <w:t>-</w:t>
            </w:r>
            <w:r w:rsidR="00B26787">
              <w:rPr>
                <w:noProof/>
              </w:rPr>
              <w:t>1</w:t>
            </w:r>
            <w:r w:rsidR="00B26787">
              <w:rPr>
                <w:rFonts w:hint="eastAsia"/>
              </w:rPr>
              <w:t>-</w:t>
            </w:r>
            <w:r w:rsidR="00B26787">
              <w:rPr>
                <w:noProof/>
              </w:rPr>
              <w:t>1</w:t>
            </w:r>
            <w:r w:rsidRPr="005A457D">
              <w:rPr>
                <w:rFonts w:hint="eastAsia"/>
              </w:rPr>
              <w:fldChar w:fldCharType="end"/>
            </w:r>
            <w:r w:rsidRPr="005A457D">
              <w:rPr>
                <w:rFonts w:hint="eastAsia"/>
              </w:rPr>
              <w:t>）</w:t>
            </w:r>
          </w:p>
          <w:p w14:paraId="6A0A9CB6" w14:textId="0FEBB0F0" w:rsidR="00DD7BE6" w:rsidRPr="005A457D" w:rsidRDefault="005658C5">
            <w:pPr>
              <w:pStyle w:val="afa"/>
            </w:pPr>
            <w:r w:rsidRPr="005A457D">
              <w:rPr>
                <w:rFonts w:hint="eastAsia"/>
              </w:rPr>
              <w:t>・重複処</w:t>
            </w:r>
            <w:r w:rsidRPr="005A457D">
              <w:t>方該当者数は</w:t>
            </w:r>
            <w:r w:rsidRPr="005A457D">
              <w:t>37</w:t>
            </w:r>
            <w:r w:rsidRPr="005A457D">
              <w:t>人</w:t>
            </w:r>
            <w:r w:rsidRPr="005A457D">
              <w:rPr>
                <w:rFonts w:hint="eastAsia"/>
              </w:rPr>
              <w:t>であり、</w:t>
            </w:r>
            <w:r w:rsidRPr="005A457D">
              <w:t>多剤処方該当者数は</w:t>
            </w:r>
            <w:r w:rsidRPr="005A457D">
              <w:t>2</w:t>
            </w:r>
            <w:r w:rsidRPr="005A457D">
              <w:t>人</w:t>
            </w:r>
            <w:r w:rsidRPr="005A457D">
              <w:rPr>
                <w:rFonts w:hint="eastAsia"/>
              </w:rPr>
              <w:t>である。（</w:t>
            </w:r>
            <w:r w:rsidRPr="005A457D">
              <w:rPr>
                <w:rFonts w:hint="eastAsia"/>
              </w:rPr>
              <w:fldChar w:fldCharType="begin"/>
            </w:r>
            <w:r w:rsidRPr="005A457D">
              <w:rPr>
                <w:rFonts w:hint="eastAsia"/>
              </w:rPr>
              <w:instrText xml:space="preserve">REF _Ref122542784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6</w:t>
            </w:r>
            <w:r w:rsidR="00B26787">
              <w:rPr>
                <w:rFonts w:hint="eastAsia"/>
              </w:rPr>
              <w:t>-</w:t>
            </w:r>
            <w:r w:rsidR="00B26787">
              <w:rPr>
                <w:noProof/>
              </w:rPr>
              <w:t>1</w:t>
            </w:r>
            <w:r w:rsidR="00B26787">
              <w:rPr>
                <w:rFonts w:hint="eastAsia"/>
              </w:rPr>
              <w:t>-</w:t>
            </w:r>
            <w:r w:rsidR="00B26787">
              <w:rPr>
                <w:noProof/>
              </w:rPr>
              <w:t>1</w:t>
            </w:r>
            <w:r w:rsidRPr="005A457D">
              <w:rPr>
                <w:rFonts w:hint="eastAsia"/>
              </w:rPr>
              <w:fldChar w:fldCharType="end"/>
            </w:r>
            <w:r w:rsidRPr="005A457D">
              <w:rPr>
                <w:rFonts w:hint="eastAsia"/>
              </w:rPr>
              <w:t>・</w:t>
            </w:r>
            <w:r w:rsidRPr="005A457D">
              <w:rPr>
                <w:rFonts w:hint="eastAsia"/>
              </w:rPr>
              <w:fldChar w:fldCharType="begin"/>
            </w:r>
            <w:r w:rsidRPr="005A457D">
              <w:rPr>
                <w:rFonts w:hint="eastAsia"/>
              </w:rPr>
              <w:instrText xml:space="preserve">REF _Ref122542867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6</w:t>
            </w:r>
            <w:r w:rsidR="00B26787">
              <w:rPr>
                <w:rFonts w:hint="eastAsia"/>
              </w:rPr>
              <w:t>-</w:t>
            </w:r>
            <w:r w:rsidR="00B26787">
              <w:rPr>
                <w:noProof/>
              </w:rPr>
              <w:t>2</w:t>
            </w:r>
            <w:r w:rsidR="00B26787">
              <w:rPr>
                <w:rFonts w:hint="eastAsia"/>
              </w:rPr>
              <w:t>-</w:t>
            </w:r>
            <w:r w:rsidR="00B26787">
              <w:rPr>
                <w:noProof/>
              </w:rPr>
              <w:t>1</w:t>
            </w:r>
            <w:r w:rsidRPr="005A457D">
              <w:rPr>
                <w:rFonts w:hint="eastAsia"/>
              </w:rPr>
              <w:fldChar w:fldCharType="end"/>
            </w:r>
            <w:r w:rsidRPr="005A457D">
              <w:rPr>
                <w:rFonts w:hint="eastAsia"/>
              </w:rPr>
              <w:t>）</w:t>
            </w:r>
          </w:p>
          <w:p w14:paraId="342AEF19" w14:textId="66460779" w:rsidR="00DD7BE6" w:rsidRPr="005A457D" w:rsidRDefault="005658C5">
            <w:pPr>
              <w:pStyle w:val="afa"/>
            </w:pPr>
            <w:r w:rsidRPr="005A457D">
              <w:rPr>
                <w:rFonts w:hint="eastAsia"/>
              </w:rPr>
              <w:t>・多受診</w:t>
            </w:r>
            <w:r w:rsidR="005A457D">
              <w:rPr>
                <w:rFonts w:hint="eastAsia"/>
              </w:rPr>
              <w:t>該当者数は11人である</w:t>
            </w:r>
            <w:r w:rsidR="00437AA2">
              <w:rPr>
                <w:rFonts w:hint="eastAsia"/>
              </w:rPr>
              <w:t>。</w:t>
            </w:r>
            <w:r w:rsidR="005A457D">
              <w:rPr>
                <w:rFonts w:hint="eastAsia"/>
              </w:rPr>
              <w:t>（図表3</w:t>
            </w:r>
            <w:r w:rsidR="005A457D">
              <w:t>-6-3-1</w:t>
            </w:r>
            <w:r w:rsidR="005A457D">
              <w:rPr>
                <w:rFonts w:hint="eastAsia"/>
              </w:rPr>
              <w:t>）</w:t>
            </w:r>
          </w:p>
          <w:p w14:paraId="5FCD8FF5" w14:textId="62D3E052" w:rsidR="00DD7BE6" w:rsidRPr="005A457D" w:rsidRDefault="005658C5">
            <w:pPr>
              <w:pStyle w:val="afa"/>
            </w:pPr>
            <w:r w:rsidRPr="005A457D">
              <w:rPr>
                <w:rFonts w:hint="eastAsia"/>
              </w:rPr>
              <w:t>・後発医薬品の使用割合は</w:t>
            </w:r>
            <w:r w:rsidRPr="005A457D">
              <w:t>83.3%</w:t>
            </w:r>
            <w:r w:rsidRPr="005A457D">
              <w:rPr>
                <w:rFonts w:hint="eastAsia"/>
              </w:rPr>
              <w:t>であり、</w:t>
            </w:r>
            <w:r w:rsidRPr="005A457D">
              <w:t>県</w:t>
            </w:r>
            <w:r w:rsidRPr="005A457D">
              <w:rPr>
                <w:rFonts w:hint="eastAsia"/>
              </w:rPr>
              <w:t>と比較して</w:t>
            </w:r>
            <w:r w:rsidRPr="005A457D">
              <w:t>1.3</w:t>
            </w:r>
            <w:r w:rsidRPr="005A457D">
              <w:t>ポイント高い</w:t>
            </w:r>
            <w:r w:rsidRPr="005A457D">
              <w:rPr>
                <w:rFonts w:hint="eastAsia"/>
              </w:rPr>
              <w:t>。（</w:t>
            </w:r>
            <w:r w:rsidRPr="005A457D">
              <w:rPr>
                <w:rFonts w:hint="eastAsia"/>
              </w:rPr>
              <w:fldChar w:fldCharType="begin"/>
            </w:r>
            <w:r w:rsidRPr="005A457D">
              <w:rPr>
                <w:rFonts w:hint="eastAsia"/>
              </w:rPr>
              <w:instrText xml:space="preserve">REF _Ref122542912 \h </w:instrText>
            </w:r>
            <w:r w:rsidRPr="005A457D">
              <w:rPr>
                <w:rFonts w:hint="eastAsia"/>
              </w:rPr>
            </w:r>
            <w:r w:rsidRPr="005A457D">
              <w:rPr>
                <w:rFonts w:hint="eastAsia"/>
              </w:rPr>
              <w:fldChar w:fldCharType="separate"/>
            </w:r>
            <w:r w:rsidR="00B26787">
              <w:t>図表</w:t>
            </w:r>
            <w:r w:rsidR="00B26787">
              <w:rPr>
                <w:noProof/>
              </w:rPr>
              <w:t>3</w:t>
            </w:r>
            <w:r w:rsidR="00B26787">
              <w:rPr>
                <w:rFonts w:hint="eastAsia"/>
              </w:rPr>
              <w:t>-</w:t>
            </w:r>
            <w:r w:rsidR="00B26787">
              <w:rPr>
                <w:noProof/>
              </w:rPr>
              <w:t>6</w:t>
            </w:r>
            <w:r w:rsidR="00B26787">
              <w:rPr>
                <w:rFonts w:hint="eastAsia"/>
              </w:rPr>
              <w:t>-</w:t>
            </w:r>
            <w:r w:rsidR="00B26787">
              <w:rPr>
                <w:noProof/>
              </w:rPr>
              <w:t>4</w:t>
            </w:r>
            <w:r w:rsidR="00B26787">
              <w:rPr>
                <w:rFonts w:hint="eastAsia"/>
              </w:rPr>
              <w:t>-</w:t>
            </w:r>
            <w:r w:rsidR="00B26787">
              <w:rPr>
                <w:noProof/>
              </w:rPr>
              <w:t>1</w:t>
            </w:r>
            <w:r w:rsidRPr="005A457D">
              <w:rPr>
                <w:rFonts w:hint="eastAsia"/>
              </w:rPr>
              <w:fldChar w:fldCharType="end"/>
            </w:r>
            <w:r w:rsidRPr="005A457D">
              <w:rPr>
                <w:rFonts w:hint="eastAsia"/>
              </w:rPr>
              <w:t>）</w:t>
            </w:r>
          </w:p>
        </w:tc>
      </w:tr>
      <w:tr w:rsidR="00DD7BE6" w14:paraId="7B69D31B" w14:textId="77777777">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00" w:type="dxa"/>
            <w:left w:w="100" w:type="dxa"/>
            <w:bottom w:w="100" w:type="dxa"/>
            <w:right w:w="100" w:type="dxa"/>
          </w:tblCellMar>
        </w:tblPrEx>
        <w:trPr>
          <w:trHeight w:val="20"/>
        </w:trPr>
        <w:tc>
          <w:tcPr>
            <w:tcW w:w="1507" w:type="pct"/>
            <w:gridSpan w:val="2"/>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524B486" w14:textId="77777777" w:rsidR="00DD7BE6" w:rsidRDefault="005658C5">
            <w:pPr>
              <w:widowControl w:val="0"/>
              <w:rPr>
                <w:sz w:val="14"/>
              </w:rPr>
            </w:pPr>
            <w:r>
              <w:rPr>
                <w:rFonts w:hint="eastAsia"/>
                <w:sz w:val="14"/>
              </w:rPr>
              <w:t>その他（がん）</w:t>
            </w:r>
          </w:p>
        </w:tc>
        <w:tc>
          <w:tcPr>
            <w:tcW w:w="3493"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6C2E19DF" w14:textId="4154F824" w:rsidR="00DD7BE6" w:rsidRDefault="005658C5">
            <w:pPr>
              <w:pStyle w:val="afa"/>
            </w:pPr>
            <w:r>
              <w:rPr>
                <w:rFonts w:hint="eastAsia"/>
              </w:rPr>
              <w:t>・悪性新生物（「気管、気管支及び肺」「胆のう及びその他の胆道」「大腸」）は死因の上位にある。（</w:t>
            </w:r>
            <w:r>
              <w:rPr>
                <w:rFonts w:hint="eastAsia"/>
              </w:rPr>
              <w:fldChar w:fldCharType="begin"/>
            </w:r>
            <w:r>
              <w:rPr>
                <w:rFonts w:hint="eastAsia"/>
              </w:rPr>
              <w:instrText xml:space="preserve">REF _Ref122519425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1</w:t>
            </w:r>
            <w:r w:rsidR="00B26787">
              <w:rPr>
                <w:rFonts w:hint="eastAsia"/>
              </w:rPr>
              <w:t>-</w:t>
            </w:r>
            <w:r w:rsidR="00B26787">
              <w:rPr>
                <w:noProof/>
              </w:rPr>
              <w:t>1</w:t>
            </w:r>
            <w:r w:rsidR="00B26787">
              <w:rPr>
                <w:rFonts w:hint="eastAsia"/>
              </w:rPr>
              <w:t>-</w:t>
            </w:r>
            <w:r w:rsidR="00B26787">
              <w:rPr>
                <w:noProof/>
              </w:rPr>
              <w:t>1</w:t>
            </w:r>
            <w:r>
              <w:rPr>
                <w:rFonts w:hint="eastAsia"/>
              </w:rPr>
              <w:fldChar w:fldCharType="end"/>
            </w:r>
            <w:r>
              <w:rPr>
                <w:rFonts w:hint="eastAsia"/>
              </w:rPr>
              <w:t>）</w:t>
            </w:r>
          </w:p>
          <w:p w14:paraId="3FA36BC2" w14:textId="3C5FB9BB" w:rsidR="00DD7BE6" w:rsidRDefault="005658C5">
            <w:pPr>
              <w:pStyle w:val="afa"/>
            </w:pPr>
            <w:r>
              <w:t>・</w:t>
            </w:r>
            <w:r>
              <w:t>5</w:t>
            </w:r>
            <w:r>
              <w:t>がんの検診平均受診率は国・県より高い。</w:t>
            </w:r>
            <w:r>
              <w:rPr>
                <w:rFonts w:hint="eastAsia"/>
              </w:rPr>
              <w:t>（</w:t>
            </w:r>
            <w:r>
              <w:rPr>
                <w:rFonts w:hint="eastAsia"/>
              </w:rPr>
              <w:fldChar w:fldCharType="begin"/>
            </w:r>
            <w:r>
              <w:rPr>
                <w:rFonts w:hint="eastAsia"/>
              </w:rPr>
              <w:instrText xml:space="preserve">REF _Ref122543064 \h </w:instrText>
            </w:r>
            <w:r>
              <w:rPr>
                <w:rFonts w:hint="eastAsia"/>
              </w:rPr>
            </w:r>
            <w:r>
              <w:rPr>
                <w:rFonts w:hint="eastAsia"/>
              </w:rPr>
              <w:fldChar w:fldCharType="separate"/>
            </w:r>
            <w:r w:rsidR="00B26787">
              <w:t>図表</w:t>
            </w:r>
            <w:r w:rsidR="00B26787">
              <w:rPr>
                <w:noProof/>
              </w:rPr>
              <w:t>3</w:t>
            </w:r>
            <w:r w:rsidR="00B26787">
              <w:rPr>
                <w:rFonts w:hint="eastAsia"/>
              </w:rPr>
              <w:t>-</w:t>
            </w:r>
            <w:r w:rsidR="00B26787">
              <w:rPr>
                <w:noProof/>
              </w:rPr>
              <w:t>6</w:t>
            </w:r>
            <w:r w:rsidR="00B26787">
              <w:rPr>
                <w:rFonts w:hint="eastAsia"/>
              </w:rPr>
              <w:t>-</w:t>
            </w:r>
            <w:r w:rsidR="00B26787">
              <w:rPr>
                <w:noProof/>
              </w:rPr>
              <w:t>5</w:t>
            </w:r>
            <w:r w:rsidR="00B26787">
              <w:rPr>
                <w:rFonts w:hint="eastAsia"/>
              </w:rPr>
              <w:t>-</w:t>
            </w:r>
            <w:r w:rsidR="00B26787">
              <w:rPr>
                <w:noProof/>
              </w:rPr>
              <w:t>1</w:t>
            </w:r>
            <w:r>
              <w:rPr>
                <w:rFonts w:hint="eastAsia"/>
              </w:rPr>
              <w:fldChar w:fldCharType="end"/>
            </w:r>
            <w:r>
              <w:rPr>
                <w:rFonts w:hint="eastAsia"/>
              </w:rPr>
              <w:t>）</w:t>
            </w:r>
          </w:p>
        </w:tc>
      </w:tr>
    </w:tbl>
    <w:p w14:paraId="25D4A6A6" w14:textId="77777777" w:rsidR="00DD7BE6" w:rsidRDefault="00DD7BE6"/>
    <w:p w14:paraId="6A0A0140" w14:textId="77777777" w:rsidR="00DD7BE6" w:rsidRDefault="005658C5">
      <w:r>
        <w:br w:type="page"/>
      </w:r>
    </w:p>
    <w:p w14:paraId="1CDED104" w14:textId="77777777" w:rsidR="00DD7BE6" w:rsidRDefault="005658C5">
      <w:pPr>
        <w:pStyle w:val="3"/>
      </w:pPr>
      <w:bookmarkStart w:id="202" w:name="_Toc154586955"/>
      <w:r>
        <w:lastRenderedPageBreak/>
        <w:t>わがまちの生活習慣病に関する健康課題</w:t>
      </w:r>
      <w:bookmarkEnd w:id="20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82"/>
        <w:gridCol w:w="203"/>
        <w:gridCol w:w="2244"/>
        <w:gridCol w:w="2246"/>
      </w:tblGrid>
      <w:tr w:rsidR="00DD7BE6" w14:paraId="292FECA7" w14:textId="77777777">
        <w:trPr>
          <w:trHeight w:val="20"/>
        </w:trPr>
        <w:tc>
          <w:tcPr>
            <w:tcW w:w="2497"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2B0534FC" w14:textId="77777777" w:rsidR="00DD7BE6" w:rsidRDefault="005658C5">
            <w:pPr>
              <w:widowControl w:val="0"/>
              <w:jc w:val="center"/>
              <w:rPr>
                <w:b/>
              </w:rPr>
            </w:pPr>
            <w:r>
              <w:rPr>
                <w:b/>
              </w:rPr>
              <w:t>考察</w:t>
            </w:r>
          </w:p>
        </w:tc>
        <w:tc>
          <w:tcPr>
            <w:tcW w:w="108" w:type="pct"/>
            <w:tcBorders>
              <w:top w:val="single" w:sz="4" w:space="0" w:color="FFFFFF" w:themeColor="background2"/>
              <w:left w:val="single" w:sz="4" w:space="0" w:color="auto"/>
              <w:bottom w:val="single" w:sz="4" w:space="0" w:color="FFFFFF" w:themeColor="background2"/>
              <w:right w:val="single" w:sz="4" w:space="0" w:color="auto"/>
            </w:tcBorders>
            <w:shd w:val="clear" w:color="auto" w:fill="auto"/>
            <w:tcMar>
              <w:top w:w="40" w:type="dxa"/>
              <w:left w:w="40" w:type="dxa"/>
              <w:bottom w:w="40" w:type="dxa"/>
              <w:right w:w="40" w:type="dxa"/>
            </w:tcMar>
            <w:vAlign w:val="center"/>
          </w:tcPr>
          <w:p w14:paraId="01CE79AC" w14:textId="77777777" w:rsidR="00DD7BE6" w:rsidRDefault="00DD7BE6">
            <w:pPr>
              <w:widowControl w:val="0"/>
              <w:jc w:val="center"/>
              <w:rPr>
                <w:b/>
              </w:rPr>
            </w:pPr>
          </w:p>
        </w:tc>
        <w:tc>
          <w:tcPr>
            <w:tcW w:w="1197"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691E71F4" w14:textId="77777777" w:rsidR="00DD7BE6" w:rsidRDefault="005658C5">
            <w:pPr>
              <w:widowControl w:val="0"/>
              <w:jc w:val="center"/>
              <w:rPr>
                <w:b/>
              </w:rPr>
            </w:pPr>
            <w:r>
              <w:rPr>
                <w:b/>
              </w:rPr>
              <w:t>健康課題</w:t>
            </w:r>
          </w:p>
        </w:tc>
        <w:tc>
          <w:tcPr>
            <w:tcW w:w="1198"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vAlign w:val="center"/>
          </w:tcPr>
          <w:p w14:paraId="50069FDE" w14:textId="77777777" w:rsidR="00DD7BE6" w:rsidRDefault="005658C5">
            <w:pPr>
              <w:widowControl w:val="0"/>
              <w:jc w:val="center"/>
              <w:rPr>
                <w:b/>
              </w:rPr>
            </w:pPr>
            <w:r>
              <w:rPr>
                <w:b/>
              </w:rPr>
              <w:t>評価指標</w:t>
            </w:r>
          </w:p>
        </w:tc>
      </w:tr>
      <w:tr w:rsidR="00DD7BE6" w14:paraId="2BBC6707" w14:textId="77777777">
        <w:trPr>
          <w:trHeight w:val="20"/>
        </w:trPr>
        <w:tc>
          <w:tcPr>
            <w:tcW w:w="24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2E9696D0" w14:textId="77777777" w:rsidR="00DD7BE6" w:rsidRPr="005A457D" w:rsidRDefault="005658C5">
            <w:pPr>
              <w:widowControl w:val="0"/>
              <w:spacing w:line="0" w:lineRule="atLeast"/>
              <w:rPr>
                <w:sz w:val="14"/>
              </w:rPr>
            </w:pPr>
            <w:r w:rsidRPr="005A457D">
              <w:rPr>
                <w:b/>
                <w:sz w:val="14"/>
              </w:rPr>
              <w:t>◀</w:t>
            </w:r>
            <w:r w:rsidRPr="005A457D">
              <w:rPr>
                <w:sz w:val="14"/>
              </w:rPr>
              <w:t>重症化予防</w:t>
            </w:r>
          </w:p>
          <w:p w14:paraId="622482BA" w14:textId="2ACD2F89" w:rsidR="00DD7BE6" w:rsidRPr="005A457D" w:rsidRDefault="005658C5">
            <w:pPr>
              <w:snapToGrid w:val="0"/>
              <w:spacing w:line="0" w:lineRule="atLeast"/>
              <w:ind w:firstLineChars="100" w:firstLine="140"/>
              <w:rPr>
                <w:sz w:val="14"/>
              </w:rPr>
            </w:pPr>
            <w:r w:rsidRPr="005A457D">
              <w:rPr>
                <w:rFonts w:hint="eastAsia"/>
                <w:sz w:val="14"/>
              </w:rPr>
              <w:t>保健事業により予防可能な重篤疾患を見ると、虚血性心疾患・脳血管疾患は死因の上位に位置している。脳血管疾患は、令和</w:t>
            </w:r>
            <w:r w:rsidRPr="005A457D">
              <w:rPr>
                <w:sz w:val="14"/>
              </w:rPr>
              <w:t>3</w:t>
            </w:r>
            <w:r w:rsidRPr="005A457D">
              <w:rPr>
                <w:sz w:val="14"/>
              </w:rPr>
              <w:t>年の死亡者数は死因として最も多</w:t>
            </w:r>
            <w:r w:rsidRPr="005A457D">
              <w:rPr>
                <w:rFonts w:hint="eastAsia"/>
                <w:sz w:val="14"/>
              </w:rPr>
              <w:t>いが</w:t>
            </w:r>
            <w:r w:rsidRPr="005A457D">
              <w:rPr>
                <w:sz w:val="14"/>
              </w:rPr>
              <w:t>、平成</w:t>
            </w:r>
            <w:r w:rsidRPr="005A457D">
              <w:rPr>
                <w:sz w:val="14"/>
              </w:rPr>
              <w:t>25</w:t>
            </w:r>
            <w:r w:rsidRPr="005A457D">
              <w:rPr>
                <w:rFonts w:hint="eastAsia"/>
                <w:sz w:val="14"/>
              </w:rPr>
              <w:t>～</w:t>
            </w:r>
            <w:r w:rsidRPr="005A457D">
              <w:rPr>
                <w:rFonts w:hint="eastAsia"/>
                <w:sz w:val="14"/>
              </w:rPr>
              <w:t>2</w:t>
            </w:r>
            <w:r w:rsidRPr="005A457D">
              <w:rPr>
                <w:sz w:val="14"/>
              </w:rPr>
              <w:t>9</w:t>
            </w:r>
            <w:r w:rsidRPr="005A457D">
              <w:rPr>
                <w:sz w:val="14"/>
              </w:rPr>
              <w:t>年の</w:t>
            </w:r>
            <w:r w:rsidRPr="005A457D">
              <w:rPr>
                <w:sz w:val="14"/>
              </w:rPr>
              <w:t>SMR</w:t>
            </w:r>
            <w:r w:rsidRPr="005A457D">
              <w:rPr>
                <w:sz w:val="14"/>
              </w:rPr>
              <w:t>は男性</w:t>
            </w:r>
            <w:r w:rsidRPr="005A457D">
              <w:rPr>
                <w:sz w:val="14"/>
              </w:rPr>
              <w:t>94.6</w:t>
            </w:r>
            <w:r w:rsidRPr="005A457D">
              <w:rPr>
                <w:sz w:val="14"/>
              </w:rPr>
              <w:t>、女性</w:t>
            </w:r>
            <w:r w:rsidRPr="005A457D">
              <w:rPr>
                <w:sz w:val="14"/>
              </w:rPr>
              <w:t>99.8</w:t>
            </w:r>
            <w:r w:rsidRPr="005A457D">
              <w:rPr>
                <w:sz w:val="14"/>
              </w:rPr>
              <w:t>であり、また令和</w:t>
            </w:r>
            <w:r w:rsidRPr="005A457D">
              <w:rPr>
                <w:sz w:val="14"/>
              </w:rPr>
              <w:t>4</w:t>
            </w:r>
            <w:r w:rsidRPr="005A457D">
              <w:rPr>
                <w:sz w:val="14"/>
              </w:rPr>
              <w:t>年度の入院受診率は国の</w:t>
            </w:r>
            <w:r w:rsidRPr="005A457D">
              <w:rPr>
                <w:sz w:val="14"/>
              </w:rPr>
              <w:t>0.96</w:t>
            </w:r>
            <w:r w:rsidRPr="005A457D">
              <w:rPr>
                <w:sz w:val="14"/>
              </w:rPr>
              <w:t>倍と国と同水準であることから、吉岡町における脳血管疾患の発生頻度は国と同程度であると考えられる。</w:t>
            </w:r>
          </w:p>
          <w:p w14:paraId="2DB7F941" w14:textId="77777777" w:rsidR="00DD7BE6" w:rsidRPr="005A457D" w:rsidRDefault="005658C5">
            <w:pPr>
              <w:snapToGrid w:val="0"/>
              <w:spacing w:line="0" w:lineRule="atLeast"/>
              <w:ind w:firstLineChars="100" w:firstLine="140"/>
              <w:rPr>
                <w:sz w:val="14"/>
              </w:rPr>
            </w:pPr>
            <w:r w:rsidRPr="005A457D">
              <w:rPr>
                <w:rFonts w:hint="eastAsia"/>
                <w:sz w:val="14"/>
              </w:rPr>
              <w:t>虚血性心疾患については、急性心筋梗塞の</w:t>
            </w:r>
            <w:r w:rsidRPr="005A457D">
              <w:rPr>
                <w:sz w:val="14"/>
              </w:rPr>
              <w:t>SMR</w:t>
            </w:r>
            <w:r w:rsidRPr="005A457D">
              <w:rPr>
                <w:sz w:val="14"/>
              </w:rPr>
              <w:t>は男女ともに</w:t>
            </w:r>
            <w:r w:rsidRPr="005A457D">
              <w:rPr>
                <w:sz w:val="14"/>
              </w:rPr>
              <w:t>90</w:t>
            </w:r>
            <w:r w:rsidRPr="005A457D">
              <w:rPr>
                <w:sz w:val="14"/>
              </w:rPr>
              <w:t>を下回っておりやや低いものの、入院受診率は国と比較して</w:t>
            </w:r>
            <w:r w:rsidRPr="005A457D">
              <w:rPr>
                <w:sz w:val="14"/>
              </w:rPr>
              <w:t>1.29</w:t>
            </w:r>
            <w:r w:rsidRPr="005A457D">
              <w:rPr>
                <w:sz w:val="14"/>
              </w:rPr>
              <w:t>倍であることから、その発生頻度は国と比べて高い可能性が考えられる。</w:t>
            </w:r>
          </w:p>
          <w:p w14:paraId="05E20ABC" w14:textId="29540BDB" w:rsidR="00DD7BE6" w:rsidRPr="005A457D" w:rsidRDefault="005658C5">
            <w:pPr>
              <w:snapToGrid w:val="0"/>
              <w:spacing w:line="0" w:lineRule="atLeast"/>
              <w:ind w:firstLineChars="100" w:firstLine="140"/>
              <w:rPr>
                <w:sz w:val="14"/>
              </w:rPr>
            </w:pPr>
            <w:r w:rsidRPr="005A457D">
              <w:rPr>
                <w:rFonts w:hint="eastAsia"/>
                <w:sz w:val="14"/>
              </w:rPr>
              <w:t>また、令和</w:t>
            </w:r>
            <w:r w:rsidRPr="005A457D">
              <w:rPr>
                <w:sz w:val="14"/>
              </w:rPr>
              <w:t>3</w:t>
            </w:r>
            <w:r w:rsidRPr="005A457D">
              <w:rPr>
                <w:sz w:val="14"/>
              </w:rPr>
              <w:t>年の死亡者数は少ないものの医療費の高額化の一因である腎不全については、</w:t>
            </w:r>
            <w:r w:rsidRPr="005A457D">
              <w:rPr>
                <w:sz w:val="14"/>
              </w:rPr>
              <w:t>SMR</w:t>
            </w:r>
            <w:r w:rsidRPr="005A457D">
              <w:rPr>
                <w:sz w:val="14"/>
              </w:rPr>
              <w:t>は男女ともに</w:t>
            </w:r>
            <w:r w:rsidRPr="005A457D">
              <w:rPr>
                <w:sz w:val="14"/>
              </w:rPr>
              <w:t>95</w:t>
            </w:r>
            <w:r w:rsidRPr="005A457D">
              <w:rPr>
                <w:sz w:val="14"/>
              </w:rPr>
              <w:t>程度と国と同水準である一方で、慢性腎臓病の外来受診率は</w:t>
            </w:r>
            <w:r w:rsidRPr="005A457D">
              <w:rPr>
                <w:rFonts w:hint="eastAsia"/>
                <w:sz w:val="14"/>
              </w:rPr>
              <w:t>、</w:t>
            </w:r>
            <w:r w:rsidRPr="005A457D">
              <w:rPr>
                <w:sz w:val="14"/>
              </w:rPr>
              <w:t>透析ありは国の</w:t>
            </w:r>
            <w:r w:rsidRPr="005A457D">
              <w:rPr>
                <w:sz w:val="14"/>
              </w:rPr>
              <w:t>0.61</w:t>
            </w:r>
            <w:r w:rsidRPr="005A457D">
              <w:rPr>
                <w:sz w:val="14"/>
              </w:rPr>
              <w:t>倍、透析なしは国の</w:t>
            </w:r>
            <w:r w:rsidRPr="005A457D">
              <w:rPr>
                <w:sz w:val="14"/>
              </w:rPr>
              <w:t>0.91</w:t>
            </w:r>
            <w:r w:rsidRPr="005A457D">
              <w:rPr>
                <w:sz w:val="14"/>
              </w:rPr>
              <w:t>倍とやや低いことから、適切な治療を促進することで腎不全による死亡を更に抑制できる可能性が考えられる。</w:t>
            </w:r>
          </w:p>
          <w:p w14:paraId="4BC272C9" w14:textId="77777777" w:rsidR="00DD7BE6" w:rsidRPr="005A457D" w:rsidRDefault="005658C5">
            <w:pPr>
              <w:pStyle w:val="afe"/>
              <w:ind w:firstLineChars="100" w:firstLine="140"/>
            </w:pPr>
            <w:r w:rsidRPr="005A457D">
              <w:rPr>
                <w:rFonts w:hint="eastAsia"/>
              </w:rPr>
              <w:t>これらの重篤な疾患に関連する基礎疾患の外来受診率については、国と比べ同程度もしくはやや低い傾向にあり、特定健診受診者においては、血糖・血圧・脂質に関して受診勧奨判定値を上回っているものの該当疾患に関する服薬が出ていないものが血糖では</w:t>
            </w:r>
            <w:r w:rsidRPr="005A457D">
              <w:rPr>
                <w:rFonts w:hint="eastAsia"/>
              </w:rPr>
              <w:t>4</w:t>
            </w:r>
            <w:r w:rsidRPr="005A457D">
              <w:t>割、血圧では</w:t>
            </w:r>
            <w:r w:rsidRPr="005A457D">
              <w:t>5</w:t>
            </w:r>
            <w:r w:rsidRPr="005A457D">
              <w:t>割、血中脂質では</w:t>
            </w:r>
            <w:r w:rsidRPr="005A457D">
              <w:t>8</w:t>
            </w:r>
            <w:r w:rsidRPr="005A457D">
              <w:t>割存在しており、腎機能についても</w:t>
            </w:r>
            <w:r w:rsidRPr="005A457D">
              <w:t>eGFR</w:t>
            </w:r>
            <w:r w:rsidRPr="005A457D">
              <w:t>が受診勧奨判定値に該当しているものの血糖や血圧の薬が出ていないものが</w:t>
            </w:r>
            <w:r w:rsidRPr="005A457D">
              <w:t>2</w:t>
            </w:r>
            <w:r w:rsidRPr="005A457D">
              <w:t>割存在している。</w:t>
            </w:r>
          </w:p>
          <w:p w14:paraId="7DBA7477" w14:textId="77777777" w:rsidR="00DD7BE6" w:rsidRPr="005A457D" w:rsidRDefault="005658C5">
            <w:pPr>
              <w:pStyle w:val="afe"/>
              <w:ind w:firstLineChars="100" w:firstLine="140"/>
            </w:pPr>
            <w:r w:rsidRPr="005A457D">
              <w:t>これらの事実から、吉岡町では基礎疾患を有病しているものの適切な治療につながっていない人が依然存在しているため、適</w:t>
            </w:r>
            <w:r w:rsidRPr="005A457D">
              <w:rPr>
                <w:rFonts w:hint="eastAsia"/>
              </w:rPr>
              <w:t>切な治</w:t>
            </w:r>
            <w:r w:rsidRPr="005A457D">
              <w:rPr>
                <w:rFonts w:hint="eastAsia"/>
              </w:rPr>
              <w:t>療につなげることで、虚血性心疾患・脳血管疾患・腎不全といった重篤な疾患の発生を抑制できると考えられる。</w:t>
            </w:r>
          </w:p>
        </w:tc>
        <w:tc>
          <w:tcPr>
            <w:tcW w:w="108" w:type="pct"/>
            <w:tcBorders>
              <w:top w:val="single" w:sz="4" w:space="0" w:color="FFFFFF" w:themeColor="background2"/>
              <w:left w:val="single" w:sz="4" w:space="0" w:color="auto"/>
              <w:bottom w:val="single" w:sz="4" w:space="0" w:color="FFFFFF" w:themeColor="background2"/>
              <w:right w:val="single" w:sz="4" w:space="0" w:color="auto"/>
            </w:tcBorders>
            <w:shd w:val="clear" w:color="auto" w:fill="auto"/>
            <w:tcMar>
              <w:top w:w="40" w:type="dxa"/>
              <w:left w:w="40" w:type="dxa"/>
              <w:bottom w:w="40" w:type="dxa"/>
              <w:right w:w="40" w:type="dxa"/>
            </w:tcMar>
            <w:vAlign w:val="center"/>
          </w:tcPr>
          <w:p w14:paraId="7512E533" w14:textId="77777777" w:rsidR="00DD7BE6" w:rsidRPr="005A457D" w:rsidRDefault="005658C5">
            <w:pPr>
              <w:widowControl w:val="0"/>
              <w:rPr>
                <w:sz w:val="18"/>
              </w:rPr>
            </w:pPr>
            <w:r w:rsidRPr="005A457D">
              <w:rPr>
                <w:sz w:val="18"/>
              </w:rPr>
              <w:t>▶</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70EFCBFC" w14:textId="77777777" w:rsidR="00DD7BE6" w:rsidRPr="005A457D" w:rsidRDefault="005658C5">
            <w:pPr>
              <w:pStyle w:val="afe"/>
              <w:snapToGrid w:val="0"/>
              <w:spacing w:line="0" w:lineRule="atLeast"/>
            </w:pPr>
            <w:r w:rsidRPr="005A457D">
              <w:rPr>
                <w:rFonts w:hint="eastAsia"/>
              </w:rPr>
              <w:t>#1</w:t>
            </w:r>
          </w:p>
          <w:p w14:paraId="3A71897E" w14:textId="77777777" w:rsidR="00DD7BE6" w:rsidRPr="005A457D" w:rsidRDefault="005658C5">
            <w:pPr>
              <w:pStyle w:val="afe"/>
              <w:snapToGrid w:val="0"/>
              <w:spacing w:line="0" w:lineRule="atLeast"/>
            </w:pPr>
            <w:r w:rsidRPr="005A457D">
              <w:rPr>
                <w:rFonts w:hint="eastAsia"/>
              </w:rPr>
              <w:t>重篤な疾患の発症を防ぐことを目的に、健診を受診し受診勧奨判定値を超えたものに対して適切に医療機関の受診を促進することが必要。</w:t>
            </w:r>
          </w:p>
          <w:p w14:paraId="30B485DC" w14:textId="77777777" w:rsidR="00DD7BE6" w:rsidRPr="005A457D" w:rsidRDefault="00DD7BE6">
            <w:pPr>
              <w:pStyle w:val="afe"/>
            </w:pPr>
          </w:p>
        </w:tc>
        <w:tc>
          <w:tcPr>
            <w:tcW w:w="11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18800FA8" w14:textId="77777777" w:rsidR="00DD7BE6" w:rsidRDefault="005658C5">
            <w:pPr>
              <w:pStyle w:val="afe"/>
              <w:snapToGrid w:val="0"/>
              <w:spacing w:line="0" w:lineRule="atLeast"/>
            </w:pPr>
            <w:r>
              <w:rPr>
                <w:rFonts w:hint="eastAsia"/>
              </w:rPr>
              <w:t>【長期指標】</w:t>
            </w:r>
          </w:p>
          <w:p w14:paraId="03E5657E" w14:textId="77777777" w:rsidR="00DD7BE6" w:rsidRDefault="005658C5">
            <w:pPr>
              <w:pStyle w:val="afe"/>
              <w:snapToGrid w:val="0"/>
              <w:spacing w:line="0" w:lineRule="atLeast"/>
            </w:pPr>
            <w:r>
              <w:rPr>
                <w:rFonts w:hint="eastAsia"/>
              </w:rPr>
              <w:t>虚血性心疾患の入院受診率</w:t>
            </w:r>
          </w:p>
          <w:p w14:paraId="127354DD" w14:textId="77777777" w:rsidR="00DD7BE6" w:rsidRDefault="005658C5">
            <w:pPr>
              <w:pStyle w:val="afe"/>
              <w:snapToGrid w:val="0"/>
              <w:spacing w:line="0" w:lineRule="atLeast"/>
            </w:pPr>
            <w:r>
              <w:rPr>
                <w:rFonts w:hint="eastAsia"/>
              </w:rPr>
              <w:t>脳血管疾患の入院受診率</w:t>
            </w:r>
          </w:p>
          <w:p w14:paraId="6D8B5DB3" w14:textId="77777777" w:rsidR="00DD7BE6" w:rsidRDefault="005658C5">
            <w:pPr>
              <w:pStyle w:val="afe"/>
              <w:snapToGrid w:val="0"/>
              <w:spacing w:line="0" w:lineRule="atLeast"/>
            </w:pPr>
            <w:r>
              <w:rPr>
                <w:rFonts w:hint="eastAsia"/>
              </w:rPr>
              <w:t>年間新規透析導入患者</w:t>
            </w:r>
          </w:p>
          <w:p w14:paraId="16969DCE" w14:textId="77777777" w:rsidR="00DD7BE6" w:rsidRDefault="00DD7BE6">
            <w:pPr>
              <w:pStyle w:val="afe"/>
              <w:snapToGrid w:val="0"/>
              <w:spacing w:line="0" w:lineRule="atLeast"/>
            </w:pPr>
          </w:p>
          <w:p w14:paraId="2B30B264" w14:textId="77777777" w:rsidR="00DD7BE6" w:rsidRDefault="005658C5">
            <w:pPr>
              <w:pStyle w:val="afe"/>
              <w:snapToGrid w:val="0"/>
              <w:spacing w:line="0" w:lineRule="atLeast"/>
            </w:pPr>
            <w:r>
              <w:rPr>
                <w:rFonts w:hint="eastAsia"/>
              </w:rPr>
              <w:t>【中期指標】</w:t>
            </w:r>
          </w:p>
          <w:p w14:paraId="063875E8" w14:textId="77777777" w:rsidR="00DD7BE6" w:rsidRDefault="005658C5">
            <w:pPr>
              <w:pStyle w:val="afe"/>
              <w:snapToGrid w:val="0"/>
              <w:spacing w:line="0" w:lineRule="atLeast"/>
            </w:pPr>
            <w:r>
              <w:rPr>
                <w:rFonts w:hint="eastAsia"/>
              </w:rPr>
              <w:t>特定健診受診者の内、</w:t>
            </w:r>
          </w:p>
          <w:p w14:paraId="3F0FF503" w14:textId="77777777" w:rsidR="00DD7BE6" w:rsidRDefault="005658C5">
            <w:pPr>
              <w:pStyle w:val="afe"/>
              <w:snapToGrid w:val="0"/>
              <w:spacing w:line="0" w:lineRule="atLeast"/>
            </w:pPr>
            <w:r>
              <w:rPr>
                <w:rFonts w:hint="eastAsia"/>
              </w:rPr>
              <w:t>HbA1c</w:t>
            </w:r>
            <w:r>
              <w:rPr>
                <w:rFonts w:hint="eastAsia"/>
              </w:rPr>
              <w:t>が</w:t>
            </w:r>
            <w:r>
              <w:rPr>
                <w:rFonts w:hint="eastAsia"/>
              </w:rPr>
              <w:t>6.5%</w:t>
            </w:r>
            <w:r>
              <w:rPr>
                <w:rFonts w:hint="eastAsia"/>
              </w:rPr>
              <w:t>以上の人の割合</w:t>
            </w:r>
          </w:p>
          <w:p w14:paraId="6237429D" w14:textId="77777777" w:rsidR="00DD7BE6" w:rsidRDefault="005658C5">
            <w:pPr>
              <w:pStyle w:val="afe"/>
              <w:snapToGrid w:val="0"/>
              <w:spacing w:line="0" w:lineRule="atLeast"/>
            </w:pPr>
            <w:r>
              <w:rPr>
                <w:rFonts w:hint="eastAsia"/>
              </w:rPr>
              <w:t>血圧がⅠ度高血圧以上の人の割合</w:t>
            </w:r>
          </w:p>
          <w:p w14:paraId="7D0368A8" w14:textId="77777777" w:rsidR="00DD7BE6" w:rsidRDefault="005658C5">
            <w:pPr>
              <w:pStyle w:val="afe"/>
              <w:snapToGrid w:val="0"/>
              <w:spacing w:line="0" w:lineRule="atLeast"/>
            </w:pPr>
            <w:r>
              <w:rPr>
                <w:rFonts w:hint="eastAsia"/>
              </w:rPr>
              <w:t>LDL-C</w:t>
            </w:r>
            <w:r>
              <w:rPr>
                <w:rFonts w:hint="eastAsia"/>
              </w:rPr>
              <w:t>が</w:t>
            </w:r>
            <w:r>
              <w:rPr>
                <w:rFonts w:hint="eastAsia"/>
              </w:rPr>
              <w:t>140mg/dl</w:t>
            </w:r>
            <w:r>
              <w:rPr>
                <w:rFonts w:hint="eastAsia"/>
              </w:rPr>
              <w:t>以上の人の割合</w:t>
            </w:r>
          </w:p>
          <w:p w14:paraId="06D2FD41" w14:textId="77777777" w:rsidR="00DD7BE6" w:rsidRDefault="005658C5">
            <w:pPr>
              <w:pStyle w:val="afe"/>
              <w:snapToGrid w:val="0"/>
              <w:spacing w:line="0" w:lineRule="atLeast"/>
            </w:pPr>
            <w:r>
              <w:t>eGFR</w:t>
            </w:r>
            <w:r>
              <w:t>が</w:t>
            </w:r>
            <w:r>
              <w:rPr>
                <w:rFonts w:hint="eastAsia"/>
              </w:rPr>
              <w:t>4</w:t>
            </w:r>
            <w:r>
              <w:t>5ml/</w:t>
            </w:r>
            <w:r>
              <w:t>分</w:t>
            </w:r>
            <w:r>
              <w:t>/1.73m</w:t>
            </w:r>
            <w:r>
              <w:rPr>
                <w:vertAlign w:val="superscript"/>
              </w:rPr>
              <w:t>2</w:t>
            </w:r>
            <w:r>
              <w:t>未満の人の割合</w:t>
            </w:r>
          </w:p>
          <w:p w14:paraId="674A62C7" w14:textId="77777777" w:rsidR="00DD7BE6" w:rsidRDefault="00DD7BE6">
            <w:pPr>
              <w:pStyle w:val="afe"/>
            </w:pPr>
          </w:p>
        </w:tc>
      </w:tr>
      <w:tr w:rsidR="00DD7BE6" w14:paraId="105F8BE4" w14:textId="77777777">
        <w:trPr>
          <w:trHeight w:val="20"/>
        </w:trPr>
        <w:tc>
          <w:tcPr>
            <w:tcW w:w="24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75C93F3F" w14:textId="77777777" w:rsidR="00DD7BE6" w:rsidRPr="005A457D" w:rsidRDefault="005658C5">
            <w:pPr>
              <w:widowControl w:val="0"/>
              <w:spacing w:line="0" w:lineRule="atLeast"/>
              <w:rPr>
                <w:sz w:val="14"/>
              </w:rPr>
            </w:pPr>
            <w:r w:rsidRPr="005A457D">
              <w:rPr>
                <w:b/>
                <w:sz w:val="14"/>
              </w:rPr>
              <w:t>◀</w:t>
            </w:r>
            <w:r w:rsidRPr="005A457D">
              <w:rPr>
                <w:b/>
                <w:sz w:val="14"/>
              </w:rPr>
              <w:t>生活習慣病発症予防・保健指導</w:t>
            </w:r>
          </w:p>
          <w:p w14:paraId="448C4D92" w14:textId="77777777" w:rsidR="00DD7BE6" w:rsidRPr="005A457D" w:rsidRDefault="005658C5">
            <w:pPr>
              <w:pStyle w:val="afe"/>
              <w:spacing w:line="0" w:lineRule="atLeast"/>
              <w:ind w:firstLineChars="100" w:firstLine="140"/>
            </w:pPr>
            <w:r w:rsidRPr="005A457D">
              <w:rPr>
                <w:rFonts w:hint="eastAsia"/>
              </w:rPr>
              <w:t>特定健診受診者の内、メタボ該当者の割合は増加している。また、特定保健指導実施率は令和</w:t>
            </w:r>
            <w:r w:rsidRPr="005A457D">
              <w:t>1</w:t>
            </w:r>
            <w:r w:rsidRPr="005A457D">
              <w:t>年度以降低下し、令和</w:t>
            </w:r>
            <w:r w:rsidRPr="005A457D">
              <w:t>3</w:t>
            </w:r>
            <w:r w:rsidRPr="005A457D">
              <w:t>年度では国と比べても低くなっていることから、メタボ該当者・予備群該当者に対して十分な保健指導が実施できていない可能性が考えられる。</w:t>
            </w:r>
          </w:p>
          <w:p w14:paraId="5588B347" w14:textId="77777777" w:rsidR="00DD7BE6" w:rsidRPr="005A457D" w:rsidRDefault="005658C5">
            <w:pPr>
              <w:pStyle w:val="afe"/>
              <w:ind w:firstLineChars="100" w:firstLine="140"/>
            </w:pPr>
            <w:r w:rsidRPr="005A457D">
              <w:rPr>
                <w:rFonts w:hint="eastAsia"/>
              </w:rPr>
              <w:t>これらの事実・考察から、保健指導実施率を高め、多くのメタボ該当者・予備群該当者に保健指導を実施することができれば、メタボ該当者・予備群該当者を減少させることができる可能性があると考えられる。</w:t>
            </w:r>
          </w:p>
        </w:tc>
        <w:tc>
          <w:tcPr>
            <w:tcW w:w="108" w:type="pct"/>
            <w:tcBorders>
              <w:top w:val="single" w:sz="4" w:space="0" w:color="FFFFFF" w:themeColor="background2"/>
              <w:left w:val="single" w:sz="4" w:space="0" w:color="auto"/>
              <w:bottom w:val="single" w:sz="4" w:space="0" w:color="FFFFFF" w:themeColor="background2"/>
              <w:right w:val="single" w:sz="4" w:space="0" w:color="auto"/>
            </w:tcBorders>
            <w:shd w:val="clear" w:color="auto" w:fill="auto"/>
            <w:tcMar>
              <w:top w:w="40" w:type="dxa"/>
              <w:left w:w="40" w:type="dxa"/>
              <w:bottom w:w="40" w:type="dxa"/>
              <w:right w:w="40" w:type="dxa"/>
            </w:tcMar>
            <w:vAlign w:val="center"/>
          </w:tcPr>
          <w:p w14:paraId="78529171" w14:textId="77777777" w:rsidR="00DD7BE6" w:rsidRPr="005A457D" w:rsidRDefault="005658C5">
            <w:pPr>
              <w:widowControl w:val="0"/>
              <w:rPr>
                <w:sz w:val="18"/>
              </w:rPr>
            </w:pPr>
            <w:r w:rsidRPr="005A457D">
              <w:rPr>
                <w:sz w:val="18"/>
              </w:rPr>
              <w:t>▶</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12A29669" w14:textId="77777777" w:rsidR="00DD7BE6" w:rsidRPr="005A457D" w:rsidRDefault="005658C5">
            <w:pPr>
              <w:pStyle w:val="afe"/>
              <w:snapToGrid w:val="0"/>
              <w:spacing w:line="0" w:lineRule="atLeast"/>
            </w:pPr>
            <w:r w:rsidRPr="005A457D">
              <w:rPr>
                <w:rFonts w:hint="eastAsia"/>
              </w:rPr>
              <w:t>#2</w:t>
            </w:r>
          </w:p>
          <w:p w14:paraId="02710574" w14:textId="77777777" w:rsidR="00DD7BE6" w:rsidRPr="005A457D" w:rsidRDefault="005658C5">
            <w:pPr>
              <w:pStyle w:val="afe"/>
            </w:pPr>
            <w:r w:rsidRPr="005A457D">
              <w:rPr>
                <w:rFonts w:hint="eastAsia"/>
              </w:rPr>
              <w:t>メタボ該当者・予備群該当者の悪化を防ぎ、減少させることを目的に、特定保健指導実施率の維持・向上が必要。</w:t>
            </w:r>
          </w:p>
        </w:tc>
        <w:tc>
          <w:tcPr>
            <w:tcW w:w="11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44EAD54F" w14:textId="77777777" w:rsidR="00DD7BE6" w:rsidRDefault="005658C5">
            <w:pPr>
              <w:pStyle w:val="afe"/>
              <w:snapToGrid w:val="0"/>
              <w:spacing w:line="0" w:lineRule="atLeast"/>
            </w:pPr>
            <w:r>
              <w:rPr>
                <w:rFonts w:hint="eastAsia"/>
              </w:rPr>
              <w:t>【中期指標】</w:t>
            </w:r>
          </w:p>
          <w:p w14:paraId="00060AF3" w14:textId="77777777" w:rsidR="00DD7BE6" w:rsidRDefault="005658C5">
            <w:pPr>
              <w:pStyle w:val="afe"/>
              <w:snapToGrid w:val="0"/>
              <w:spacing w:line="0" w:lineRule="atLeast"/>
            </w:pPr>
            <w:r>
              <w:rPr>
                <w:rFonts w:hint="eastAsia"/>
              </w:rPr>
              <w:t>特定健診受診者の内、</w:t>
            </w:r>
          </w:p>
          <w:p w14:paraId="02DECF31" w14:textId="77777777" w:rsidR="00DD7BE6" w:rsidRDefault="005658C5">
            <w:pPr>
              <w:pStyle w:val="afe"/>
              <w:snapToGrid w:val="0"/>
              <w:spacing w:line="0" w:lineRule="atLeast"/>
            </w:pPr>
            <w:r>
              <w:rPr>
                <w:rFonts w:hint="eastAsia"/>
              </w:rPr>
              <w:t>メタボ該当者の割合</w:t>
            </w:r>
          </w:p>
          <w:p w14:paraId="38BF4625" w14:textId="77777777" w:rsidR="00DD7BE6" w:rsidRDefault="005658C5">
            <w:pPr>
              <w:pStyle w:val="afe"/>
              <w:snapToGrid w:val="0"/>
              <w:spacing w:line="0" w:lineRule="atLeast"/>
            </w:pPr>
            <w:r>
              <w:rPr>
                <w:rFonts w:hint="eastAsia"/>
              </w:rPr>
              <w:t>メタボ予備群該当者の割合</w:t>
            </w:r>
          </w:p>
          <w:p w14:paraId="1CF2DB8B" w14:textId="77777777" w:rsidR="00DD7BE6" w:rsidRDefault="00DD7BE6">
            <w:pPr>
              <w:pStyle w:val="afe"/>
              <w:snapToGrid w:val="0"/>
              <w:spacing w:line="0" w:lineRule="atLeast"/>
            </w:pPr>
          </w:p>
          <w:p w14:paraId="2BDD2C8E" w14:textId="77777777" w:rsidR="00DD7BE6" w:rsidRDefault="005658C5">
            <w:pPr>
              <w:pStyle w:val="afe"/>
              <w:snapToGrid w:val="0"/>
              <w:spacing w:line="0" w:lineRule="atLeast"/>
            </w:pPr>
            <w:r>
              <w:rPr>
                <w:rFonts w:hint="eastAsia"/>
              </w:rPr>
              <w:t>【短期指標】</w:t>
            </w:r>
          </w:p>
          <w:p w14:paraId="5F02FAE2" w14:textId="77777777" w:rsidR="00DD7BE6" w:rsidRDefault="005658C5">
            <w:pPr>
              <w:pStyle w:val="afe"/>
            </w:pPr>
            <w:r>
              <w:rPr>
                <w:rFonts w:hint="eastAsia"/>
              </w:rPr>
              <w:t>特定保健指導実施率</w:t>
            </w:r>
          </w:p>
        </w:tc>
      </w:tr>
      <w:tr w:rsidR="00DD7BE6" w14:paraId="73BF139A" w14:textId="77777777">
        <w:trPr>
          <w:trHeight w:val="20"/>
        </w:trPr>
        <w:tc>
          <w:tcPr>
            <w:tcW w:w="24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3C8670DC" w14:textId="77777777" w:rsidR="00DD7BE6" w:rsidRPr="005A457D" w:rsidRDefault="005658C5">
            <w:pPr>
              <w:widowControl w:val="0"/>
              <w:spacing w:line="0" w:lineRule="atLeast"/>
              <w:rPr>
                <w:sz w:val="14"/>
              </w:rPr>
            </w:pPr>
            <w:r w:rsidRPr="005A457D">
              <w:rPr>
                <w:sz w:val="14"/>
              </w:rPr>
              <w:t>◀</w:t>
            </w:r>
            <w:r w:rsidRPr="005A457D">
              <w:rPr>
                <w:b/>
                <w:sz w:val="14"/>
              </w:rPr>
              <w:t>早期発見・特定健</w:t>
            </w:r>
            <w:r w:rsidRPr="005A457D">
              <w:rPr>
                <w:rFonts w:hint="eastAsia"/>
                <w:b/>
                <w:sz w:val="14"/>
              </w:rPr>
              <w:t>診</w:t>
            </w:r>
          </w:p>
          <w:p w14:paraId="0CA48942" w14:textId="77777777" w:rsidR="00DD7BE6" w:rsidRPr="005A457D" w:rsidRDefault="005658C5">
            <w:pPr>
              <w:pStyle w:val="afe"/>
              <w:ind w:firstLineChars="100" w:firstLine="140"/>
            </w:pPr>
            <w:r w:rsidRPr="005A457D">
              <w:rPr>
                <w:rFonts w:hint="eastAsia"/>
              </w:rPr>
              <w:t>特定健診受診率は国よりやや高く、県と比較して低い状況にある。また、特定健診対象者の内、約</w:t>
            </w:r>
            <w:r w:rsidRPr="005A457D">
              <w:t>2</w:t>
            </w:r>
            <w:r w:rsidRPr="005A457D">
              <w:t>割が健診未受診者かつ生活習慣病の治療を受けていない健康状態が不明の状態にあることから、本来医療機関受診勧奨や特定保健指導による介入が必要な人が特定健診で捉えられていない可能性が考えられる。</w:t>
            </w:r>
            <w:r w:rsidRPr="005A457D">
              <w:rPr>
                <w:rFonts w:ascii="ＭＳ 明朝" w:eastAsia="ＭＳ 明朝" w:hAnsi="ＭＳ 明朝" w:hint="eastAsia"/>
              </w:rPr>
              <w:t>​</w:t>
            </w:r>
          </w:p>
        </w:tc>
        <w:tc>
          <w:tcPr>
            <w:tcW w:w="108" w:type="pct"/>
            <w:tcBorders>
              <w:top w:val="single" w:sz="4" w:space="0" w:color="FFFFFF" w:themeColor="background2"/>
              <w:left w:val="single" w:sz="4" w:space="0" w:color="auto"/>
              <w:bottom w:val="single" w:sz="4" w:space="0" w:color="FFFFFF" w:themeColor="background2"/>
              <w:right w:val="single" w:sz="4" w:space="0" w:color="auto"/>
            </w:tcBorders>
            <w:shd w:val="clear" w:color="auto" w:fill="auto"/>
            <w:tcMar>
              <w:top w:w="40" w:type="dxa"/>
              <w:left w:w="40" w:type="dxa"/>
              <w:bottom w:w="40" w:type="dxa"/>
              <w:right w:w="40" w:type="dxa"/>
            </w:tcMar>
            <w:vAlign w:val="center"/>
          </w:tcPr>
          <w:p w14:paraId="1F325A95" w14:textId="77777777" w:rsidR="00DD7BE6" w:rsidRPr="005A457D" w:rsidRDefault="005658C5">
            <w:pPr>
              <w:widowControl w:val="0"/>
              <w:rPr>
                <w:sz w:val="18"/>
              </w:rPr>
            </w:pPr>
            <w:r w:rsidRPr="005A457D">
              <w:rPr>
                <w:sz w:val="18"/>
              </w:rPr>
              <w:t>▶</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69C9C30B" w14:textId="77777777" w:rsidR="00DD7BE6" w:rsidRPr="005A457D" w:rsidRDefault="005658C5">
            <w:pPr>
              <w:pStyle w:val="afe"/>
              <w:snapToGrid w:val="0"/>
              <w:spacing w:line="0" w:lineRule="atLeast"/>
            </w:pPr>
            <w:r w:rsidRPr="005A457D">
              <w:rPr>
                <w:rFonts w:hint="eastAsia"/>
              </w:rPr>
              <w:t>#3</w:t>
            </w:r>
          </w:p>
          <w:p w14:paraId="7C4C70AF" w14:textId="77777777" w:rsidR="00DD7BE6" w:rsidRPr="005A457D" w:rsidRDefault="005658C5">
            <w:pPr>
              <w:pStyle w:val="afe"/>
            </w:pPr>
            <w:r w:rsidRPr="005A457D">
              <w:rPr>
                <w:rFonts w:hint="eastAsia"/>
              </w:rPr>
              <w:t>適切に特定保健指導や重症化予防事業につなぐことを目的に、特定健診受診率のさらなる向上が必要。</w:t>
            </w:r>
          </w:p>
        </w:tc>
        <w:tc>
          <w:tcPr>
            <w:tcW w:w="11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1B8BD4CD" w14:textId="77777777" w:rsidR="00DD7BE6" w:rsidRDefault="005658C5">
            <w:pPr>
              <w:pStyle w:val="afe"/>
              <w:snapToGrid w:val="0"/>
              <w:spacing w:line="0" w:lineRule="atLeast"/>
            </w:pPr>
            <w:r>
              <w:rPr>
                <w:rFonts w:hint="eastAsia"/>
              </w:rPr>
              <w:t>【短期指標】</w:t>
            </w:r>
          </w:p>
          <w:p w14:paraId="5E6F6D40" w14:textId="77777777" w:rsidR="00DD7BE6" w:rsidRDefault="005658C5">
            <w:pPr>
              <w:pStyle w:val="afe"/>
            </w:pPr>
            <w:r>
              <w:rPr>
                <w:rFonts w:hint="eastAsia"/>
              </w:rPr>
              <w:t>特定健診受診率</w:t>
            </w:r>
          </w:p>
        </w:tc>
      </w:tr>
      <w:tr w:rsidR="00DD7BE6" w14:paraId="43017119" w14:textId="77777777">
        <w:trPr>
          <w:trHeight w:val="20"/>
        </w:trPr>
        <w:tc>
          <w:tcPr>
            <w:tcW w:w="24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045FF59B" w14:textId="77777777" w:rsidR="00DD7BE6" w:rsidRDefault="005658C5">
            <w:pPr>
              <w:widowControl w:val="0"/>
              <w:spacing w:line="0" w:lineRule="atLeast"/>
              <w:rPr>
                <w:sz w:val="14"/>
              </w:rPr>
            </w:pPr>
            <w:r>
              <w:rPr>
                <w:sz w:val="14"/>
              </w:rPr>
              <w:t>◀</w:t>
            </w:r>
            <w:r>
              <w:rPr>
                <w:b/>
                <w:sz w:val="14"/>
              </w:rPr>
              <w:t>健康づくり</w:t>
            </w:r>
          </w:p>
          <w:p w14:paraId="705DFC1E" w14:textId="77777777" w:rsidR="00DD7BE6" w:rsidRDefault="005658C5">
            <w:pPr>
              <w:pStyle w:val="afe"/>
              <w:ind w:firstLineChars="100" w:firstLine="140"/>
            </w:pPr>
            <w:r>
              <w:rPr>
                <w:rFonts w:hint="eastAsia"/>
              </w:rPr>
              <w:t>特定健診受診者における質問票の回答割合を見ると、食習慣に改善が必要と思われる人の割合多い。このような生活習慣が継続した結果、高血糖や高血圧、脂質異常の状態に至り、動脈硬化が進行した結果、最終的に脳血管疾患・腎不全の発症に至る者が多い可能性が考えられる。</w:t>
            </w:r>
          </w:p>
        </w:tc>
        <w:tc>
          <w:tcPr>
            <w:tcW w:w="108" w:type="pct"/>
            <w:tcBorders>
              <w:top w:val="single" w:sz="4" w:space="0" w:color="FFFFFF" w:themeColor="background2"/>
              <w:left w:val="single" w:sz="4" w:space="0" w:color="auto"/>
              <w:bottom w:val="single" w:sz="4" w:space="0" w:color="FFFFFF" w:themeColor="background2"/>
              <w:right w:val="single" w:sz="4" w:space="0" w:color="auto"/>
            </w:tcBorders>
            <w:shd w:val="clear" w:color="auto" w:fill="auto"/>
            <w:tcMar>
              <w:top w:w="40" w:type="dxa"/>
              <w:left w:w="40" w:type="dxa"/>
              <w:bottom w:w="40" w:type="dxa"/>
              <w:right w:w="40" w:type="dxa"/>
            </w:tcMar>
            <w:vAlign w:val="center"/>
          </w:tcPr>
          <w:p w14:paraId="2ACC0E3B" w14:textId="77777777" w:rsidR="00DD7BE6" w:rsidRDefault="005658C5">
            <w:pPr>
              <w:widowControl w:val="0"/>
              <w:rPr>
                <w:sz w:val="18"/>
              </w:rPr>
            </w:pPr>
            <w:r>
              <w:rPr>
                <w:sz w:val="18"/>
              </w:rPr>
              <w:t>▶</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714AB19E" w14:textId="77777777" w:rsidR="00DD7BE6" w:rsidRDefault="005658C5">
            <w:pPr>
              <w:pStyle w:val="afe"/>
              <w:snapToGrid w:val="0"/>
              <w:spacing w:line="0" w:lineRule="atLeast"/>
            </w:pPr>
            <w:r>
              <w:rPr>
                <w:rFonts w:hint="eastAsia"/>
              </w:rPr>
              <w:t>#4</w:t>
            </w:r>
          </w:p>
          <w:p w14:paraId="598CDF7A" w14:textId="77777777" w:rsidR="00DD7BE6" w:rsidRDefault="005658C5">
            <w:pPr>
              <w:pStyle w:val="afe"/>
            </w:pPr>
            <w:r>
              <w:rPr>
                <w:rFonts w:hint="eastAsia"/>
              </w:rPr>
              <w:t>生活習慣病の発症・進行、重篤疾患の発症を防ぐことを目的に、被保険者における食習慣の改善が必要。</w:t>
            </w:r>
          </w:p>
        </w:tc>
        <w:tc>
          <w:tcPr>
            <w:tcW w:w="1198"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45E0253D" w14:textId="5997CD17" w:rsidR="00DD7BE6" w:rsidRPr="0034622C" w:rsidRDefault="005658C5" w:rsidP="0034622C">
            <w:pPr>
              <w:pStyle w:val="afe"/>
              <w:spacing w:line="0" w:lineRule="atLeast"/>
            </w:pPr>
            <w:r>
              <w:rPr>
                <w:rFonts w:hint="eastAsia"/>
              </w:rPr>
              <w:t>※健康増進計画と連動して実施する為、評価指標の設定および個別保健事業計画の設定</w:t>
            </w:r>
            <w:r w:rsidR="0034622C">
              <w:rPr>
                <w:rFonts w:hint="eastAsia"/>
              </w:rPr>
              <w:t>はしない。</w:t>
            </w:r>
          </w:p>
        </w:tc>
      </w:tr>
    </w:tbl>
    <w:p w14:paraId="295CA10D" w14:textId="77777777" w:rsidR="00DD7BE6" w:rsidRDefault="005658C5">
      <w:pPr>
        <w:pStyle w:val="3"/>
        <w:pageBreakBefore/>
      </w:pPr>
      <w:bookmarkStart w:id="203" w:name="_Toc154586956"/>
      <w:r>
        <w:rPr>
          <w:rFonts w:hint="eastAsia"/>
        </w:rPr>
        <w:lastRenderedPageBreak/>
        <w:t>一体的実施及び社会環境・体制整備に関する課題</w:t>
      </w:r>
      <w:bookmarkEnd w:id="203"/>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4645"/>
        <w:gridCol w:w="242"/>
        <w:gridCol w:w="2244"/>
        <w:gridCol w:w="2244"/>
      </w:tblGrid>
      <w:tr w:rsidR="00DD7BE6" w14:paraId="026BE394" w14:textId="77777777">
        <w:trPr>
          <w:trHeight w:val="17"/>
        </w:trPr>
        <w:tc>
          <w:tcPr>
            <w:tcW w:w="2477"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tcPr>
          <w:p w14:paraId="619B48D0" w14:textId="77777777" w:rsidR="00DD7BE6" w:rsidRDefault="005658C5">
            <w:pPr>
              <w:widowControl w:val="0"/>
              <w:jc w:val="center"/>
              <w:rPr>
                <w:b/>
              </w:rPr>
            </w:pPr>
            <w:r>
              <w:rPr>
                <w:b/>
              </w:rPr>
              <w:t>考察</w:t>
            </w:r>
          </w:p>
        </w:tc>
        <w:tc>
          <w:tcPr>
            <w:tcW w:w="129" w:type="pct"/>
            <w:tcBorders>
              <w:top w:val="single" w:sz="4" w:space="0" w:color="FFFFFF" w:themeColor="background1"/>
              <w:left w:val="single" w:sz="4" w:space="0" w:color="auto"/>
              <w:bottom w:val="single" w:sz="4" w:space="0" w:color="FFFFFF" w:themeColor="background1"/>
              <w:right w:val="single" w:sz="4" w:space="0" w:color="auto"/>
            </w:tcBorders>
            <w:shd w:val="clear" w:color="auto" w:fill="auto"/>
            <w:tcMar>
              <w:top w:w="40" w:type="dxa"/>
              <w:left w:w="40" w:type="dxa"/>
              <w:bottom w:w="40" w:type="dxa"/>
              <w:right w:w="40" w:type="dxa"/>
            </w:tcMar>
          </w:tcPr>
          <w:p w14:paraId="1D452C48" w14:textId="77777777" w:rsidR="00DD7BE6" w:rsidRDefault="00DD7BE6">
            <w:pPr>
              <w:widowControl w:val="0"/>
              <w:jc w:val="center"/>
              <w:rPr>
                <w:b/>
              </w:rPr>
            </w:pPr>
          </w:p>
        </w:tc>
        <w:tc>
          <w:tcPr>
            <w:tcW w:w="1197"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tcPr>
          <w:p w14:paraId="01C07C09" w14:textId="77777777" w:rsidR="00DD7BE6" w:rsidRDefault="005658C5">
            <w:pPr>
              <w:widowControl w:val="0"/>
              <w:jc w:val="center"/>
              <w:rPr>
                <w:b/>
              </w:rPr>
            </w:pPr>
            <w:r>
              <w:rPr>
                <w:b/>
              </w:rPr>
              <w:t>健康課題</w:t>
            </w:r>
          </w:p>
        </w:tc>
        <w:tc>
          <w:tcPr>
            <w:tcW w:w="1197" w:type="pct"/>
            <w:tcBorders>
              <w:top w:val="single" w:sz="4" w:space="0" w:color="auto"/>
              <w:left w:val="single" w:sz="4" w:space="0" w:color="auto"/>
              <w:bottom w:val="single" w:sz="4" w:space="0" w:color="auto"/>
              <w:right w:val="single" w:sz="4" w:space="0" w:color="auto"/>
            </w:tcBorders>
            <w:shd w:val="clear" w:color="auto" w:fill="CCD6FF"/>
            <w:tcMar>
              <w:top w:w="28" w:type="dxa"/>
              <w:left w:w="28" w:type="dxa"/>
              <w:bottom w:w="28" w:type="dxa"/>
              <w:right w:w="28" w:type="dxa"/>
            </w:tcMar>
          </w:tcPr>
          <w:p w14:paraId="50630962" w14:textId="77777777" w:rsidR="00DD7BE6" w:rsidRDefault="005658C5">
            <w:pPr>
              <w:widowControl w:val="0"/>
              <w:jc w:val="center"/>
              <w:rPr>
                <w:b/>
              </w:rPr>
            </w:pPr>
            <w:r>
              <w:rPr>
                <w:b/>
              </w:rPr>
              <w:t>評価指標</w:t>
            </w:r>
          </w:p>
        </w:tc>
      </w:tr>
      <w:tr w:rsidR="00DD7BE6" w14:paraId="3C4ABBEB" w14:textId="77777777">
        <w:trPr>
          <w:trHeight w:val="20"/>
        </w:trPr>
        <w:tc>
          <w:tcPr>
            <w:tcW w:w="247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00064943" w14:textId="77777777" w:rsidR="00DD7BE6" w:rsidRDefault="005658C5">
            <w:pPr>
              <w:widowControl w:val="0"/>
              <w:spacing w:line="0" w:lineRule="atLeast"/>
              <w:rPr>
                <w:b/>
                <w:sz w:val="14"/>
              </w:rPr>
            </w:pPr>
            <w:r>
              <w:rPr>
                <w:b/>
                <w:sz w:val="14"/>
              </w:rPr>
              <w:t>◀</w:t>
            </w:r>
            <w:r>
              <w:rPr>
                <w:b/>
                <w:sz w:val="14"/>
              </w:rPr>
              <w:t>介護予防・一体的実施</w:t>
            </w:r>
          </w:p>
          <w:p w14:paraId="0C352E11" w14:textId="77777777" w:rsidR="00DD7BE6" w:rsidRDefault="005658C5">
            <w:pPr>
              <w:widowControl w:val="0"/>
              <w:spacing w:line="0" w:lineRule="atLeast"/>
              <w:ind w:firstLineChars="100" w:firstLine="140"/>
              <w:rPr>
                <w:sz w:val="14"/>
              </w:rPr>
            </w:pPr>
            <w:r>
              <w:rPr>
                <w:rFonts w:hint="eastAsia"/>
                <w:sz w:val="14"/>
              </w:rPr>
              <w:t>介護認定者における有病割合を見ると、心臓病といった重篤な疾患は前期高齢者に比べ後期高齢者の方が多い。また、医療費の観点では、脳梗塞・狭心症・慢性腎臓病（透析あり）の医療費が総医療費に占める割合が国保被保険者よりも後期高齢者の方が高い。</w:t>
            </w:r>
          </w:p>
          <w:p w14:paraId="6F34F86A" w14:textId="77777777" w:rsidR="00DD7BE6" w:rsidRDefault="005658C5">
            <w:pPr>
              <w:widowControl w:val="0"/>
              <w:spacing w:line="0" w:lineRule="atLeast"/>
              <w:ind w:firstLineChars="100" w:firstLine="140"/>
              <w:rPr>
                <w:sz w:val="14"/>
              </w:rPr>
            </w:pPr>
            <w:r>
              <w:rPr>
                <w:rFonts w:hint="eastAsia"/>
                <w:sz w:val="14"/>
              </w:rPr>
              <w:t>これらの事実から、国保被保険者への生活習慣病の重症化予防が、後期高齢者における重篤疾患発症の予防につながる可能性が考えられる。</w:t>
            </w:r>
          </w:p>
        </w:tc>
        <w:tc>
          <w:tcPr>
            <w:tcW w:w="129" w:type="pct"/>
            <w:tcBorders>
              <w:top w:val="single" w:sz="4" w:space="0" w:color="FFFFFF" w:themeColor="background1"/>
              <w:left w:val="single" w:sz="4" w:space="0" w:color="auto"/>
              <w:bottom w:val="single" w:sz="4" w:space="0" w:color="FFFFFF" w:themeColor="background1"/>
              <w:right w:val="single" w:sz="4" w:space="0" w:color="auto"/>
            </w:tcBorders>
            <w:shd w:val="clear" w:color="auto" w:fill="auto"/>
            <w:tcMar>
              <w:top w:w="40" w:type="dxa"/>
              <w:left w:w="40" w:type="dxa"/>
              <w:bottom w:w="40" w:type="dxa"/>
              <w:right w:w="40" w:type="dxa"/>
            </w:tcMar>
            <w:vAlign w:val="center"/>
          </w:tcPr>
          <w:p w14:paraId="5E2AFD38" w14:textId="77777777" w:rsidR="00DD7BE6" w:rsidRDefault="005658C5">
            <w:pPr>
              <w:widowControl w:val="0"/>
              <w:rPr>
                <w:sz w:val="18"/>
              </w:rPr>
            </w:pPr>
            <w:r>
              <w:rPr>
                <w:sz w:val="18"/>
              </w:rPr>
              <w:t>▶</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32413592" w14:textId="77777777" w:rsidR="00DD7BE6" w:rsidRDefault="005658C5">
            <w:pPr>
              <w:widowControl w:val="0"/>
              <w:spacing w:line="0" w:lineRule="atLeast"/>
              <w:rPr>
                <w:color w:val="000000"/>
                <w:sz w:val="14"/>
              </w:rPr>
            </w:pPr>
            <w:r>
              <w:rPr>
                <w:color w:val="000000"/>
                <w:sz w:val="14"/>
              </w:rPr>
              <w:t>#5</w:t>
            </w:r>
          </w:p>
          <w:p w14:paraId="0AB0EEEB" w14:textId="77777777" w:rsidR="00DD7BE6" w:rsidRDefault="005658C5">
            <w:pPr>
              <w:pStyle w:val="afe"/>
            </w:pPr>
            <w:r>
              <w:rPr>
                <w:color w:val="000000"/>
              </w:rPr>
              <w:t>将来の</w:t>
            </w:r>
            <w:r>
              <w:rPr>
                <w:rFonts w:hint="eastAsia"/>
                <w:color w:val="000000"/>
              </w:rPr>
              <w:t>重篤な疾患の</w:t>
            </w:r>
            <w:r>
              <w:rPr>
                <w:color w:val="000000"/>
              </w:rPr>
              <w:t>予防のために国保世代への重症化予防が必要。</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40CA6EC9" w14:textId="77777777" w:rsidR="00DD7BE6" w:rsidRDefault="005658C5">
            <w:pPr>
              <w:widowControl w:val="0"/>
              <w:spacing w:line="0" w:lineRule="atLeast"/>
              <w:rPr>
                <w:color w:val="000000"/>
                <w:sz w:val="14"/>
              </w:rPr>
            </w:pPr>
            <w:r>
              <w:rPr>
                <w:rFonts w:hint="eastAsia"/>
                <w:color w:val="000000"/>
                <w:sz w:val="14"/>
              </w:rPr>
              <w:t>重症化予防に記載の指標と共通</w:t>
            </w:r>
          </w:p>
          <w:p w14:paraId="3108DE73" w14:textId="77777777" w:rsidR="00DD7BE6" w:rsidRDefault="00DD7BE6">
            <w:pPr>
              <w:pStyle w:val="afe"/>
            </w:pPr>
          </w:p>
        </w:tc>
      </w:tr>
      <w:tr w:rsidR="00DD7BE6" w14:paraId="6CE1D09C" w14:textId="77777777">
        <w:trPr>
          <w:trHeight w:val="20"/>
        </w:trPr>
        <w:tc>
          <w:tcPr>
            <w:tcW w:w="247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1A17ED8E" w14:textId="77777777" w:rsidR="00DD7BE6" w:rsidRDefault="005658C5">
            <w:pPr>
              <w:widowControl w:val="0"/>
              <w:spacing w:line="0" w:lineRule="atLeast"/>
              <w:rPr>
                <w:b/>
                <w:sz w:val="14"/>
              </w:rPr>
            </w:pPr>
            <w:r>
              <w:rPr>
                <w:b/>
                <w:sz w:val="14"/>
              </w:rPr>
              <w:t>◀</w:t>
            </w:r>
            <w:r>
              <w:rPr>
                <w:rFonts w:hint="eastAsia"/>
                <w:b/>
                <w:sz w:val="14"/>
              </w:rPr>
              <w:t>社会環境・</w:t>
            </w:r>
            <w:r>
              <w:rPr>
                <w:b/>
                <w:sz w:val="14"/>
              </w:rPr>
              <w:t>体制整備</w:t>
            </w:r>
          </w:p>
          <w:p w14:paraId="2301297E" w14:textId="6819343E" w:rsidR="00DD7BE6" w:rsidRDefault="005658C5">
            <w:pPr>
              <w:widowControl w:val="0"/>
              <w:ind w:firstLineChars="100" w:firstLine="140"/>
              <w:rPr>
                <w:sz w:val="14"/>
              </w:rPr>
            </w:pPr>
            <w:r>
              <w:rPr>
                <w:rFonts w:hint="eastAsia"/>
                <w:sz w:val="14"/>
              </w:rPr>
              <w:t>重複服薬者が</w:t>
            </w:r>
            <w:r>
              <w:rPr>
                <w:rFonts w:hint="eastAsia"/>
                <w:sz w:val="14"/>
              </w:rPr>
              <w:t>37</w:t>
            </w:r>
            <w:r>
              <w:rPr>
                <w:rFonts w:hint="eastAsia"/>
                <w:sz w:val="14"/>
              </w:rPr>
              <w:t>人、</w:t>
            </w:r>
            <w:r>
              <w:rPr>
                <w:sz w:val="14"/>
              </w:rPr>
              <w:t>多剤服薬者が</w:t>
            </w:r>
            <w:r>
              <w:rPr>
                <w:rFonts w:hint="eastAsia"/>
                <w:sz w:val="14"/>
              </w:rPr>
              <w:t>2</w:t>
            </w:r>
            <w:r>
              <w:rPr>
                <w:sz w:val="14"/>
              </w:rPr>
              <w:t>人</w:t>
            </w:r>
            <w:r>
              <w:rPr>
                <w:rFonts w:hint="eastAsia"/>
                <w:sz w:val="14"/>
              </w:rPr>
              <w:t>、</w:t>
            </w:r>
            <w:r w:rsidRPr="005A457D">
              <w:rPr>
                <w:rFonts w:hint="eastAsia"/>
                <w:sz w:val="14"/>
              </w:rPr>
              <w:t>多受診</w:t>
            </w:r>
            <w:r w:rsidR="005A457D" w:rsidRPr="005A457D">
              <w:rPr>
                <w:rFonts w:hint="eastAsia"/>
                <w:sz w:val="14"/>
              </w:rPr>
              <w:t>該当</w:t>
            </w:r>
            <w:r w:rsidRPr="005A457D">
              <w:rPr>
                <w:rFonts w:hint="eastAsia"/>
                <w:sz w:val="14"/>
              </w:rPr>
              <w:t>者が</w:t>
            </w:r>
            <w:r w:rsidR="005A457D" w:rsidRPr="005A457D">
              <w:rPr>
                <w:rFonts w:hint="eastAsia"/>
                <w:sz w:val="14"/>
              </w:rPr>
              <w:t>1</w:t>
            </w:r>
            <w:r w:rsidR="005A457D" w:rsidRPr="005A457D">
              <w:rPr>
                <w:sz w:val="14"/>
              </w:rPr>
              <w:t>1</w:t>
            </w:r>
            <w:r w:rsidRPr="005A457D">
              <w:rPr>
                <w:rFonts w:hint="eastAsia"/>
                <w:sz w:val="14"/>
              </w:rPr>
              <w:t>人</w:t>
            </w:r>
            <w:r>
              <w:rPr>
                <w:rFonts w:hint="eastAsia"/>
                <w:sz w:val="14"/>
              </w:rPr>
              <w:t>存在することから</w:t>
            </w:r>
            <w:r>
              <w:rPr>
                <w:sz w:val="14"/>
              </w:rPr>
              <w:t>、医療費適正化・健康増進の観点で服薬を適正化すべき人が一定数存在する可能性がある。</w:t>
            </w:r>
          </w:p>
        </w:tc>
        <w:tc>
          <w:tcPr>
            <w:tcW w:w="129" w:type="pct"/>
            <w:tcBorders>
              <w:top w:val="single" w:sz="4" w:space="0" w:color="FFFFFF" w:themeColor="background1"/>
              <w:left w:val="single" w:sz="4" w:space="0" w:color="auto"/>
              <w:bottom w:val="single" w:sz="4" w:space="0" w:color="FFFFFF" w:themeColor="background1"/>
              <w:right w:val="single" w:sz="4" w:space="0" w:color="auto"/>
            </w:tcBorders>
            <w:shd w:val="clear" w:color="auto" w:fill="auto"/>
            <w:tcMar>
              <w:top w:w="40" w:type="dxa"/>
              <w:left w:w="40" w:type="dxa"/>
              <w:bottom w:w="40" w:type="dxa"/>
              <w:right w:w="40" w:type="dxa"/>
            </w:tcMar>
            <w:vAlign w:val="center"/>
          </w:tcPr>
          <w:p w14:paraId="18176A2B" w14:textId="77777777" w:rsidR="00DD7BE6" w:rsidRDefault="005658C5">
            <w:pPr>
              <w:widowControl w:val="0"/>
              <w:rPr>
                <w:sz w:val="18"/>
              </w:rPr>
            </w:pPr>
            <w:r>
              <w:rPr>
                <w:sz w:val="18"/>
              </w:rPr>
              <w:t>▶</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5550B9FA" w14:textId="77777777" w:rsidR="00DD7BE6" w:rsidRDefault="005658C5">
            <w:pPr>
              <w:widowControl w:val="0"/>
              <w:spacing w:line="0" w:lineRule="atLeast"/>
              <w:rPr>
                <w:color w:val="000000"/>
                <w:sz w:val="14"/>
              </w:rPr>
            </w:pPr>
            <w:r>
              <w:rPr>
                <w:color w:val="000000"/>
                <w:sz w:val="14"/>
              </w:rPr>
              <w:t>#6</w:t>
            </w:r>
          </w:p>
          <w:p w14:paraId="14FB9B2B" w14:textId="77777777" w:rsidR="00DD7BE6" w:rsidRDefault="005658C5">
            <w:pPr>
              <w:pStyle w:val="afe"/>
            </w:pPr>
            <w:r>
              <w:rPr>
                <w:rFonts w:hint="eastAsia"/>
                <w:color w:val="000000"/>
              </w:rPr>
              <w:t>重複・</w:t>
            </w:r>
            <w:r>
              <w:rPr>
                <w:color w:val="000000"/>
              </w:rPr>
              <w:t>多剤服薬者</w:t>
            </w:r>
            <w:r>
              <w:rPr>
                <w:rFonts w:hint="eastAsia"/>
                <w:color w:val="000000"/>
              </w:rPr>
              <w:t>及び重複・頻回受診者</w:t>
            </w:r>
            <w:r>
              <w:rPr>
                <w:color w:val="000000"/>
              </w:rPr>
              <w:t>に対して服薬の適正化が必要。</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137C70F4" w14:textId="77777777" w:rsidR="00DD7BE6" w:rsidRDefault="005658C5">
            <w:pPr>
              <w:widowControl w:val="0"/>
              <w:spacing w:line="0" w:lineRule="atLeast"/>
              <w:rPr>
                <w:color w:val="000000"/>
                <w:sz w:val="14"/>
              </w:rPr>
            </w:pPr>
            <w:r>
              <w:rPr>
                <w:color w:val="000000"/>
                <w:sz w:val="14"/>
              </w:rPr>
              <w:t>【短期</w:t>
            </w:r>
            <w:r>
              <w:rPr>
                <w:rFonts w:hint="eastAsia"/>
                <w:color w:val="000000"/>
                <w:sz w:val="14"/>
              </w:rPr>
              <w:t>指標</w:t>
            </w:r>
            <w:r>
              <w:rPr>
                <w:color w:val="000000"/>
                <w:sz w:val="14"/>
              </w:rPr>
              <w:t>】</w:t>
            </w:r>
          </w:p>
          <w:p w14:paraId="2805FA30" w14:textId="77777777" w:rsidR="00DD7BE6" w:rsidRDefault="005658C5">
            <w:pPr>
              <w:pStyle w:val="afe"/>
              <w:spacing w:line="0" w:lineRule="atLeast"/>
              <w:rPr>
                <w:color w:val="000000"/>
              </w:rPr>
            </w:pPr>
            <w:r>
              <w:rPr>
                <w:rFonts w:hint="eastAsia"/>
                <w:color w:val="000000"/>
              </w:rPr>
              <w:t>重複服薬者の人数</w:t>
            </w:r>
          </w:p>
          <w:p w14:paraId="085BCA19" w14:textId="77777777" w:rsidR="00DD7BE6" w:rsidRDefault="005658C5">
            <w:pPr>
              <w:pStyle w:val="afe"/>
              <w:spacing w:line="0" w:lineRule="atLeast"/>
              <w:rPr>
                <w:color w:val="000000"/>
              </w:rPr>
            </w:pPr>
            <w:r>
              <w:rPr>
                <w:color w:val="000000"/>
              </w:rPr>
              <w:t>多剤服薬者の人数</w:t>
            </w:r>
          </w:p>
          <w:p w14:paraId="4464DF93" w14:textId="77777777" w:rsidR="00DD7BE6" w:rsidRDefault="005658C5">
            <w:pPr>
              <w:pStyle w:val="afe"/>
            </w:pPr>
            <w:r>
              <w:rPr>
                <w:rFonts w:hint="eastAsia"/>
              </w:rPr>
              <w:t>重複・頻回受診者数</w:t>
            </w:r>
          </w:p>
        </w:tc>
      </w:tr>
      <w:tr w:rsidR="00DD7BE6" w14:paraId="10265265" w14:textId="77777777">
        <w:trPr>
          <w:trHeight w:val="20"/>
        </w:trPr>
        <w:tc>
          <w:tcPr>
            <w:tcW w:w="247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2E0CD214" w14:textId="77777777" w:rsidR="00DD7BE6" w:rsidRDefault="005658C5">
            <w:pPr>
              <w:widowControl w:val="0"/>
              <w:spacing w:line="0" w:lineRule="atLeast"/>
              <w:rPr>
                <w:b/>
                <w:sz w:val="14"/>
              </w:rPr>
            </w:pPr>
            <w:r>
              <w:rPr>
                <w:b/>
                <w:sz w:val="14"/>
              </w:rPr>
              <w:t>◀</w:t>
            </w:r>
            <w:r>
              <w:rPr>
                <w:rFonts w:hint="eastAsia"/>
                <w:b/>
                <w:sz w:val="14"/>
              </w:rPr>
              <w:t>その他</w:t>
            </w:r>
            <w:r>
              <w:rPr>
                <w:b/>
                <w:sz w:val="14"/>
              </w:rPr>
              <w:t>（がん）</w:t>
            </w:r>
          </w:p>
          <w:p w14:paraId="3CE42833" w14:textId="77777777" w:rsidR="00DD7BE6" w:rsidRDefault="005658C5">
            <w:pPr>
              <w:widowControl w:val="0"/>
              <w:spacing w:line="0" w:lineRule="atLeast"/>
              <w:ind w:firstLineChars="100" w:firstLine="140"/>
              <w:rPr>
                <w:sz w:val="14"/>
              </w:rPr>
            </w:pPr>
            <w:r>
              <w:rPr>
                <w:rFonts w:hint="eastAsia"/>
                <w:sz w:val="14"/>
              </w:rPr>
              <w:t>悪性新生物は死因の上位にある。</w:t>
            </w:r>
          </w:p>
          <w:p w14:paraId="17E70BB0" w14:textId="77777777" w:rsidR="00DD7BE6" w:rsidRDefault="005658C5">
            <w:pPr>
              <w:widowControl w:val="0"/>
              <w:spacing w:line="0" w:lineRule="atLeast"/>
              <w:ind w:firstLineChars="100" w:firstLine="140"/>
              <w:rPr>
                <w:b/>
                <w:sz w:val="14"/>
              </w:rPr>
            </w:pPr>
            <w:r>
              <w:rPr>
                <w:sz w:val="14"/>
              </w:rPr>
              <w:t>5</w:t>
            </w:r>
            <w:r>
              <w:rPr>
                <w:sz w:val="14"/>
              </w:rPr>
              <w:t>がん検診</w:t>
            </w:r>
            <w:r>
              <w:rPr>
                <w:rFonts w:hint="eastAsia"/>
                <w:sz w:val="14"/>
              </w:rPr>
              <w:t>の</w:t>
            </w:r>
            <w:r>
              <w:rPr>
                <w:sz w:val="14"/>
              </w:rPr>
              <w:t>受診率は</w:t>
            </w:r>
            <w:r>
              <w:rPr>
                <w:rFonts w:hint="eastAsia"/>
                <w:sz w:val="14"/>
              </w:rPr>
              <w:t>24</w:t>
            </w:r>
            <w:r>
              <w:rPr>
                <w:sz w:val="14"/>
              </w:rPr>
              <w:t>.</w:t>
            </w:r>
            <w:r>
              <w:rPr>
                <w:rFonts w:hint="eastAsia"/>
                <w:sz w:val="14"/>
              </w:rPr>
              <w:t>8</w:t>
            </w:r>
            <w:r>
              <w:rPr>
                <w:sz w:val="14"/>
              </w:rPr>
              <w:t>%</w:t>
            </w:r>
            <w:r>
              <w:rPr>
                <w:sz w:val="14"/>
              </w:rPr>
              <w:t>で</w:t>
            </w:r>
            <w:r>
              <w:rPr>
                <w:rFonts w:hint="eastAsia"/>
                <w:sz w:val="14"/>
              </w:rPr>
              <w:t>あり、</w:t>
            </w:r>
            <w:r>
              <w:rPr>
                <w:sz w:val="14"/>
              </w:rPr>
              <w:t>国</w:t>
            </w:r>
            <w:r>
              <w:rPr>
                <w:rFonts w:hint="eastAsia"/>
                <w:sz w:val="14"/>
              </w:rPr>
              <w:t>よりも高いが、更にがん検診の受診率を向上し、早期発見・早期治療につなげることで、死亡者数・死亡率を抑制できると考えられる。</w:t>
            </w:r>
          </w:p>
        </w:tc>
        <w:tc>
          <w:tcPr>
            <w:tcW w:w="129" w:type="pct"/>
            <w:tcBorders>
              <w:top w:val="single" w:sz="4" w:space="0" w:color="FFFFFF" w:themeColor="background1"/>
              <w:left w:val="single" w:sz="4" w:space="0" w:color="auto"/>
              <w:bottom w:val="single" w:sz="4" w:space="0" w:color="FFFFFF" w:themeColor="background1"/>
              <w:right w:val="single" w:sz="4" w:space="0" w:color="auto"/>
            </w:tcBorders>
            <w:shd w:val="clear" w:color="auto" w:fill="auto"/>
            <w:tcMar>
              <w:top w:w="40" w:type="dxa"/>
              <w:left w:w="40" w:type="dxa"/>
              <w:bottom w:w="40" w:type="dxa"/>
              <w:right w:w="40" w:type="dxa"/>
            </w:tcMar>
            <w:vAlign w:val="center"/>
          </w:tcPr>
          <w:p w14:paraId="15B82CA4" w14:textId="77777777" w:rsidR="00DD7BE6" w:rsidRDefault="005658C5">
            <w:pPr>
              <w:widowControl w:val="0"/>
              <w:rPr>
                <w:sz w:val="18"/>
              </w:rPr>
            </w:pPr>
            <w:r>
              <w:rPr>
                <w:sz w:val="18"/>
              </w:rPr>
              <w:t>▶</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559550EA" w14:textId="77777777" w:rsidR="00DD7BE6" w:rsidRDefault="005658C5">
            <w:pPr>
              <w:spacing w:line="0" w:lineRule="atLeast"/>
              <w:rPr>
                <w:color w:val="000000"/>
                <w:sz w:val="14"/>
              </w:rPr>
            </w:pPr>
            <w:r>
              <w:rPr>
                <w:rFonts w:hint="eastAsia"/>
                <w:color w:val="000000"/>
                <w:sz w:val="14"/>
              </w:rPr>
              <w:t>#7</w:t>
            </w:r>
          </w:p>
          <w:p w14:paraId="5C4E09D5" w14:textId="77777777" w:rsidR="00DD7BE6" w:rsidRDefault="005658C5">
            <w:pPr>
              <w:widowControl w:val="0"/>
              <w:spacing w:line="0" w:lineRule="atLeast"/>
              <w:rPr>
                <w:color w:val="000000"/>
                <w:sz w:val="14"/>
              </w:rPr>
            </w:pPr>
            <w:r>
              <w:rPr>
                <w:rFonts w:hint="eastAsia"/>
                <w:color w:val="000000"/>
                <w:sz w:val="14"/>
              </w:rPr>
              <w:t>がん検診の受診を促進することが必要。</w:t>
            </w:r>
          </w:p>
        </w:tc>
        <w:tc>
          <w:tcPr>
            <w:tcW w:w="1197" w:type="pct"/>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38DC0EA4" w14:textId="10B717E4" w:rsidR="00DD7BE6" w:rsidRDefault="005658C5">
            <w:pPr>
              <w:pStyle w:val="afe"/>
              <w:spacing w:line="0" w:lineRule="atLeast"/>
            </w:pPr>
            <w:r>
              <w:rPr>
                <w:rFonts w:hint="eastAsia"/>
              </w:rPr>
              <w:t>※健康増進計画と連動して実施する為、評価指標の設定および個別保健事業計画の設定</w:t>
            </w:r>
            <w:r w:rsidR="0034622C">
              <w:rPr>
                <w:rFonts w:hint="eastAsia"/>
              </w:rPr>
              <w:t>はしない。</w:t>
            </w:r>
          </w:p>
          <w:p w14:paraId="6D2A7062" w14:textId="77777777" w:rsidR="00DD7BE6" w:rsidRDefault="00DD7BE6">
            <w:pPr>
              <w:widowControl w:val="0"/>
              <w:spacing w:line="0" w:lineRule="atLeast"/>
              <w:rPr>
                <w:color w:val="000000"/>
                <w:sz w:val="14"/>
              </w:rPr>
            </w:pPr>
          </w:p>
        </w:tc>
      </w:tr>
    </w:tbl>
    <w:p w14:paraId="2933AAA9" w14:textId="77777777" w:rsidR="00DD7BE6" w:rsidRDefault="005658C5">
      <w:pPr>
        <w:pStyle w:val="1"/>
        <w:pageBreakBefore/>
      </w:pPr>
      <w:bookmarkStart w:id="204" w:name="_Toc154586957"/>
      <w:r>
        <w:lastRenderedPageBreak/>
        <w:t>データヘルス計画の目的</w:t>
      </w:r>
      <w:r>
        <w:rPr>
          <w:rFonts w:hint="eastAsia"/>
        </w:rPr>
        <w:t>・</w:t>
      </w:r>
      <w:r>
        <w:t>目標</w:t>
      </w:r>
      <w:bookmarkEnd w:id="204"/>
    </w:p>
    <w:p w14:paraId="3E26D130" w14:textId="77777777" w:rsidR="00DD7BE6" w:rsidRDefault="005658C5">
      <w:pPr>
        <w:pStyle w:val="a0"/>
        <w:ind w:firstLine="200"/>
        <w:rPr>
          <w:color w:val="000000"/>
        </w:rPr>
      </w:pPr>
      <w:r>
        <w:rPr>
          <w:color w:val="000000"/>
        </w:rPr>
        <w:t>第</w:t>
      </w:r>
      <w:r>
        <w:rPr>
          <w:color w:val="000000"/>
        </w:rPr>
        <w:t>3</w:t>
      </w:r>
      <w:r>
        <w:rPr>
          <w:color w:val="000000"/>
        </w:rPr>
        <w:t>期データヘルス計画の目的</w:t>
      </w:r>
      <w:r>
        <w:rPr>
          <w:rFonts w:hint="eastAsia"/>
          <w:color w:val="000000"/>
        </w:rPr>
        <w:t>、並びに</w:t>
      </w:r>
      <w:r>
        <w:rPr>
          <w:color w:val="000000"/>
        </w:rPr>
        <w:t>それを達成するための目標</w:t>
      </w:r>
      <w:r>
        <w:rPr>
          <w:rFonts w:hint="eastAsia"/>
          <w:color w:val="000000"/>
        </w:rPr>
        <w:t>の</w:t>
      </w:r>
      <w:r>
        <w:rPr>
          <w:color w:val="000000"/>
        </w:rPr>
        <w:t>整理</w:t>
      </w:r>
      <w:r>
        <w:rPr>
          <w:rFonts w:hint="eastAsia"/>
          <w:color w:val="000000"/>
        </w:rPr>
        <w:t>をした。</w:t>
      </w:r>
    </w:p>
    <w:p w14:paraId="7233F653" w14:textId="77777777" w:rsidR="00DD7BE6" w:rsidRDefault="00DD7BE6">
      <w:pPr>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9375"/>
      </w:tblGrid>
      <w:tr w:rsidR="00DD7BE6" w14:paraId="4BC12676" w14:textId="77777777">
        <w:trPr>
          <w:trHeight w:val="186"/>
        </w:trPr>
        <w:tc>
          <w:tcPr>
            <w:tcW w:w="5000" w:type="pct"/>
            <w:shd w:val="clear" w:color="auto" w:fill="CCD6FF"/>
            <w:tcMar>
              <w:top w:w="28" w:type="dxa"/>
              <w:left w:w="28" w:type="dxa"/>
              <w:bottom w:w="28" w:type="dxa"/>
              <w:right w:w="28" w:type="dxa"/>
            </w:tcMar>
            <w:vAlign w:val="center"/>
          </w:tcPr>
          <w:p w14:paraId="4E7DD0D4" w14:textId="77777777" w:rsidR="00DD7BE6" w:rsidRDefault="005658C5">
            <w:pPr>
              <w:widowControl w:val="0"/>
              <w:jc w:val="center"/>
              <w:rPr>
                <w:b/>
                <w:color w:val="000000"/>
              </w:rPr>
            </w:pPr>
            <w:r>
              <w:rPr>
                <w:b/>
                <w:color w:val="000000"/>
                <w:sz w:val="18"/>
              </w:rPr>
              <w:t>〜</w:t>
            </w:r>
            <w:r>
              <w:rPr>
                <w:rFonts w:hint="eastAsia"/>
                <w:b/>
                <w:color w:val="000000"/>
                <w:sz w:val="18"/>
              </w:rPr>
              <w:t xml:space="preserve"> </w:t>
            </w:r>
            <w:bookmarkStart w:id="205" w:name="_Hlk147299762"/>
            <w:r>
              <w:rPr>
                <w:rFonts w:hint="eastAsia"/>
                <w:b/>
                <w:color w:val="000000"/>
                <w:sz w:val="18"/>
              </w:rPr>
              <w:t>県標準化評価指標及び</w:t>
            </w:r>
            <w:r>
              <w:rPr>
                <w:b/>
                <w:color w:val="000000"/>
                <w:sz w:val="18"/>
              </w:rPr>
              <w:t>健康課題を解決することで達成したい姿</w:t>
            </w:r>
            <w:r>
              <w:rPr>
                <w:rFonts w:hint="eastAsia"/>
                <w:b/>
                <w:color w:val="000000"/>
                <w:sz w:val="18"/>
              </w:rPr>
              <w:t>（データヘルス計画の目的）</w:t>
            </w:r>
            <w:bookmarkEnd w:id="205"/>
            <w:r>
              <w:rPr>
                <w:b/>
                <w:color w:val="000000"/>
                <w:sz w:val="18"/>
              </w:rPr>
              <w:t>〜</w:t>
            </w:r>
          </w:p>
        </w:tc>
      </w:tr>
      <w:tr w:rsidR="00DD7BE6" w14:paraId="6DB0B211" w14:textId="77777777">
        <w:trPr>
          <w:trHeight w:val="148"/>
        </w:trPr>
        <w:tc>
          <w:tcPr>
            <w:tcW w:w="5000" w:type="pct"/>
            <w:shd w:val="clear" w:color="auto" w:fill="auto"/>
            <w:tcMar>
              <w:top w:w="28" w:type="dxa"/>
              <w:left w:w="28" w:type="dxa"/>
              <w:bottom w:w="28" w:type="dxa"/>
              <w:right w:w="28" w:type="dxa"/>
            </w:tcMar>
            <w:vAlign w:val="center"/>
          </w:tcPr>
          <w:p w14:paraId="4BED67B7" w14:textId="77777777" w:rsidR="00DD7BE6" w:rsidRDefault="005658C5">
            <w:pPr>
              <w:widowControl w:val="0"/>
              <w:jc w:val="center"/>
              <w:rPr>
                <w:color w:val="000000"/>
                <w:sz w:val="20"/>
              </w:rPr>
            </w:pPr>
            <w:r>
              <w:rPr>
                <w:rFonts w:hint="eastAsia"/>
                <w:color w:val="000000"/>
                <w:sz w:val="20"/>
              </w:rPr>
              <w:t>平均自立期間の延伸（開始時：男性</w:t>
            </w:r>
            <w:r>
              <w:rPr>
                <w:rFonts w:hint="eastAsia"/>
                <w:color w:val="000000"/>
                <w:sz w:val="20"/>
              </w:rPr>
              <w:t>81.7</w:t>
            </w:r>
            <w:r>
              <w:rPr>
                <w:rFonts w:hint="eastAsia"/>
                <w:color w:val="000000"/>
                <w:sz w:val="20"/>
              </w:rPr>
              <w:t>歳・女性</w:t>
            </w:r>
            <w:r>
              <w:rPr>
                <w:rFonts w:hint="eastAsia"/>
                <w:color w:val="000000"/>
                <w:sz w:val="20"/>
              </w:rPr>
              <w:t>83.7</w:t>
            </w:r>
            <w:r>
              <w:rPr>
                <w:rFonts w:hint="eastAsia"/>
                <w:color w:val="000000"/>
                <w:sz w:val="20"/>
              </w:rPr>
              <w:t>歳）</w:t>
            </w:r>
          </w:p>
        </w:tc>
      </w:tr>
    </w:tbl>
    <w:p w14:paraId="2EAC272B" w14:textId="77777777" w:rsidR="00DD7BE6" w:rsidRDefault="00DD7BE6">
      <w:pPr>
        <w:jc w:val="center"/>
        <w:rPr>
          <w:b/>
          <w:color w:val="000000"/>
        </w:rPr>
      </w:pPr>
    </w:p>
    <w:p w14:paraId="1D67732A" w14:textId="77777777" w:rsidR="00DD7BE6" w:rsidRDefault="005658C5">
      <w:pPr>
        <w:rPr>
          <w:b/>
          <w:color w:val="000000"/>
          <w:sz w:val="20"/>
        </w:rPr>
      </w:pPr>
      <w:r>
        <w:rPr>
          <w:rFonts w:hint="eastAsia"/>
          <w:b/>
          <w:color w:val="000000"/>
          <w:sz w:val="20"/>
        </w:rPr>
        <w:t>群馬県</w:t>
      </w:r>
      <w:r>
        <w:rPr>
          <w:rFonts w:hint="eastAsia"/>
          <w:b/>
          <w:color w:val="000000"/>
          <w:sz w:val="20"/>
        </w:rPr>
        <w:t>_</w:t>
      </w:r>
      <w:r>
        <w:rPr>
          <w:rFonts w:hint="eastAsia"/>
          <w:b/>
          <w:color w:val="000000"/>
          <w:sz w:val="20"/>
        </w:rPr>
        <w:t>標準化評価指標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1271"/>
        <w:gridCol w:w="1986"/>
        <w:gridCol w:w="3761"/>
        <w:gridCol w:w="2357"/>
      </w:tblGrid>
      <w:tr w:rsidR="00DD7BE6" w14:paraId="19C3C85E" w14:textId="77777777">
        <w:trPr>
          <w:trHeight w:val="147"/>
        </w:trPr>
        <w:tc>
          <w:tcPr>
            <w:tcW w:w="678" w:type="pct"/>
            <w:shd w:val="clear" w:color="auto" w:fill="CCD6FF"/>
            <w:tcMar>
              <w:top w:w="28" w:type="dxa"/>
              <w:left w:w="28" w:type="dxa"/>
              <w:bottom w:w="28" w:type="dxa"/>
              <w:right w:w="28" w:type="dxa"/>
            </w:tcMar>
            <w:vAlign w:val="center"/>
          </w:tcPr>
          <w:p w14:paraId="24B9E43B" w14:textId="77777777" w:rsidR="00DD7BE6" w:rsidRDefault="00DD7BE6">
            <w:pPr>
              <w:widowControl w:val="0"/>
              <w:jc w:val="center"/>
              <w:rPr>
                <w:b/>
                <w:color w:val="000000"/>
              </w:rPr>
            </w:pPr>
          </w:p>
        </w:tc>
        <w:tc>
          <w:tcPr>
            <w:tcW w:w="1059" w:type="pct"/>
            <w:shd w:val="clear" w:color="auto" w:fill="CCD6FF"/>
            <w:tcMar>
              <w:top w:w="28" w:type="dxa"/>
              <w:left w:w="28" w:type="dxa"/>
              <w:bottom w:w="28" w:type="dxa"/>
              <w:right w:w="28" w:type="dxa"/>
            </w:tcMar>
            <w:vAlign w:val="center"/>
          </w:tcPr>
          <w:p w14:paraId="0A757A56" w14:textId="77777777" w:rsidR="00DD7BE6" w:rsidRDefault="005658C5">
            <w:pPr>
              <w:widowControl w:val="0"/>
              <w:jc w:val="center"/>
              <w:rPr>
                <w:b/>
                <w:color w:val="000000"/>
              </w:rPr>
            </w:pPr>
            <w:r>
              <w:rPr>
                <w:rFonts w:hint="eastAsia"/>
                <w:b/>
                <w:color w:val="000000"/>
              </w:rPr>
              <w:t>アウトプット（短期目標）</w:t>
            </w:r>
          </w:p>
        </w:tc>
        <w:tc>
          <w:tcPr>
            <w:tcW w:w="2006" w:type="pct"/>
            <w:shd w:val="clear" w:color="auto" w:fill="CCD6FF"/>
            <w:tcMar>
              <w:top w:w="28" w:type="dxa"/>
              <w:left w:w="28" w:type="dxa"/>
              <w:bottom w:w="28" w:type="dxa"/>
              <w:right w:w="28" w:type="dxa"/>
            </w:tcMar>
            <w:vAlign w:val="center"/>
          </w:tcPr>
          <w:p w14:paraId="57E2F2FB" w14:textId="77777777" w:rsidR="00DD7BE6" w:rsidRDefault="005658C5">
            <w:pPr>
              <w:widowControl w:val="0"/>
              <w:jc w:val="center"/>
              <w:rPr>
                <w:b/>
                <w:color w:val="000000"/>
              </w:rPr>
            </w:pPr>
            <w:r>
              <w:rPr>
                <w:rFonts w:hint="eastAsia"/>
                <w:b/>
                <w:color w:val="000000"/>
              </w:rPr>
              <w:t>アウトカム（短期目標）</w:t>
            </w:r>
          </w:p>
        </w:tc>
        <w:tc>
          <w:tcPr>
            <w:tcW w:w="1257" w:type="pct"/>
            <w:shd w:val="clear" w:color="auto" w:fill="CCD6FF"/>
            <w:tcMar>
              <w:top w:w="28" w:type="dxa"/>
              <w:left w:w="28" w:type="dxa"/>
              <w:bottom w:w="28" w:type="dxa"/>
              <w:right w:w="28" w:type="dxa"/>
            </w:tcMar>
            <w:vAlign w:val="center"/>
          </w:tcPr>
          <w:p w14:paraId="38907ACC" w14:textId="77777777" w:rsidR="00DD7BE6" w:rsidRDefault="005658C5">
            <w:pPr>
              <w:widowControl w:val="0"/>
              <w:jc w:val="center"/>
              <w:rPr>
                <w:b/>
                <w:color w:val="000000"/>
              </w:rPr>
            </w:pPr>
            <w:r>
              <w:rPr>
                <w:rFonts w:hint="eastAsia"/>
                <w:b/>
                <w:color w:val="000000"/>
              </w:rPr>
              <w:t>アウトカム（中・長期目標）</w:t>
            </w:r>
          </w:p>
        </w:tc>
      </w:tr>
      <w:tr w:rsidR="00DD7BE6" w14:paraId="1A4B2521" w14:textId="77777777">
        <w:trPr>
          <w:trHeight w:val="988"/>
        </w:trPr>
        <w:tc>
          <w:tcPr>
            <w:tcW w:w="678" w:type="pct"/>
            <w:tcMar>
              <w:top w:w="28" w:type="dxa"/>
              <w:left w:w="28" w:type="dxa"/>
              <w:bottom w:w="28" w:type="dxa"/>
              <w:right w:w="28" w:type="dxa"/>
            </w:tcMar>
            <w:vAlign w:val="center"/>
          </w:tcPr>
          <w:p w14:paraId="06EA72FA" w14:textId="77777777" w:rsidR="00DD7BE6" w:rsidRDefault="005658C5">
            <w:pPr>
              <w:widowControl w:val="0"/>
              <w:jc w:val="center"/>
              <w:rPr>
                <w:color w:val="000000"/>
              </w:rPr>
            </w:pPr>
            <w:r>
              <w:rPr>
                <w:rFonts w:hint="eastAsia"/>
                <w:color w:val="000000"/>
              </w:rPr>
              <w:t>特定健康診査</w:t>
            </w:r>
          </w:p>
        </w:tc>
        <w:tc>
          <w:tcPr>
            <w:tcW w:w="1059" w:type="pct"/>
            <w:tcMar>
              <w:top w:w="28" w:type="dxa"/>
              <w:left w:w="28" w:type="dxa"/>
              <w:bottom w:w="28" w:type="dxa"/>
              <w:right w:w="28" w:type="dxa"/>
            </w:tcMar>
            <w:vAlign w:val="center"/>
          </w:tcPr>
          <w:p w14:paraId="6B499677" w14:textId="77777777" w:rsidR="00DD7BE6" w:rsidRDefault="005658C5">
            <w:pPr>
              <w:widowControl w:val="0"/>
              <w:rPr>
                <w:color w:val="000000"/>
              </w:rPr>
            </w:pPr>
            <w:r>
              <w:rPr>
                <w:rFonts w:hint="eastAsia"/>
                <w:color w:val="000000"/>
              </w:rPr>
              <w:t>特定健康診査受診率</w:t>
            </w:r>
          </w:p>
        </w:tc>
        <w:tc>
          <w:tcPr>
            <w:tcW w:w="2006" w:type="pct"/>
            <w:vMerge w:val="restart"/>
            <w:tcMar>
              <w:top w:w="28" w:type="dxa"/>
              <w:left w:w="28" w:type="dxa"/>
              <w:bottom w:w="28" w:type="dxa"/>
              <w:right w:w="28" w:type="dxa"/>
            </w:tcMar>
            <w:vAlign w:val="center"/>
          </w:tcPr>
          <w:p w14:paraId="011E5589" w14:textId="77777777" w:rsidR="00DD7BE6" w:rsidRDefault="005658C5">
            <w:pPr>
              <w:widowControl w:val="0"/>
              <w:rPr>
                <w:color w:val="000000"/>
              </w:rPr>
            </w:pPr>
            <w:r>
              <w:rPr>
                <w:rFonts w:hint="eastAsia"/>
                <w:color w:val="000000"/>
              </w:rPr>
              <w:t>特定保健指導による特定保健指導対象者の減少率</w:t>
            </w:r>
          </w:p>
        </w:tc>
        <w:tc>
          <w:tcPr>
            <w:tcW w:w="1257" w:type="pct"/>
            <w:vMerge w:val="restart"/>
            <w:tcMar>
              <w:top w:w="28" w:type="dxa"/>
              <w:left w:w="28" w:type="dxa"/>
              <w:bottom w:w="28" w:type="dxa"/>
              <w:right w:w="28" w:type="dxa"/>
            </w:tcMar>
            <w:vAlign w:val="center"/>
          </w:tcPr>
          <w:p w14:paraId="03C41774" w14:textId="77777777" w:rsidR="00DD7BE6" w:rsidRDefault="005658C5">
            <w:pPr>
              <w:pStyle w:val="aa"/>
              <w:widowControl w:val="0"/>
              <w:numPr>
                <w:ilvl w:val="0"/>
                <w:numId w:val="2"/>
              </w:numPr>
              <w:ind w:leftChars="0"/>
              <w:rPr>
                <w:color w:val="000000"/>
              </w:rPr>
            </w:pPr>
            <w:r>
              <w:rPr>
                <w:rFonts w:hint="eastAsia"/>
                <w:color w:val="000000"/>
              </w:rPr>
              <w:t>脳血管疾患・虚血性心疾患の入院受診率</w:t>
            </w:r>
          </w:p>
          <w:p w14:paraId="14C476D7" w14:textId="77777777" w:rsidR="00DD7BE6" w:rsidRDefault="005658C5">
            <w:pPr>
              <w:pStyle w:val="aa"/>
              <w:widowControl w:val="0"/>
              <w:numPr>
                <w:ilvl w:val="0"/>
                <w:numId w:val="2"/>
              </w:numPr>
              <w:ind w:leftChars="0"/>
              <w:rPr>
                <w:color w:val="000000"/>
              </w:rPr>
            </w:pPr>
            <w:r>
              <w:rPr>
                <w:rFonts w:hint="eastAsia"/>
                <w:color w:val="000000"/>
              </w:rPr>
              <w:t>健診受診者における収縮期血圧の有所見者割合</w:t>
            </w:r>
          </w:p>
          <w:p w14:paraId="500FCFD5" w14:textId="77777777" w:rsidR="00DD7BE6" w:rsidRDefault="005658C5">
            <w:pPr>
              <w:pStyle w:val="aa"/>
              <w:widowControl w:val="0"/>
              <w:numPr>
                <w:ilvl w:val="0"/>
                <w:numId w:val="2"/>
              </w:numPr>
              <w:ind w:leftChars="0"/>
              <w:rPr>
                <w:color w:val="000000"/>
              </w:rPr>
            </w:pPr>
            <w:r>
              <w:rPr>
                <w:rFonts w:hint="eastAsia"/>
                <w:color w:val="000000"/>
              </w:rPr>
              <w:t>健診受診者における</w:t>
            </w:r>
            <w:r>
              <w:rPr>
                <w:rFonts w:hint="eastAsia"/>
                <w:color w:val="000000"/>
              </w:rPr>
              <w:t>LDL160mg/dl</w:t>
            </w:r>
            <w:r>
              <w:rPr>
                <w:rFonts w:hint="eastAsia"/>
                <w:color w:val="000000"/>
              </w:rPr>
              <w:t>以上の者の割合</w:t>
            </w:r>
          </w:p>
          <w:p w14:paraId="09A50205" w14:textId="77777777" w:rsidR="00DD7BE6" w:rsidRDefault="005658C5">
            <w:pPr>
              <w:pStyle w:val="aa"/>
              <w:widowControl w:val="0"/>
              <w:numPr>
                <w:ilvl w:val="0"/>
                <w:numId w:val="2"/>
              </w:numPr>
              <w:ind w:leftChars="0"/>
              <w:rPr>
                <w:color w:val="000000"/>
              </w:rPr>
            </w:pPr>
            <w:r>
              <w:rPr>
                <w:rFonts w:hint="eastAsia"/>
                <w:color w:val="000000"/>
              </w:rPr>
              <w:t>健診受診者における</w:t>
            </w:r>
            <w:r>
              <w:rPr>
                <w:rFonts w:hint="eastAsia"/>
                <w:color w:val="000000"/>
              </w:rPr>
              <w:t>HbA1c6.5</w:t>
            </w:r>
            <w:r>
              <w:rPr>
                <w:rFonts w:hint="eastAsia"/>
                <w:color w:val="000000"/>
              </w:rPr>
              <w:t>以上の者の割合</w:t>
            </w:r>
          </w:p>
        </w:tc>
      </w:tr>
      <w:tr w:rsidR="00DD7BE6" w14:paraId="6AA77AA2" w14:textId="77777777">
        <w:trPr>
          <w:trHeight w:val="337"/>
        </w:trPr>
        <w:tc>
          <w:tcPr>
            <w:tcW w:w="678" w:type="pct"/>
            <w:tcMar>
              <w:top w:w="28" w:type="dxa"/>
              <w:left w:w="28" w:type="dxa"/>
              <w:bottom w:w="28" w:type="dxa"/>
              <w:right w:w="28" w:type="dxa"/>
            </w:tcMar>
            <w:vAlign w:val="center"/>
          </w:tcPr>
          <w:p w14:paraId="4FDC1604" w14:textId="77777777" w:rsidR="00DD7BE6" w:rsidRDefault="005658C5">
            <w:pPr>
              <w:widowControl w:val="0"/>
              <w:jc w:val="center"/>
              <w:rPr>
                <w:color w:val="000000"/>
              </w:rPr>
            </w:pPr>
            <w:r>
              <w:rPr>
                <w:rFonts w:hint="eastAsia"/>
                <w:color w:val="000000"/>
              </w:rPr>
              <w:t>特定保健指導</w:t>
            </w:r>
          </w:p>
        </w:tc>
        <w:tc>
          <w:tcPr>
            <w:tcW w:w="1059" w:type="pct"/>
            <w:tcMar>
              <w:top w:w="28" w:type="dxa"/>
              <w:left w:w="28" w:type="dxa"/>
              <w:bottom w:w="28" w:type="dxa"/>
              <w:right w:w="28" w:type="dxa"/>
            </w:tcMar>
            <w:vAlign w:val="center"/>
          </w:tcPr>
          <w:p w14:paraId="494565AE" w14:textId="77777777" w:rsidR="00DD7BE6" w:rsidRDefault="005658C5">
            <w:pPr>
              <w:widowControl w:val="0"/>
              <w:rPr>
                <w:color w:val="000000"/>
              </w:rPr>
            </w:pPr>
            <w:r>
              <w:rPr>
                <w:rFonts w:hint="eastAsia"/>
                <w:color w:val="000000"/>
              </w:rPr>
              <w:t>特定保健指導実施率</w:t>
            </w:r>
          </w:p>
        </w:tc>
        <w:tc>
          <w:tcPr>
            <w:tcW w:w="2006" w:type="pct"/>
            <w:vMerge/>
            <w:tcMar>
              <w:top w:w="28" w:type="dxa"/>
              <w:left w:w="28" w:type="dxa"/>
              <w:bottom w:w="28" w:type="dxa"/>
              <w:right w:w="28" w:type="dxa"/>
            </w:tcMar>
            <w:vAlign w:val="center"/>
          </w:tcPr>
          <w:p w14:paraId="065A8FF8" w14:textId="77777777" w:rsidR="00DD7BE6" w:rsidRDefault="00DD7BE6">
            <w:pPr>
              <w:widowControl w:val="0"/>
              <w:jc w:val="center"/>
              <w:rPr>
                <w:color w:val="000000"/>
              </w:rPr>
            </w:pPr>
          </w:p>
        </w:tc>
        <w:tc>
          <w:tcPr>
            <w:tcW w:w="1257" w:type="pct"/>
            <w:vMerge/>
            <w:tcMar>
              <w:top w:w="28" w:type="dxa"/>
              <w:left w:w="28" w:type="dxa"/>
              <w:bottom w:w="28" w:type="dxa"/>
              <w:right w:w="28" w:type="dxa"/>
            </w:tcMar>
            <w:vAlign w:val="center"/>
          </w:tcPr>
          <w:p w14:paraId="5B51C2B5" w14:textId="77777777" w:rsidR="00DD7BE6" w:rsidRDefault="00DD7BE6">
            <w:pPr>
              <w:widowControl w:val="0"/>
              <w:jc w:val="center"/>
              <w:rPr>
                <w:color w:val="000000"/>
              </w:rPr>
            </w:pPr>
          </w:p>
        </w:tc>
      </w:tr>
      <w:tr w:rsidR="00DD7BE6" w14:paraId="35C75986" w14:textId="77777777">
        <w:trPr>
          <w:trHeight w:val="20"/>
        </w:trPr>
        <w:tc>
          <w:tcPr>
            <w:tcW w:w="678" w:type="pct"/>
            <w:tcMar>
              <w:top w:w="28" w:type="dxa"/>
              <w:left w:w="28" w:type="dxa"/>
              <w:bottom w:w="28" w:type="dxa"/>
              <w:right w:w="28" w:type="dxa"/>
            </w:tcMar>
            <w:vAlign w:val="center"/>
          </w:tcPr>
          <w:p w14:paraId="361893BC" w14:textId="77777777" w:rsidR="00DD7BE6" w:rsidRDefault="005658C5">
            <w:pPr>
              <w:widowControl w:val="0"/>
              <w:jc w:val="center"/>
              <w:rPr>
                <w:color w:val="000000"/>
              </w:rPr>
            </w:pPr>
            <w:r>
              <w:rPr>
                <w:rFonts w:hint="eastAsia"/>
                <w:color w:val="000000"/>
              </w:rPr>
              <w:t>糖尿病性腎臓病重症化予防</w:t>
            </w:r>
          </w:p>
          <w:p w14:paraId="67E868F0" w14:textId="77777777" w:rsidR="00DD7BE6" w:rsidRDefault="005658C5">
            <w:pPr>
              <w:widowControl w:val="0"/>
              <w:jc w:val="center"/>
              <w:rPr>
                <w:color w:val="000000"/>
              </w:rPr>
            </w:pPr>
            <w:r>
              <w:rPr>
                <w:rFonts w:hint="eastAsia"/>
                <w:color w:val="000000"/>
              </w:rPr>
              <w:t>（受診勧奨）</w:t>
            </w:r>
          </w:p>
        </w:tc>
        <w:tc>
          <w:tcPr>
            <w:tcW w:w="1059" w:type="pct"/>
            <w:tcMar>
              <w:top w:w="28" w:type="dxa"/>
              <w:left w:w="28" w:type="dxa"/>
              <w:bottom w:w="28" w:type="dxa"/>
              <w:right w:w="28" w:type="dxa"/>
            </w:tcMar>
            <w:vAlign w:val="center"/>
          </w:tcPr>
          <w:p w14:paraId="5A0EB0A1" w14:textId="77777777" w:rsidR="00DD7BE6" w:rsidRDefault="005658C5">
            <w:pPr>
              <w:widowControl w:val="0"/>
              <w:rPr>
                <w:color w:val="000000"/>
              </w:rPr>
            </w:pPr>
            <w:r>
              <w:rPr>
                <w:rFonts w:hint="eastAsia"/>
                <w:color w:val="000000"/>
              </w:rPr>
              <w:t>受診勧奨者の受診率</w:t>
            </w:r>
          </w:p>
        </w:tc>
        <w:tc>
          <w:tcPr>
            <w:tcW w:w="2006" w:type="pct"/>
            <w:tcMar>
              <w:top w:w="28" w:type="dxa"/>
              <w:left w:w="28" w:type="dxa"/>
              <w:bottom w:w="28" w:type="dxa"/>
              <w:right w:w="28" w:type="dxa"/>
            </w:tcMar>
            <w:vAlign w:val="center"/>
          </w:tcPr>
          <w:p w14:paraId="009AEA7B" w14:textId="77777777" w:rsidR="00DD7BE6" w:rsidRDefault="005658C5">
            <w:pPr>
              <w:pStyle w:val="aa"/>
              <w:widowControl w:val="0"/>
              <w:numPr>
                <w:ilvl w:val="0"/>
                <w:numId w:val="3"/>
              </w:numPr>
              <w:ind w:leftChars="0"/>
              <w:rPr>
                <w:color w:val="000000"/>
              </w:rPr>
            </w:pPr>
            <w:r>
              <w:rPr>
                <w:rFonts w:hint="eastAsia"/>
                <w:color w:val="000000"/>
              </w:rPr>
              <w:t>健診受診者における</w:t>
            </w:r>
            <w:r>
              <w:rPr>
                <w:rFonts w:hint="eastAsia"/>
                <w:color w:val="000000"/>
              </w:rPr>
              <w:t>HbA1c8.0</w:t>
            </w:r>
            <w:r>
              <w:rPr>
                <w:rFonts w:hint="eastAsia"/>
                <w:color w:val="000000"/>
              </w:rPr>
              <w:t>以上の者の割合</w:t>
            </w:r>
          </w:p>
          <w:p w14:paraId="522229EE" w14:textId="77777777" w:rsidR="00DD7BE6" w:rsidRDefault="005658C5">
            <w:pPr>
              <w:pStyle w:val="aa"/>
              <w:widowControl w:val="0"/>
              <w:numPr>
                <w:ilvl w:val="0"/>
                <w:numId w:val="3"/>
              </w:numPr>
              <w:ind w:leftChars="0"/>
              <w:rPr>
                <w:color w:val="000000"/>
              </w:rPr>
            </w:pPr>
            <w:r>
              <w:rPr>
                <w:rFonts w:hint="eastAsia"/>
                <w:color w:val="000000"/>
              </w:rPr>
              <w:t>健診受診者における収縮期血圧の有所見割合</w:t>
            </w:r>
          </w:p>
          <w:p w14:paraId="03AF609D" w14:textId="77777777" w:rsidR="00DD7BE6" w:rsidRDefault="005658C5">
            <w:pPr>
              <w:pStyle w:val="aa"/>
              <w:widowControl w:val="0"/>
              <w:numPr>
                <w:ilvl w:val="0"/>
                <w:numId w:val="3"/>
              </w:numPr>
              <w:ind w:leftChars="0"/>
              <w:rPr>
                <w:color w:val="000000"/>
              </w:rPr>
            </w:pPr>
            <w:r>
              <w:rPr>
                <w:rFonts w:hint="eastAsia"/>
                <w:color w:val="000000"/>
              </w:rPr>
              <w:t>健診受診者における</w:t>
            </w:r>
            <w:r>
              <w:rPr>
                <w:rFonts w:hint="eastAsia"/>
                <w:color w:val="000000"/>
              </w:rPr>
              <w:t>LDL160mg/dl</w:t>
            </w:r>
            <w:r>
              <w:rPr>
                <w:rFonts w:hint="eastAsia"/>
                <w:color w:val="000000"/>
              </w:rPr>
              <w:t>以上の者の割合</w:t>
            </w:r>
          </w:p>
          <w:p w14:paraId="7A1A1B1B" w14:textId="77777777" w:rsidR="00DD7BE6" w:rsidRDefault="005658C5">
            <w:pPr>
              <w:pStyle w:val="aa"/>
              <w:widowControl w:val="0"/>
              <w:numPr>
                <w:ilvl w:val="0"/>
                <w:numId w:val="3"/>
              </w:numPr>
              <w:ind w:leftChars="0"/>
              <w:rPr>
                <w:color w:val="000000"/>
              </w:rPr>
            </w:pPr>
            <w:r>
              <w:rPr>
                <w:rFonts w:hint="eastAsia"/>
                <w:color w:val="000000"/>
              </w:rPr>
              <w:t>健診受診者における</w:t>
            </w:r>
            <w:r>
              <w:rPr>
                <w:rFonts w:hint="eastAsia"/>
                <w:color w:val="000000"/>
              </w:rPr>
              <w:t>BMI</w:t>
            </w:r>
            <w:r>
              <w:rPr>
                <w:rFonts w:hint="eastAsia"/>
                <w:color w:val="000000"/>
              </w:rPr>
              <w:t>有所見者割合</w:t>
            </w:r>
          </w:p>
          <w:p w14:paraId="568EE43A" w14:textId="77777777" w:rsidR="00DD7BE6" w:rsidRDefault="005658C5">
            <w:pPr>
              <w:pStyle w:val="aa"/>
              <w:widowControl w:val="0"/>
              <w:numPr>
                <w:ilvl w:val="0"/>
                <w:numId w:val="3"/>
              </w:numPr>
              <w:ind w:leftChars="0"/>
              <w:rPr>
                <w:color w:val="000000"/>
              </w:rPr>
            </w:pPr>
            <w:r>
              <w:rPr>
                <w:rFonts w:hint="eastAsia"/>
                <w:color w:val="000000"/>
              </w:rPr>
              <w:t>健診受診者における質問票の喫煙回答割合</w:t>
            </w:r>
          </w:p>
        </w:tc>
        <w:tc>
          <w:tcPr>
            <w:tcW w:w="1257" w:type="pct"/>
            <w:tcMar>
              <w:top w:w="28" w:type="dxa"/>
              <w:left w:w="28" w:type="dxa"/>
              <w:bottom w:w="28" w:type="dxa"/>
              <w:right w:w="28" w:type="dxa"/>
            </w:tcMar>
            <w:vAlign w:val="center"/>
          </w:tcPr>
          <w:p w14:paraId="42D66401" w14:textId="77777777" w:rsidR="00DD7BE6" w:rsidRDefault="005658C5">
            <w:pPr>
              <w:widowControl w:val="0"/>
              <w:rPr>
                <w:color w:val="000000"/>
              </w:rPr>
            </w:pPr>
            <w:r>
              <w:rPr>
                <w:rFonts w:hint="eastAsia"/>
                <w:color w:val="000000"/>
              </w:rPr>
              <w:t>年間新規透析導入患者数</w:t>
            </w:r>
          </w:p>
        </w:tc>
      </w:tr>
      <w:tr w:rsidR="00DD7BE6" w14:paraId="0E9CB443" w14:textId="77777777">
        <w:trPr>
          <w:trHeight w:val="1645"/>
        </w:trPr>
        <w:tc>
          <w:tcPr>
            <w:tcW w:w="678" w:type="pct"/>
            <w:tcMar>
              <w:top w:w="28" w:type="dxa"/>
              <w:left w:w="28" w:type="dxa"/>
              <w:bottom w:w="28" w:type="dxa"/>
              <w:right w:w="28" w:type="dxa"/>
            </w:tcMar>
            <w:vAlign w:val="center"/>
          </w:tcPr>
          <w:p w14:paraId="3BC23762" w14:textId="77777777" w:rsidR="00DD7BE6" w:rsidRDefault="005658C5">
            <w:pPr>
              <w:widowControl w:val="0"/>
              <w:jc w:val="center"/>
              <w:rPr>
                <w:color w:val="000000"/>
              </w:rPr>
            </w:pPr>
            <w:r>
              <w:rPr>
                <w:rFonts w:hint="eastAsia"/>
                <w:color w:val="000000"/>
              </w:rPr>
              <w:t>糖尿病性腎臓病重症化予防</w:t>
            </w:r>
          </w:p>
          <w:p w14:paraId="24D36BF1" w14:textId="77777777" w:rsidR="00DD7BE6" w:rsidRDefault="005658C5">
            <w:pPr>
              <w:widowControl w:val="0"/>
              <w:jc w:val="center"/>
              <w:rPr>
                <w:color w:val="000000"/>
              </w:rPr>
            </w:pPr>
            <w:r>
              <w:rPr>
                <w:rFonts w:hint="eastAsia"/>
                <w:color w:val="000000"/>
              </w:rPr>
              <w:t>（保健指導）</w:t>
            </w:r>
          </w:p>
        </w:tc>
        <w:tc>
          <w:tcPr>
            <w:tcW w:w="1059" w:type="pct"/>
            <w:tcMar>
              <w:top w:w="28" w:type="dxa"/>
              <w:left w:w="28" w:type="dxa"/>
              <w:bottom w:w="28" w:type="dxa"/>
              <w:right w:w="28" w:type="dxa"/>
            </w:tcMar>
            <w:vAlign w:val="center"/>
          </w:tcPr>
          <w:p w14:paraId="5DE0BF03" w14:textId="77777777" w:rsidR="00DD7BE6" w:rsidRDefault="005658C5">
            <w:pPr>
              <w:widowControl w:val="0"/>
              <w:rPr>
                <w:color w:val="000000"/>
              </w:rPr>
            </w:pPr>
            <w:r>
              <w:rPr>
                <w:noProof/>
                <w:color w:val="000000"/>
              </w:rPr>
              <mc:AlternateContent>
                <mc:Choice Requires="wps">
                  <w:drawing>
                    <wp:anchor distT="0" distB="0" distL="114300" distR="114300" simplePos="0" relativeHeight="33" behindDoc="0" locked="0" layoutInCell="1" hidden="0" allowOverlap="1" wp14:anchorId="5B6AC281" wp14:editId="29B4B9CA">
                      <wp:simplePos x="0" y="0"/>
                      <wp:positionH relativeFrom="column">
                        <wp:posOffset>-6350</wp:posOffset>
                      </wp:positionH>
                      <wp:positionV relativeFrom="paragraph">
                        <wp:posOffset>-260985</wp:posOffset>
                      </wp:positionV>
                      <wp:extent cx="5132705" cy="222885"/>
                      <wp:effectExtent l="635" t="635" r="29845" b="10795"/>
                      <wp:wrapNone/>
                      <wp:docPr id="1057" name="正方形/長方形 1"/>
                      <wp:cNvGraphicFramePr/>
                      <a:graphic xmlns:a="http://schemas.openxmlformats.org/drawingml/2006/main">
                        <a:graphicData uri="http://schemas.microsoft.com/office/word/2010/wordprocessingShape">
                          <wps:wsp>
                            <wps:cNvSpPr/>
                            <wps:spPr>
                              <a:xfrm>
                                <a:off x="0" y="0"/>
                                <a:ext cx="5132705" cy="222885"/>
                              </a:xfrm>
                              <a:prstGeom prst="rect">
                                <a:avLst/>
                              </a:prstGeom>
                              <a:solidFill>
                                <a:srgbClr val="FFFFCC"/>
                              </a:solidFill>
                              <a:ln>
                                <a:solidFill>
                                  <a:schemeClr val="bg1">
                                    <a:lumMod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059F1737" w14:textId="77777777" w:rsidR="00DD7BE6" w:rsidRDefault="005658C5">
                                  <w:pPr>
                                    <w:jc w:val="center"/>
                                    <w:rPr>
                                      <w:color w:val="000000"/>
                                    </w:rPr>
                                  </w:pPr>
                                  <w:r>
                                    <w:rPr>
                                      <w:rFonts w:hint="eastAsia"/>
                                      <w:color w:val="000000"/>
                                    </w:rPr>
                                    <w:t>今回は標準化しないが、各市町村で設定</w:t>
                                  </w:r>
                                </w:p>
                              </w:txbxContent>
                            </wps:txbx>
                            <wps:bodyPr rot="0" vertOverflow="overflow" horzOverflow="overflow" wrap="square" numCol="1" spcCol="0" rtlCol="0" fromWordArt="0" anchor="ctr" anchorCtr="0" forceAA="0" compatLnSpc="1"/>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B6AC281" id="正方形/長方形 1" o:spid="_x0000_s1026" style="position:absolute;margin-left:-.5pt;margin-top:-20.55pt;width:404.15pt;height:17.55pt;z-index: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" fillcolor="#ffc" strokecolor="#7f7f7f [1612]">
                      <v:textbox>
                        <w:txbxContent>
                          <w:p w14:paraId="059F1737" w14:textId="77777777" w:rsidR="00DD7BE6" w:rsidRDefault="00000000">
                            <w:pPr>
                              <w:jc w:val="center"/>
                              <w:rPr>
                                <w:color w:val="000000"/>
                              </w:rPr>
                            </w:pPr>
                            <w:r>
                              <w:rPr>
                                <w:rFonts w:hint="eastAsia"/>
                                <w:color w:val="000000"/>
                              </w:rPr>
                              <w:t>今回は標準化しないが、各市町村で設定</w:t>
                            </w:r>
                          </w:p>
                        </w:txbxContent>
                      </v:textbox>
                    </v:rect>
                  </w:pict>
                </mc:Fallback>
              </mc:AlternateContent>
            </w:r>
            <w:r>
              <w:rPr>
                <w:rFonts w:hint="eastAsia"/>
                <w:color w:val="000000"/>
              </w:rPr>
              <w:t>例：</w:t>
            </w:r>
          </w:p>
          <w:p w14:paraId="434A54C6" w14:textId="77777777" w:rsidR="00DD7BE6" w:rsidRDefault="005658C5">
            <w:pPr>
              <w:widowControl w:val="0"/>
              <w:rPr>
                <w:color w:val="000000"/>
              </w:rPr>
            </w:pPr>
            <w:r>
              <w:rPr>
                <w:rFonts w:hint="eastAsia"/>
                <w:color w:val="000000"/>
              </w:rPr>
              <w:t>プログラムに基づいた保健指導実施者数</w:t>
            </w:r>
          </w:p>
          <w:p w14:paraId="15A307D3" w14:textId="77777777" w:rsidR="00DD7BE6" w:rsidRDefault="00DD7BE6">
            <w:pPr>
              <w:widowControl w:val="0"/>
              <w:rPr>
                <w:color w:val="000000"/>
                <w:sz w:val="6"/>
              </w:rPr>
            </w:pPr>
          </w:p>
          <w:p w14:paraId="2A6FDF9A" w14:textId="77777777" w:rsidR="00DD7BE6" w:rsidRDefault="00DD7BE6">
            <w:pPr>
              <w:widowControl w:val="0"/>
              <w:rPr>
                <w:color w:val="000000"/>
              </w:rPr>
            </w:pPr>
          </w:p>
        </w:tc>
        <w:tc>
          <w:tcPr>
            <w:tcW w:w="2006" w:type="pct"/>
            <w:tcMar>
              <w:top w:w="28" w:type="dxa"/>
              <w:left w:w="28" w:type="dxa"/>
              <w:bottom w:w="28" w:type="dxa"/>
              <w:right w:w="28" w:type="dxa"/>
            </w:tcMar>
            <w:vAlign w:val="center"/>
          </w:tcPr>
          <w:p w14:paraId="20E1E865" w14:textId="77777777" w:rsidR="00DD7BE6" w:rsidRDefault="00DD7BE6">
            <w:pPr>
              <w:widowControl w:val="0"/>
              <w:rPr>
                <w:color w:val="000000"/>
              </w:rPr>
            </w:pPr>
          </w:p>
          <w:p w14:paraId="159D2F2E" w14:textId="77777777" w:rsidR="00DD7BE6" w:rsidRDefault="00DD7BE6">
            <w:pPr>
              <w:widowControl w:val="0"/>
              <w:rPr>
                <w:color w:val="000000"/>
                <w:sz w:val="10"/>
              </w:rPr>
            </w:pPr>
          </w:p>
          <w:p w14:paraId="4A27ABF0" w14:textId="77777777" w:rsidR="00DD7BE6" w:rsidRDefault="005658C5">
            <w:pPr>
              <w:widowControl w:val="0"/>
              <w:rPr>
                <w:color w:val="000000"/>
              </w:rPr>
            </w:pPr>
            <w:r>
              <w:rPr>
                <w:rFonts w:hint="eastAsia"/>
                <w:color w:val="000000"/>
              </w:rPr>
              <w:t>例：</w:t>
            </w:r>
          </w:p>
          <w:p w14:paraId="6EFBE0D0" w14:textId="77777777" w:rsidR="00DD7BE6" w:rsidRDefault="005658C5">
            <w:pPr>
              <w:widowControl w:val="0"/>
              <w:rPr>
                <w:color w:val="000000"/>
              </w:rPr>
            </w:pPr>
            <w:r>
              <w:rPr>
                <w:rFonts w:hint="eastAsia"/>
                <w:color w:val="000000"/>
              </w:rPr>
              <w:t>1.</w:t>
            </w:r>
            <w:r>
              <w:rPr>
                <w:rFonts w:hint="eastAsia"/>
                <w:color w:val="000000"/>
              </w:rPr>
              <w:t>健診受診者における</w:t>
            </w:r>
            <w:r>
              <w:rPr>
                <w:rFonts w:hint="eastAsia"/>
                <w:color w:val="000000"/>
              </w:rPr>
              <w:t>HbA1c8.0</w:t>
            </w:r>
            <w:r>
              <w:rPr>
                <w:rFonts w:hint="eastAsia"/>
                <w:color w:val="000000"/>
              </w:rPr>
              <w:t>以上の者の割合</w:t>
            </w:r>
          </w:p>
          <w:p w14:paraId="4FEC8878" w14:textId="77777777" w:rsidR="00DD7BE6" w:rsidRDefault="005658C5">
            <w:pPr>
              <w:widowControl w:val="0"/>
              <w:rPr>
                <w:color w:val="000000"/>
              </w:rPr>
            </w:pPr>
            <w:r>
              <w:rPr>
                <w:rFonts w:hint="eastAsia"/>
                <w:color w:val="000000"/>
              </w:rPr>
              <w:t>2.</w:t>
            </w:r>
            <w:r>
              <w:rPr>
                <w:rFonts w:hint="eastAsia"/>
                <w:color w:val="000000"/>
              </w:rPr>
              <w:t>健診受診者における収縮期血圧の有所見割合</w:t>
            </w:r>
          </w:p>
          <w:p w14:paraId="403C35A4" w14:textId="77777777" w:rsidR="00DD7BE6" w:rsidRDefault="005658C5">
            <w:pPr>
              <w:widowControl w:val="0"/>
              <w:rPr>
                <w:color w:val="000000"/>
              </w:rPr>
            </w:pPr>
            <w:r>
              <w:rPr>
                <w:rFonts w:hint="eastAsia"/>
                <w:color w:val="000000"/>
              </w:rPr>
              <w:t>3.</w:t>
            </w:r>
            <w:r>
              <w:rPr>
                <w:rFonts w:hint="eastAsia"/>
                <w:color w:val="000000"/>
              </w:rPr>
              <w:t>健診受診者における</w:t>
            </w:r>
            <w:r>
              <w:rPr>
                <w:rFonts w:hint="eastAsia"/>
                <w:color w:val="000000"/>
              </w:rPr>
              <w:t>LDL160mg/dl</w:t>
            </w:r>
            <w:r>
              <w:rPr>
                <w:rFonts w:hint="eastAsia"/>
                <w:color w:val="000000"/>
              </w:rPr>
              <w:t>以上の者の割合</w:t>
            </w:r>
          </w:p>
          <w:p w14:paraId="60E2AA72" w14:textId="77777777" w:rsidR="00DD7BE6" w:rsidRDefault="005658C5">
            <w:pPr>
              <w:widowControl w:val="0"/>
              <w:rPr>
                <w:color w:val="000000"/>
              </w:rPr>
            </w:pPr>
            <w:r>
              <w:rPr>
                <w:rFonts w:hint="eastAsia"/>
                <w:color w:val="000000"/>
              </w:rPr>
              <w:t>4.</w:t>
            </w:r>
            <w:r>
              <w:rPr>
                <w:rFonts w:hint="eastAsia"/>
                <w:color w:val="000000"/>
              </w:rPr>
              <w:t>健診受診者における</w:t>
            </w:r>
            <w:r>
              <w:rPr>
                <w:rFonts w:hint="eastAsia"/>
                <w:color w:val="000000"/>
              </w:rPr>
              <w:t>BMI</w:t>
            </w:r>
            <w:r>
              <w:rPr>
                <w:rFonts w:hint="eastAsia"/>
                <w:color w:val="000000"/>
              </w:rPr>
              <w:t>有所見者割合</w:t>
            </w:r>
          </w:p>
          <w:p w14:paraId="72B1B765" w14:textId="77777777" w:rsidR="00DD7BE6" w:rsidRDefault="005658C5">
            <w:pPr>
              <w:widowControl w:val="0"/>
              <w:rPr>
                <w:color w:val="000000"/>
              </w:rPr>
            </w:pPr>
            <w:r>
              <w:rPr>
                <w:rFonts w:hint="eastAsia"/>
                <w:color w:val="000000"/>
              </w:rPr>
              <w:t>5.</w:t>
            </w:r>
            <w:r>
              <w:rPr>
                <w:rFonts w:hint="eastAsia"/>
                <w:color w:val="000000"/>
              </w:rPr>
              <w:t>健診受診者における質問票の喫煙回答割合</w:t>
            </w:r>
          </w:p>
        </w:tc>
        <w:tc>
          <w:tcPr>
            <w:tcW w:w="1257" w:type="pct"/>
            <w:tcMar>
              <w:top w:w="28" w:type="dxa"/>
              <w:left w:w="28" w:type="dxa"/>
              <w:bottom w:w="28" w:type="dxa"/>
              <w:right w:w="28" w:type="dxa"/>
            </w:tcMar>
            <w:vAlign w:val="center"/>
          </w:tcPr>
          <w:p w14:paraId="26D591AF" w14:textId="77777777" w:rsidR="00DD7BE6" w:rsidRDefault="005658C5">
            <w:pPr>
              <w:widowControl w:val="0"/>
              <w:rPr>
                <w:color w:val="000000"/>
              </w:rPr>
            </w:pPr>
            <w:r>
              <w:rPr>
                <w:rFonts w:hint="eastAsia"/>
                <w:color w:val="000000"/>
              </w:rPr>
              <w:t>例：</w:t>
            </w:r>
          </w:p>
          <w:p w14:paraId="6A42A0F1" w14:textId="77777777" w:rsidR="00DD7BE6" w:rsidRDefault="005658C5">
            <w:pPr>
              <w:widowControl w:val="0"/>
              <w:rPr>
                <w:color w:val="000000"/>
              </w:rPr>
            </w:pPr>
            <w:r>
              <w:rPr>
                <w:rFonts w:hint="eastAsia"/>
                <w:color w:val="000000"/>
              </w:rPr>
              <w:t>年間新規透析導入患者数</w:t>
            </w:r>
          </w:p>
          <w:p w14:paraId="19252A80" w14:textId="77777777" w:rsidR="00DD7BE6" w:rsidRDefault="00DD7BE6">
            <w:pPr>
              <w:widowControl w:val="0"/>
              <w:rPr>
                <w:color w:val="000000"/>
                <w:sz w:val="6"/>
              </w:rPr>
            </w:pPr>
          </w:p>
          <w:p w14:paraId="41DC2806" w14:textId="77777777" w:rsidR="00DD7BE6" w:rsidRDefault="00DD7BE6">
            <w:pPr>
              <w:widowControl w:val="0"/>
              <w:rPr>
                <w:color w:val="000000"/>
              </w:rPr>
            </w:pPr>
          </w:p>
          <w:p w14:paraId="35F83882" w14:textId="77777777" w:rsidR="00DD7BE6" w:rsidRDefault="00DD7BE6">
            <w:pPr>
              <w:widowControl w:val="0"/>
              <w:rPr>
                <w:color w:val="000000"/>
              </w:rPr>
            </w:pPr>
          </w:p>
        </w:tc>
      </w:tr>
    </w:tbl>
    <w:p w14:paraId="2CBC2A6F" w14:textId="77777777" w:rsidR="00DD7BE6" w:rsidRDefault="005658C5">
      <w:pPr>
        <w:rPr>
          <w:color w:val="000000"/>
        </w:rPr>
      </w:pPr>
      <w:r>
        <w:rPr>
          <w:rFonts w:hint="eastAsia"/>
          <w:color w:val="000000"/>
        </w:rPr>
        <w:t>※この評価指標は、健康日本</w:t>
      </w:r>
      <w:r>
        <w:rPr>
          <w:color w:val="000000"/>
        </w:rPr>
        <w:t>21(</w:t>
      </w:r>
      <w:r>
        <w:rPr>
          <w:color w:val="000000"/>
        </w:rPr>
        <w:t>第</w:t>
      </w:r>
      <w:r>
        <w:rPr>
          <w:color w:val="000000"/>
        </w:rPr>
        <w:t>3</w:t>
      </w:r>
      <w:r>
        <w:rPr>
          <w:color w:val="000000"/>
        </w:rPr>
        <w:t>次</w:t>
      </w:r>
      <w:r>
        <w:rPr>
          <w:color w:val="000000"/>
        </w:rPr>
        <w:t>)</w:t>
      </w:r>
      <w:r>
        <w:rPr>
          <w:color w:val="000000"/>
        </w:rPr>
        <w:t>で示されている目標を元に</w:t>
      </w:r>
      <w:r>
        <w:rPr>
          <w:rFonts w:hint="eastAsia"/>
          <w:color w:val="000000"/>
        </w:rPr>
        <w:t>作成されている。</w:t>
      </w:r>
    </w:p>
    <w:p w14:paraId="49B4B1BA" w14:textId="77777777" w:rsidR="00DD7BE6" w:rsidRDefault="005658C5">
      <w:pPr>
        <w:ind w:left="160" w:hangingChars="100" w:hanging="160"/>
        <w:rPr>
          <w:color w:val="000000"/>
        </w:rPr>
      </w:pPr>
      <w:r>
        <w:rPr>
          <w:rFonts w:hint="eastAsia"/>
          <w:color w:val="000000"/>
        </w:rPr>
        <w:t>※ストラクチャ及びプロセスの指標は市町村独自に設定する指標であるが、糖尿病性腎臓病重症化予防（保健指導）においては、①医療機関との連携体制を整える、②かかりつけ医等の方針を把握する、ことが挙げられている。</w:t>
      </w:r>
    </w:p>
    <w:p w14:paraId="3412F866" w14:textId="77777777" w:rsidR="00DD7BE6" w:rsidRDefault="00DD7BE6">
      <w:pPr>
        <w:ind w:left="160" w:hangingChars="100" w:hanging="160"/>
        <w:rPr>
          <w:color w:val="000000"/>
        </w:rPr>
      </w:pPr>
    </w:p>
    <w:p w14:paraId="56D03400" w14:textId="77777777" w:rsidR="00DD7BE6" w:rsidRDefault="005658C5">
      <w:pPr>
        <w:rPr>
          <w:b/>
          <w:color w:val="000000"/>
          <w:sz w:val="20"/>
        </w:rPr>
      </w:pPr>
      <w:bookmarkStart w:id="206" w:name="_Hlk147299920"/>
      <w:r>
        <w:rPr>
          <w:rFonts w:hint="eastAsia"/>
          <w:b/>
          <w:color w:val="000000"/>
          <w:sz w:val="20"/>
        </w:rPr>
        <w:t>群馬県</w:t>
      </w:r>
      <w:r>
        <w:rPr>
          <w:rFonts w:hint="eastAsia"/>
          <w:b/>
          <w:color w:val="000000"/>
          <w:sz w:val="20"/>
        </w:rPr>
        <w:t>_</w:t>
      </w:r>
      <w:r>
        <w:rPr>
          <w:rFonts w:hint="eastAsia"/>
          <w:b/>
          <w:color w:val="000000"/>
          <w:sz w:val="20"/>
        </w:rPr>
        <w:t>標準化評価指標</w:t>
      </w:r>
      <w:r>
        <w:rPr>
          <w:rFonts w:hint="eastAsia"/>
          <w:b/>
          <w:color w:val="000000"/>
          <w:sz w:val="20"/>
        </w:rPr>
        <w:t>_</w:t>
      </w:r>
      <w:r>
        <w:rPr>
          <w:rFonts w:hint="eastAsia"/>
          <w:b/>
          <w:color w:val="000000"/>
          <w:sz w:val="20"/>
        </w:rPr>
        <w:t>開始時の数値一覧</w:t>
      </w:r>
      <w:bookmarkEnd w:id="2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00" w:firstRow="0" w:lastRow="0" w:firstColumn="0" w:lastColumn="0" w:noHBand="1" w:noVBand="1"/>
      </w:tblPr>
      <w:tblGrid>
        <w:gridCol w:w="280"/>
        <w:gridCol w:w="3684"/>
        <w:gridCol w:w="3829"/>
        <w:gridCol w:w="791"/>
        <w:gridCol w:w="791"/>
      </w:tblGrid>
      <w:tr w:rsidR="00DD7BE6" w14:paraId="2F86CA66" w14:textId="77777777">
        <w:tc>
          <w:tcPr>
            <w:tcW w:w="149" w:type="pct"/>
            <w:shd w:val="clear" w:color="auto" w:fill="CCD6FF"/>
          </w:tcPr>
          <w:p w14:paraId="0C67C0C4" w14:textId="77777777" w:rsidR="00DD7BE6" w:rsidRDefault="005658C5">
            <w:pPr>
              <w:widowControl w:val="0"/>
              <w:jc w:val="center"/>
              <w:rPr>
                <w:b/>
                <w:color w:val="000000"/>
              </w:rPr>
            </w:pPr>
            <w:r>
              <w:rPr>
                <w:rFonts w:hint="eastAsia"/>
                <w:b/>
                <w:color w:val="000000"/>
              </w:rPr>
              <w:t>#</w:t>
            </w:r>
          </w:p>
        </w:tc>
        <w:tc>
          <w:tcPr>
            <w:tcW w:w="1965" w:type="pct"/>
            <w:shd w:val="clear" w:color="auto" w:fill="CCD6FF"/>
          </w:tcPr>
          <w:p w14:paraId="035ACDBD" w14:textId="77777777" w:rsidR="00DD7BE6" w:rsidRDefault="005658C5">
            <w:pPr>
              <w:widowControl w:val="0"/>
              <w:jc w:val="center"/>
              <w:rPr>
                <w:b/>
                <w:color w:val="000000"/>
              </w:rPr>
            </w:pPr>
            <w:r>
              <w:rPr>
                <w:rFonts w:hint="eastAsia"/>
                <w:b/>
                <w:color w:val="000000"/>
              </w:rPr>
              <w:t>指標</w:t>
            </w:r>
          </w:p>
        </w:tc>
        <w:tc>
          <w:tcPr>
            <w:tcW w:w="2042" w:type="pct"/>
            <w:shd w:val="clear" w:color="auto" w:fill="CCD6FF"/>
            <w:tcMar>
              <w:top w:w="28" w:type="dxa"/>
              <w:left w:w="28" w:type="dxa"/>
              <w:bottom w:w="28" w:type="dxa"/>
              <w:right w:w="28" w:type="dxa"/>
            </w:tcMar>
            <w:vAlign w:val="center"/>
          </w:tcPr>
          <w:p w14:paraId="4D93776B" w14:textId="77777777" w:rsidR="00DD7BE6" w:rsidRDefault="005658C5">
            <w:pPr>
              <w:widowControl w:val="0"/>
              <w:jc w:val="center"/>
              <w:rPr>
                <w:b/>
                <w:color w:val="000000"/>
              </w:rPr>
            </w:pPr>
            <w:r>
              <w:rPr>
                <w:rFonts w:hint="eastAsia"/>
                <w:b/>
                <w:color w:val="000000"/>
              </w:rPr>
              <w:t>該当する事業・分類</w:t>
            </w:r>
          </w:p>
        </w:tc>
        <w:tc>
          <w:tcPr>
            <w:tcW w:w="422" w:type="pct"/>
            <w:shd w:val="clear" w:color="auto" w:fill="CCD6FF"/>
            <w:tcMar>
              <w:top w:w="28" w:type="dxa"/>
              <w:left w:w="28" w:type="dxa"/>
              <w:bottom w:w="28" w:type="dxa"/>
              <w:right w:w="28" w:type="dxa"/>
            </w:tcMar>
            <w:vAlign w:val="center"/>
          </w:tcPr>
          <w:p w14:paraId="2D5920B5" w14:textId="77777777" w:rsidR="00DD7BE6" w:rsidRDefault="005658C5">
            <w:pPr>
              <w:widowControl w:val="0"/>
              <w:jc w:val="center"/>
              <w:rPr>
                <w:b/>
                <w:color w:val="000000"/>
              </w:rPr>
            </w:pPr>
            <w:r>
              <w:rPr>
                <w:b/>
                <w:color w:val="000000"/>
              </w:rPr>
              <w:t>開始時</w:t>
            </w:r>
            <w:r>
              <w:rPr>
                <w:rFonts w:hint="eastAsia"/>
                <w:b/>
                <w:color w:val="000000"/>
              </w:rPr>
              <w:t>_</w:t>
            </w:r>
            <w:r>
              <w:rPr>
                <w:rFonts w:hint="eastAsia"/>
                <w:b/>
                <w:color w:val="000000"/>
              </w:rPr>
              <w:t>県</w:t>
            </w:r>
          </w:p>
        </w:tc>
        <w:tc>
          <w:tcPr>
            <w:tcW w:w="422" w:type="pct"/>
            <w:shd w:val="clear" w:color="auto" w:fill="CCD6FF"/>
            <w:tcMar>
              <w:top w:w="28" w:type="dxa"/>
              <w:left w:w="28" w:type="dxa"/>
              <w:bottom w:w="28" w:type="dxa"/>
              <w:right w:w="28" w:type="dxa"/>
            </w:tcMar>
            <w:vAlign w:val="center"/>
          </w:tcPr>
          <w:p w14:paraId="4F489B9E" w14:textId="77777777" w:rsidR="00DD7BE6" w:rsidRDefault="005658C5">
            <w:pPr>
              <w:widowControl w:val="0"/>
              <w:jc w:val="center"/>
              <w:rPr>
                <w:b/>
                <w:color w:val="000000"/>
              </w:rPr>
            </w:pPr>
            <w:r>
              <w:rPr>
                <w:rFonts w:hint="eastAsia"/>
                <w:b/>
                <w:color w:val="000000"/>
              </w:rPr>
              <w:t>開始時</w:t>
            </w:r>
            <w:r>
              <w:rPr>
                <w:rFonts w:hint="eastAsia"/>
                <w:b/>
                <w:color w:val="000000"/>
              </w:rPr>
              <w:t>_</w:t>
            </w:r>
            <w:r>
              <w:rPr>
                <w:rFonts w:hint="eastAsia"/>
                <w:b/>
                <w:color w:val="000000"/>
              </w:rPr>
              <w:t>町</w:t>
            </w:r>
            <w:r>
              <w:rPr>
                <w:b/>
                <w:color w:val="000000"/>
              </w:rPr>
              <w:t xml:space="preserve"> </w:t>
            </w:r>
          </w:p>
        </w:tc>
      </w:tr>
      <w:tr w:rsidR="00DD7BE6" w14:paraId="50F202CD" w14:textId="77777777">
        <w:tc>
          <w:tcPr>
            <w:tcW w:w="149" w:type="pct"/>
            <w:vAlign w:val="center"/>
          </w:tcPr>
          <w:p w14:paraId="610F8844" w14:textId="77777777" w:rsidR="00DD7BE6" w:rsidRDefault="005658C5">
            <w:pPr>
              <w:widowControl w:val="0"/>
              <w:jc w:val="center"/>
              <w:rPr>
                <w:color w:val="000000"/>
              </w:rPr>
            </w:pPr>
            <w:r>
              <w:rPr>
                <w:rFonts w:hint="eastAsia"/>
                <w:color w:val="000000"/>
              </w:rPr>
              <w:t>①</w:t>
            </w:r>
          </w:p>
        </w:tc>
        <w:tc>
          <w:tcPr>
            <w:tcW w:w="1965" w:type="pct"/>
            <w:vAlign w:val="center"/>
          </w:tcPr>
          <w:p w14:paraId="2BEB710C" w14:textId="77777777" w:rsidR="00DD7BE6" w:rsidRDefault="005658C5">
            <w:pPr>
              <w:widowControl w:val="0"/>
              <w:jc w:val="both"/>
              <w:rPr>
                <w:color w:val="000000"/>
              </w:rPr>
            </w:pPr>
            <w:r>
              <w:rPr>
                <w:rFonts w:hint="eastAsia"/>
                <w:color w:val="000000"/>
              </w:rPr>
              <w:t>特定健康診査受診率</w:t>
            </w:r>
          </w:p>
        </w:tc>
        <w:tc>
          <w:tcPr>
            <w:tcW w:w="2042" w:type="pct"/>
            <w:tcMar>
              <w:top w:w="28" w:type="dxa"/>
              <w:left w:w="28" w:type="dxa"/>
              <w:bottom w:w="28" w:type="dxa"/>
              <w:right w:w="28" w:type="dxa"/>
            </w:tcMar>
            <w:vAlign w:val="center"/>
          </w:tcPr>
          <w:p w14:paraId="025C92C2" w14:textId="77777777" w:rsidR="00DD7BE6" w:rsidRDefault="005658C5">
            <w:pPr>
              <w:widowControl w:val="0"/>
              <w:jc w:val="both"/>
              <w:rPr>
                <w:color w:val="000000"/>
              </w:rPr>
            </w:pPr>
            <w:r>
              <w:rPr>
                <w:rFonts w:hint="eastAsia"/>
                <w:color w:val="000000"/>
              </w:rPr>
              <w:t>特定健康診査・アウトプット（短期）</w:t>
            </w:r>
          </w:p>
        </w:tc>
        <w:tc>
          <w:tcPr>
            <w:tcW w:w="422" w:type="pct"/>
            <w:shd w:val="clear" w:color="auto" w:fill="auto"/>
            <w:tcMar>
              <w:top w:w="28" w:type="dxa"/>
              <w:left w:w="28" w:type="dxa"/>
              <w:bottom w:w="28" w:type="dxa"/>
              <w:right w:w="28" w:type="dxa"/>
            </w:tcMar>
            <w:vAlign w:val="center"/>
          </w:tcPr>
          <w:p w14:paraId="3476D533" w14:textId="77777777" w:rsidR="00DD7BE6" w:rsidRDefault="005658C5">
            <w:pPr>
              <w:widowControl w:val="0"/>
              <w:jc w:val="center"/>
              <w:rPr>
                <w:color w:val="000000"/>
              </w:rPr>
            </w:pPr>
            <w:r>
              <w:rPr>
                <w:rFonts w:hint="eastAsia"/>
              </w:rPr>
              <w:t>41.4%</w:t>
            </w:r>
          </w:p>
        </w:tc>
        <w:tc>
          <w:tcPr>
            <w:tcW w:w="422" w:type="pct"/>
            <w:shd w:val="clear" w:color="auto" w:fill="FFFFFF" w:themeFill="background1"/>
            <w:tcMar>
              <w:top w:w="28" w:type="dxa"/>
              <w:left w:w="28" w:type="dxa"/>
              <w:bottom w:w="28" w:type="dxa"/>
              <w:right w:w="28" w:type="dxa"/>
            </w:tcMar>
            <w:vAlign w:val="center"/>
          </w:tcPr>
          <w:p w14:paraId="4DDDCC43" w14:textId="77777777" w:rsidR="00DD7BE6" w:rsidRDefault="005658C5">
            <w:pPr>
              <w:widowControl w:val="0"/>
              <w:jc w:val="center"/>
              <w:rPr>
                <w:color w:val="000000"/>
              </w:rPr>
            </w:pPr>
            <w:r>
              <w:rPr>
                <w:rFonts w:hint="eastAsia"/>
                <w:color w:val="000000"/>
              </w:rPr>
              <w:t>38.8%</w:t>
            </w:r>
          </w:p>
        </w:tc>
      </w:tr>
      <w:tr w:rsidR="00DD7BE6" w14:paraId="4756B225" w14:textId="77777777">
        <w:tc>
          <w:tcPr>
            <w:tcW w:w="149" w:type="pct"/>
            <w:vAlign w:val="center"/>
          </w:tcPr>
          <w:p w14:paraId="6F6251DB" w14:textId="77777777" w:rsidR="00DD7BE6" w:rsidRDefault="005658C5">
            <w:pPr>
              <w:widowControl w:val="0"/>
              <w:jc w:val="center"/>
              <w:rPr>
                <w:color w:val="000000"/>
              </w:rPr>
            </w:pPr>
            <w:r>
              <w:rPr>
                <w:rFonts w:hint="eastAsia"/>
                <w:color w:val="000000"/>
              </w:rPr>
              <w:t>②</w:t>
            </w:r>
          </w:p>
        </w:tc>
        <w:tc>
          <w:tcPr>
            <w:tcW w:w="1965" w:type="pct"/>
            <w:vAlign w:val="center"/>
          </w:tcPr>
          <w:p w14:paraId="29EB212A" w14:textId="77777777" w:rsidR="00DD7BE6" w:rsidRDefault="005658C5">
            <w:pPr>
              <w:widowControl w:val="0"/>
              <w:jc w:val="both"/>
              <w:rPr>
                <w:color w:val="000000"/>
              </w:rPr>
            </w:pPr>
            <w:r>
              <w:rPr>
                <w:rFonts w:hint="eastAsia"/>
                <w:color w:val="000000"/>
              </w:rPr>
              <w:t>特定保健指導実施率</w:t>
            </w:r>
          </w:p>
        </w:tc>
        <w:tc>
          <w:tcPr>
            <w:tcW w:w="2042" w:type="pct"/>
            <w:tcMar>
              <w:top w:w="28" w:type="dxa"/>
              <w:left w:w="28" w:type="dxa"/>
              <w:bottom w:w="28" w:type="dxa"/>
              <w:right w:w="28" w:type="dxa"/>
            </w:tcMar>
            <w:vAlign w:val="center"/>
          </w:tcPr>
          <w:p w14:paraId="3C642399" w14:textId="77777777" w:rsidR="00DD7BE6" w:rsidRDefault="005658C5">
            <w:pPr>
              <w:widowControl w:val="0"/>
              <w:jc w:val="both"/>
              <w:rPr>
                <w:color w:val="000000"/>
              </w:rPr>
            </w:pPr>
            <w:r>
              <w:rPr>
                <w:rFonts w:hint="eastAsia"/>
                <w:color w:val="000000"/>
              </w:rPr>
              <w:t>特定保健指導・アウトプット（短期）</w:t>
            </w:r>
          </w:p>
        </w:tc>
        <w:tc>
          <w:tcPr>
            <w:tcW w:w="422" w:type="pct"/>
            <w:shd w:val="clear" w:color="auto" w:fill="auto"/>
            <w:tcMar>
              <w:top w:w="28" w:type="dxa"/>
              <w:left w:w="28" w:type="dxa"/>
              <w:bottom w:w="28" w:type="dxa"/>
              <w:right w:w="28" w:type="dxa"/>
            </w:tcMar>
            <w:vAlign w:val="center"/>
          </w:tcPr>
          <w:p w14:paraId="68B6682A" w14:textId="77777777" w:rsidR="00DD7BE6" w:rsidRDefault="005658C5">
            <w:pPr>
              <w:widowControl w:val="0"/>
              <w:jc w:val="center"/>
              <w:rPr>
                <w:color w:val="000000"/>
              </w:rPr>
            </w:pPr>
            <w:r>
              <w:rPr>
                <w:rFonts w:hint="eastAsia"/>
              </w:rPr>
              <w:t>19.0%</w:t>
            </w:r>
          </w:p>
        </w:tc>
        <w:tc>
          <w:tcPr>
            <w:tcW w:w="422" w:type="pct"/>
            <w:shd w:val="clear" w:color="auto" w:fill="FFFFFF" w:themeFill="background1"/>
            <w:tcMar>
              <w:top w:w="28" w:type="dxa"/>
              <w:left w:w="28" w:type="dxa"/>
              <w:bottom w:w="28" w:type="dxa"/>
              <w:right w:w="28" w:type="dxa"/>
            </w:tcMar>
            <w:vAlign w:val="center"/>
          </w:tcPr>
          <w:p w14:paraId="38C70D51" w14:textId="77777777" w:rsidR="00DD7BE6" w:rsidRDefault="005658C5">
            <w:pPr>
              <w:widowControl w:val="0"/>
              <w:jc w:val="center"/>
              <w:rPr>
                <w:color w:val="000000"/>
              </w:rPr>
            </w:pPr>
            <w:r>
              <w:rPr>
                <w:rFonts w:hint="eastAsia"/>
                <w:color w:val="000000"/>
              </w:rPr>
              <w:t>27.9%</w:t>
            </w:r>
          </w:p>
        </w:tc>
      </w:tr>
      <w:tr w:rsidR="00DD7BE6" w14:paraId="5F3A466A" w14:textId="77777777">
        <w:tc>
          <w:tcPr>
            <w:tcW w:w="149" w:type="pct"/>
            <w:vAlign w:val="center"/>
          </w:tcPr>
          <w:p w14:paraId="63FD077C" w14:textId="77777777" w:rsidR="00DD7BE6" w:rsidRDefault="005658C5">
            <w:pPr>
              <w:widowControl w:val="0"/>
              <w:jc w:val="center"/>
              <w:rPr>
                <w:color w:val="000000"/>
              </w:rPr>
            </w:pPr>
            <w:r>
              <w:rPr>
                <w:rFonts w:hint="eastAsia"/>
                <w:color w:val="000000"/>
              </w:rPr>
              <w:t>③</w:t>
            </w:r>
          </w:p>
        </w:tc>
        <w:tc>
          <w:tcPr>
            <w:tcW w:w="1965" w:type="pct"/>
            <w:vAlign w:val="center"/>
          </w:tcPr>
          <w:p w14:paraId="7D151C46" w14:textId="77777777" w:rsidR="00DD7BE6" w:rsidRDefault="005658C5">
            <w:pPr>
              <w:widowControl w:val="0"/>
              <w:jc w:val="both"/>
              <w:rPr>
                <w:color w:val="000000"/>
              </w:rPr>
            </w:pPr>
            <w:r>
              <w:rPr>
                <w:rFonts w:hint="eastAsia"/>
                <w:color w:val="000000"/>
              </w:rPr>
              <w:t>特定保健指導による特定保健指導対象者の減少率</w:t>
            </w:r>
          </w:p>
        </w:tc>
        <w:tc>
          <w:tcPr>
            <w:tcW w:w="2042" w:type="pct"/>
            <w:tcMar>
              <w:top w:w="28" w:type="dxa"/>
              <w:left w:w="28" w:type="dxa"/>
              <w:bottom w:w="28" w:type="dxa"/>
              <w:right w:w="28" w:type="dxa"/>
            </w:tcMar>
            <w:vAlign w:val="center"/>
          </w:tcPr>
          <w:p w14:paraId="2DEAAFC7" w14:textId="77777777" w:rsidR="00DD7BE6" w:rsidRDefault="005658C5">
            <w:pPr>
              <w:widowControl w:val="0"/>
              <w:jc w:val="both"/>
              <w:rPr>
                <w:color w:val="000000"/>
              </w:rPr>
            </w:pPr>
            <w:r>
              <w:rPr>
                <w:rFonts w:hint="eastAsia"/>
                <w:color w:val="000000"/>
              </w:rPr>
              <w:t>特定健康診査・アウトカム（短期）</w:t>
            </w:r>
          </w:p>
          <w:p w14:paraId="1F6632FF" w14:textId="77777777" w:rsidR="00DD7BE6" w:rsidRDefault="005658C5">
            <w:pPr>
              <w:widowControl w:val="0"/>
              <w:jc w:val="both"/>
              <w:rPr>
                <w:color w:val="000000"/>
              </w:rPr>
            </w:pPr>
            <w:r>
              <w:rPr>
                <w:rFonts w:hint="eastAsia"/>
                <w:color w:val="000000"/>
              </w:rPr>
              <w:t>特定保健指導・アウトカム（短期）</w:t>
            </w:r>
          </w:p>
        </w:tc>
        <w:tc>
          <w:tcPr>
            <w:tcW w:w="422" w:type="pct"/>
            <w:shd w:val="clear" w:color="auto" w:fill="auto"/>
            <w:tcMar>
              <w:top w:w="28" w:type="dxa"/>
              <w:left w:w="28" w:type="dxa"/>
              <w:bottom w:w="28" w:type="dxa"/>
              <w:right w:w="28" w:type="dxa"/>
            </w:tcMar>
            <w:vAlign w:val="center"/>
          </w:tcPr>
          <w:p w14:paraId="2EBF21FA" w14:textId="77777777" w:rsidR="00DD7BE6" w:rsidRDefault="005658C5">
            <w:pPr>
              <w:widowControl w:val="0"/>
              <w:jc w:val="center"/>
              <w:rPr>
                <w:color w:val="000000"/>
              </w:rPr>
            </w:pPr>
            <w:r>
              <w:rPr>
                <w:rFonts w:hint="eastAsia"/>
              </w:rPr>
              <w:t>24.3%</w:t>
            </w:r>
          </w:p>
        </w:tc>
        <w:tc>
          <w:tcPr>
            <w:tcW w:w="422" w:type="pct"/>
            <w:shd w:val="clear" w:color="auto" w:fill="FFFFFF" w:themeFill="background1"/>
            <w:tcMar>
              <w:top w:w="28" w:type="dxa"/>
              <w:left w:w="28" w:type="dxa"/>
              <w:bottom w:w="28" w:type="dxa"/>
              <w:right w:w="28" w:type="dxa"/>
            </w:tcMar>
            <w:vAlign w:val="center"/>
          </w:tcPr>
          <w:p w14:paraId="75873647" w14:textId="77777777" w:rsidR="00DD7BE6" w:rsidRDefault="005658C5">
            <w:pPr>
              <w:widowControl w:val="0"/>
              <w:jc w:val="center"/>
              <w:rPr>
                <w:color w:val="000000"/>
              </w:rPr>
            </w:pPr>
            <w:r>
              <w:rPr>
                <w:rFonts w:hint="eastAsia"/>
                <w:color w:val="000000"/>
              </w:rPr>
              <w:t>20.0%</w:t>
            </w:r>
          </w:p>
        </w:tc>
      </w:tr>
      <w:tr w:rsidR="00DD7BE6" w14:paraId="3D5BA319" w14:textId="77777777">
        <w:tc>
          <w:tcPr>
            <w:tcW w:w="149" w:type="pct"/>
            <w:vAlign w:val="center"/>
          </w:tcPr>
          <w:p w14:paraId="59AC3DD4" w14:textId="77777777" w:rsidR="00DD7BE6" w:rsidRDefault="005658C5">
            <w:pPr>
              <w:widowControl w:val="0"/>
              <w:jc w:val="center"/>
              <w:rPr>
                <w:color w:val="000000"/>
              </w:rPr>
            </w:pPr>
            <w:r>
              <w:rPr>
                <w:rFonts w:hint="eastAsia"/>
                <w:color w:val="000000"/>
              </w:rPr>
              <w:t>④</w:t>
            </w:r>
          </w:p>
        </w:tc>
        <w:tc>
          <w:tcPr>
            <w:tcW w:w="1965" w:type="pct"/>
            <w:vAlign w:val="center"/>
          </w:tcPr>
          <w:p w14:paraId="3FCCC861" w14:textId="77777777" w:rsidR="00DD7BE6" w:rsidRDefault="005658C5">
            <w:pPr>
              <w:widowControl w:val="0"/>
              <w:jc w:val="both"/>
              <w:rPr>
                <w:color w:val="000000"/>
              </w:rPr>
            </w:pPr>
            <w:r>
              <w:rPr>
                <w:rFonts w:hint="eastAsia"/>
                <w:color w:val="000000"/>
              </w:rPr>
              <w:t>健診受診者における</w:t>
            </w:r>
            <w:r>
              <w:rPr>
                <w:rFonts w:hint="eastAsia"/>
                <w:color w:val="000000"/>
              </w:rPr>
              <w:t>HbA1c6.5</w:t>
            </w:r>
            <w:r>
              <w:rPr>
                <w:rFonts w:hint="eastAsia"/>
                <w:color w:val="000000"/>
              </w:rPr>
              <w:t>以上の者の割合</w:t>
            </w:r>
          </w:p>
        </w:tc>
        <w:tc>
          <w:tcPr>
            <w:tcW w:w="2042" w:type="pct"/>
            <w:vMerge w:val="restart"/>
            <w:tcMar>
              <w:top w:w="28" w:type="dxa"/>
              <w:left w:w="28" w:type="dxa"/>
              <w:bottom w:w="28" w:type="dxa"/>
              <w:right w:w="28" w:type="dxa"/>
            </w:tcMar>
            <w:vAlign w:val="center"/>
          </w:tcPr>
          <w:p w14:paraId="2E300D54" w14:textId="77777777" w:rsidR="00DD7BE6" w:rsidRDefault="005658C5">
            <w:pPr>
              <w:widowControl w:val="0"/>
              <w:jc w:val="both"/>
              <w:rPr>
                <w:color w:val="000000"/>
              </w:rPr>
            </w:pPr>
            <w:r>
              <w:rPr>
                <w:rFonts w:hint="eastAsia"/>
                <w:color w:val="000000"/>
              </w:rPr>
              <w:t>特定健康診査・アウトカム（中長期）</w:t>
            </w:r>
          </w:p>
          <w:p w14:paraId="047C0C10" w14:textId="77777777" w:rsidR="00DD7BE6" w:rsidRDefault="005658C5">
            <w:pPr>
              <w:widowControl w:val="0"/>
              <w:jc w:val="both"/>
              <w:rPr>
                <w:color w:val="000000"/>
              </w:rPr>
            </w:pPr>
            <w:r>
              <w:rPr>
                <w:rFonts w:hint="eastAsia"/>
                <w:color w:val="000000"/>
              </w:rPr>
              <w:t>特定保健指導・アウトカム（中長期）</w:t>
            </w:r>
          </w:p>
        </w:tc>
        <w:tc>
          <w:tcPr>
            <w:tcW w:w="422" w:type="pct"/>
            <w:shd w:val="clear" w:color="auto" w:fill="auto"/>
            <w:tcMar>
              <w:top w:w="28" w:type="dxa"/>
              <w:left w:w="28" w:type="dxa"/>
              <w:bottom w:w="28" w:type="dxa"/>
              <w:right w:w="28" w:type="dxa"/>
            </w:tcMar>
            <w:vAlign w:val="center"/>
          </w:tcPr>
          <w:p w14:paraId="25E76C4C" w14:textId="77777777" w:rsidR="00DD7BE6" w:rsidRDefault="005658C5">
            <w:pPr>
              <w:widowControl w:val="0"/>
              <w:jc w:val="center"/>
              <w:rPr>
                <w:color w:val="000000"/>
                <w:highlight w:val="yellow"/>
              </w:rPr>
            </w:pPr>
            <w:r>
              <w:rPr>
                <w:rFonts w:hint="eastAsia"/>
              </w:rPr>
              <w:t>10.7%</w:t>
            </w:r>
          </w:p>
        </w:tc>
        <w:tc>
          <w:tcPr>
            <w:tcW w:w="422" w:type="pct"/>
            <w:shd w:val="clear" w:color="auto" w:fill="FFFFFF" w:themeFill="background1"/>
            <w:tcMar>
              <w:top w:w="28" w:type="dxa"/>
              <w:left w:w="28" w:type="dxa"/>
              <w:bottom w:w="28" w:type="dxa"/>
              <w:right w:w="28" w:type="dxa"/>
            </w:tcMar>
            <w:vAlign w:val="center"/>
          </w:tcPr>
          <w:p w14:paraId="3A327913" w14:textId="77777777" w:rsidR="00DD7BE6" w:rsidRDefault="005658C5">
            <w:pPr>
              <w:widowControl w:val="0"/>
              <w:jc w:val="center"/>
              <w:rPr>
                <w:color w:val="000000"/>
              </w:rPr>
            </w:pPr>
            <w:r>
              <w:rPr>
                <w:rFonts w:hint="eastAsia"/>
                <w:color w:val="000000"/>
              </w:rPr>
              <w:t>7.6%</w:t>
            </w:r>
          </w:p>
        </w:tc>
      </w:tr>
      <w:tr w:rsidR="00DD7BE6" w14:paraId="640C9BED" w14:textId="77777777">
        <w:tc>
          <w:tcPr>
            <w:tcW w:w="149" w:type="pct"/>
            <w:vAlign w:val="center"/>
          </w:tcPr>
          <w:p w14:paraId="7F8CBDB6" w14:textId="77777777" w:rsidR="00DD7BE6" w:rsidRDefault="005658C5">
            <w:pPr>
              <w:widowControl w:val="0"/>
              <w:jc w:val="center"/>
              <w:rPr>
                <w:color w:val="000000"/>
              </w:rPr>
            </w:pPr>
            <w:r>
              <w:rPr>
                <w:rFonts w:hint="eastAsia"/>
                <w:color w:val="000000"/>
              </w:rPr>
              <w:t>⑤</w:t>
            </w:r>
          </w:p>
        </w:tc>
        <w:tc>
          <w:tcPr>
            <w:tcW w:w="1965" w:type="pct"/>
            <w:vAlign w:val="center"/>
          </w:tcPr>
          <w:p w14:paraId="5556E1D5" w14:textId="77777777" w:rsidR="00DD7BE6" w:rsidRDefault="005658C5">
            <w:pPr>
              <w:widowControl w:val="0"/>
              <w:jc w:val="both"/>
              <w:rPr>
                <w:color w:val="000000"/>
              </w:rPr>
            </w:pPr>
            <w:r>
              <w:rPr>
                <w:rFonts w:hint="eastAsia"/>
                <w:color w:val="000000"/>
              </w:rPr>
              <w:t>脳血管疾患の入院受診率</w:t>
            </w:r>
          </w:p>
        </w:tc>
        <w:tc>
          <w:tcPr>
            <w:tcW w:w="2042" w:type="pct"/>
            <w:vMerge/>
            <w:tcMar>
              <w:top w:w="28" w:type="dxa"/>
              <w:left w:w="28" w:type="dxa"/>
              <w:bottom w:w="28" w:type="dxa"/>
              <w:right w:w="28" w:type="dxa"/>
            </w:tcMar>
            <w:vAlign w:val="center"/>
          </w:tcPr>
          <w:p w14:paraId="012285D2" w14:textId="77777777" w:rsidR="00DD7BE6" w:rsidRDefault="00DD7BE6">
            <w:pPr>
              <w:widowControl w:val="0"/>
              <w:jc w:val="both"/>
              <w:rPr>
                <w:color w:val="000000"/>
              </w:rPr>
            </w:pPr>
          </w:p>
        </w:tc>
        <w:tc>
          <w:tcPr>
            <w:tcW w:w="422" w:type="pct"/>
            <w:shd w:val="clear" w:color="auto" w:fill="auto"/>
            <w:tcMar>
              <w:top w:w="28" w:type="dxa"/>
              <w:left w:w="28" w:type="dxa"/>
              <w:bottom w:w="28" w:type="dxa"/>
              <w:right w:w="28" w:type="dxa"/>
            </w:tcMar>
            <w:vAlign w:val="center"/>
          </w:tcPr>
          <w:p w14:paraId="247469CF" w14:textId="77777777" w:rsidR="00DD7BE6" w:rsidRDefault="005658C5">
            <w:pPr>
              <w:widowControl w:val="0"/>
              <w:jc w:val="center"/>
              <w:rPr>
                <w:color w:val="000000"/>
              </w:rPr>
            </w:pPr>
            <w:r>
              <w:rPr>
                <w:rFonts w:hint="eastAsia"/>
              </w:rPr>
              <w:t>10.6</w:t>
            </w:r>
          </w:p>
        </w:tc>
        <w:tc>
          <w:tcPr>
            <w:tcW w:w="422" w:type="pct"/>
            <w:shd w:val="clear" w:color="auto" w:fill="FFFFFF" w:themeFill="background1"/>
            <w:tcMar>
              <w:top w:w="28" w:type="dxa"/>
              <w:left w:w="28" w:type="dxa"/>
              <w:bottom w:w="28" w:type="dxa"/>
              <w:right w:w="28" w:type="dxa"/>
            </w:tcMar>
            <w:vAlign w:val="center"/>
          </w:tcPr>
          <w:p w14:paraId="210BFD99" w14:textId="77777777" w:rsidR="00DD7BE6" w:rsidRDefault="005658C5">
            <w:pPr>
              <w:widowControl w:val="0"/>
              <w:jc w:val="center"/>
              <w:rPr>
                <w:color w:val="000000"/>
              </w:rPr>
            </w:pPr>
            <w:r>
              <w:rPr>
                <w:rFonts w:hint="eastAsia"/>
                <w:color w:val="000000"/>
              </w:rPr>
              <w:t>9.8</w:t>
            </w:r>
          </w:p>
        </w:tc>
      </w:tr>
      <w:tr w:rsidR="00DD7BE6" w14:paraId="7D29244E" w14:textId="77777777">
        <w:tc>
          <w:tcPr>
            <w:tcW w:w="149" w:type="pct"/>
            <w:vAlign w:val="center"/>
          </w:tcPr>
          <w:p w14:paraId="52C6C447" w14:textId="77777777" w:rsidR="00DD7BE6" w:rsidRDefault="005658C5">
            <w:pPr>
              <w:widowControl w:val="0"/>
              <w:jc w:val="center"/>
              <w:rPr>
                <w:color w:val="000000"/>
              </w:rPr>
            </w:pPr>
            <w:r>
              <w:rPr>
                <w:rFonts w:hint="eastAsia"/>
                <w:color w:val="000000"/>
              </w:rPr>
              <w:t>⑥</w:t>
            </w:r>
          </w:p>
        </w:tc>
        <w:tc>
          <w:tcPr>
            <w:tcW w:w="1965" w:type="pct"/>
            <w:vAlign w:val="center"/>
          </w:tcPr>
          <w:p w14:paraId="2E64AC9D" w14:textId="77777777" w:rsidR="00DD7BE6" w:rsidRDefault="005658C5">
            <w:pPr>
              <w:widowControl w:val="0"/>
              <w:jc w:val="both"/>
              <w:rPr>
                <w:color w:val="000000"/>
              </w:rPr>
            </w:pPr>
            <w:r>
              <w:rPr>
                <w:rFonts w:hint="eastAsia"/>
                <w:color w:val="000000"/>
              </w:rPr>
              <w:t>虚血性心疾患の入院受診率</w:t>
            </w:r>
          </w:p>
        </w:tc>
        <w:tc>
          <w:tcPr>
            <w:tcW w:w="2042" w:type="pct"/>
            <w:vMerge/>
            <w:tcMar>
              <w:top w:w="28" w:type="dxa"/>
              <w:left w:w="28" w:type="dxa"/>
              <w:bottom w:w="28" w:type="dxa"/>
              <w:right w:w="28" w:type="dxa"/>
            </w:tcMar>
            <w:vAlign w:val="center"/>
          </w:tcPr>
          <w:p w14:paraId="673ECE30" w14:textId="77777777" w:rsidR="00DD7BE6" w:rsidRDefault="00DD7BE6">
            <w:pPr>
              <w:widowControl w:val="0"/>
              <w:jc w:val="both"/>
              <w:rPr>
                <w:color w:val="000000"/>
              </w:rPr>
            </w:pPr>
          </w:p>
        </w:tc>
        <w:tc>
          <w:tcPr>
            <w:tcW w:w="422" w:type="pct"/>
            <w:shd w:val="clear" w:color="auto" w:fill="auto"/>
            <w:tcMar>
              <w:top w:w="28" w:type="dxa"/>
              <w:left w:w="28" w:type="dxa"/>
              <w:bottom w:w="28" w:type="dxa"/>
              <w:right w:w="28" w:type="dxa"/>
            </w:tcMar>
            <w:vAlign w:val="center"/>
          </w:tcPr>
          <w:p w14:paraId="6F78E864" w14:textId="77777777" w:rsidR="00DD7BE6" w:rsidRDefault="005658C5">
            <w:pPr>
              <w:widowControl w:val="0"/>
              <w:jc w:val="center"/>
              <w:rPr>
                <w:color w:val="000000"/>
              </w:rPr>
            </w:pPr>
            <w:r>
              <w:rPr>
                <w:rFonts w:hint="eastAsia"/>
              </w:rPr>
              <w:t>5.8</w:t>
            </w:r>
          </w:p>
        </w:tc>
        <w:tc>
          <w:tcPr>
            <w:tcW w:w="422" w:type="pct"/>
            <w:shd w:val="clear" w:color="auto" w:fill="FFFFFF" w:themeFill="background1"/>
            <w:tcMar>
              <w:top w:w="28" w:type="dxa"/>
              <w:left w:w="28" w:type="dxa"/>
              <w:bottom w:w="28" w:type="dxa"/>
              <w:right w:w="28" w:type="dxa"/>
            </w:tcMar>
            <w:vAlign w:val="center"/>
          </w:tcPr>
          <w:p w14:paraId="0C78462F" w14:textId="77777777" w:rsidR="00DD7BE6" w:rsidRDefault="005658C5">
            <w:pPr>
              <w:widowControl w:val="0"/>
              <w:jc w:val="center"/>
              <w:rPr>
                <w:color w:val="000000"/>
              </w:rPr>
            </w:pPr>
            <w:r>
              <w:rPr>
                <w:rFonts w:hint="eastAsia"/>
                <w:color w:val="000000"/>
              </w:rPr>
              <w:t>6.0</w:t>
            </w:r>
          </w:p>
        </w:tc>
      </w:tr>
      <w:tr w:rsidR="00DD7BE6" w14:paraId="7AA3E348" w14:textId="77777777">
        <w:tc>
          <w:tcPr>
            <w:tcW w:w="149" w:type="pct"/>
            <w:vAlign w:val="center"/>
          </w:tcPr>
          <w:p w14:paraId="2E62BD1F" w14:textId="77777777" w:rsidR="00DD7BE6" w:rsidRDefault="005658C5">
            <w:pPr>
              <w:widowControl w:val="0"/>
              <w:jc w:val="center"/>
              <w:rPr>
                <w:color w:val="000000"/>
              </w:rPr>
            </w:pPr>
            <w:r>
              <w:rPr>
                <w:rFonts w:hint="eastAsia"/>
                <w:color w:val="000000"/>
              </w:rPr>
              <w:t>⑦</w:t>
            </w:r>
          </w:p>
        </w:tc>
        <w:tc>
          <w:tcPr>
            <w:tcW w:w="1965" w:type="pct"/>
            <w:vAlign w:val="center"/>
          </w:tcPr>
          <w:p w14:paraId="1CFE209C" w14:textId="77777777" w:rsidR="00DD7BE6" w:rsidRDefault="005658C5">
            <w:pPr>
              <w:widowControl w:val="0"/>
              <w:jc w:val="both"/>
              <w:rPr>
                <w:color w:val="000000"/>
              </w:rPr>
            </w:pPr>
            <w:r>
              <w:rPr>
                <w:rFonts w:hint="eastAsia"/>
                <w:color w:val="000000"/>
              </w:rPr>
              <w:t>健診受診者における収縮期血圧の有所見者割合</w:t>
            </w:r>
          </w:p>
        </w:tc>
        <w:tc>
          <w:tcPr>
            <w:tcW w:w="2042" w:type="pct"/>
            <w:vMerge w:val="restart"/>
            <w:tcMar>
              <w:top w:w="28" w:type="dxa"/>
              <w:left w:w="28" w:type="dxa"/>
              <w:bottom w:w="28" w:type="dxa"/>
              <w:right w:w="28" w:type="dxa"/>
            </w:tcMar>
            <w:vAlign w:val="center"/>
          </w:tcPr>
          <w:p w14:paraId="5C35CC0C" w14:textId="77777777" w:rsidR="00DD7BE6" w:rsidRDefault="005658C5">
            <w:pPr>
              <w:widowControl w:val="0"/>
              <w:jc w:val="both"/>
              <w:rPr>
                <w:color w:val="000000"/>
              </w:rPr>
            </w:pPr>
            <w:r>
              <w:rPr>
                <w:rFonts w:hint="eastAsia"/>
                <w:color w:val="000000"/>
              </w:rPr>
              <w:t>特定健康診査・アウトカム（中長期）</w:t>
            </w:r>
          </w:p>
          <w:p w14:paraId="16E1DE39" w14:textId="77777777" w:rsidR="00DD7BE6" w:rsidRDefault="005658C5">
            <w:pPr>
              <w:widowControl w:val="0"/>
              <w:jc w:val="both"/>
              <w:rPr>
                <w:color w:val="000000"/>
              </w:rPr>
            </w:pPr>
            <w:r>
              <w:rPr>
                <w:rFonts w:hint="eastAsia"/>
                <w:color w:val="000000"/>
              </w:rPr>
              <w:t>特定保健指導・アウトカム（中長期）</w:t>
            </w:r>
          </w:p>
          <w:p w14:paraId="7216FFD4" w14:textId="77777777" w:rsidR="00DD7BE6" w:rsidRDefault="005658C5">
            <w:pPr>
              <w:widowControl w:val="0"/>
              <w:jc w:val="both"/>
              <w:rPr>
                <w:color w:val="000000"/>
              </w:rPr>
            </w:pPr>
            <w:r>
              <w:rPr>
                <w:rFonts w:hint="eastAsia"/>
                <w:color w:val="000000"/>
              </w:rPr>
              <w:t>糖尿病性腎臓病重症化予防・アウトカム（短期）</w:t>
            </w:r>
          </w:p>
        </w:tc>
        <w:tc>
          <w:tcPr>
            <w:tcW w:w="422" w:type="pct"/>
            <w:shd w:val="clear" w:color="auto" w:fill="auto"/>
            <w:tcMar>
              <w:top w:w="28" w:type="dxa"/>
              <w:left w:w="28" w:type="dxa"/>
              <w:bottom w:w="28" w:type="dxa"/>
              <w:right w:w="28" w:type="dxa"/>
            </w:tcMar>
            <w:vAlign w:val="center"/>
          </w:tcPr>
          <w:p w14:paraId="77616106" w14:textId="77777777" w:rsidR="00DD7BE6" w:rsidRDefault="005658C5">
            <w:pPr>
              <w:widowControl w:val="0"/>
              <w:jc w:val="center"/>
              <w:rPr>
                <w:color w:val="000000"/>
              </w:rPr>
            </w:pPr>
            <w:r>
              <w:rPr>
                <w:rFonts w:hint="eastAsia"/>
              </w:rPr>
              <w:t>52.4%</w:t>
            </w:r>
          </w:p>
        </w:tc>
        <w:tc>
          <w:tcPr>
            <w:tcW w:w="422" w:type="pct"/>
            <w:shd w:val="clear" w:color="auto" w:fill="FFFFFF" w:themeFill="background1"/>
            <w:tcMar>
              <w:top w:w="28" w:type="dxa"/>
              <w:left w:w="28" w:type="dxa"/>
              <w:bottom w:w="28" w:type="dxa"/>
              <w:right w:w="28" w:type="dxa"/>
            </w:tcMar>
            <w:vAlign w:val="center"/>
          </w:tcPr>
          <w:p w14:paraId="6DD40A81" w14:textId="77777777" w:rsidR="00DD7BE6" w:rsidRDefault="005658C5">
            <w:pPr>
              <w:widowControl w:val="0"/>
              <w:jc w:val="center"/>
              <w:rPr>
                <w:color w:val="000000"/>
              </w:rPr>
            </w:pPr>
            <w:r>
              <w:rPr>
                <w:rFonts w:hint="eastAsia"/>
                <w:color w:val="000000"/>
              </w:rPr>
              <w:t>46.0%</w:t>
            </w:r>
          </w:p>
        </w:tc>
      </w:tr>
      <w:tr w:rsidR="00DD7BE6" w14:paraId="2B563A9C" w14:textId="77777777">
        <w:tc>
          <w:tcPr>
            <w:tcW w:w="149" w:type="pct"/>
            <w:vAlign w:val="center"/>
          </w:tcPr>
          <w:p w14:paraId="7C533B10" w14:textId="77777777" w:rsidR="00DD7BE6" w:rsidRDefault="005658C5">
            <w:pPr>
              <w:widowControl w:val="0"/>
              <w:jc w:val="center"/>
              <w:rPr>
                <w:color w:val="000000"/>
              </w:rPr>
            </w:pPr>
            <w:r>
              <w:rPr>
                <w:rFonts w:hint="eastAsia"/>
                <w:color w:val="000000"/>
              </w:rPr>
              <w:t>⑧</w:t>
            </w:r>
          </w:p>
        </w:tc>
        <w:tc>
          <w:tcPr>
            <w:tcW w:w="1965" w:type="pct"/>
            <w:vAlign w:val="center"/>
          </w:tcPr>
          <w:p w14:paraId="200DC309" w14:textId="77777777" w:rsidR="00DD7BE6" w:rsidRDefault="005658C5">
            <w:pPr>
              <w:widowControl w:val="0"/>
              <w:rPr>
                <w:color w:val="000000"/>
              </w:rPr>
            </w:pPr>
            <w:r>
              <w:rPr>
                <w:rFonts w:hint="eastAsia"/>
                <w:color w:val="000000"/>
              </w:rPr>
              <w:t>健診受診者における</w:t>
            </w:r>
            <w:r>
              <w:rPr>
                <w:rFonts w:hint="eastAsia"/>
                <w:color w:val="000000"/>
              </w:rPr>
              <w:t>LDL160mg/dl</w:t>
            </w:r>
            <w:r>
              <w:rPr>
                <w:rFonts w:hint="eastAsia"/>
                <w:color w:val="000000"/>
              </w:rPr>
              <w:t>以上の者の割合</w:t>
            </w:r>
          </w:p>
        </w:tc>
        <w:tc>
          <w:tcPr>
            <w:tcW w:w="2042" w:type="pct"/>
            <w:vMerge/>
            <w:tcMar>
              <w:top w:w="28" w:type="dxa"/>
              <w:left w:w="28" w:type="dxa"/>
              <w:bottom w:w="28" w:type="dxa"/>
              <w:right w:w="28" w:type="dxa"/>
            </w:tcMar>
            <w:vAlign w:val="center"/>
          </w:tcPr>
          <w:p w14:paraId="4AFFEB3D" w14:textId="77777777" w:rsidR="00DD7BE6" w:rsidRDefault="00DD7BE6">
            <w:pPr>
              <w:widowControl w:val="0"/>
              <w:jc w:val="both"/>
              <w:rPr>
                <w:color w:val="000000"/>
              </w:rPr>
            </w:pPr>
          </w:p>
        </w:tc>
        <w:tc>
          <w:tcPr>
            <w:tcW w:w="422" w:type="pct"/>
            <w:shd w:val="clear" w:color="auto" w:fill="auto"/>
            <w:tcMar>
              <w:top w:w="28" w:type="dxa"/>
              <w:left w:w="28" w:type="dxa"/>
              <w:bottom w:w="28" w:type="dxa"/>
              <w:right w:w="28" w:type="dxa"/>
            </w:tcMar>
            <w:vAlign w:val="center"/>
          </w:tcPr>
          <w:p w14:paraId="56F05B20" w14:textId="77777777" w:rsidR="00DD7BE6" w:rsidRDefault="005658C5">
            <w:pPr>
              <w:widowControl w:val="0"/>
              <w:jc w:val="center"/>
              <w:rPr>
                <w:color w:val="000000"/>
              </w:rPr>
            </w:pPr>
            <w:r>
              <w:rPr>
                <w:rFonts w:hint="eastAsia"/>
              </w:rPr>
              <w:t>10.6%</w:t>
            </w:r>
          </w:p>
        </w:tc>
        <w:tc>
          <w:tcPr>
            <w:tcW w:w="422" w:type="pct"/>
            <w:shd w:val="clear" w:color="auto" w:fill="FFFFFF" w:themeFill="background1"/>
            <w:tcMar>
              <w:top w:w="28" w:type="dxa"/>
              <w:left w:w="28" w:type="dxa"/>
              <w:bottom w:w="28" w:type="dxa"/>
              <w:right w:w="28" w:type="dxa"/>
            </w:tcMar>
            <w:vAlign w:val="center"/>
          </w:tcPr>
          <w:p w14:paraId="5DE4BDE7" w14:textId="77777777" w:rsidR="00DD7BE6" w:rsidRDefault="005658C5">
            <w:pPr>
              <w:widowControl w:val="0"/>
              <w:jc w:val="center"/>
              <w:rPr>
                <w:color w:val="000000"/>
              </w:rPr>
            </w:pPr>
            <w:r>
              <w:rPr>
                <w:rFonts w:hint="eastAsia"/>
                <w:color w:val="000000"/>
              </w:rPr>
              <w:t>9.2%</w:t>
            </w:r>
          </w:p>
        </w:tc>
      </w:tr>
      <w:tr w:rsidR="00DD7BE6" w14:paraId="5D9AE77B" w14:textId="77777777">
        <w:tc>
          <w:tcPr>
            <w:tcW w:w="149" w:type="pct"/>
            <w:vAlign w:val="center"/>
          </w:tcPr>
          <w:p w14:paraId="26133788" w14:textId="77777777" w:rsidR="00DD7BE6" w:rsidRDefault="005658C5">
            <w:pPr>
              <w:widowControl w:val="0"/>
              <w:jc w:val="center"/>
              <w:rPr>
                <w:color w:val="000000"/>
              </w:rPr>
            </w:pPr>
            <w:r>
              <w:rPr>
                <w:rFonts w:hint="eastAsia"/>
                <w:color w:val="000000"/>
              </w:rPr>
              <w:t>⑨</w:t>
            </w:r>
          </w:p>
        </w:tc>
        <w:tc>
          <w:tcPr>
            <w:tcW w:w="1965" w:type="pct"/>
            <w:vAlign w:val="center"/>
          </w:tcPr>
          <w:p w14:paraId="4A463379" w14:textId="77777777" w:rsidR="00DD7BE6" w:rsidRDefault="005658C5">
            <w:pPr>
              <w:widowControl w:val="0"/>
              <w:jc w:val="both"/>
              <w:rPr>
                <w:color w:val="000000"/>
              </w:rPr>
            </w:pPr>
            <w:r>
              <w:rPr>
                <w:rFonts w:hint="eastAsia"/>
                <w:color w:val="000000"/>
              </w:rPr>
              <w:t>年間新規透析導入患者</w:t>
            </w:r>
          </w:p>
        </w:tc>
        <w:tc>
          <w:tcPr>
            <w:tcW w:w="2042" w:type="pct"/>
            <w:tcMar>
              <w:top w:w="28" w:type="dxa"/>
              <w:left w:w="28" w:type="dxa"/>
              <w:bottom w:w="28" w:type="dxa"/>
              <w:right w:w="28" w:type="dxa"/>
            </w:tcMar>
            <w:vAlign w:val="center"/>
          </w:tcPr>
          <w:p w14:paraId="02318559" w14:textId="77777777" w:rsidR="00DD7BE6" w:rsidRDefault="005658C5">
            <w:pPr>
              <w:widowControl w:val="0"/>
              <w:jc w:val="both"/>
              <w:rPr>
                <w:color w:val="000000"/>
              </w:rPr>
            </w:pPr>
            <w:bookmarkStart w:id="207" w:name="_Hlk146208730"/>
            <w:r>
              <w:rPr>
                <w:rFonts w:hint="eastAsia"/>
                <w:color w:val="000000"/>
              </w:rPr>
              <w:t>糖尿病性腎臓病重症化予防</w:t>
            </w:r>
            <w:bookmarkEnd w:id="207"/>
            <w:r>
              <w:rPr>
                <w:rFonts w:hint="eastAsia"/>
                <w:color w:val="000000"/>
              </w:rPr>
              <w:t>・アウトカム（中長期）</w:t>
            </w:r>
          </w:p>
        </w:tc>
        <w:tc>
          <w:tcPr>
            <w:tcW w:w="422" w:type="pct"/>
            <w:shd w:val="clear" w:color="auto" w:fill="auto"/>
            <w:tcMar>
              <w:top w:w="28" w:type="dxa"/>
              <w:left w:w="28" w:type="dxa"/>
              <w:bottom w:w="28" w:type="dxa"/>
              <w:right w:w="28" w:type="dxa"/>
            </w:tcMar>
            <w:vAlign w:val="center"/>
          </w:tcPr>
          <w:p w14:paraId="40D55962" w14:textId="77777777" w:rsidR="00DD7BE6" w:rsidRDefault="005658C5">
            <w:pPr>
              <w:widowControl w:val="0"/>
              <w:jc w:val="center"/>
              <w:rPr>
                <w:color w:val="000000"/>
              </w:rPr>
            </w:pPr>
            <w:r>
              <w:rPr>
                <w:rFonts w:hint="eastAsia"/>
              </w:rPr>
              <w:t>424</w:t>
            </w:r>
            <w:r>
              <w:rPr>
                <w:rFonts w:hint="eastAsia"/>
              </w:rPr>
              <w:t>人</w:t>
            </w:r>
          </w:p>
        </w:tc>
        <w:tc>
          <w:tcPr>
            <w:tcW w:w="422" w:type="pct"/>
            <w:shd w:val="clear" w:color="auto" w:fill="FFFFFF" w:themeFill="background1"/>
            <w:tcMar>
              <w:top w:w="28" w:type="dxa"/>
              <w:left w:w="28" w:type="dxa"/>
              <w:bottom w:w="28" w:type="dxa"/>
              <w:right w:w="28" w:type="dxa"/>
            </w:tcMar>
            <w:vAlign w:val="center"/>
          </w:tcPr>
          <w:p w14:paraId="53D2EB54" w14:textId="77777777" w:rsidR="00DD7BE6" w:rsidRDefault="005658C5">
            <w:pPr>
              <w:widowControl w:val="0"/>
              <w:jc w:val="center"/>
              <w:rPr>
                <w:color w:val="000000"/>
              </w:rPr>
            </w:pPr>
            <w:r>
              <w:rPr>
                <w:rFonts w:hint="eastAsia"/>
                <w:color w:val="000000"/>
              </w:rPr>
              <w:t>1</w:t>
            </w:r>
            <w:r>
              <w:rPr>
                <w:rFonts w:hint="eastAsia"/>
                <w:color w:val="000000"/>
              </w:rPr>
              <w:t>人</w:t>
            </w:r>
          </w:p>
        </w:tc>
      </w:tr>
      <w:tr w:rsidR="00DD7BE6" w14:paraId="26CEC9BD" w14:textId="77777777">
        <w:trPr>
          <w:trHeight w:val="15"/>
        </w:trPr>
        <w:tc>
          <w:tcPr>
            <w:tcW w:w="149" w:type="pct"/>
            <w:vAlign w:val="center"/>
          </w:tcPr>
          <w:p w14:paraId="1AAF3E17" w14:textId="77777777" w:rsidR="00DD7BE6" w:rsidRDefault="005658C5">
            <w:pPr>
              <w:widowControl w:val="0"/>
              <w:jc w:val="center"/>
              <w:rPr>
                <w:color w:val="000000"/>
              </w:rPr>
            </w:pPr>
            <w:r>
              <w:rPr>
                <w:rFonts w:hint="eastAsia"/>
                <w:color w:val="000000"/>
              </w:rPr>
              <w:t>⑩</w:t>
            </w:r>
          </w:p>
        </w:tc>
        <w:tc>
          <w:tcPr>
            <w:tcW w:w="1965" w:type="pct"/>
            <w:vAlign w:val="center"/>
          </w:tcPr>
          <w:p w14:paraId="4FEDBB1E" w14:textId="77777777" w:rsidR="00DD7BE6" w:rsidRDefault="005658C5">
            <w:pPr>
              <w:widowControl w:val="0"/>
              <w:jc w:val="both"/>
              <w:rPr>
                <w:color w:val="000000"/>
              </w:rPr>
            </w:pPr>
            <w:r>
              <w:rPr>
                <w:rFonts w:hint="eastAsia"/>
                <w:color w:val="000000"/>
              </w:rPr>
              <w:t>健診受診者における</w:t>
            </w:r>
            <w:r>
              <w:rPr>
                <w:rFonts w:hint="eastAsia"/>
                <w:color w:val="000000"/>
              </w:rPr>
              <w:t>HbA1c8.0</w:t>
            </w:r>
            <w:r>
              <w:rPr>
                <w:rFonts w:hint="eastAsia"/>
                <w:color w:val="000000"/>
              </w:rPr>
              <w:t>以上の者の割合</w:t>
            </w:r>
          </w:p>
        </w:tc>
        <w:tc>
          <w:tcPr>
            <w:tcW w:w="2042" w:type="pct"/>
            <w:vMerge w:val="restart"/>
            <w:tcMar>
              <w:top w:w="28" w:type="dxa"/>
              <w:left w:w="28" w:type="dxa"/>
              <w:bottom w:w="28" w:type="dxa"/>
              <w:right w:w="28" w:type="dxa"/>
            </w:tcMar>
            <w:vAlign w:val="center"/>
          </w:tcPr>
          <w:p w14:paraId="6E3041AA" w14:textId="77777777" w:rsidR="00DD7BE6" w:rsidRDefault="005658C5">
            <w:pPr>
              <w:widowControl w:val="0"/>
              <w:jc w:val="both"/>
              <w:rPr>
                <w:color w:val="000000"/>
              </w:rPr>
            </w:pPr>
            <w:r>
              <w:rPr>
                <w:rFonts w:hint="eastAsia"/>
                <w:color w:val="000000"/>
              </w:rPr>
              <w:t>糖尿病性腎臓病重症化予防・アウトカム（短期）</w:t>
            </w:r>
          </w:p>
        </w:tc>
        <w:tc>
          <w:tcPr>
            <w:tcW w:w="422" w:type="pct"/>
            <w:shd w:val="clear" w:color="auto" w:fill="auto"/>
            <w:tcMar>
              <w:top w:w="28" w:type="dxa"/>
              <w:left w:w="28" w:type="dxa"/>
              <w:bottom w:w="28" w:type="dxa"/>
              <w:right w:w="28" w:type="dxa"/>
            </w:tcMar>
            <w:vAlign w:val="center"/>
          </w:tcPr>
          <w:p w14:paraId="4C5419CF" w14:textId="77777777" w:rsidR="00DD7BE6" w:rsidRDefault="005658C5">
            <w:pPr>
              <w:widowControl w:val="0"/>
              <w:jc w:val="center"/>
              <w:rPr>
                <w:color w:val="000000"/>
              </w:rPr>
            </w:pPr>
            <w:r>
              <w:rPr>
                <w:rFonts w:hint="eastAsia"/>
              </w:rPr>
              <w:t>1.3%</w:t>
            </w:r>
          </w:p>
        </w:tc>
        <w:tc>
          <w:tcPr>
            <w:tcW w:w="422" w:type="pct"/>
            <w:shd w:val="clear" w:color="auto" w:fill="FFFFFF" w:themeFill="background1"/>
            <w:tcMar>
              <w:top w:w="28" w:type="dxa"/>
              <w:left w:w="28" w:type="dxa"/>
              <w:bottom w:w="28" w:type="dxa"/>
              <w:right w:w="28" w:type="dxa"/>
            </w:tcMar>
            <w:vAlign w:val="center"/>
          </w:tcPr>
          <w:p w14:paraId="516EE833" w14:textId="77777777" w:rsidR="00DD7BE6" w:rsidRDefault="005658C5">
            <w:pPr>
              <w:widowControl w:val="0"/>
              <w:jc w:val="center"/>
              <w:rPr>
                <w:color w:val="000000"/>
              </w:rPr>
            </w:pPr>
            <w:r>
              <w:rPr>
                <w:rFonts w:hint="eastAsia"/>
                <w:color w:val="000000"/>
              </w:rPr>
              <w:t>0.8%</w:t>
            </w:r>
          </w:p>
        </w:tc>
      </w:tr>
      <w:tr w:rsidR="00DD7BE6" w14:paraId="10AC8E74" w14:textId="77777777">
        <w:trPr>
          <w:trHeight w:val="15"/>
        </w:trPr>
        <w:tc>
          <w:tcPr>
            <w:tcW w:w="149" w:type="pct"/>
            <w:vAlign w:val="center"/>
          </w:tcPr>
          <w:p w14:paraId="661E3000" w14:textId="77777777" w:rsidR="00DD7BE6" w:rsidRDefault="005658C5">
            <w:pPr>
              <w:widowControl w:val="0"/>
              <w:jc w:val="center"/>
              <w:rPr>
                <w:color w:val="000000"/>
              </w:rPr>
            </w:pPr>
            <w:r>
              <w:rPr>
                <w:rFonts w:hint="eastAsia"/>
                <w:color w:val="000000"/>
              </w:rPr>
              <w:t>⑪</w:t>
            </w:r>
          </w:p>
        </w:tc>
        <w:tc>
          <w:tcPr>
            <w:tcW w:w="1965" w:type="pct"/>
            <w:vAlign w:val="center"/>
          </w:tcPr>
          <w:p w14:paraId="2F244FC2" w14:textId="77777777" w:rsidR="00DD7BE6" w:rsidRDefault="005658C5">
            <w:pPr>
              <w:widowControl w:val="0"/>
              <w:jc w:val="both"/>
              <w:rPr>
                <w:color w:val="000000"/>
              </w:rPr>
            </w:pPr>
            <w:r>
              <w:rPr>
                <w:rFonts w:hint="eastAsia"/>
                <w:color w:val="000000"/>
              </w:rPr>
              <w:t>健診受診者における</w:t>
            </w:r>
            <w:r>
              <w:rPr>
                <w:rFonts w:hint="eastAsia"/>
                <w:color w:val="000000"/>
              </w:rPr>
              <w:t>BMI</w:t>
            </w:r>
            <w:r>
              <w:rPr>
                <w:rFonts w:hint="eastAsia"/>
                <w:color w:val="000000"/>
              </w:rPr>
              <w:t>有所見者割合</w:t>
            </w:r>
          </w:p>
        </w:tc>
        <w:tc>
          <w:tcPr>
            <w:tcW w:w="2042" w:type="pct"/>
            <w:vMerge/>
            <w:tcMar>
              <w:top w:w="28" w:type="dxa"/>
              <w:left w:w="28" w:type="dxa"/>
              <w:bottom w:w="28" w:type="dxa"/>
              <w:right w:w="28" w:type="dxa"/>
            </w:tcMar>
            <w:vAlign w:val="center"/>
          </w:tcPr>
          <w:p w14:paraId="1F14A490" w14:textId="77777777" w:rsidR="00DD7BE6" w:rsidRDefault="00DD7BE6">
            <w:pPr>
              <w:widowControl w:val="0"/>
              <w:jc w:val="both"/>
              <w:rPr>
                <w:color w:val="000000"/>
              </w:rPr>
            </w:pPr>
          </w:p>
        </w:tc>
        <w:tc>
          <w:tcPr>
            <w:tcW w:w="422" w:type="pct"/>
            <w:shd w:val="clear" w:color="auto" w:fill="auto"/>
            <w:tcMar>
              <w:top w:w="28" w:type="dxa"/>
              <w:left w:w="28" w:type="dxa"/>
              <w:bottom w:w="28" w:type="dxa"/>
              <w:right w:w="28" w:type="dxa"/>
            </w:tcMar>
            <w:vAlign w:val="center"/>
          </w:tcPr>
          <w:p w14:paraId="75F9EF0B" w14:textId="77777777" w:rsidR="00DD7BE6" w:rsidRDefault="005658C5">
            <w:pPr>
              <w:widowControl w:val="0"/>
              <w:jc w:val="center"/>
              <w:rPr>
                <w:color w:val="000000"/>
              </w:rPr>
            </w:pPr>
            <w:r>
              <w:rPr>
                <w:rFonts w:hint="eastAsia"/>
              </w:rPr>
              <w:t>27.4%</w:t>
            </w:r>
          </w:p>
        </w:tc>
        <w:tc>
          <w:tcPr>
            <w:tcW w:w="422" w:type="pct"/>
            <w:shd w:val="clear" w:color="auto" w:fill="FFFFFF" w:themeFill="background1"/>
            <w:tcMar>
              <w:top w:w="28" w:type="dxa"/>
              <w:left w:w="28" w:type="dxa"/>
              <w:bottom w:w="28" w:type="dxa"/>
              <w:right w:w="28" w:type="dxa"/>
            </w:tcMar>
            <w:vAlign w:val="center"/>
          </w:tcPr>
          <w:p w14:paraId="105464D2" w14:textId="77777777" w:rsidR="00DD7BE6" w:rsidRDefault="005658C5">
            <w:pPr>
              <w:widowControl w:val="0"/>
              <w:jc w:val="center"/>
              <w:rPr>
                <w:color w:val="000000"/>
              </w:rPr>
            </w:pPr>
            <w:r>
              <w:rPr>
                <w:rFonts w:hint="eastAsia"/>
                <w:color w:val="000000"/>
              </w:rPr>
              <w:t>27.4%</w:t>
            </w:r>
          </w:p>
        </w:tc>
      </w:tr>
      <w:tr w:rsidR="00DD7BE6" w14:paraId="4134C09B" w14:textId="77777777">
        <w:trPr>
          <w:trHeight w:val="15"/>
        </w:trPr>
        <w:tc>
          <w:tcPr>
            <w:tcW w:w="149" w:type="pct"/>
            <w:vAlign w:val="center"/>
          </w:tcPr>
          <w:p w14:paraId="46E1BA87" w14:textId="77777777" w:rsidR="00DD7BE6" w:rsidRDefault="005658C5">
            <w:pPr>
              <w:widowControl w:val="0"/>
              <w:jc w:val="center"/>
              <w:rPr>
                <w:color w:val="000000"/>
              </w:rPr>
            </w:pPr>
            <w:r>
              <w:rPr>
                <w:rFonts w:hint="eastAsia"/>
                <w:color w:val="000000"/>
              </w:rPr>
              <w:t>⑫</w:t>
            </w:r>
          </w:p>
        </w:tc>
        <w:tc>
          <w:tcPr>
            <w:tcW w:w="1965" w:type="pct"/>
            <w:vAlign w:val="center"/>
          </w:tcPr>
          <w:p w14:paraId="5CBDA455" w14:textId="77777777" w:rsidR="00DD7BE6" w:rsidRDefault="005658C5">
            <w:pPr>
              <w:widowControl w:val="0"/>
              <w:jc w:val="both"/>
              <w:rPr>
                <w:color w:val="000000"/>
              </w:rPr>
            </w:pPr>
            <w:r>
              <w:rPr>
                <w:rFonts w:hint="eastAsia"/>
                <w:color w:val="000000"/>
              </w:rPr>
              <w:t>健診受診者における質問票の喫煙回答割合</w:t>
            </w:r>
          </w:p>
        </w:tc>
        <w:tc>
          <w:tcPr>
            <w:tcW w:w="2042" w:type="pct"/>
            <w:vMerge/>
            <w:tcMar>
              <w:top w:w="28" w:type="dxa"/>
              <w:left w:w="28" w:type="dxa"/>
              <w:bottom w:w="28" w:type="dxa"/>
              <w:right w:w="28" w:type="dxa"/>
            </w:tcMar>
            <w:vAlign w:val="center"/>
          </w:tcPr>
          <w:p w14:paraId="7256422B" w14:textId="77777777" w:rsidR="00DD7BE6" w:rsidRDefault="00DD7BE6">
            <w:pPr>
              <w:widowControl w:val="0"/>
              <w:jc w:val="both"/>
              <w:rPr>
                <w:color w:val="000000"/>
              </w:rPr>
            </w:pPr>
          </w:p>
        </w:tc>
        <w:tc>
          <w:tcPr>
            <w:tcW w:w="422" w:type="pct"/>
            <w:shd w:val="clear" w:color="auto" w:fill="auto"/>
            <w:tcMar>
              <w:top w:w="28" w:type="dxa"/>
              <w:left w:w="28" w:type="dxa"/>
              <w:bottom w:w="28" w:type="dxa"/>
              <w:right w:w="28" w:type="dxa"/>
            </w:tcMar>
            <w:vAlign w:val="center"/>
          </w:tcPr>
          <w:p w14:paraId="72355E09" w14:textId="77777777" w:rsidR="00DD7BE6" w:rsidRDefault="005658C5">
            <w:pPr>
              <w:widowControl w:val="0"/>
              <w:jc w:val="center"/>
              <w:rPr>
                <w:color w:val="000000"/>
              </w:rPr>
            </w:pPr>
            <w:r>
              <w:rPr>
                <w:rFonts w:hint="eastAsia"/>
                <w:color w:val="000000"/>
              </w:rPr>
              <w:t>12.1%</w:t>
            </w:r>
          </w:p>
        </w:tc>
        <w:tc>
          <w:tcPr>
            <w:tcW w:w="422" w:type="pct"/>
            <w:shd w:val="clear" w:color="auto" w:fill="FFFFFF" w:themeFill="background1"/>
            <w:tcMar>
              <w:top w:w="28" w:type="dxa"/>
              <w:left w:w="28" w:type="dxa"/>
              <w:bottom w:w="28" w:type="dxa"/>
              <w:right w:w="28" w:type="dxa"/>
            </w:tcMar>
            <w:vAlign w:val="center"/>
          </w:tcPr>
          <w:p w14:paraId="04656733" w14:textId="77777777" w:rsidR="00DD7BE6" w:rsidRDefault="005658C5">
            <w:pPr>
              <w:widowControl w:val="0"/>
              <w:jc w:val="center"/>
              <w:rPr>
                <w:color w:val="000000"/>
              </w:rPr>
            </w:pPr>
            <w:r>
              <w:rPr>
                <w:rFonts w:hint="eastAsia"/>
                <w:color w:val="000000"/>
              </w:rPr>
              <w:t>11.4%</w:t>
            </w:r>
          </w:p>
        </w:tc>
      </w:tr>
    </w:tbl>
    <w:p w14:paraId="1FCDD32D" w14:textId="77777777" w:rsidR="00DD7BE6" w:rsidRDefault="005658C5">
      <w:r>
        <w:rPr>
          <w:rFonts w:hint="eastAsia"/>
        </w:rPr>
        <w:t>※開始時の数値</w:t>
      </w:r>
      <w:r>
        <w:t>は</w:t>
      </w:r>
      <w:r>
        <w:rPr>
          <w:rFonts w:hint="eastAsia"/>
        </w:rPr>
        <w:t>いずれも令和</w:t>
      </w:r>
      <w:r>
        <w:rPr>
          <w:rFonts w:hint="eastAsia"/>
        </w:rPr>
        <w:t>4</w:t>
      </w:r>
      <w:r>
        <w:rPr>
          <w:rFonts w:hint="eastAsia"/>
        </w:rPr>
        <w:t>年度の数値を記載（健診関連の数値について、①②③は法定報告値（速報値）、その他は令和</w:t>
      </w:r>
      <w:r>
        <w:rPr>
          <w:rFonts w:hint="eastAsia"/>
        </w:rPr>
        <w:t>5</w:t>
      </w:r>
      <w:r>
        <w:rPr>
          <w:rFonts w:hint="eastAsia"/>
        </w:rPr>
        <w:t>年</w:t>
      </w:r>
      <w:r>
        <w:rPr>
          <w:rFonts w:hint="eastAsia"/>
        </w:rPr>
        <w:t>9</w:t>
      </w:r>
      <w:r>
        <w:rPr>
          <w:rFonts w:hint="eastAsia"/>
        </w:rPr>
        <w:t>月時点の</w:t>
      </w:r>
      <w:r>
        <w:rPr>
          <w:rFonts w:hint="eastAsia"/>
        </w:rPr>
        <w:t>KDB</w:t>
      </w:r>
      <w:r>
        <w:rPr>
          <w:rFonts w:hint="eastAsia"/>
        </w:rPr>
        <w:t>帳票の数値）</w:t>
      </w:r>
    </w:p>
    <w:p w14:paraId="362B2929" w14:textId="77777777" w:rsidR="00DD7BE6" w:rsidRDefault="005658C5">
      <w:pPr>
        <w:rPr>
          <w:b/>
          <w:color w:val="000000"/>
          <w:sz w:val="20"/>
        </w:rPr>
      </w:pPr>
      <w:r>
        <w:rPr>
          <w:rFonts w:hint="eastAsia"/>
          <w:b/>
          <w:color w:val="000000"/>
          <w:sz w:val="20"/>
        </w:rPr>
        <w:lastRenderedPageBreak/>
        <w:t>吉岡町</w:t>
      </w:r>
      <w:r>
        <w:rPr>
          <w:rFonts w:hint="eastAsia"/>
          <w:b/>
          <w:color w:val="000000"/>
          <w:sz w:val="20"/>
        </w:rPr>
        <w:t>_</w:t>
      </w:r>
      <w:r>
        <w:rPr>
          <w:rFonts w:hint="eastAsia"/>
          <w:b/>
          <w:color w:val="000000"/>
          <w:sz w:val="20"/>
        </w:rPr>
        <w:t>評価指標・目標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0" w:type="dxa"/>
          <w:right w:w="100" w:type="dxa"/>
        </w:tblCellMar>
        <w:tblLook w:val="0600" w:firstRow="0" w:lastRow="0" w:firstColumn="0" w:lastColumn="0" w:noHBand="1" w:noVBand="1"/>
      </w:tblPr>
      <w:tblGrid>
        <w:gridCol w:w="353"/>
        <w:gridCol w:w="5453"/>
        <w:gridCol w:w="994"/>
        <w:gridCol w:w="994"/>
        <w:gridCol w:w="1581"/>
      </w:tblGrid>
      <w:tr w:rsidR="00DD7BE6" w14:paraId="537E8686" w14:textId="77777777">
        <w:trPr>
          <w:trHeight w:val="42"/>
        </w:trPr>
        <w:tc>
          <w:tcPr>
            <w:tcW w:w="189" w:type="pct"/>
            <w:shd w:val="clear" w:color="auto" w:fill="CCD6FF"/>
          </w:tcPr>
          <w:p w14:paraId="30D6CC22" w14:textId="77777777" w:rsidR="00DD7BE6" w:rsidRDefault="005658C5">
            <w:pPr>
              <w:widowControl w:val="0"/>
              <w:jc w:val="center"/>
              <w:rPr>
                <w:color w:val="000000"/>
              </w:rPr>
            </w:pPr>
            <w:r>
              <w:rPr>
                <w:rFonts w:hint="eastAsia"/>
                <w:color w:val="000000"/>
              </w:rPr>
              <w:t>#</w:t>
            </w:r>
          </w:p>
        </w:tc>
        <w:tc>
          <w:tcPr>
            <w:tcW w:w="2908" w:type="pct"/>
            <w:shd w:val="clear" w:color="auto" w:fill="CCD6FF"/>
            <w:tcMar>
              <w:top w:w="28" w:type="dxa"/>
              <w:left w:w="28" w:type="dxa"/>
              <w:bottom w:w="28" w:type="dxa"/>
              <w:right w:w="28" w:type="dxa"/>
            </w:tcMar>
            <w:vAlign w:val="center"/>
          </w:tcPr>
          <w:p w14:paraId="3B61FDB5" w14:textId="77777777" w:rsidR="00DD7BE6" w:rsidRDefault="005658C5">
            <w:pPr>
              <w:widowControl w:val="0"/>
              <w:jc w:val="center"/>
              <w:rPr>
                <w:b/>
                <w:color w:val="000000"/>
              </w:rPr>
            </w:pPr>
            <w:r>
              <w:rPr>
                <w:rFonts w:hint="eastAsia"/>
                <w:b/>
                <w:color w:val="000000"/>
              </w:rPr>
              <w:t>長期指標</w:t>
            </w:r>
          </w:p>
        </w:tc>
        <w:tc>
          <w:tcPr>
            <w:tcW w:w="530" w:type="pct"/>
            <w:shd w:val="clear" w:color="auto" w:fill="CCD6FF"/>
            <w:tcMar>
              <w:top w:w="28" w:type="dxa"/>
              <w:left w:w="28" w:type="dxa"/>
              <w:bottom w:w="28" w:type="dxa"/>
              <w:right w:w="28" w:type="dxa"/>
            </w:tcMar>
            <w:vAlign w:val="center"/>
          </w:tcPr>
          <w:p w14:paraId="394EDBED" w14:textId="77777777" w:rsidR="00DD7BE6" w:rsidRDefault="005658C5">
            <w:pPr>
              <w:widowControl w:val="0"/>
              <w:jc w:val="center"/>
              <w:rPr>
                <w:b/>
                <w:color w:val="000000"/>
              </w:rPr>
            </w:pPr>
            <w:r>
              <w:rPr>
                <w:b/>
                <w:color w:val="000000"/>
              </w:rPr>
              <w:t>開始時</w:t>
            </w:r>
          </w:p>
        </w:tc>
        <w:tc>
          <w:tcPr>
            <w:tcW w:w="530" w:type="pct"/>
            <w:shd w:val="clear" w:color="auto" w:fill="CCD6FF"/>
            <w:tcMar>
              <w:top w:w="28" w:type="dxa"/>
              <w:left w:w="28" w:type="dxa"/>
              <w:bottom w:w="28" w:type="dxa"/>
              <w:right w:w="28" w:type="dxa"/>
            </w:tcMar>
            <w:vAlign w:val="center"/>
          </w:tcPr>
          <w:p w14:paraId="2157DE67" w14:textId="77777777" w:rsidR="00DD7BE6" w:rsidRDefault="005658C5">
            <w:pPr>
              <w:widowControl w:val="0"/>
              <w:jc w:val="center"/>
              <w:rPr>
                <w:b/>
                <w:color w:val="000000"/>
              </w:rPr>
            </w:pPr>
            <w:r>
              <w:rPr>
                <w:b/>
                <w:color w:val="000000"/>
              </w:rPr>
              <w:t>目標値</w:t>
            </w:r>
          </w:p>
        </w:tc>
        <w:tc>
          <w:tcPr>
            <w:tcW w:w="843" w:type="pct"/>
            <w:shd w:val="clear" w:color="auto" w:fill="CCD6FF"/>
            <w:tcMar>
              <w:top w:w="28" w:type="dxa"/>
              <w:left w:w="28" w:type="dxa"/>
              <w:bottom w:w="28" w:type="dxa"/>
              <w:right w:w="28" w:type="dxa"/>
            </w:tcMar>
            <w:vAlign w:val="center"/>
          </w:tcPr>
          <w:p w14:paraId="42FBDDF3" w14:textId="77777777" w:rsidR="00DD7BE6" w:rsidRDefault="005658C5">
            <w:pPr>
              <w:widowControl w:val="0"/>
              <w:jc w:val="center"/>
              <w:rPr>
                <w:b/>
                <w:color w:val="000000"/>
              </w:rPr>
            </w:pPr>
            <w:r>
              <w:rPr>
                <w:b/>
                <w:color w:val="000000"/>
              </w:rPr>
              <w:t>目標値基準</w:t>
            </w:r>
          </w:p>
        </w:tc>
      </w:tr>
      <w:tr w:rsidR="00DD7BE6" w14:paraId="3EC3DB65" w14:textId="77777777">
        <w:trPr>
          <w:trHeight w:val="20"/>
        </w:trPr>
        <w:tc>
          <w:tcPr>
            <w:tcW w:w="189" w:type="pct"/>
          </w:tcPr>
          <w:p w14:paraId="37FB94F4" w14:textId="77777777" w:rsidR="00DD7BE6" w:rsidRDefault="005658C5">
            <w:pPr>
              <w:widowControl w:val="0"/>
              <w:jc w:val="both"/>
              <w:rPr>
                <w:color w:val="000000"/>
              </w:rPr>
            </w:pPr>
            <w:r>
              <w:rPr>
                <w:rFonts w:hint="eastAsia"/>
                <w:color w:val="000000"/>
              </w:rPr>
              <w:t>①</w:t>
            </w:r>
          </w:p>
        </w:tc>
        <w:tc>
          <w:tcPr>
            <w:tcW w:w="2908" w:type="pct"/>
            <w:tcMar>
              <w:top w:w="28" w:type="dxa"/>
              <w:left w:w="28" w:type="dxa"/>
              <w:bottom w:w="28" w:type="dxa"/>
              <w:right w:w="28" w:type="dxa"/>
            </w:tcMar>
            <w:vAlign w:val="center"/>
          </w:tcPr>
          <w:p w14:paraId="498E190D" w14:textId="77777777" w:rsidR="00DD7BE6" w:rsidRDefault="005658C5">
            <w:pPr>
              <w:widowControl w:val="0"/>
              <w:jc w:val="both"/>
              <w:rPr>
                <w:color w:val="000000"/>
              </w:rPr>
            </w:pPr>
            <w:r>
              <w:rPr>
                <w:rFonts w:hint="eastAsia"/>
                <w:color w:val="000000"/>
              </w:rPr>
              <w:t>虚血性心疾患の入院受診率</w:t>
            </w:r>
          </w:p>
        </w:tc>
        <w:tc>
          <w:tcPr>
            <w:tcW w:w="530" w:type="pct"/>
            <w:tcMar>
              <w:top w:w="28" w:type="dxa"/>
              <w:left w:w="28" w:type="dxa"/>
              <w:bottom w:w="28" w:type="dxa"/>
              <w:right w:w="28" w:type="dxa"/>
            </w:tcMar>
            <w:vAlign w:val="center"/>
          </w:tcPr>
          <w:p w14:paraId="6B63DB57" w14:textId="77777777" w:rsidR="00DD7BE6" w:rsidRDefault="005658C5">
            <w:pPr>
              <w:widowControl w:val="0"/>
              <w:jc w:val="center"/>
              <w:rPr>
                <w:color w:val="000000"/>
              </w:rPr>
            </w:pPr>
            <w:r>
              <w:rPr>
                <w:rFonts w:hint="eastAsia"/>
                <w:color w:val="000000"/>
              </w:rPr>
              <w:t>6.0</w:t>
            </w:r>
          </w:p>
        </w:tc>
        <w:tc>
          <w:tcPr>
            <w:tcW w:w="530" w:type="pct"/>
            <w:tcMar>
              <w:top w:w="28" w:type="dxa"/>
              <w:left w:w="28" w:type="dxa"/>
              <w:bottom w:w="28" w:type="dxa"/>
              <w:right w:w="28" w:type="dxa"/>
            </w:tcMar>
            <w:vAlign w:val="center"/>
          </w:tcPr>
          <w:p w14:paraId="70E28DB7" w14:textId="77777777" w:rsidR="00DD7BE6" w:rsidRDefault="005658C5">
            <w:pPr>
              <w:widowControl w:val="0"/>
              <w:jc w:val="center"/>
              <w:rPr>
                <w:color w:val="000000"/>
              </w:rPr>
            </w:pPr>
            <w:r>
              <w:rPr>
                <w:rFonts w:hint="eastAsia"/>
                <w:color w:val="000000"/>
              </w:rPr>
              <w:t>4.7</w:t>
            </w:r>
          </w:p>
        </w:tc>
        <w:tc>
          <w:tcPr>
            <w:tcW w:w="843" w:type="pct"/>
            <w:tcMar>
              <w:top w:w="28" w:type="dxa"/>
              <w:left w:w="28" w:type="dxa"/>
              <w:bottom w:w="28" w:type="dxa"/>
              <w:right w:w="28" w:type="dxa"/>
            </w:tcMar>
            <w:vAlign w:val="center"/>
          </w:tcPr>
          <w:p w14:paraId="3E63A216" w14:textId="77777777" w:rsidR="00DD7BE6" w:rsidRDefault="005658C5">
            <w:pPr>
              <w:widowControl w:val="0"/>
              <w:jc w:val="center"/>
              <w:rPr>
                <w:color w:val="000000"/>
              </w:rPr>
            </w:pPr>
            <w:r>
              <w:rPr>
                <w:rFonts w:hint="eastAsia"/>
                <w:color w:val="000000"/>
              </w:rPr>
              <w:t>県・令和</w:t>
            </w:r>
            <w:r>
              <w:rPr>
                <w:rFonts w:hint="eastAsia"/>
                <w:color w:val="000000"/>
              </w:rPr>
              <w:t>4</w:t>
            </w:r>
            <w:r>
              <w:rPr>
                <w:rFonts w:hint="eastAsia"/>
                <w:color w:val="000000"/>
              </w:rPr>
              <w:t>年度</w:t>
            </w:r>
          </w:p>
        </w:tc>
      </w:tr>
      <w:tr w:rsidR="00DD7BE6" w14:paraId="42FD362F" w14:textId="77777777">
        <w:trPr>
          <w:trHeight w:val="20"/>
        </w:trPr>
        <w:tc>
          <w:tcPr>
            <w:tcW w:w="189" w:type="pct"/>
          </w:tcPr>
          <w:p w14:paraId="7AC4902C" w14:textId="77777777" w:rsidR="00DD7BE6" w:rsidRDefault="005658C5">
            <w:pPr>
              <w:widowControl w:val="0"/>
              <w:jc w:val="both"/>
              <w:rPr>
                <w:color w:val="000000"/>
              </w:rPr>
            </w:pPr>
            <w:r>
              <w:rPr>
                <w:rFonts w:hint="eastAsia"/>
                <w:color w:val="000000"/>
              </w:rPr>
              <w:t>②</w:t>
            </w:r>
          </w:p>
        </w:tc>
        <w:tc>
          <w:tcPr>
            <w:tcW w:w="2908" w:type="pct"/>
            <w:tcMar>
              <w:top w:w="28" w:type="dxa"/>
              <w:left w:w="28" w:type="dxa"/>
              <w:bottom w:w="28" w:type="dxa"/>
              <w:right w:w="28" w:type="dxa"/>
            </w:tcMar>
            <w:vAlign w:val="center"/>
          </w:tcPr>
          <w:p w14:paraId="61DBEA0F" w14:textId="77777777" w:rsidR="00DD7BE6" w:rsidRDefault="005658C5">
            <w:pPr>
              <w:widowControl w:val="0"/>
              <w:jc w:val="both"/>
              <w:rPr>
                <w:color w:val="000000"/>
              </w:rPr>
            </w:pPr>
            <w:r>
              <w:rPr>
                <w:rFonts w:hint="eastAsia"/>
                <w:color w:val="000000"/>
              </w:rPr>
              <w:t>脳血管疾患の入院受診率</w:t>
            </w:r>
          </w:p>
        </w:tc>
        <w:tc>
          <w:tcPr>
            <w:tcW w:w="530" w:type="pct"/>
            <w:tcMar>
              <w:top w:w="28" w:type="dxa"/>
              <w:left w:w="28" w:type="dxa"/>
              <w:bottom w:w="28" w:type="dxa"/>
              <w:right w:w="28" w:type="dxa"/>
            </w:tcMar>
            <w:vAlign w:val="center"/>
          </w:tcPr>
          <w:p w14:paraId="4CAF27E0" w14:textId="77777777" w:rsidR="00DD7BE6" w:rsidRDefault="005658C5">
            <w:pPr>
              <w:widowControl w:val="0"/>
              <w:jc w:val="center"/>
              <w:rPr>
                <w:color w:val="000000"/>
              </w:rPr>
            </w:pPr>
            <w:r>
              <w:rPr>
                <w:rFonts w:hint="eastAsia"/>
                <w:color w:val="000000"/>
              </w:rPr>
              <w:t>9.8</w:t>
            </w:r>
          </w:p>
        </w:tc>
        <w:tc>
          <w:tcPr>
            <w:tcW w:w="530" w:type="pct"/>
            <w:tcMar>
              <w:top w:w="28" w:type="dxa"/>
              <w:left w:w="28" w:type="dxa"/>
              <w:bottom w:w="28" w:type="dxa"/>
              <w:right w:w="28" w:type="dxa"/>
            </w:tcMar>
            <w:vAlign w:val="center"/>
          </w:tcPr>
          <w:p w14:paraId="7699A1D3" w14:textId="77777777" w:rsidR="00DD7BE6" w:rsidRDefault="005658C5">
            <w:pPr>
              <w:widowControl w:val="0"/>
              <w:jc w:val="center"/>
              <w:rPr>
                <w:color w:val="000000"/>
              </w:rPr>
            </w:pPr>
            <w:r>
              <w:rPr>
                <w:rFonts w:hint="eastAsia"/>
                <w:color w:val="000000"/>
              </w:rPr>
              <w:t>9.0</w:t>
            </w:r>
          </w:p>
        </w:tc>
        <w:tc>
          <w:tcPr>
            <w:tcW w:w="843" w:type="pct"/>
            <w:tcMar>
              <w:top w:w="28" w:type="dxa"/>
              <w:left w:w="28" w:type="dxa"/>
              <w:bottom w:w="28" w:type="dxa"/>
              <w:right w:w="28" w:type="dxa"/>
            </w:tcMar>
            <w:vAlign w:val="center"/>
          </w:tcPr>
          <w:p w14:paraId="7EE2199A" w14:textId="77777777" w:rsidR="00DD7BE6" w:rsidRDefault="005658C5">
            <w:pPr>
              <w:widowControl w:val="0"/>
              <w:jc w:val="center"/>
              <w:rPr>
                <w:color w:val="000000"/>
              </w:rPr>
            </w:pPr>
            <w:r>
              <w:rPr>
                <w:rFonts w:hint="eastAsia"/>
                <w:color w:val="000000"/>
              </w:rPr>
              <w:t>町独自で設定</w:t>
            </w:r>
          </w:p>
        </w:tc>
      </w:tr>
      <w:tr w:rsidR="00DD7BE6" w14:paraId="0139CAD1" w14:textId="77777777">
        <w:trPr>
          <w:trHeight w:val="20"/>
        </w:trPr>
        <w:tc>
          <w:tcPr>
            <w:tcW w:w="189" w:type="pct"/>
          </w:tcPr>
          <w:p w14:paraId="0714920D" w14:textId="77777777" w:rsidR="00DD7BE6" w:rsidRDefault="005658C5">
            <w:pPr>
              <w:widowControl w:val="0"/>
              <w:jc w:val="both"/>
              <w:rPr>
                <w:color w:val="000000"/>
              </w:rPr>
            </w:pPr>
            <w:r>
              <w:rPr>
                <w:rFonts w:hint="eastAsia"/>
                <w:color w:val="000000"/>
              </w:rPr>
              <w:t>③</w:t>
            </w:r>
          </w:p>
        </w:tc>
        <w:tc>
          <w:tcPr>
            <w:tcW w:w="2908" w:type="pct"/>
            <w:tcMar>
              <w:top w:w="28" w:type="dxa"/>
              <w:left w:w="28" w:type="dxa"/>
              <w:bottom w:w="28" w:type="dxa"/>
              <w:right w:w="28" w:type="dxa"/>
            </w:tcMar>
            <w:vAlign w:val="center"/>
          </w:tcPr>
          <w:p w14:paraId="3B33C28E" w14:textId="77777777" w:rsidR="00DD7BE6" w:rsidRDefault="005658C5">
            <w:pPr>
              <w:widowControl w:val="0"/>
              <w:jc w:val="both"/>
              <w:rPr>
                <w:color w:val="000000"/>
              </w:rPr>
            </w:pPr>
            <w:r>
              <w:rPr>
                <w:rFonts w:hint="eastAsia"/>
                <w:color w:val="000000"/>
              </w:rPr>
              <w:t>年間新規透析導入者数</w:t>
            </w:r>
          </w:p>
        </w:tc>
        <w:tc>
          <w:tcPr>
            <w:tcW w:w="530" w:type="pct"/>
            <w:tcMar>
              <w:top w:w="28" w:type="dxa"/>
              <w:left w:w="28" w:type="dxa"/>
              <w:bottom w:w="28" w:type="dxa"/>
              <w:right w:w="28" w:type="dxa"/>
            </w:tcMar>
            <w:vAlign w:val="center"/>
          </w:tcPr>
          <w:p w14:paraId="4BBBA684" w14:textId="77777777" w:rsidR="00DD7BE6" w:rsidRDefault="005658C5">
            <w:pPr>
              <w:widowControl w:val="0"/>
              <w:jc w:val="center"/>
              <w:rPr>
                <w:color w:val="000000"/>
              </w:rPr>
            </w:pPr>
            <w:r>
              <w:rPr>
                <w:rFonts w:hint="eastAsia"/>
                <w:color w:val="000000"/>
              </w:rPr>
              <w:t>1</w:t>
            </w:r>
            <w:r>
              <w:rPr>
                <w:rFonts w:hint="eastAsia"/>
                <w:color w:val="000000"/>
              </w:rPr>
              <w:t>人</w:t>
            </w:r>
          </w:p>
        </w:tc>
        <w:tc>
          <w:tcPr>
            <w:tcW w:w="530" w:type="pct"/>
            <w:tcMar>
              <w:top w:w="28" w:type="dxa"/>
              <w:left w:w="28" w:type="dxa"/>
              <w:bottom w:w="28" w:type="dxa"/>
              <w:right w:w="28" w:type="dxa"/>
            </w:tcMar>
            <w:vAlign w:val="center"/>
          </w:tcPr>
          <w:p w14:paraId="78EFE320" w14:textId="77777777" w:rsidR="00DD7BE6" w:rsidRDefault="005658C5">
            <w:pPr>
              <w:widowControl w:val="0"/>
              <w:jc w:val="center"/>
              <w:rPr>
                <w:color w:val="000000"/>
              </w:rPr>
            </w:pPr>
            <w:r>
              <w:rPr>
                <w:rFonts w:hint="eastAsia"/>
                <w:color w:val="000000"/>
              </w:rPr>
              <w:t>1</w:t>
            </w:r>
            <w:r>
              <w:rPr>
                <w:rFonts w:hint="eastAsia"/>
                <w:color w:val="000000"/>
              </w:rPr>
              <w:t>人</w:t>
            </w:r>
          </w:p>
        </w:tc>
        <w:tc>
          <w:tcPr>
            <w:tcW w:w="843" w:type="pct"/>
            <w:tcMar>
              <w:top w:w="28" w:type="dxa"/>
              <w:left w:w="28" w:type="dxa"/>
              <w:bottom w:w="28" w:type="dxa"/>
              <w:right w:w="28" w:type="dxa"/>
            </w:tcMar>
            <w:vAlign w:val="center"/>
          </w:tcPr>
          <w:p w14:paraId="25E94647" w14:textId="77777777" w:rsidR="00DD7BE6" w:rsidRDefault="005658C5">
            <w:pPr>
              <w:widowControl w:val="0"/>
              <w:jc w:val="center"/>
              <w:rPr>
                <w:color w:val="000000"/>
              </w:rPr>
            </w:pPr>
            <w:r>
              <w:rPr>
                <w:rFonts w:hint="eastAsia"/>
                <w:color w:val="000000"/>
              </w:rPr>
              <w:t>町独自で設定</w:t>
            </w:r>
          </w:p>
        </w:tc>
      </w:tr>
      <w:tr w:rsidR="00DD7BE6" w14:paraId="4AB6C998" w14:textId="77777777">
        <w:trPr>
          <w:trHeight w:val="42"/>
        </w:trPr>
        <w:tc>
          <w:tcPr>
            <w:tcW w:w="189" w:type="pct"/>
            <w:shd w:val="clear" w:color="auto" w:fill="CCD6FF"/>
          </w:tcPr>
          <w:p w14:paraId="2126702C" w14:textId="77777777" w:rsidR="00DD7BE6" w:rsidRDefault="00DD7BE6">
            <w:pPr>
              <w:widowControl w:val="0"/>
              <w:jc w:val="center"/>
              <w:rPr>
                <w:b/>
                <w:color w:val="000000"/>
              </w:rPr>
            </w:pPr>
          </w:p>
        </w:tc>
        <w:tc>
          <w:tcPr>
            <w:tcW w:w="2908" w:type="pct"/>
            <w:shd w:val="clear" w:color="auto" w:fill="CCD6FF"/>
            <w:tcMar>
              <w:top w:w="28" w:type="dxa"/>
              <w:left w:w="28" w:type="dxa"/>
              <w:bottom w:w="28" w:type="dxa"/>
              <w:right w:w="28" w:type="dxa"/>
            </w:tcMar>
            <w:vAlign w:val="center"/>
          </w:tcPr>
          <w:p w14:paraId="5AA9FCF5" w14:textId="77777777" w:rsidR="00DD7BE6" w:rsidRDefault="005658C5">
            <w:pPr>
              <w:widowControl w:val="0"/>
              <w:jc w:val="center"/>
              <w:rPr>
                <w:b/>
                <w:color w:val="000000"/>
              </w:rPr>
            </w:pPr>
            <w:r>
              <w:rPr>
                <w:b/>
                <w:color w:val="000000"/>
              </w:rPr>
              <w:t>中期指標</w:t>
            </w:r>
          </w:p>
        </w:tc>
        <w:tc>
          <w:tcPr>
            <w:tcW w:w="530" w:type="pct"/>
            <w:shd w:val="clear" w:color="auto" w:fill="CCD6FF"/>
            <w:tcMar>
              <w:top w:w="28" w:type="dxa"/>
              <w:left w:w="28" w:type="dxa"/>
              <w:bottom w:w="28" w:type="dxa"/>
              <w:right w:w="28" w:type="dxa"/>
            </w:tcMar>
            <w:vAlign w:val="center"/>
          </w:tcPr>
          <w:p w14:paraId="465A3874" w14:textId="77777777" w:rsidR="00DD7BE6" w:rsidRDefault="005658C5">
            <w:pPr>
              <w:widowControl w:val="0"/>
              <w:jc w:val="center"/>
              <w:rPr>
                <w:b/>
                <w:color w:val="000000"/>
              </w:rPr>
            </w:pPr>
            <w:r>
              <w:rPr>
                <w:b/>
                <w:color w:val="000000"/>
              </w:rPr>
              <w:t>開始時</w:t>
            </w:r>
          </w:p>
        </w:tc>
        <w:tc>
          <w:tcPr>
            <w:tcW w:w="530" w:type="pct"/>
            <w:shd w:val="clear" w:color="auto" w:fill="CCD6FF"/>
            <w:tcMar>
              <w:top w:w="28" w:type="dxa"/>
              <w:left w:w="28" w:type="dxa"/>
              <w:bottom w:w="28" w:type="dxa"/>
              <w:right w:w="28" w:type="dxa"/>
            </w:tcMar>
            <w:vAlign w:val="center"/>
          </w:tcPr>
          <w:p w14:paraId="0E349C73" w14:textId="77777777" w:rsidR="00DD7BE6" w:rsidRDefault="005658C5">
            <w:pPr>
              <w:widowControl w:val="0"/>
              <w:jc w:val="center"/>
              <w:rPr>
                <w:b/>
                <w:color w:val="000000"/>
              </w:rPr>
            </w:pPr>
            <w:r>
              <w:rPr>
                <w:b/>
                <w:color w:val="000000"/>
              </w:rPr>
              <w:t>目標値</w:t>
            </w:r>
          </w:p>
        </w:tc>
        <w:tc>
          <w:tcPr>
            <w:tcW w:w="843" w:type="pct"/>
            <w:shd w:val="clear" w:color="auto" w:fill="CCD6FF"/>
            <w:tcMar>
              <w:top w:w="28" w:type="dxa"/>
              <w:left w:w="28" w:type="dxa"/>
              <w:bottom w:w="28" w:type="dxa"/>
              <w:right w:w="28" w:type="dxa"/>
            </w:tcMar>
            <w:vAlign w:val="center"/>
          </w:tcPr>
          <w:p w14:paraId="1362A73F" w14:textId="77777777" w:rsidR="00DD7BE6" w:rsidRDefault="005658C5">
            <w:pPr>
              <w:widowControl w:val="0"/>
              <w:jc w:val="center"/>
              <w:rPr>
                <w:b/>
                <w:color w:val="000000"/>
              </w:rPr>
            </w:pPr>
            <w:r>
              <w:rPr>
                <w:b/>
                <w:color w:val="000000"/>
              </w:rPr>
              <w:t>目標値基準</w:t>
            </w:r>
          </w:p>
        </w:tc>
      </w:tr>
      <w:tr w:rsidR="00DD7BE6" w14:paraId="523C0C6F" w14:textId="77777777">
        <w:trPr>
          <w:trHeight w:val="20"/>
        </w:trPr>
        <w:tc>
          <w:tcPr>
            <w:tcW w:w="189" w:type="pct"/>
          </w:tcPr>
          <w:p w14:paraId="61609E6A" w14:textId="77777777" w:rsidR="00DD7BE6" w:rsidRDefault="005658C5">
            <w:pPr>
              <w:widowControl w:val="0"/>
              <w:jc w:val="both"/>
              <w:rPr>
                <w:color w:val="000000"/>
              </w:rPr>
            </w:pPr>
            <w:r>
              <w:rPr>
                <w:rFonts w:hint="eastAsia"/>
                <w:color w:val="000000"/>
              </w:rPr>
              <w:t>④</w:t>
            </w:r>
          </w:p>
        </w:tc>
        <w:tc>
          <w:tcPr>
            <w:tcW w:w="2908" w:type="pct"/>
            <w:shd w:val="clear" w:color="auto" w:fill="auto"/>
            <w:tcMar>
              <w:top w:w="28" w:type="dxa"/>
              <w:left w:w="28" w:type="dxa"/>
              <w:bottom w:w="28" w:type="dxa"/>
              <w:right w:w="28" w:type="dxa"/>
            </w:tcMar>
            <w:vAlign w:val="center"/>
          </w:tcPr>
          <w:p w14:paraId="52AA2C50" w14:textId="77777777" w:rsidR="00DD7BE6" w:rsidRDefault="005658C5">
            <w:pPr>
              <w:widowControl w:val="0"/>
              <w:jc w:val="both"/>
              <w:rPr>
                <w:color w:val="000000"/>
              </w:rPr>
            </w:pPr>
            <w:r>
              <w:rPr>
                <w:color w:val="000000"/>
              </w:rPr>
              <w:t>HbA1c</w:t>
            </w:r>
            <w:r>
              <w:rPr>
                <w:rFonts w:hint="eastAsia"/>
                <w:color w:val="000000"/>
              </w:rPr>
              <w:t xml:space="preserve"> 6.5</w:t>
            </w:r>
            <w:r>
              <w:rPr>
                <w:color w:val="000000"/>
              </w:rPr>
              <w:t>%</w:t>
            </w:r>
            <w:r>
              <w:rPr>
                <w:color w:val="000000"/>
              </w:rPr>
              <w:t>以上の人の割合</w:t>
            </w:r>
          </w:p>
        </w:tc>
        <w:tc>
          <w:tcPr>
            <w:tcW w:w="530" w:type="pct"/>
            <w:tcMar>
              <w:top w:w="28" w:type="dxa"/>
              <w:left w:w="28" w:type="dxa"/>
              <w:bottom w:w="28" w:type="dxa"/>
              <w:right w:w="28" w:type="dxa"/>
            </w:tcMar>
            <w:vAlign w:val="center"/>
          </w:tcPr>
          <w:p w14:paraId="6572D0CD" w14:textId="77777777" w:rsidR="00DD7BE6" w:rsidRDefault="005658C5">
            <w:pPr>
              <w:widowControl w:val="0"/>
              <w:jc w:val="center"/>
              <w:rPr>
                <w:color w:val="000000"/>
              </w:rPr>
            </w:pPr>
            <w:r>
              <w:rPr>
                <w:rFonts w:hint="eastAsia"/>
                <w:color w:val="000000"/>
              </w:rPr>
              <w:t>7.6%</w:t>
            </w:r>
          </w:p>
        </w:tc>
        <w:tc>
          <w:tcPr>
            <w:tcW w:w="530" w:type="pct"/>
            <w:tcMar>
              <w:top w:w="28" w:type="dxa"/>
              <w:left w:w="28" w:type="dxa"/>
              <w:bottom w:w="28" w:type="dxa"/>
              <w:right w:w="28" w:type="dxa"/>
            </w:tcMar>
            <w:vAlign w:val="center"/>
          </w:tcPr>
          <w:p w14:paraId="00C13D37" w14:textId="77777777" w:rsidR="00DD7BE6" w:rsidRDefault="005658C5">
            <w:pPr>
              <w:widowControl w:val="0"/>
              <w:jc w:val="center"/>
              <w:rPr>
                <w:color w:val="000000"/>
              </w:rPr>
            </w:pPr>
            <w:r>
              <w:rPr>
                <w:rFonts w:hint="eastAsia"/>
                <w:color w:val="000000"/>
              </w:rPr>
              <w:t>減少</w:t>
            </w:r>
          </w:p>
        </w:tc>
        <w:tc>
          <w:tcPr>
            <w:tcW w:w="843" w:type="pct"/>
            <w:tcMar>
              <w:top w:w="28" w:type="dxa"/>
              <w:left w:w="28" w:type="dxa"/>
              <w:bottom w:w="28" w:type="dxa"/>
              <w:right w:w="28" w:type="dxa"/>
            </w:tcMar>
            <w:vAlign w:val="center"/>
          </w:tcPr>
          <w:p w14:paraId="10561A4F" w14:textId="77777777" w:rsidR="00DD7BE6" w:rsidRDefault="005658C5">
            <w:pPr>
              <w:widowControl w:val="0"/>
              <w:jc w:val="center"/>
              <w:rPr>
                <w:color w:val="000000"/>
              </w:rPr>
            </w:pPr>
            <w:r>
              <w:rPr>
                <w:rFonts w:hint="eastAsia"/>
                <w:color w:val="000000"/>
              </w:rPr>
              <w:t>－</w:t>
            </w:r>
          </w:p>
        </w:tc>
      </w:tr>
      <w:tr w:rsidR="00DD7BE6" w14:paraId="112CA3FC" w14:textId="77777777">
        <w:trPr>
          <w:trHeight w:val="20"/>
        </w:trPr>
        <w:tc>
          <w:tcPr>
            <w:tcW w:w="189" w:type="pct"/>
          </w:tcPr>
          <w:p w14:paraId="64B5EB75" w14:textId="77777777" w:rsidR="00DD7BE6" w:rsidRDefault="005658C5">
            <w:pPr>
              <w:widowControl w:val="0"/>
              <w:jc w:val="both"/>
              <w:rPr>
                <w:color w:val="000000"/>
              </w:rPr>
            </w:pPr>
            <w:r>
              <w:rPr>
                <w:rFonts w:hint="eastAsia"/>
                <w:color w:val="000000"/>
              </w:rPr>
              <w:t>⑤</w:t>
            </w:r>
          </w:p>
        </w:tc>
        <w:tc>
          <w:tcPr>
            <w:tcW w:w="2908" w:type="pct"/>
            <w:shd w:val="clear" w:color="auto" w:fill="auto"/>
            <w:tcMar>
              <w:top w:w="28" w:type="dxa"/>
              <w:left w:w="28" w:type="dxa"/>
              <w:bottom w:w="28" w:type="dxa"/>
              <w:right w:w="28" w:type="dxa"/>
            </w:tcMar>
            <w:vAlign w:val="center"/>
          </w:tcPr>
          <w:p w14:paraId="3216C3AB" w14:textId="77777777" w:rsidR="00DD7BE6" w:rsidRDefault="005658C5">
            <w:pPr>
              <w:widowControl w:val="0"/>
              <w:jc w:val="both"/>
              <w:rPr>
                <w:color w:val="000000"/>
              </w:rPr>
            </w:pPr>
            <w:r>
              <w:rPr>
                <w:rFonts w:hint="eastAsia"/>
                <w:color w:val="000000"/>
              </w:rPr>
              <w:t>血圧がⅠ度高血圧以上の人の割合</w:t>
            </w:r>
          </w:p>
        </w:tc>
        <w:tc>
          <w:tcPr>
            <w:tcW w:w="530" w:type="pct"/>
            <w:tcMar>
              <w:top w:w="28" w:type="dxa"/>
              <w:left w:w="28" w:type="dxa"/>
              <w:bottom w:w="28" w:type="dxa"/>
              <w:right w:w="28" w:type="dxa"/>
            </w:tcMar>
            <w:vAlign w:val="center"/>
          </w:tcPr>
          <w:p w14:paraId="2E5D3AA2" w14:textId="77777777" w:rsidR="00DD7BE6" w:rsidRDefault="005658C5">
            <w:pPr>
              <w:widowControl w:val="0"/>
              <w:jc w:val="center"/>
              <w:rPr>
                <w:color w:val="000000"/>
              </w:rPr>
            </w:pPr>
            <w:r>
              <w:rPr>
                <w:rFonts w:hint="eastAsia"/>
                <w:color w:val="000000"/>
              </w:rPr>
              <w:t>31.1%</w:t>
            </w:r>
          </w:p>
        </w:tc>
        <w:tc>
          <w:tcPr>
            <w:tcW w:w="530" w:type="pct"/>
            <w:tcMar>
              <w:top w:w="28" w:type="dxa"/>
              <w:left w:w="28" w:type="dxa"/>
              <w:bottom w:w="28" w:type="dxa"/>
              <w:right w:w="28" w:type="dxa"/>
            </w:tcMar>
            <w:vAlign w:val="center"/>
          </w:tcPr>
          <w:p w14:paraId="499F2594" w14:textId="77777777" w:rsidR="00DD7BE6" w:rsidRDefault="005658C5">
            <w:pPr>
              <w:widowControl w:val="0"/>
              <w:jc w:val="center"/>
              <w:rPr>
                <w:color w:val="000000"/>
              </w:rPr>
            </w:pPr>
            <w:r>
              <w:rPr>
                <w:rFonts w:hint="eastAsia"/>
                <w:color w:val="000000"/>
              </w:rPr>
              <w:t>減少</w:t>
            </w:r>
          </w:p>
        </w:tc>
        <w:tc>
          <w:tcPr>
            <w:tcW w:w="843" w:type="pct"/>
            <w:tcMar>
              <w:top w:w="28" w:type="dxa"/>
              <w:left w:w="28" w:type="dxa"/>
              <w:bottom w:w="28" w:type="dxa"/>
              <w:right w:w="28" w:type="dxa"/>
            </w:tcMar>
          </w:tcPr>
          <w:p w14:paraId="7971789A" w14:textId="77777777" w:rsidR="00DD7BE6" w:rsidRDefault="005658C5">
            <w:pPr>
              <w:widowControl w:val="0"/>
              <w:jc w:val="center"/>
              <w:rPr>
                <w:color w:val="000000"/>
              </w:rPr>
            </w:pPr>
            <w:r>
              <w:rPr>
                <w:rFonts w:hint="eastAsia"/>
                <w:color w:val="000000"/>
              </w:rPr>
              <w:t>－</w:t>
            </w:r>
          </w:p>
        </w:tc>
      </w:tr>
      <w:tr w:rsidR="00DD7BE6" w14:paraId="0C5C0D6B" w14:textId="77777777">
        <w:trPr>
          <w:trHeight w:val="20"/>
        </w:trPr>
        <w:tc>
          <w:tcPr>
            <w:tcW w:w="189" w:type="pct"/>
          </w:tcPr>
          <w:p w14:paraId="789BADB8" w14:textId="77777777" w:rsidR="00DD7BE6" w:rsidRDefault="005658C5">
            <w:pPr>
              <w:widowControl w:val="0"/>
              <w:jc w:val="both"/>
              <w:rPr>
                <w:color w:val="000000"/>
              </w:rPr>
            </w:pPr>
            <w:r>
              <w:rPr>
                <w:rFonts w:hint="eastAsia"/>
                <w:color w:val="000000"/>
              </w:rPr>
              <w:t>⑥</w:t>
            </w:r>
          </w:p>
        </w:tc>
        <w:tc>
          <w:tcPr>
            <w:tcW w:w="2908" w:type="pct"/>
            <w:shd w:val="clear" w:color="auto" w:fill="auto"/>
            <w:tcMar>
              <w:top w:w="28" w:type="dxa"/>
              <w:left w:w="28" w:type="dxa"/>
              <w:bottom w:w="28" w:type="dxa"/>
              <w:right w:w="28" w:type="dxa"/>
            </w:tcMar>
            <w:vAlign w:val="center"/>
          </w:tcPr>
          <w:p w14:paraId="07646E5F" w14:textId="77777777" w:rsidR="00DD7BE6" w:rsidRDefault="005658C5">
            <w:pPr>
              <w:widowControl w:val="0"/>
              <w:jc w:val="both"/>
              <w:rPr>
                <w:color w:val="000000"/>
              </w:rPr>
            </w:pPr>
            <w:r>
              <w:rPr>
                <w:color w:val="000000"/>
              </w:rPr>
              <w:t>LDL-C</w:t>
            </w:r>
            <w:r>
              <w:rPr>
                <w:color w:val="000000"/>
              </w:rPr>
              <w:t>が</w:t>
            </w:r>
            <w:r>
              <w:rPr>
                <w:color w:val="000000"/>
              </w:rPr>
              <w:t>140mg/dl</w:t>
            </w:r>
            <w:r>
              <w:rPr>
                <w:color w:val="000000"/>
              </w:rPr>
              <w:t>以上の人の割合</w:t>
            </w:r>
          </w:p>
        </w:tc>
        <w:tc>
          <w:tcPr>
            <w:tcW w:w="530" w:type="pct"/>
            <w:tcMar>
              <w:top w:w="28" w:type="dxa"/>
              <w:left w:w="28" w:type="dxa"/>
              <w:bottom w:w="28" w:type="dxa"/>
              <w:right w:w="28" w:type="dxa"/>
            </w:tcMar>
            <w:vAlign w:val="center"/>
          </w:tcPr>
          <w:p w14:paraId="32EAF62C" w14:textId="77777777" w:rsidR="00DD7BE6" w:rsidRDefault="005658C5">
            <w:pPr>
              <w:widowControl w:val="0"/>
              <w:jc w:val="center"/>
              <w:rPr>
                <w:color w:val="000000"/>
              </w:rPr>
            </w:pPr>
            <w:r>
              <w:rPr>
                <w:rFonts w:hint="eastAsia"/>
                <w:color w:val="000000"/>
              </w:rPr>
              <w:t>23.7%</w:t>
            </w:r>
          </w:p>
        </w:tc>
        <w:tc>
          <w:tcPr>
            <w:tcW w:w="530" w:type="pct"/>
            <w:tcMar>
              <w:top w:w="28" w:type="dxa"/>
              <w:left w:w="28" w:type="dxa"/>
              <w:bottom w:w="28" w:type="dxa"/>
              <w:right w:w="28" w:type="dxa"/>
            </w:tcMar>
            <w:vAlign w:val="center"/>
          </w:tcPr>
          <w:p w14:paraId="7AF2D0A5" w14:textId="77777777" w:rsidR="00DD7BE6" w:rsidRDefault="005658C5">
            <w:pPr>
              <w:widowControl w:val="0"/>
              <w:jc w:val="center"/>
              <w:rPr>
                <w:color w:val="000000"/>
              </w:rPr>
            </w:pPr>
            <w:r>
              <w:rPr>
                <w:rFonts w:hint="eastAsia"/>
                <w:color w:val="000000"/>
              </w:rPr>
              <w:t>減少</w:t>
            </w:r>
          </w:p>
        </w:tc>
        <w:tc>
          <w:tcPr>
            <w:tcW w:w="843" w:type="pct"/>
            <w:tcMar>
              <w:top w:w="28" w:type="dxa"/>
              <w:left w:w="28" w:type="dxa"/>
              <w:bottom w:w="28" w:type="dxa"/>
              <w:right w:w="28" w:type="dxa"/>
            </w:tcMar>
            <w:vAlign w:val="center"/>
          </w:tcPr>
          <w:p w14:paraId="503B41E7" w14:textId="77777777" w:rsidR="00DD7BE6" w:rsidRDefault="005658C5">
            <w:pPr>
              <w:widowControl w:val="0"/>
              <w:jc w:val="center"/>
              <w:rPr>
                <w:color w:val="000000"/>
              </w:rPr>
            </w:pPr>
            <w:r>
              <w:rPr>
                <w:rFonts w:hint="eastAsia"/>
                <w:color w:val="000000"/>
              </w:rPr>
              <w:t>－</w:t>
            </w:r>
          </w:p>
        </w:tc>
      </w:tr>
      <w:tr w:rsidR="00DD7BE6" w14:paraId="7489FFEC" w14:textId="77777777">
        <w:trPr>
          <w:trHeight w:val="20"/>
        </w:trPr>
        <w:tc>
          <w:tcPr>
            <w:tcW w:w="189" w:type="pct"/>
          </w:tcPr>
          <w:p w14:paraId="427B74D3" w14:textId="77777777" w:rsidR="00DD7BE6" w:rsidRDefault="005658C5">
            <w:pPr>
              <w:widowControl w:val="0"/>
              <w:jc w:val="both"/>
              <w:rPr>
                <w:color w:val="000000"/>
              </w:rPr>
            </w:pPr>
            <w:r>
              <w:rPr>
                <w:rFonts w:hint="eastAsia"/>
                <w:color w:val="000000"/>
              </w:rPr>
              <w:t>⑦</w:t>
            </w:r>
          </w:p>
        </w:tc>
        <w:tc>
          <w:tcPr>
            <w:tcW w:w="2908" w:type="pct"/>
            <w:shd w:val="clear" w:color="auto" w:fill="auto"/>
            <w:tcMar>
              <w:top w:w="28" w:type="dxa"/>
              <w:left w:w="28" w:type="dxa"/>
              <w:bottom w:w="28" w:type="dxa"/>
              <w:right w:w="28" w:type="dxa"/>
            </w:tcMar>
            <w:vAlign w:val="center"/>
          </w:tcPr>
          <w:p w14:paraId="153D89E9" w14:textId="77777777" w:rsidR="00DD7BE6" w:rsidRDefault="005658C5">
            <w:pPr>
              <w:widowControl w:val="0"/>
              <w:jc w:val="both"/>
              <w:rPr>
                <w:color w:val="000000"/>
              </w:rPr>
            </w:pPr>
            <w:r>
              <w:rPr>
                <w:color w:val="000000"/>
              </w:rPr>
              <w:t>eGFR</w:t>
            </w:r>
            <w:r>
              <w:rPr>
                <w:color w:val="000000"/>
              </w:rPr>
              <w:t>が</w:t>
            </w:r>
            <w:r>
              <w:rPr>
                <w:color w:val="000000"/>
              </w:rPr>
              <w:t>45 ml/</w:t>
            </w:r>
            <w:r>
              <w:rPr>
                <w:color w:val="000000"/>
              </w:rPr>
              <w:t>分</w:t>
            </w:r>
            <w:r>
              <w:rPr>
                <w:color w:val="000000"/>
              </w:rPr>
              <w:t>/1.73m</w:t>
            </w:r>
            <w:r>
              <w:rPr>
                <w:color w:val="000000"/>
                <w:vertAlign w:val="superscript"/>
              </w:rPr>
              <w:t>2</w:t>
            </w:r>
            <w:r>
              <w:rPr>
                <w:color w:val="000000"/>
              </w:rPr>
              <w:t>未満の人の割合</w:t>
            </w:r>
          </w:p>
        </w:tc>
        <w:tc>
          <w:tcPr>
            <w:tcW w:w="530" w:type="pct"/>
            <w:tcMar>
              <w:top w:w="28" w:type="dxa"/>
              <w:left w:w="28" w:type="dxa"/>
              <w:bottom w:w="28" w:type="dxa"/>
              <w:right w:w="28" w:type="dxa"/>
            </w:tcMar>
            <w:vAlign w:val="center"/>
          </w:tcPr>
          <w:p w14:paraId="74E07F84" w14:textId="77777777" w:rsidR="00DD7BE6" w:rsidRDefault="005658C5">
            <w:pPr>
              <w:widowControl w:val="0"/>
              <w:jc w:val="center"/>
              <w:rPr>
                <w:color w:val="000000"/>
              </w:rPr>
            </w:pPr>
            <w:r>
              <w:rPr>
                <w:rFonts w:hint="eastAsia"/>
                <w:color w:val="000000"/>
              </w:rPr>
              <w:t>2.5%</w:t>
            </w:r>
          </w:p>
        </w:tc>
        <w:tc>
          <w:tcPr>
            <w:tcW w:w="530" w:type="pct"/>
            <w:tcMar>
              <w:top w:w="28" w:type="dxa"/>
              <w:left w:w="28" w:type="dxa"/>
              <w:bottom w:w="28" w:type="dxa"/>
              <w:right w:w="28" w:type="dxa"/>
            </w:tcMar>
            <w:vAlign w:val="center"/>
          </w:tcPr>
          <w:p w14:paraId="6388DCEB" w14:textId="77777777" w:rsidR="00DD7BE6" w:rsidRDefault="005658C5">
            <w:pPr>
              <w:widowControl w:val="0"/>
              <w:jc w:val="center"/>
              <w:rPr>
                <w:color w:val="000000"/>
              </w:rPr>
            </w:pPr>
            <w:r>
              <w:rPr>
                <w:rFonts w:hint="eastAsia"/>
                <w:color w:val="000000"/>
              </w:rPr>
              <w:t>減少</w:t>
            </w:r>
          </w:p>
        </w:tc>
        <w:tc>
          <w:tcPr>
            <w:tcW w:w="843" w:type="pct"/>
            <w:tcMar>
              <w:top w:w="28" w:type="dxa"/>
              <w:left w:w="28" w:type="dxa"/>
              <w:bottom w:w="28" w:type="dxa"/>
              <w:right w:w="28" w:type="dxa"/>
            </w:tcMar>
            <w:vAlign w:val="center"/>
          </w:tcPr>
          <w:p w14:paraId="149007DA" w14:textId="77777777" w:rsidR="00DD7BE6" w:rsidRDefault="005658C5">
            <w:pPr>
              <w:widowControl w:val="0"/>
              <w:jc w:val="center"/>
              <w:rPr>
                <w:color w:val="000000"/>
              </w:rPr>
            </w:pPr>
            <w:r>
              <w:rPr>
                <w:rFonts w:hint="eastAsia"/>
                <w:color w:val="000000"/>
              </w:rPr>
              <w:t>－</w:t>
            </w:r>
          </w:p>
        </w:tc>
      </w:tr>
      <w:tr w:rsidR="00DD7BE6" w14:paraId="6682AF7C" w14:textId="77777777">
        <w:trPr>
          <w:trHeight w:val="20"/>
        </w:trPr>
        <w:tc>
          <w:tcPr>
            <w:tcW w:w="189" w:type="pct"/>
          </w:tcPr>
          <w:p w14:paraId="6D2BF6BE" w14:textId="77777777" w:rsidR="00DD7BE6" w:rsidRDefault="005658C5">
            <w:pPr>
              <w:widowControl w:val="0"/>
              <w:jc w:val="both"/>
              <w:rPr>
                <w:color w:val="000000"/>
              </w:rPr>
            </w:pPr>
            <w:r>
              <w:rPr>
                <w:rFonts w:hint="eastAsia"/>
                <w:color w:val="000000"/>
              </w:rPr>
              <w:t>⑧</w:t>
            </w:r>
          </w:p>
        </w:tc>
        <w:tc>
          <w:tcPr>
            <w:tcW w:w="2908" w:type="pct"/>
            <w:shd w:val="clear" w:color="auto" w:fill="auto"/>
            <w:tcMar>
              <w:top w:w="28" w:type="dxa"/>
              <w:left w:w="28" w:type="dxa"/>
              <w:bottom w:w="28" w:type="dxa"/>
              <w:right w:w="28" w:type="dxa"/>
            </w:tcMar>
            <w:vAlign w:val="center"/>
          </w:tcPr>
          <w:p w14:paraId="4AA5DA86" w14:textId="77777777" w:rsidR="00DD7BE6" w:rsidRDefault="005658C5">
            <w:pPr>
              <w:widowControl w:val="0"/>
              <w:jc w:val="both"/>
              <w:rPr>
                <w:color w:val="000000"/>
              </w:rPr>
            </w:pPr>
            <w:r>
              <w:rPr>
                <w:rFonts w:hint="eastAsia"/>
                <w:color w:val="000000"/>
              </w:rPr>
              <w:t>メタボ該当者の割合</w:t>
            </w:r>
          </w:p>
        </w:tc>
        <w:tc>
          <w:tcPr>
            <w:tcW w:w="530" w:type="pct"/>
            <w:tcMar>
              <w:top w:w="28" w:type="dxa"/>
              <w:left w:w="28" w:type="dxa"/>
              <w:bottom w:w="28" w:type="dxa"/>
              <w:right w:w="28" w:type="dxa"/>
            </w:tcMar>
            <w:vAlign w:val="center"/>
          </w:tcPr>
          <w:p w14:paraId="57BD1820" w14:textId="77777777" w:rsidR="00DD7BE6" w:rsidRDefault="005658C5">
            <w:pPr>
              <w:widowControl w:val="0"/>
              <w:jc w:val="center"/>
              <w:rPr>
                <w:color w:val="000000"/>
              </w:rPr>
            </w:pPr>
            <w:r>
              <w:rPr>
                <w:rFonts w:hint="eastAsia"/>
                <w:color w:val="000000"/>
              </w:rPr>
              <w:t>19.2%</w:t>
            </w:r>
          </w:p>
        </w:tc>
        <w:tc>
          <w:tcPr>
            <w:tcW w:w="530" w:type="pct"/>
            <w:tcMar>
              <w:top w:w="28" w:type="dxa"/>
              <w:left w:w="28" w:type="dxa"/>
              <w:bottom w:w="28" w:type="dxa"/>
              <w:right w:w="28" w:type="dxa"/>
            </w:tcMar>
            <w:vAlign w:val="center"/>
          </w:tcPr>
          <w:p w14:paraId="0C536E7A" w14:textId="77777777" w:rsidR="00DD7BE6" w:rsidRDefault="005658C5">
            <w:pPr>
              <w:widowControl w:val="0"/>
              <w:jc w:val="center"/>
              <w:rPr>
                <w:color w:val="000000"/>
              </w:rPr>
            </w:pPr>
            <w:r>
              <w:rPr>
                <w:rFonts w:hint="eastAsia"/>
                <w:color w:val="000000"/>
              </w:rPr>
              <w:t>17.5%</w:t>
            </w:r>
          </w:p>
        </w:tc>
        <w:tc>
          <w:tcPr>
            <w:tcW w:w="843" w:type="pct"/>
            <w:tcMar>
              <w:top w:w="28" w:type="dxa"/>
              <w:left w:w="28" w:type="dxa"/>
              <w:bottom w:w="28" w:type="dxa"/>
              <w:right w:w="28" w:type="dxa"/>
            </w:tcMar>
            <w:vAlign w:val="center"/>
          </w:tcPr>
          <w:p w14:paraId="77C1F28B" w14:textId="77777777" w:rsidR="00DD7BE6" w:rsidRDefault="005658C5">
            <w:pPr>
              <w:widowControl w:val="0"/>
              <w:jc w:val="center"/>
              <w:rPr>
                <w:color w:val="000000"/>
              </w:rPr>
            </w:pPr>
            <w:r>
              <w:rPr>
                <w:rFonts w:hint="eastAsia"/>
                <w:color w:val="000000"/>
              </w:rPr>
              <w:t>町独自で設定</w:t>
            </w:r>
          </w:p>
        </w:tc>
      </w:tr>
      <w:tr w:rsidR="00DD7BE6" w14:paraId="1A94EFDA" w14:textId="77777777">
        <w:trPr>
          <w:trHeight w:val="20"/>
        </w:trPr>
        <w:tc>
          <w:tcPr>
            <w:tcW w:w="189" w:type="pct"/>
          </w:tcPr>
          <w:p w14:paraId="3E9324F4" w14:textId="77777777" w:rsidR="00DD7BE6" w:rsidRDefault="005658C5">
            <w:pPr>
              <w:widowControl w:val="0"/>
              <w:jc w:val="both"/>
              <w:rPr>
                <w:color w:val="000000"/>
              </w:rPr>
            </w:pPr>
            <w:r>
              <w:rPr>
                <w:rFonts w:hint="eastAsia"/>
                <w:color w:val="000000"/>
              </w:rPr>
              <w:t>⑨</w:t>
            </w:r>
          </w:p>
        </w:tc>
        <w:tc>
          <w:tcPr>
            <w:tcW w:w="2908" w:type="pct"/>
            <w:shd w:val="clear" w:color="auto" w:fill="auto"/>
            <w:tcMar>
              <w:top w:w="28" w:type="dxa"/>
              <w:left w:w="28" w:type="dxa"/>
              <w:bottom w:w="28" w:type="dxa"/>
              <w:right w:w="28" w:type="dxa"/>
            </w:tcMar>
            <w:vAlign w:val="center"/>
          </w:tcPr>
          <w:p w14:paraId="2DFD769D" w14:textId="77777777" w:rsidR="00DD7BE6" w:rsidRDefault="005658C5">
            <w:pPr>
              <w:widowControl w:val="0"/>
              <w:jc w:val="both"/>
              <w:rPr>
                <w:color w:val="000000"/>
              </w:rPr>
            </w:pPr>
            <w:r>
              <w:rPr>
                <w:rFonts w:hint="eastAsia"/>
                <w:color w:val="000000"/>
              </w:rPr>
              <w:t>メタボ予備群該当者の割合</w:t>
            </w:r>
          </w:p>
        </w:tc>
        <w:tc>
          <w:tcPr>
            <w:tcW w:w="530" w:type="pct"/>
            <w:tcMar>
              <w:top w:w="28" w:type="dxa"/>
              <w:left w:w="28" w:type="dxa"/>
              <w:bottom w:w="28" w:type="dxa"/>
              <w:right w:w="28" w:type="dxa"/>
            </w:tcMar>
            <w:vAlign w:val="center"/>
          </w:tcPr>
          <w:p w14:paraId="6FBC33EF" w14:textId="77777777" w:rsidR="00DD7BE6" w:rsidRDefault="005658C5">
            <w:pPr>
              <w:widowControl w:val="0"/>
              <w:jc w:val="center"/>
              <w:rPr>
                <w:color w:val="000000"/>
              </w:rPr>
            </w:pPr>
            <w:r w:rsidRPr="00437AA2">
              <w:rPr>
                <w:rFonts w:hint="eastAsia"/>
                <w:color w:val="000000"/>
              </w:rPr>
              <w:t>11.</w:t>
            </w:r>
            <w:r w:rsidRPr="00437AA2">
              <w:rPr>
                <w:color w:val="000000"/>
              </w:rPr>
              <w:t>3</w:t>
            </w:r>
            <w:r w:rsidRPr="00437AA2">
              <w:rPr>
                <w:rFonts w:hint="eastAsia"/>
                <w:color w:val="000000"/>
              </w:rPr>
              <w:t>%</w:t>
            </w:r>
          </w:p>
        </w:tc>
        <w:tc>
          <w:tcPr>
            <w:tcW w:w="530" w:type="pct"/>
            <w:tcMar>
              <w:top w:w="28" w:type="dxa"/>
              <w:left w:w="28" w:type="dxa"/>
              <w:bottom w:w="28" w:type="dxa"/>
              <w:right w:w="28" w:type="dxa"/>
            </w:tcMar>
            <w:vAlign w:val="center"/>
          </w:tcPr>
          <w:p w14:paraId="7004E6B6" w14:textId="77777777" w:rsidR="00DD7BE6" w:rsidRDefault="005658C5">
            <w:pPr>
              <w:widowControl w:val="0"/>
              <w:jc w:val="center"/>
              <w:rPr>
                <w:color w:val="000000"/>
              </w:rPr>
            </w:pPr>
            <w:r>
              <w:rPr>
                <w:rFonts w:hint="eastAsia"/>
                <w:color w:val="000000"/>
              </w:rPr>
              <w:t>10.0%</w:t>
            </w:r>
          </w:p>
        </w:tc>
        <w:tc>
          <w:tcPr>
            <w:tcW w:w="843" w:type="pct"/>
            <w:tcMar>
              <w:top w:w="28" w:type="dxa"/>
              <w:left w:w="28" w:type="dxa"/>
              <w:bottom w:w="28" w:type="dxa"/>
              <w:right w:w="28" w:type="dxa"/>
            </w:tcMar>
            <w:vAlign w:val="center"/>
          </w:tcPr>
          <w:p w14:paraId="0713B860" w14:textId="77777777" w:rsidR="00DD7BE6" w:rsidRDefault="005658C5">
            <w:pPr>
              <w:widowControl w:val="0"/>
              <w:jc w:val="center"/>
              <w:rPr>
                <w:color w:val="000000"/>
              </w:rPr>
            </w:pPr>
            <w:r>
              <w:rPr>
                <w:rFonts w:hint="eastAsia"/>
                <w:color w:val="000000"/>
              </w:rPr>
              <w:t>町独自で設定</w:t>
            </w:r>
          </w:p>
        </w:tc>
      </w:tr>
      <w:tr w:rsidR="00DD7BE6" w14:paraId="7068721F" w14:textId="77777777">
        <w:trPr>
          <w:trHeight w:val="42"/>
        </w:trPr>
        <w:tc>
          <w:tcPr>
            <w:tcW w:w="189" w:type="pct"/>
            <w:shd w:val="clear" w:color="auto" w:fill="CCD6FF"/>
          </w:tcPr>
          <w:p w14:paraId="5EC241C7" w14:textId="77777777" w:rsidR="00DD7BE6" w:rsidRDefault="00DD7BE6">
            <w:pPr>
              <w:widowControl w:val="0"/>
              <w:jc w:val="center"/>
              <w:rPr>
                <w:b/>
                <w:color w:val="000000"/>
              </w:rPr>
            </w:pPr>
          </w:p>
        </w:tc>
        <w:tc>
          <w:tcPr>
            <w:tcW w:w="2908" w:type="pct"/>
            <w:shd w:val="clear" w:color="auto" w:fill="CCD6FF"/>
            <w:tcMar>
              <w:top w:w="28" w:type="dxa"/>
              <w:left w:w="28" w:type="dxa"/>
              <w:bottom w:w="28" w:type="dxa"/>
              <w:right w:w="28" w:type="dxa"/>
            </w:tcMar>
            <w:vAlign w:val="center"/>
          </w:tcPr>
          <w:p w14:paraId="5D62695A" w14:textId="77777777" w:rsidR="00DD7BE6" w:rsidRDefault="005658C5">
            <w:pPr>
              <w:widowControl w:val="0"/>
              <w:jc w:val="center"/>
              <w:rPr>
                <w:b/>
                <w:color w:val="000000"/>
              </w:rPr>
            </w:pPr>
            <w:r>
              <w:rPr>
                <w:b/>
                <w:color w:val="000000"/>
              </w:rPr>
              <w:t>短期指標</w:t>
            </w:r>
          </w:p>
        </w:tc>
        <w:tc>
          <w:tcPr>
            <w:tcW w:w="530" w:type="pct"/>
            <w:shd w:val="clear" w:color="auto" w:fill="CCD6FF"/>
            <w:tcMar>
              <w:top w:w="28" w:type="dxa"/>
              <w:left w:w="28" w:type="dxa"/>
              <w:bottom w:w="28" w:type="dxa"/>
              <w:right w:w="28" w:type="dxa"/>
            </w:tcMar>
            <w:vAlign w:val="center"/>
          </w:tcPr>
          <w:p w14:paraId="2370776A" w14:textId="77777777" w:rsidR="00DD7BE6" w:rsidRDefault="005658C5">
            <w:pPr>
              <w:widowControl w:val="0"/>
              <w:jc w:val="center"/>
              <w:rPr>
                <w:b/>
                <w:color w:val="000000"/>
              </w:rPr>
            </w:pPr>
            <w:r>
              <w:rPr>
                <w:b/>
                <w:color w:val="000000"/>
              </w:rPr>
              <w:t>開始時</w:t>
            </w:r>
          </w:p>
        </w:tc>
        <w:tc>
          <w:tcPr>
            <w:tcW w:w="530" w:type="pct"/>
            <w:shd w:val="clear" w:color="auto" w:fill="CCD6FF"/>
            <w:tcMar>
              <w:top w:w="28" w:type="dxa"/>
              <w:left w:w="28" w:type="dxa"/>
              <w:bottom w:w="28" w:type="dxa"/>
              <w:right w:w="28" w:type="dxa"/>
            </w:tcMar>
            <w:vAlign w:val="center"/>
          </w:tcPr>
          <w:p w14:paraId="2CA1EF8E" w14:textId="77777777" w:rsidR="00DD7BE6" w:rsidRDefault="005658C5">
            <w:pPr>
              <w:widowControl w:val="0"/>
              <w:jc w:val="center"/>
              <w:rPr>
                <w:b/>
                <w:color w:val="000000"/>
              </w:rPr>
            </w:pPr>
            <w:r>
              <w:rPr>
                <w:b/>
                <w:color w:val="000000"/>
              </w:rPr>
              <w:t>目標値</w:t>
            </w:r>
          </w:p>
        </w:tc>
        <w:tc>
          <w:tcPr>
            <w:tcW w:w="843" w:type="pct"/>
            <w:shd w:val="clear" w:color="auto" w:fill="CCD6FF"/>
            <w:tcMar>
              <w:top w:w="28" w:type="dxa"/>
              <w:left w:w="28" w:type="dxa"/>
              <w:bottom w:w="28" w:type="dxa"/>
              <w:right w:w="28" w:type="dxa"/>
            </w:tcMar>
            <w:vAlign w:val="center"/>
          </w:tcPr>
          <w:p w14:paraId="5B6FF074" w14:textId="77777777" w:rsidR="00DD7BE6" w:rsidRDefault="005658C5">
            <w:pPr>
              <w:widowControl w:val="0"/>
              <w:jc w:val="center"/>
              <w:rPr>
                <w:b/>
                <w:color w:val="000000"/>
              </w:rPr>
            </w:pPr>
            <w:r>
              <w:rPr>
                <w:b/>
                <w:color w:val="000000"/>
              </w:rPr>
              <w:t>目標値基準</w:t>
            </w:r>
          </w:p>
        </w:tc>
      </w:tr>
      <w:tr w:rsidR="00DD7BE6" w14:paraId="7963AA62" w14:textId="77777777">
        <w:trPr>
          <w:trHeight w:val="184"/>
        </w:trPr>
        <w:tc>
          <w:tcPr>
            <w:tcW w:w="189" w:type="pct"/>
          </w:tcPr>
          <w:p w14:paraId="71EF033F" w14:textId="77777777" w:rsidR="00DD7BE6" w:rsidRDefault="005658C5">
            <w:pPr>
              <w:widowControl w:val="0"/>
              <w:jc w:val="both"/>
              <w:rPr>
                <w:color w:val="000000"/>
              </w:rPr>
            </w:pPr>
            <w:r>
              <w:rPr>
                <w:rFonts w:hint="eastAsia"/>
                <w:color w:val="000000"/>
              </w:rPr>
              <w:t>⑩</w:t>
            </w:r>
          </w:p>
        </w:tc>
        <w:tc>
          <w:tcPr>
            <w:tcW w:w="2908" w:type="pct"/>
            <w:shd w:val="clear" w:color="auto" w:fill="auto"/>
            <w:tcMar>
              <w:top w:w="28" w:type="dxa"/>
              <w:left w:w="28" w:type="dxa"/>
              <w:bottom w:w="28" w:type="dxa"/>
              <w:right w:w="28" w:type="dxa"/>
            </w:tcMar>
            <w:vAlign w:val="center"/>
          </w:tcPr>
          <w:p w14:paraId="795C8EFB" w14:textId="77777777" w:rsidR="00DD7BE6" w:rsidRDefault="005658C5">
            <w:pPr>
              <w:widowControl w:val="0"/>
              <w:jc w:val="both"/>
              <w:rPr>
                <w:color w:val="000000"/>
              </w:rPr>
            </w:pPr>
            <w:r>
              <w:rPr>
                <w:rFonts w:hint="eastAsia"/>
                <w:color w:val="000000"/>
              </w:rPr>
              <w:t>特定健診受診率</w:t>
            </w:r>
          </w:p>
        </w:tc>
        <w:tc>
          <w:tcPr>
            <w:tcW w:w="530" w:type="pct"/>
            <w:tcMar>
              <w:top w:w="28" w:type="dxa"/>
              <w:left w:w="28" w:type="dxa"/>
              <w:bottom w:w="28" w:type="dxa"/>
              <w:right w:w="28" w:type="dxa"/>
            </w:tcMar>
            <w:vAlign w:val="center"/>
          </w:tcPr>
          <w:p w14:paraId="6EE62034" w14:textId="77777777" w:rsidR="00DD7BE6" w:rsidRDefault="005658C5">
            <w:pPr>
              <w:widowControl w:val="0"/>
              <w:jc w:val="center"/>
              <w:rPr>
                <w:color w:val="000000"/>
              </w:rPr>
            </w:pPr>
            <w:r>
              <w:rPr>
                <w:rFonts w:hint="eastAsia"/>
                <w:color w:val="000000"/>
              </w:rPr>
              <w:t>38.8%</w:t>
            </w:r>
          </w:p>
        </w:tc>
        <w:tc>
          <w:tcPr>
            <w:tcW w:w="530" w:type="pct"/>
            <w:tcMar>
              <w:top w:w="28" w:type="dxa"/>
              <w:left w:w="28" w:type="dxa"/>
              <w:bottom w:w="28" w:type="dxa"/>
              <w:right w:w="28" w:type="dxa"/>
            </w:tcMar>
            <w:vAlign w:val="center"/>
          </w:tcPr>
          <w:p w14:paraId="0D6E4FD3" w14:textId="77777777" w:rsidR="00DD7BE6" w:rsidRDefault="005658C5">
            <w:pPr>
              <w:widowControl w:val="0"/>
              <w:jc w:val="center"/>
              <w:rPr>
                <w:color w:val="000000"/>
              </w:rPr>
            </w:pPr>
            <w:r>
              <w:rPr>
                <w:rFonts w:hint="eastAsia"/>
                <w:color w:val="000000"/>
              </w:rPr>
              <w:t>45.0%</w:t>
            </w:r>
          </w:p>
        </w:tc>
        <w:tc>
          <w:tcPr>
            <w:tcW w:w="843" w:type="pct"/>
            <w:tcMar>
              <w:top w:w="28" w:type="dxa"/>
              <w:left w:w="28" w:type="dxa"/>
              <w:bottom w:w="28" w:type="dxa"/>
              <w:right w:w="28" w:type="dxa"/>
            </w:tcMar>
            <w:vAlign w:val="center"/>
          </w:tcPr>
          <w:p w14:paraId="5BF8F88A" w14:textId="77777777" w:rsidR="00DD7BE6" w:rsidRDefault="005658C5">
            <w:pPr>
              <w:widowControl w:val="0"/>
              <w:jc w:val="center"/>
              <w:rPr>
                <w:color w:val="000000"/>
              </w:rPr>
            </w:pPr>
            <w:r>
              <w:rPr>
                <w:rFonts w:hint="eastAsia"/>
                <w:color w:val="000000"/>
              </w:rPr>
              <w:t>町独自で設定</w:t>
            </w:r>
          </w:p>
        </w:tc>
      </w:tr>
      <w:tr w:rsidR="00DD7BE6" w14:paraId="5F16749A" w14:textId="77777777">
        <w:trPr>
          <w:trHeight w:val="20"/>
        </w:trPr>
        <w:tc>
          <w:tcPr>
            <w:tcW w:w="189" w:type="pct"/>
          </w:tcPr>
          <w:p w14:paraId="7F8C7326" w14:textId="77777777" w:rsidR="00DD7BE6" w:rsidRDefault="005658C5">
            <w:pPr>
              <w:widowControl w:val="0"/>
              <w:jc w:val="both"/>
              <w:rPr>
                <w:color w:val="000000"/>
              </w:rPr>
            </w:pPr>
            <w:r>
              <w:rPr>
                <w:rFonts w:hint="eastAsia"/>
                <w:color w:val="000000"/>
              </w:rPr>
              <w:t>⑪</w:t>
            </w:r>
          </w:p>
        </w:tc>
        <w:tc>
          <w:tcPr>
            <w:tcW w:w="2908" w:type="pct"/>
            <w:shd w:val="clear" w:color="auto" w:fill="auto"/>
            <w:tcMar>
              <w:top w:w="28" w:type="dxa"/>
              <w:left w:w="28" w:type="dxa"/>
              <w:bottom w:w="28" w:type="dxa"/>
              <w:right w:w="28" w:type="dxa"/>
            </w:tcMar>
            <w:vAlign w:val="center"/>
          </w:tcPr>
          <w:p w14:paraId="4A2A7B41" w14:textId="77777777" w:rsidR="00DD7BE6" w:rsidRDefault="005658C5">
            <w:pPr>
              <w:widowControl w:val="0"/>
              <w:jc w:val="both"/>
              <w:rPr>
                <w:color w:val="000000"/>
              </w:rPr>
            </w:pPr>
            <w:r>
              <w:rPr>
                <w:rFonts w:hint="eastAsia"/>
                <w:color w:val="000000"/>
              </w:rPr>
              <w:t>特定保健指導実施率</w:t>
            </w:r>
          </w:p>
        </w:tc>
        <w:tc>
          <w:tcPr>
            <w:tcW w:w="530" w:type="pct"/>
            <w:tcMar>
              <w:top w:w="28" w:type="dxa"/>
              <w:left w:w="28" w:type="dxa"/>
              <w:bottom w:w="28" w:type="dxa"/>
              <w:right w:w="28" w:type="dxa"/>
            </w:tcMar>
            <w:vAlign w:val="center"/>
          </w:tcPr>
          <w:p w14:paraId="5AC74F98" w14:textId="77777777" w:rsidR="00DD7BE6" w:rsidRDefault="005658C5">
            <w:pPr>
              <w:widowControl w:val="0"/>
              <w:jc w:val="center"/>
              <w:rPr>
                <w:color w:val="000000"/>
              </w:rPr>
            </w:pPr>
            <w:r>
              <w:rPr>
                <w:rFonts w:hint="eastAsia"/>
                <w:color w:val="000000"/>
              </w:rPr>
              <w:t>27.9%</w:t>
            </w:r>
          </w:p>
        </w:tc>
        <w:tc>
          <w:tcPr>
            <w:tcW w:w="530" w:type="pct"/>
            <w:tcMar>
              <w:top w:w="28" w:type="dxa"/>
              <w:left w:w="28" w:type="dxa"/>
              <w:bottom w:w="28" w:type="dxa"/>
              <w:right w:w="28" w:type="dxa"/>
            </w:tcMar>
            <w:vAlign w:val="center"/>
          </w:tcPr>
          <w:p w14:paraId="2B455209" w14:textId="77777777" w:rsidR="00DD7BE6" w:rsidRDefault="005658C5">
            <w:pPr>
              <w:widowControl w:val="0"/>
              <w:jc w:val="center"/>
              <w:rPr>
                <w:color w:val="000000"/>
              </w:rPr>
            </w:pPr>
            <w:r>
              <w:rPr>
                <w:rFonts w:hint="eastAsia"/>
                <w:color w:val="000000"/>
              </w:rPr>
              <w:t>45.0%</w:t>
            </w:r>
          </w:p>
        </w:tc>
        <w:tc>
          <w:tcPr>
            <w:tcW w:w="843" w:type="pct"/>
            <w:tcMar>
              <w:top w:w="28" w:type="dxa"/>
              <w:left w:w="28" w:type="dxa"/>
              <w:bottom w:w="28" w:type="dxa"/>
              <w:right w:w="28" w:type="dxa"/>
            </w:tcMar>
            <w:vAlign w:val="center"/>
          </w:tcPr>
          <w:p w14:paraId="1D68F89E" w14:textId="77777777" w:rsidR="00DD7BE6" w:rsidRDefault="005658C5">
            <w:pPr>
              <w:widowControl w:val="0"/>
              <w:jc w:val="center"/>
              <w:rPr>
                <w:color w:val="000000"/>
              </w:rPr>
            </w:pPr>
            <w:r>
              <w:rPr>
                <w:rFonts w:hint="eastAsia"/>
                <w:color w:val="000000"/>
              </w:rPr>
              <w:t>町独自で設定</w:t>
            </w:r>
          </w:p>
        </w:tc>
      </w:tr>
      <w:tr w:rsidR="00DD7BE6" w14:paraId="1BFC0D52" w14:textId="77777777">
        <w:trPr>
          <w:trHeight w:val="20"/>
        </w:trPr>
        <w:tc>
          <w:tcPr>
            <w:tcW w:w="189" w:type="pct"/>
          </w:tcPr>
          <w:p w14:paraId="7B84226A" w14:textId="77777777" w:rsidR="00DD7BE6" w:rsidRDefault="005658C5">
            <w:pPr>
              <w:widowControl w:val="0"/>
              <w:jc w:val="both"/>
              <w:rPr>
                <w:color w:val="000000"/>
              </w:rPr>
            </w:pPr>
            <w:r>
              <w:rPr>
                <w:rFonts w:hint="eastAsia"/>
                <w:color w:val="000000"/>
              </w:rPr>
              <w:t>⑫</w:t>
            </w:r>
          </w:p>
        </w:tc>
        <w:tc>
          <w:tcPr>
            <w:tcW w:w="2908" w:type="pct"/>
            <w:shd w:val="clear" w:color="auto" w:fill="auto"/>
            <w:tcMar>
              <w:top w:w="28" w:type="dxa"/>
              <w:left w:w="28" w:type="dxa"/>
              <w:bottom w:w="28" w:type="dxa"/>
              <w:right w:w="28" w:type="dxa"/>
            </w:tcMar>
            <w:vAlign w:val="center"/>
          </w:tcPr>
          <w:p w14:paraId="172940FC" w14:textId="77777777" w:rsidR="00DD7BE6" w:rsidRDefault="005658C5">
            <w:pPr>
              <w:widowControl w:val="0"/>
              <w:jc w:val="both"/>
              <w:rPr>
                <w:color w:val="000000"/>
              </w:rPr>
            </w:pPr>
            <w:r>
              <w:rPr>
                <w:rFonts w:hint="eastAsia"/>
                <w:color w:val="000000"/>
              </w:rPr>
              <w:t>重複服薬者の人数</w:t>
            </w:r>
          </w:p>
        </w:tc>
        <w:tc>
          <w:tcPr>
            <w:tcW w:w="530" w:type="pct"/>
            <w:tcMar>
              <w:top w:w="28" w:type="dxa"/>
              <w:left w:w="28" w:type="dxa"/>
              <w:bottom w:w="28" w:type="dxa"/>
              <w:right w:w="28" w:type="dxa"/>
            </w:tcMar>
            <w:vAlign w:val="center"/>
          </w:tcPr>
          <w:p w14:paraId="24AEBC6B" w14:textId="77777777" w:rsidR="00DD7BE6" w:rsidRDefault="005658C5">
            <w:pPr>
              <w:widowControl w:val="0"/>
              <w:jc w:val="center"/>
              <w:rPr>
                <w:color w:val="000000"/>
              </w:rPr>
            </w:pPr>
            <w:r>
              <w:rPr>
                <w:rFonts w:hint="eastAsia"/>
                <w:color w:val="000000"/>
              </w:rPr>
              <w:t>37</w:t>
            </w:r>
            <w:r>
              <w:rPr>
                <w:rFonts w:hint="eastAsia"/>
                <w:color w:val="000000"/>
              </w:rPr>
              <w:t>人</w:t>
            </w:r>
          </w:p>
        </w:tc>
        <w:tc>
          <w:tcPr>
            <w:tcW w:w="530" w:type="pct"/>
            <w:tcMar>
              <w:top w:w="28" w:type="dxa"/>
              <w:left w:w="28" w:type="dxa"/>
              <w:bottom w:w="28" w:type="dxa"/>
              <w:right w:w="28" w:type="dxa"/>
            </w:tcMar>
            <w:vAlign w:val="center"/>
          </w:tcPr>
          <w:p w14:paraId="5E7F298A" w14:textId="77777777" w:rsidR="00DD7BE6" w:rsidRDefault="005658C5">
            <w:pPr>
              <w:widowControl w:val="0"/>
              <w:jc w:val="center"/>
              <w:rPr>
                <w:color w:val="000000"/>
              </w:rPr>
            </w:pPr>
            <w:r>
              <w:rPr>
                <w:rFonts w:hint="eastAsia"/>
                <w:color w:val="000000"/>
              </w:rPr>
              <w:t>減少</w:t>
            </w:r>
          </w:p>
        </w:tc>
        <w:tc>
          <w:tcPr>
            <w:tcW w:w="843" w:type="pct"/>
            <w:tcMar>
              <w:top w:w="28" w:type="dxa"/>
              <w:left w:w="28" w:type="dxa"/>
              <w:bottom w:w="28" w:type="dxa"/>
              <w:right w:w="28" w:type="dxa"/>
            </w:tcMar>
            <w:vAlign w:val="center"/>
          </w:tcPr>
          <w:p w14:paraId="4F6976B6" w14:textId="77777777" w:rsidR="00DD7BE6" w:rsidRDefault="005658C5">
            <w:pPr>
              <w:widowControl w:val="0"/>
              <w:jc w:val="center"/>
              <w:rPr>
                <w:color w:val="000000"/>
              </w:rPr>
            </w:pPr>
            <w:r>
              <w:rPr>
                <w:rFonts w:hint="eastAsia"/>
                <w:color w:val="000000"/>
              </w:rPr>
              <w:t>－</w:t>
            </w:r>
          </w:p>
        </w:tc>
      </w:tr>
      <w:tr w:rsidR="00DD7BE6" w14:paraId="61ACC4D5" w14:textId="77777777">
        <w:trPr>
          <w:trHeight w:val="20"/>
        </w:trPr>
        <w:tc>
          <w:tcPr>
            <w:tcW w:w="189" w:type="pct"/>
          </w:tcPr>
          <w:p w14:paraId="2F97B72A" w14:textId="77777777" w:rsidR="00DD7BE6" w:rsidRDefault="005658C5">
            <w:pPr>
              <w:widowControl w:val="0"/>
              <w:jc w:val="both"/>
              <w:rPr>
                <w:color w:val="000000"/>
              </w:rPr>
            </w:pPr>
            <w:r>
              <w:rPr>
                <w:rFonts w:hint="eastAsia"/>
                <w:color w:val="000000"/>
              </w:rPr>
              <w:t>⑬</w:t>
            </w:r>
          </w:p>
        </w:tc>
        <w:tc>
          <w:tcPr>
            <w:tcW w:w="2908" w:type="pct"/>
            <w:shd w:val="clear" w:color="auto" w:fill="auto"/>
            <w:tcMar>
              <w:top w:w="28" w:type="dxa"/>
              <w:left w:w="28" w:type="dxa"/>
              <w:bottom w:w="28" w:type="dxa"/>
              <w:right w:w="28" w:type="dxa"/>
            </w:tcMar>
            <w:vAlign w:val="center"/>
          </w:tcPr>
          <w:p w14:paraId="6A5A9ED2" w14:textId="77777777" w:rsidR="00DD7BE6" w:rsidRDefault="005658C5">
            <w:pPr>
              <w:widowControl w:val="0"/>
              <w:jc w:val="both"/>
              <w:rPr>
                <w:color w:val="000000"/>
              </w:rPr>
            </w:pPr>
            <w:r>
              <w:rPr>
                <w:rFonts w:hint="eastAsia"/>
                <w:color w:val="000000"/>
              </w:rPr>
              <w:t>多剤服薬者の人数</w:t>
            </w:r>
          </w:p>
        </w:tc>
        <w:tc>
          <w:tcPr>
            <w:tcW w:w="530" w:type="pct"/>
            <w:tcMar>
              <w:top w:w="28" w:type="dxa"/>
              <w:left w:w="28" w:type="dxa"/>
              <w:bottom w:w="28" w:type="dxa"/>
              <w:right w:w="28" w:type="dxa"/>
            </w:tcMar>
            <w:vAlign w:val="center"/>
          </w:tcPr>
          <w:p w14:paraId="318BD2F4" w14:textId="77777777" w:rsidR="00DD7BE6" w:rsidRDefault="005658C5">
            <w:pPr>
              <w:widowControl w:val="0"/>
              <w:jc w:val="center"/>
              <w:rPr>
                <w:color w:val="000000"/>
              </w:rPr>
            </w:pPr>
            <w:r>
              <w:rPr>
                <w:rFonts w:hint="eastAsia"/>
                <w:color w:val="000000"/>
              </w:rPr>
              <w:t>2</w:t>
            </w:r>
            <w:r>
              <w:rPr>
                <w:rFonts w:hint="eastAsia"/>
                <w:color w:val="000000"/>
              </w:rPr>
              <w:t>人</w:t>
            </w:r>
          </w:p>
        </w:tc>
        <w:tc>
          <w:tcPr>
            <w:tcW w:w="530" w:type="pct"/>
            <w:tcMar>
              <w:top w:w="28" w:type="dxa"/>
              <w:left w:w="28" w:type="dxa"/>
              <w:bottom w:w="28" w:type="dxa"/>
              <w:right w:w="28" w:type="dxa"/>
            </w:tcMar>
            <w:vAlign w:val="center"/>
          </w:tcPr>
          <w:p w14:paraId="5C28AD5C" w14:textId="77777777" w:rsidR="00DD7BE6" w:rsidRDefault="005658C5">
            <w:pPr>
              <w:widowControl w:val="0"/>
              <w:jc w:val="center"/>
              <w:rPr>
                <w:color w:val="000000"/>
              </w:rPr>
            </w:pPr>
            <w:r>
              <w:rPr>
                <w:rFonts w:hint="eastAsia"/>
                <w:color w:val="000000"/>
              </w:rPr>
              <w:t>減少</w:t>
            </w:r>
          </w:p>
        </w:tc>
        <w:tc>
          <w:tcPr>
            <w:tcW w:w="843" w:type="pct"/>
            <w:tcMar>
              <w:top w:w="28" w:type="dxa"/>
              <w:left w:w="28" w:type="dxa"/>
              <w:bottom w:w="28" w:type="dxa"/>
              <w:right w:w="28" w:type="dxa"/>
            </w:tcMar>
            <w:vAlign w:val="center"/>
          </w:tcPr>
          <w:p w14:paraId="1F8F90A5" w14:textId="77777777" w:rsidR="00DD7BE6" w:rsidRDefault="005658C5">
            <w:pPr>
              <w:widowControl w:val="0"/>
              <w:jc w:val="center"/>
              <w:rPr>
                <w:color w:val="000000"/>
              </w:rPr>
            </w:pPr>
            <w:r>
              <w:rPr>
                <w:rFonts w:hint="eastAsia"/>
                <w:color w:val="000000"/>
              </w:rPr>
              <w:t>－</w:t>
            </w:r>
          </w:p>
        </w:tc>
      </w:tr>
      <w:tr w:rsidR="00DD7BE6" w14:paraId="0B1F9B93" w14:textId="77777777">
        <w:trPr>
          <w:trHeight w:val="20"/>
        </w:trPr>
        <w:tc>
          <w:tcPr>
            <w:tcW w:w="189" w:type="pct"/>
          </w:tcPr>
          <w:p w14:paraId="3C0816BE" w14:textId="77777777" w:rsidR="00DD7BE6" w:rsidRDefault="005658C5">
            <w:pPr>
              <w:widowControl w:val="0"/>
              <w:jc w:val="both"/>
              <w:rPr>
                <w:color w:val="000000"/>
              </w:rPr>
            </w:pPr>
            <w:r>
              <w:rPr>
                <w:rFonts w:hint="eastAsia"/>
                <w:color w:val="000000"/>
              </w:rPr>
              <w:t>⑭</w:t>
            </w:r>
          </w:p>
        </w:tc>
        <w:tc>
          <w:tcPr>
            <w:tcW w:w="2908" w:type="pct"/>
            <w:shd w:val="clear" w:color="auto" w:fill="auto"/>
            <w:tcMar>
              <w:top w:w="28" w:type="dxa"/>
              <w:left w:w="28" w:type="dxa"/>
              <w:bottom w:w="28" w:type="dxa"/>
              <w:right w:w="28" w:type="dxa"/>
            </w:tcMar>
            <w:vAlign w:val="center"/>
          </w:tcPr>
          <w:p w14:paraId="1D5D3810" w14:textId="77777777" w:rsidR="00DD7BE6" w:rsidRDefault="005658C5">
            <w:pPr>
              <w:widowControl w:val="0"/>
              <w:jc w:val="both"/>
              <w:rPr>
                <w:color w:val="000000"/>
              </w:rPr>
            </w:pPr>
            <w:r>
              <w:rPr>
                <w:rFonts w:hint="eastAsia"/>
                <w:color w:val="000000"/>
              </w:rPr>
              <w:t>重複･頻回受診者数</w:t>
            </w:r>
          </w:p>
        </w:tc>
        <w:tc>
          <w:tcPr>
            <w:tcW w:w="530" w:type="pct"/>
            <w:tcMar>
              <w:top w:w="28" w:type="dxa"/>
              <w:left w:w="28" w:type="dxa"/>
              <w:bottom w:w="28" w:type="dxa"/>
              <w:right w:w="28" w:type="dxa"/>
            </w:tcMar>
            <w:vAlign w:val="center"/>
          </w:tcPr>
          <w:p w14:paraId="1C3C8AC4" w14:textId="4A9B11D6" w:rsidR="00DD7BE6" w:rsidRDefault="00437AA2">
            <w:pPr>
              <w:widowControl w:val="0"/>
              <w:jc w:val="center"/>
              <w:rPr>
                <w:color w:val="000000"/>
              </w:rPr>
            </w:pPr>
            <w:r>
              <w:rPr>
                <w:rFonts w:hint="eastAsia"/>
                <w:color w:val="000000"/>
              </w:rPr>
              <w:t>1</w:t>
            </w:r>
            <w:r>
              <w:rPr>
                <w:color w:val="000000"/>
              </w:rPr>
              <w:t>1</w:t>
            </w:r>
            <w:r>
              <w:rPr>
                <w:rFonts w:hint="eastAsia"/>
                <w:color w:val="000000"/>
              </w:rPr>
              <w:t>人</w:t>
            </w:r>
          </w:p>
        </w:tc>
        <w:tc>
          <w:tcPr>
            <w:tcW w:w="530" w:type="pct"/>
            <w:tcMar>
              <w:top w:w="28" w:type="dxa"/>
              <w:left w:w="28" w:type="dxa"/>
              <w:bottom w:w="28" w:type="dxa"/>
              <w:right w:w="28" w:type="dxa"/>
            </w:tcMar>
            <w:vAlign w:val="center"/>
          </w:tcPr>
          <w:p w14:paraId="0EA7C4CE" w14:textId="77777777" w:rsidR="00DD7BE6" w:rsidRDefault="005658C5">
            <w:pPr>
              <w:widowControl w:val="0"/>
              <w:jc w:val="center"/>
              <w:rPr>
                <w:color w:val="000000"/>
              </w:rPr>
            </w:pPr>
            <w:r>
              <w:rPr>
                <w:rFonts w:hint="eastAsia"/>
                <w:color w:val="000000"/>
              </w:rPr>
              <w:t>減少</w:t>
            </w:r>
          </w:p>
        </w:tc>
        <w:tc>
          <w:tcPr>
            <w:tcW w:w="843" w:type="pct"/>
            <w:tcMar>
              <w:top w:w="28" w:type="dxa"/>
              <w:left w:w="28" w:type="dxa"/>
              <w:bottom w:w="28" w:type="dxa"/>
              <w:right w:w="28" w:type="dxa"/>
            </w:tcMar>
            <w:vAlign w:val="center"/>
          </w:tcPr>
          <w:p w14:paraId="5535C6FC" w14:textId="77777777" w:rsidR="00DD7BE6" w:rsidRDefault="005658C5">
            <w:pPr>
              <w:widowControl w:val="0"/>
              <w:jc w:val="center"/>
              <w:rPr>
                <w:color w:val="000000"/>
              </w:rPr>
            </w:pPr>
            <w:r>
              <w:rPr>
                <w:rFonts w:hint="eastAsia"/>
                <w:color w:val="000000"/>
              </w:rPr>
              <w:t>－</w:t>
            </w:r>
          </w:p>
        </w:tc>
      </w:tr>
    </w:tbl>
    <w:p w14:paraId="56A00AB4" w14:textId="77777777" w:rsidR="00DD7BE6" w:rsidRPr="00437AA2" w:rsidRDefault="005658C5">
      <w:pPr>
        <w:ind w:left="160" w:hangingChars="100" w:hanging="160"/>
      </w:pPr>
      <w:r w:rsidRPr="00437AA2">
        <w:rPr>
          <w:rFonts w:hint="eastAsia"/>
        </w:rPr>
        <w:t>※開始時の数値はいずれも令和</w:t>
      </w:r>
      <w:r w:rsidRPr="00437AA2">
        <w:rPr>
          <w:rFonts w:hint="eastAsia"/>
        </w:rPr>
        <w:t>4</w:t>
      </w:r>
      <w:r w:rsidRPr="00437AA2">
        <w:rPr>
          <w:rFonts w:hint="eastAsia"/>
        </w:rPr>
        <w:t>年度の数値を記載（健診関連の数値について、⑩⑪は法定報告値（速報値）、その他は令和</w:t>
      </w:r>
      <w:r w:rsidRPr="00437AA2">
        <w:rPr>
          <w:rFonts w:hint="eastAsia"/>
        </w:rPr>
        <w:t>5</w:t>
      </w:r>
      <w:r w:rsidRPr="00437AA2">
        <w:rPr>
          <w:rFonts w:hint="eastAsia"/>
        </w:rPr>
        <w:t>年</w:t>
      </w:r>
      <w:r w:rsidRPr="00437AA2">
        <w:rPr>
          <w:rFonts w:hint="eastAsia"/>
        </w:rPr>
        <w:t>9</w:t>
      </w:r>
      <w:r w:rsidRPr="00437AA2">
        <w:rPr>
          <w:rFonts w:hint="eastAsia"/>
        </w:rPr>
        <w:t>月時点の</w:t>
      </w:r>
      <w:r w:rsidRPr="00437AA2">
        <w:rPr>
          <w:rFonts w:hint="eastAsia"/>
        </w:rPr>
        <w:t>KDB</w:t>
      </w:r>
      <w:r w:rsidRPr="00437AA2">
        <w:rPr>
          <w:rFonts w:hint="eastAsia"/>
        </w:rPr>
        <w:t>帳票の数値）</w:t>
      </w:r>
    </w:p>
    <w:p w14:paraId="54C76CFD" w14:textId="77777777" w:rsidR="00DD7BE6" w:rsidRPr="00437AA2" w:rsidRDefault="005658C5">
      <w:r w:rsidRPr="00437AA2">
        <w:rPr>
          <w:rFonts w:hint="eastAsia"/>
        </w:rPr>
        <w:t>※②③⑧⑨は第</w:t>
      </w:r>
      <w:r w:rsidRPr="00437AA2">
        <w:rPr>
          <w:rFonts w:hint="eastAsia"/>
        </w:rPr>
        <w:t>2</w:t>
      </w:r>
      <w:r w:rsidRPr="00437AA2">
        <w:rPr>
          <w:rFonts w:hint="eastAsia"/>
        </w:rPr>
        <w:t>期データヘルス計画最終値を基に、目標値を設定</w:t>
      </w:r>
    </w:p>
    <w:p w14:paraId="01ACF856" w14:textId="77777777" w:rsidR="00DD7BE6" w:rsidRPr="00437AA2" w:rsidRDefault="005658C5">
      <w:r w:rsidRPr="00437AA2">
        <w:rPr>
          <w:rFonts w:hint="eastAsia"/>
        </w:rPr>
        <w:t>※⑩⑪は国の目標値</w:t>
      </w:r>
      <w:r w:rsidRPr="00437AA2">
        <w:rPr>
          <w:rFonts w:hint="eastAsia"/>
        </w:rPr>
        <w:t>60.0%</w:t>
      </w:r>
      <w:r w:rsidRPr="00437AA2">
        <w:rPr>
          <w:rFonts w:hint="eastAsia"/>
        </w:rPr>
        <w:t>に対し、町独自で達成しうる挑戦可能な数値として設定している</w:t>
      </w:r>
    </w:p>
    <w:p w14:paraId="63BFA739" w14:textId="77777777" w:rsidR="00DD7BE6" w:rsidRDefault="005658C5">
      <w:r>
        <w:br w:type="page"/>
      </w:r>
    </w:p>
    <w:p w14:paraId="4A7F2773" w14:textId="77777777" w:rsidR="00DD7BE6" w:rsidRDefault="005658C5">
      <w:pPr>
        <w:pStyle w:val="1"/>
      </w:pPr>
      <w:bookmarkStart w:id="208" w:name="_Toc154586958"/>
      <w:r>
        <w:lastRenderedPageBreak/>
        <w:t>保健事業の内容</w:t>
      </w:r>
      <w:bookmarkEnd w:id="208"/>
    </w:p>
    <w:p w14:paraId="0B194D48" w14:textId="77777777" w:rsidR="00DD7BE6" w:rsidRDefault="005658C5">
      <w:pPr>
        <w:pStyle w:val="2"/>
        <w:rPr>
          <w:shd w:val="clear" w:color="auto" w:fill="D9D9D9"/>
        </w:rPr>
      </w:pPr>
      <w:bookmarkStart w:id="209" w:name="_Toc154586959"/>
      <w:r>
        <w:t>保健事業の整理</w:t>
      </w:r>
      <w:bookmarkEnd w:id="209"/>
    </w:p>
    <w:p w14:paraId="64B68936" w14:textId="77777777" w:rsidR="00DD7BE6" w:rsidRDefault="005658C5">
      <w:pPr>
        <w:pStyle w:val="a0"/>
        <w:ind w:firstLine="200"/>
      </w:pPr>
      <w:r>
        <w:t>第</w:t>
      </w:r>
      <w:r>
        <w:t>2</w:t>
      </w:r>
      <w:r>
        <w:t>期に実施した保健事業の振り返りを行った</w:t>
      </w:r>
      <w:r>
        <w:rPr>
          <w:rFonts w:hint="eastAsia"/>
        </w:rPr>
        <w:t>上</w:t>
      </w:r>
      <w:r>
        <w:t>で、第</w:t>
      </w:r>
      <w:r>
        <w:t>3</w:t>
      </w:r>
      <w:r>
        <w:t>期データヘルス計画</w:t>
      </w:r>
      <w:r>
        <w:rPr>
          <w:rFonts w:hint="eastAsia"/>
        </w:rPr>
        <w:t>における</w:t>
      </w:r>
      <w:r>
        <w:t>目的・目標を達成するための保健事業を整理した。</w:t>
      </w:r>
    </w:p>
    <w:p w14:paraId="49BAD673" w14:textId="77777777" w:rsidR="00DD7BE6" w:rsidRDefault="005658C5">
      <w:pPr>
        <w:pStyle w:val="3"/>
      </w:pPr>
      <w:bookmarkStart w:id="210" w:name="_Toc154586960"/>
      <w:r>
        <w:t>重症化予防</w:t>
      </w:r>
      <w:bookmarkEnd w:id="2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01"/>
        <w:gridCol w:w="1845"/>
        <w:gridCol w:w="1273"/>
        <w:gridCol w:w="5556"/>
      </w:tblGrid>
      <w:tr w:rsidR="00DD7BE6" w14:paraId="6BDFCF0C" w14:textId="77777777">
        <w:trPr>
          <w:trHeight w:val="20"/>
          <w:jc w:val="center"/>
        </w:trPr>
        <w:tc>
          <w:tcPr>
            <w:tcW w:w="5000" w:type="pct"/>
            <w:gridSpan w:val="4"/>
            <w:shd w:val="clear" w:color="auto" w:fill="CCD6FF"/>
            <w:tcMar>
              <w:top w:w="28" w:type="dxa"/>
              <w:left w:w="28" w:type="dxa"/>
              <w:bottom w:w="28" w:type="dxa"/>
              <w:right w:w="28" w:type="dxa"/>
            </w:tcMar>
            <w:vAlign w:val="center"/>
          </w:tcPr>
          <w:p w14:paraId="1FC1E0F5" w14:textId="77777777" w:rsidR="00DD7BE6" w:rsidRDefault="005658C5">
            <w:pPr>
              <w:jc w:val="center"/>
            </w:pPr>
            <w:r>
              <w:rPr>
                <w:rFonts w:hint="eastAsia"/>
                <w:b/>
                <w:color w:val="000000"/>
                <w:sz w:val="20"/>
              </w:rPr>
              <w:t>第</w:t>
            </w:r>
            <w:r>
              <w:rPr>
                <w:rFonts w:hint="eastAsia"/>
                <w:b/>
                <w:color w:val="000000"/>
                <w:sz w:val="20"/>
              </w:rPr>
              <w:t>2</w:t>
            </w:r>
            <w:r>
              <w:rPr>
                <w:rFonts w:hint="eastAsia"/>
                <w:b/>
                <w:color w:val="000000"/>
                <w:sz w:val="20"/>
              </w:rPr>
              <w:t>期計画における取組と評価</w:t>
            </w:r>
          </w:p>
        </w:tc>
      </w:tr>
      <w:tr w:rsidR="00DD7BE6" w14:paraId="53F9D584" w14:textId="77777777">
        <w:trPr>
          <w:trHeight w:val="20"/>
          <w:jc w:val="center"/>
        </w:trPr>
        <w:tc>
          <w:tcPr>
            <w:tcW w:w="374" w:type="pct"/>
            <w:shd w:val="clear" w:color="auto" w:fill="EFEFEF"/>
            <w:tcMar>
              <w:top w:w="28" w:type="dxa"/>
              <w:left w:w="28" w:type="dxa"/>
              <w:bottom w:w="28" w:type="dxa"/>
              <w:right w:w="28" w:type="dxa"/>
            </w:tcMar>
            <w:vAlign w:val="center"/>
          </w:tcPr>
          <w:p w14:paraId="0416FA78" w14:textId="77777777" w:rsidR="00DD7BE6" w:rsidRDefault="005658C5">
            <w:pPr>
              <w:jc w:val="center"/>
            </w:pPr>
            <w:r>
              <w:rPr>
                <w:rFonts w:hint="eastAsia"/>
                <w:b/>
                <w:color w:val="000000"/>
              </w:rPr>
              <w:t>目標分類</w:t>
            </w:r>
          </w:p>
        </w:tc>
        <w:tc>
          <w:tcPr>
            <w:tcW w:w="984" w:type="pct"/>
            <w:shd w:val="clear" w:color="auto" w:fill="EFEFEF"/>
            <w:tcMar>
              <w:top w:w="28" w:type="dxa"/>
              <w:left w:w="28" w:type="dxa"/>
              <w:bottom w:w="28" w:type="dxa"/>
              <w:right w:w="28" w:type="dxa"/>
            </w:tcMar>
            <w:vAlign w:val="center"/>
          </w:tcPr>
          <w:p w14:paraId="009391DC" w14:textId="77777777" w:rsidR="00DD7BE6" w:rsidRDefault="005658C5">
            <w:pPr>
              <w:jc w:val="center"/>
            </w:pPr>
            <w:r>
              <w:rPr>
                <w:rFonts w:hint="eastAsia"/>
                <w:b/>
                <w:color w:val="000000"/>
              </w:rPr>
              <w:t>評価</w:t>
            </w:r>
          </w:p>
        </w:tc>
        <w:tc>
          <w:tcPr>
            <w:tcW w:w="3642" w:type="pct"/>
            <w:gridSpan w:val="2"/>
            <w:shd w:val="clear" w:color="auto" w:fill="EFEFEF"/>
            <w:tcMar>
              <w:top w:w="28" w:type="dxa"/>
              <w:left w:w="28" w:type="dxa"/>
              <w:bottom w:w="28" w:type="dxa"/>
              <w:right w:w="28" w:type="dxa"/>
            </w:tcMar>
            <w:vAlign w:val="center"/>
          </w:tcPr>
          <w:p w14:paraId="384F443E" w14:textId="77777777" w:rsidR="00DD7BE6" w:rsidRDefault="005658C5">
            <w:pPr>
              <w:jc w:val="center"/>
            </w:pPr>
            <w:r>
              <w:rPr>
                <w:rFonts w:hint="eastAsia"/>
                <w:b/>
                <w:color w:val="000000"/>
              </w:rPr>
              <w:t>重症化予防に関連するデータヘルス計画の目標</w:t>
            </w:r>
          </w:p>
        </w:tc>
      </w:tr>
      <w:tr w:rsidR="00DD7BE6" w14:paraId="55C6CC96" w14:textId="77777777" w:rsidTr="008A20DF">
        <w:trPr>
          <w:trHeight w:val="648"/>
          <w:jc w:val="center"/>
        </w:trPr>
        <w:tc>
          <w:tcPr>
            <w:tcW w:w="374" w:type="pct"/>
            <w:tcMar>
              <w:top w:w="28" w:type="dxa"/>
              <w:left w:w="28" w:type="dxa"/>
              <w:bottom w:w="28" w:type="dxa"/>
              <w:right w:w="28" w:type="dxa"/>
            </w:tcMar>
            <w:vAlign w:val="center"/>
          </w:tcPr>
          <w:p w14:paraId="328109D6" w14:textId="77777777" w:rsidR="00DD7BE6" w:rsidRDefault="005658C5">
            <w:pPr>
              <w:jc w:val="center"/>
            </w:pPr>
            <w:r>
              <w:rPr>
                <w:rFonts w:hint="eastAsia"/>
              </w:rPr>
              <w:t>短期</w:t>
            </w:r>
          </w:p>
          <w:p w14:paraId="1B632B44" w14:textId="77777777" w:rsidR="00DD7BE6" w:rsidRDefault="005658C5">
            <w:pPr>
              <w:jc w:val="center"/>
            </w:pPr>
            <w:r>
              <w:rPr>
                <w:rFonts w:hint="eastAsia"/>
              </w:rPr>
              <w:t>中長期</w:t>
            </w:r>
          </w:p>
        </w:tc>
        <w:tc>
          <w:tcPr>
            <w:tcW w:w="984" w:type="pct"/>
            <w:tcMar>
              <w:top w:w="28" w:type="dxa"/>
              <w:left w:w="28" w:type="dxa"/>
              <w:bottom w:w="28" w:type="dxa"/>
              <w:right w:w="28" w:type="dxa"/>
            </w:tcMar>
            <w:vAlign w:val="center"/>
          </w:tcPr>
          <w:p w14:paraId="467F7EFC" w14:textId="77777777" w:rsidR="00DD7BE6" w:rsidRDefault="005658C5">
            <w:pPr>
              <w:jc w:val="center"/>
            </w:pPr>
            <w:r>
              <w:rPr>
                <w:rFonts w:hint="eastAsia"/>
              </w:rPr>
              <w:t>C</w:t>
            </w:r>
          </w:p>
          <w:p w14:paraId="243754A1" w14:textId="77777777" w:rsidR="00DD7BE6" w:rsidRDefault="005658C5">
            <w:pPr>
              <w:jc w:val="center"/>
            </w:pPr>
            <w:r>
              <w:rPr>
                <w:rFonts w:hint="eastAsia"/>
              </w:rPr>
              <w:t>C</w:t>
            </w:r>
          </w:p>
        </w:tc>
        <w:tc>
          <w:tcPr>
            <w:tcW w:w="3642" w:type="pct"/>
            <w:gridSpan w:val="2"/>
            <w:tcMar>
              <w:top w:w="28" w:type="dxa"/>
              <w:left w:w="28" w:type="dxa"/>
              <w:bottom w:w="28" w:type="dxa"/>
              <w:right w:w="28" w:type="dxa"/>
            </w:tcMar>
            <w:vAlign w:val="center"/>
          </w:tcPr>
          <w:p w14:paraId="79B6581C" w14:textId="77777777" w:rsidR="00DD7BE6" w:rsidRDefault="005658C5">
            <w:pPr>
              <w:jc w:val="both"/>
            </w:pPr>
            <w:r>
              <w:rPr>
                <w:rFonts w:hint="eastAsia"/>
              </w:rPr>
              <w:t>糖尿病重症化指導完了者の検査値改善率（目標値</w:t>
            </w:r>
            <w:r>
              <w:rPr>
                <w:rFonts w:hint="eastAsia"/>
              </w:rPr>
              <w:t>:40%</w:t>
            </w:r>
            <w:r>
              <w:rPr>
                <w:rFonts w:hint="eastAsia"/>
              </w:rPr>
              <w:t>減少）</w:t>
            </w:r>
          </w:p>
          <w:p w14:paraId="635F3024" w14:textId="77777777" w:rsidR="00DD7BE6" w:rsidRDefault="005658C5">
            <w:pPr>
              <w:jc w:val="both"/>
            </w:pPr>
            <w:r>
              <w:rPr>
                <w:rFonts w:hint="eastAsia"/>
              </w:rPr>
              <w:t>新規人工透析患者の抑制（目標値</w:t>
            </w:r>
            <w:r>
              <w:rPr>
                <w:rFonts w:hint="eastAsia"/>
              </w:rPr>
              <w:t>:</w:t>
            </w:r>
            <w:r>
              <w:rPr>
                <w:rFonts w:hint="eastAsia"/>
              </w:rPr>
              <w:t>新規人工透析患者割合</w:t>
            </w:r>
            <w:r>
              <w:rPr>
                <w:rFonts w:hint="eastAsia"/>
              </w:rPr>
              <w:t>10%</w:t>
            </w:r>
            <w:r>
              <w:rPr>
                <w:rFonts w:hint="eastAsia"/>
              </w:rPr>
              <w:t>）</w:t>
            </w:r>
          </w:p>
        </w:tc>
      </w:tr>
      <w:tr w:rsidR="00DD7BE6" w14:paraId="67F6893B" w14:textId="77777777" w:rsidTr="008A20DF">
        <w:trPr>
          <w:trHeight w:val="670"/>
          <w:jc w:val="center"/>
        </w:trPr>
        <w:tc>
          <w:tcPr>
            <w:tcW w:w="374" w:type="pct"/>
            <w:tcMar>
              <w:top w:w="28" w:type="dxa"/>
              <w:left w:w="28" w:type="dxa"/>
              <w:bottom w:w="28" w:type="dxa"/>
              <w:right w:w="28" w:type="dxa"/>
            </w:tcMar>
            <w:vAlign w:val="center"/>
          </w:tcPr>
          <w:p w14:paraId="46A38BD4" w14:textId="77777777" w:rsidR="00DD7BE6" w:rsidRDefault="005658C5">
            <w:pPr>
              <w:jc w:val="center"/>
            </w:pPr>
            <w:r>
              <w:rPr>
                <w:rFonts w:hint="eastAsia"/>
              </w:rPr>
              <w:t>短期</w:t>
            </w:r>
          </w:p>
          <w:p w14:paraId="0B382F17" w14:textId="77777777" w:rsidR="00DD7BE6" w:rsidRDefault="005658C5">
            <w:pPr>
              <w:jc w:val="center"/>
            </w:pPr>
            <w:r>
              <w:rPr>
                <w:rFonts w:hint="eastAsia"/>
              </w:rPr>
              <w:t>中長期</w:t>
            </w:r>
          </w:p>
        </w:tc>
        <w:tc>
          <w:tcPr>
            <w:tcW w:w="984" w:type="pct"/>
            <w:tcMar>
              <w:top w:w="28" w:type="dxa"/>
              <w:left w:w="28" w:type="dxa"/>
              <w:bottom w:w="28" w:type="dxa"/>
              <w:right w:w="28" w:type="dxa"/>
            </w:tcMar>
            <w:vAlign w:val="center"/>
          </w:tcPr>
          <w:p w14:paraId="05734E7D" w14:textId="77777777" w:rsidR="00DD7BE6" w:rsidRDefault="005658C5">
            <w:pPr>
              <w:jc w:val="center"/>
            </w:pPr>
            <w:r>
              <w:rPr>
                <w:rFonts w:hint="eastAsia"/>
              </w:rPr>
              <w:t>A</w:t>
            </w:r>
          </w:p>
          <w:p w14:paraId="3396CFAD" w14:textId="77777777" w:rsidR="00DD7BE6" w:rsidRDefault="005658C5">
            <w:pPr>
              <w:jc w:val="center"/>
            </w:pPr>
            <w:r>
              <w:rPr>
                <w:rFonts w:hint="eastAsia"/>
              </w:rPr>
              <w:t>C</w:t>
            </w:r>
          </w:p>
        </w:tc>
        <w:tc>
          <w:tcPr>
            <w:tcW w:w="3642" w:type="pct"/>
            <w:gridSpan w:val="2"/>
            <w:tcMar>
              <w:top w:w="28" w:type="dxa"/>
              <w:left w:w="28" w:type="dxa"/>
              <w:bottom w:w="28" w:type="dxa"/>
              <w:right w:w="28" w:type="dxa"/>
            </w:tcMar>
            <w:vAlign w:val="center"/>
          </w:tcPr>
          <w:p w14:paraId="3BA9F784" w14:textId="77777777" w:rsidR="00DD7BE6" w:rsidRDefault="005658C5">
            <w:r>
              <w:rPr>
                <w:rFonts w:hint="eastAsia"/>
              </w:rPr>
              <w:t>健診異常値放置者の医療機関受診率（目標値</w:t>
            </w:r>
            <w:r>
              <w:rPr>
                <w:rFonts w:hint="eastAsia"/>
              </w:rPr>
              <w:t>:20%</w:t>
            </w:r>
            <w:r>
              <w:rPr>
                <w:rFonts w:hint="eastAsia"/>
              </w:rPr>
              <w:t>）</w:t>
            </w:r>
          </w:p>
          <w:p w14:paraId="02894A5D" w14:textId="77777777" w:rsidR="00DD7BE6" w:rsidRDefault="005658C5">
            <w:r>
              <w:rPr>
                <w:rFonts w:hint="eastAsia"/>
              </w:rPr>
              <w:t>健診異常値放置者数の減少（目標値</w:t>
            </w:r>
            <w:r>
              <w:rPr>
                <w:rFonts w:hint="eastAsia"/>
              </w:rPr>
              <w:t>:10%</w:t>
            </w:r>
            <w:r>
              <w:rPr>
                <w:rFonts w:hint="eastAsia"/>
              </w:rPr>
              <w:t>減少）</w:t>
            </w:r>
          </w:p>
        </w:tc>
      </w:tr>
      <w:tr w:rsidR="00DD7BE6" w14:paraId="3075DA76" w14:textId="77777777">
        <w:trPr>
          <w:trHeight w:val="24"/>
          <w:jc w:val="center"/>
        </w:trPr>
        <w:tc>
          <w:tcPr>
            <w:tcW w:w="374" w:type="pct"/>
            <w:shd w:val="clear" w:color="auto" w:fill="EFEFEF"/>
            <w:tcMar>
              <w:top w:w="28" w:type="dxa"/>
              <w:left w:w="28" w:type="dxa"/>
              <w:bottom w:w="28" w:type="dxa"/>
              <w:right w:w="28" w:type="dxa"/>
            </w:tcMar>
            <w:vAlign w:val="center"/>
          </w:tcPr>
          <w:p w14:paraId="77FB8628" w14:textId="77777777" w:rsidR="00DD7BE6" w:rsidRDefault="005658C5">
            <w:pPr>
              <w:jc w:val="center"/>
            </w:pPr>
            <w:r>
              <w:rPr>
                <w:rFonts w:hint="eastAsia"/>
                <w:b/>
                <w:color w:val="000000"/>
              </w:rPr>
              <w:t>事業評価</w:t>
            </w:r>
          </w:p>
        </w:tc>
        <w:tc>
          <w:tcPr>
            <w:tcW w:w="984" w:type="pct"/>
            <w:shd w:val="clear" w:color="auto" w:fill="EFEFEF"/>
            <w:tcMar>
              <w:top w:w="28" w:type="dxa"/>
              <w:left w:w="28" w:type="dxa"/>
              <w:bottom w:w="28" w:type="dxa"/>
              <w:right w:w="28" w:type="dxa"/>
            </w:tcMar>
            <w:vAlign w:val="center"/>
          </w:tcPr>
          <w:p w14:paraId="0756A8B1" w14:textId="77777777" w:rsidR="00DD7BE6" w:rsidRDefault="005658C5">
            <w:pPr>
              <w:jc w:val="center"/>
              <w:rPr>
                <w:b/>
                <w:color w:val="000000"/>
              </w:rPr>
            </w:pPr>
            <w:r>
              <w:rPr>
                <w:rFonts w:hint="eastAsia"/>
                <w:b/>
                <w:color w:val="000000"/>
              </w:rPr>
              <w:t>事業</w:t>
            </w:r>
          </w:p>
          <w:p w14:paraId="22924108" w14:textId="77777777" w:rsidR="00DD7BE6" w:rsidRDefault="005658C5">
            <w:pPr>
              <w:jc w:val="center"/>
            </w:pPr>
            <w:r>
              <w:rPr>
                <w:rFonts w:hint="eastAsia"/>
                <w:b/>
                <w:color w:val="000000"/>
              </w:rPr>
              <w:t>アウトカム</w:t>
            </w:r>
          </w:p>
        </w:tc>
        <w:tc>
          <w:tcPr>
            <w:tcW w:w="679" w:type="pct"/>
            <w:shd w:val="clear" w:color="auto" w:fill="EFEFEF"/>
            <w:tcMar>
              <w:top w:w="28" w:type="dxa"/>
              <w:left w:w="28" w:type="dxa"/>
              <w:bottom w:w="28" w:type="dxa"/>
              <w:right w:w="28" w:type="dxa"/>
            </w:tcMar>
            <w:vAlign w:val="center"/>
          </w:tcPr>
          <w:p w14:paraId="5FD58242" w14:textId="77777777" w:rsidR="00DD7BE6" w:rsidRDefault="005658C5">
            <w:pPr>
              <w:jc w:val="center"/>
            </w:pPr>
            <w:r>
              <w:rPr>
                <w:rFonts w:hint="eastAsia"/>
                <w:b/>
                <w:color w:val="000000"/>
              </w:rPr>
              <w:t>個別事業名</w:t>
            </w:r>
          </w:p>
        </w:tc>
        <w:tc>
          <w:tcPr>
            <w:tcW w:w="2962" w:type="pct"/>
            <w:shd w:val="clear" w:color="auto" w:fill="EFEFEF"/>
            <w:tcMar>
              <w:top w:w="28" w:type="dxa"/>
              <w:left w:w="28" w:type="dxa"/>
              <w:bottom w:w="28" w:type="dxa"/>
              <w:right w:w="28" w:type="dxa"/>
            </w:tcMar>
            <w:vAlign w:val="center"/>
          </w:tcPr>
          <w:p w14:paraId="1CF2FA37" w14:textId="77777777" w:rsidR="00DD7BE6" w:rsidRDefault="005658C5">
            <w:pPr>
              <w:jc w:val="center"/>
            </w:pPr>
            <w:r>
              <w:rPr>
                <w:rFonts w:hint="eastAsia"/>
                <w:b/>
                <w:color w:val="000000"/>
              </w:rPr>
              <w:t>事業の概要</w:t>
            </w:r>
          </w:p>
        </w:tc>
      </w:tr>
      <w:tr w:rsidR="00DD7BE6" w14:paraId="3A5D8F24" w14:textId="77777777" w:rsidTr="008A20DF">
        <w:trPr>
          <w:trHeight w:val="2274"/>
          <w:jc w:val="center"/>
        </w:trPr>
        <w:tc>
          <w:tcPr>
            <w:tcW w:w="374" w:type="pct"/>
            <w:tcMar>
              <w:top w:w="28" w:type="dxa"/>
              <w:left w:w="28" w:type="dxa"/>
              <w:bottom w:w="28" w:type="dxa"/>
              <w:right w:w="28" w:type="dxa"/>
            </w:tcMar>
            <w:vAlign w:val="center"/>
          </w:tcPr>
          <w:p w14:paraId="344AA979" w14:textId="77777777" w:rsidR="00DD7BE6" w:rsidRDefault="005658C5">
            <w:pPr>
              <w:jc w:val="center"/>
            </w:pPr>
            <w:r>
              <w:rPr>
                <w:rFonts w:hint="eastAsia"/>
              </w:rPr>
              <w:t>C</w:t>
            </w:r>
          </w:p>
        </w:tc>
        <w:tc>
          <w:tcPr>
            <w:tcW w:w="984" w:type="pct"/>
            <w:tcMar>
              <w:top w:w="28" w:type="dxa"/>
              <w:left w:w="28" w:type="dxa"/>
              <w:bottom w:w="28" w:type="dxa"/>
              <w:right w:w="28" w:type="dxa"/>
            </w:tcMar>
            <w:vAlign w:val="center"/>
          </w:tcPr>
          <w:p w14:paraId="2F54612C" w14:textId="77777777" w:rsidR="00DD7BE6" w:rsidRDefault="005658C5">
            <w:pPr>
              <w:widowControl w:val="0"/>
            </w:pPr>
            <w:r>
              <w:rPr>
                <w:rFonts w:hint="eastAsia"/>
              </w:rPr>
              <w:t>検査値改善率</w:t>
            </w:r>
          </w:p>
          <w:p w14:paraId="5320A322" w14:textId="77777777" w:rsidR="00DD7BE6" w:rsidRDefault="005658C5">
            <w:pPr>
              <w:widowControl w:val="0"/>
            </w:pPr>
            <w:r>
              <w:rPr>
                <w:rFonts w:hint="eastAsia"/>
              </w:rPr>
              <w:t>目標：</w:t>
            </w:r>
            <w:r>
              <w:rPr>
                <w:rFonts w:hint="eastAsia"/>
              </w:rPr>
              <w:t>40%</w:t>
            </w:r>
          </w:p>
          <w:p w14:paraId="261F3A80" w14:textId="77777777" w:rsidR="00DD7BE6" w:rsidRDefault="005658C5">
            <w:pPr>
              <w:widowControl w:val="0"/>
            </w:pPr>
            <w:r>
              <w:rPr>
                <w:rFonts w:hint="eastAsia"/>
              </w:rPr>
              <w:t>結果：</w:t>
            </w:r>
            <w:r>
              <w:rPr>
                <w:rFonts w:hint="eastAsia"/>
              </w:rPr>
              <w:t>0%</w:t>
            </w:r>
          </w:p>
          <w:p w14:paraId="1714109A" w14:textId="77777777" w:rsidR="00DD7BE6" w:rsidRDefault="00DD7BE6">
            <w:pPr>
              <w:widowControl w:val="0"/>
              <w:jc w:val="center"/>
            </w:pPr>
          </w:p>
          <w:p w14:paraId="77CD9E16" w14:textId="77777777" w:rsidR="00DD7BE6" w:rsidRDefault="005658C5">
            <w:pPr>
              <w:widowControl w:val="0"/>
            </w:pPr>
            <w:r>
              <w:rPr>
                <w:rFonts w:hint="eastAsia"/>
              </w:rPr>
              <w:t>新規人工透析患者数</w:t>
            </w:r>
          </w:p>
          <w:p w14:paraId="2636B066" w14:textId="77777777" w:rsidR="00DD7BE6" w:rsidRDefault="005658C5">
            <w:r>
              <w:rPr>
                <w:rFonts w:hint="eastAsia"/>
              </w:rPr>
              <w:t>目標</w:t>
            </w:r>
            <w:r>
              <w:rPr>
                <w:rFonts w:hint="eastAsia"/>
              </w:rPr>
              <w:t>:</w:t>
            </w:r>
            <w:r>
              <w:rPr>
                <w:rFonts w:hint="eastAsia"/>
              </w:rPr>
              <w:t>維持・減少</w:t>
            </w:r>
          </w:p>
          <w:p w14:paraId="1B19FD04" w14:textId="77777777" w:rsidR="00DD7BE6" w:rsidRDefault="005658C5">
            <w:r>
              <w:rPr>
                <w:rFonts w:hint="eastAsia"/>
              </w:rPr>
              <w:t>結果</w:t>
            </w:r>
            <w:r>
              <w:rPr>
                <w:rFonts w:hint="eastAsia"/>
              </w:rPr>
              <w:t>:1</w:t>
            </w:r>
            <w:r>
              <w:rPr>
                <w:rFonts w:hint="eastAsia"/>
              </w:rPr>
              <w:t>人</w:t>
            </w:r>
          </w:p>
          <w:p w14:paraId="482606DD" w14:textId="4E7731DF" w:rsidR="00DD7BE6" w:rsidRDefault="005658C5" w:rsidP="008A20DF">
            <w:r>
              <w:rPr>
                <w:rFonts w:hint="eastAsia"/>
              </w:rPr>
              <w:t>（</w:t>
            </w:r>
            <w:r>
              <w:rPr>
                <w:rFonts w:hint="eastAsia"/>
              </w:rPr>
              <w:t>R4</w:t>
            </w:r>
            <w:r>
              <w:rPr>
                <w:rFonts w:hint="eastAsia"/>
              </w:rPr>
              <w:t>実績値）</w:t>
            </w:r>
          </w:p>
        </w:tc>
        <w:tc>
          <w:tcPr>
            <w:tcW w:w="679" w:type="pct"/>
            <w:tcMar>
              <w:top w:w="28" w:type="dxa"/>
              <w:left w:w="28" w:type="dxa"/>
              <w:bottom w:w="28" w:type="dxa"/>
              <w:right w:w="28" w:type="dxa"/>
            </w:tcMar>
            <w:vAlign w:val="center"/>
          </w:tcPr>
          <w:p w14:paraId="75E236E8" w14:textId="77777777" w:rsidR="00DD7BE6" w:rsidRDefault="005658C5">
            <w:pPr>
              <w:jc w:val="both"/>
            </w:pPr>
            <w:r>
              <w:rPr>
                <w:rFonts w:hint="eastAsia"/>
              </w:rPr>
              <w:t>糖尿病性腎症</w:t>
            </w:r>
          </w:p>
          <w:p w14:paraId="02614E55" w14:textId="77777777" w:rsidR="00DD7BE6" w:rsidRDefault="005658C5">
            <w:pPr>
              <w:jc w:val="both"/>
            </w:pPr>
            <w:r>
              <w:rPr>
                <w:rFonts w:hint="eastAsia"/>
              </w:rPr>
              <w:t>重症化予防事業</w:t>
            </w:r>
          </w:p>
        </w:tc>
        <w:tc>
          <w:tcPr>
            <w:tcW w:w="2962" w:type="pct"/>
            <w:tcMar>
              <w:top w:w="28" w:type="dxa"/>
              <w:left w:w="28" w:type="dxa"/>
              <w:bottom w:w="28" w:type="dxa"/>
              <w:right w:w="28" w:type="dxa"/>
            </w:tcMar>
            <w:vAlign w:val="center"/>
          </w:tcPr>
          <w:p w14:paraId="6A06C3A8" w14:textId="77777777" w:rsidR="00DD7BE6" w:rsidRDefault="005658C5">
            <w:pPr>
              <w:widowControl w:val="0"/>
            </w:pPr>
            <w:r>
              <w:rPr>
                <w:rFonts w:hint="eastAsia"/>
              </w:rPr>
              <w:t>対象者：</w:t>
            </w:r>
          </w:p>
          <w:p w14:paraId="208CE764" w14:textId="77777777" w:rsidR="00DD7BE6" w:rsidRDefault="005658C5">
            <w:pPr>
              <w:widowControl w:val="0"/>
            </w:pPr>
            <w:r>
              <w:rPr>
                <w:rFonts w:ascii="BIZ UDPゴシック" w:eastAsia="BIZ UDPゴシック" w:hAnsi="BIZ UDPゴシック" w:hint="eastAsia"/>
              </w:rPr>
              <w:t>特定健診結果により高血糖かつ腎機能もしくは腎機能の低下が強く疑われる者</w:t>
            </w:r>
            <w:r>
              <w:rPr>
                <w:rFonts w:hint="eastAsia"/>
              </w:rPr>
              <w:t>方法：</w:t>
            </w:r>
          </w:p>
          <w:p w14:paraId="5895AC43" w14:textId="77777777" w:rsidR="00DD7BE6" w:rsidRDefault="005658C5">
            <w:pPr>
              <w:widowControl w:val="0"/>
            </w:pPr>
            <w:r>
              <w:rPr>
                <w:rFonts w:hint="eastAsia"/>
              </w:rPr>
              <w:t>①医療機関への受診勧奨（通知、電話、訪問等）</w:t>
            </w:r>
          </w:p>
          <w:p w14:paraId="00FE6461" w14:textId="77777777" w:rsidR="00DD7BE6" w:rsidRDefault="005658C5">
            <w:pPr>
              <w:ind w:left="160" w:hangingChars="100" w:hanging="160"/>
              <w:jc w:val="both"/>
            </w:pPr>
            <w:r>
              <w:rPr>
                <w:rFonts w:hint="eastAsia"/>
              </w:rPr>
              <w:t>②医療機関との連携による受診勧奨後の経過観察</w:t>
            </w:r>
          </w:p>
        </w:tc>
      </w:tr>
      <w:tr w:rsidR="00DD7BE6" w14:paraId="250649A5" w14:textId="77777777" w:rsidTr="008A20DF">
        <w:trPr>
          <w:trHeight w:val="2062"/>
          <w:jc w:val="center"/>
        </w:trPr>
        <w:tc>
          <w:tcPr>
            <w:tcW w:w="374" w:type="pct"/>
            <w:tcMar>
              <w:top w:w="28" w:type="dxa"/>
              <w:left w:w="28" w:type="dxa"/>
              <w:bottom w:w="28" w:type="dxa"/>
              <w:right w:w="28" w:type="dxa"/>
            </w:tcMar>
            <w:vAlign w:val="center"/>
          </w:tcPr>
          <w:p w14:paraId="324930DF" w14:textId="77777777" w:rsidR="00DD7BE6" w:rsidRDefault="005658C5">
            <w:pPr>
              <w:jc w:val="center"/>
            </w:pPr>
            <w:r>
              <w:rPr>
                <w:rFonts w:hint="eastAsia"/>
              </w:rPr>
              <w:t>B</w:t>
            </w:r>
          </w:p>
        </w:tc>
        <w:tc>
          <w:tcPr>
            <w:tcW w:w="984" w:type="pct"/>
            <w:tcMar>
              <w:top w:w="28" w:type="dxa"/>
              <w:left w:w="28" w:type="dxa"/>
              <w:bottom w:w="28" w:type="dxa"/>
              <w:right w:w="28" w:type="dxa"/>
            </w:tcMar>
            <w:vAlign w:val="center"/>
          </w:tcPr>
          <w:p w14:paraId="3CE4A351" w14:textId="77777777" w:rsidR="00DD7BE6" w:rsidRDefault="005658C5">
            <w:pPr>
              <w:widowControl w:val="0"/>
            </w:pPr>
            <w:r>
              <w:rPr>
                <w:rFonts w:hint="eastAsia"/>
              </w:rPr>
              <w:t>対象者の医療機関受診率数</w:t>
            </w:r>
          </w:p>
          <w:p w14:paraId="2A5A3F22" w14:textId="77777777" w:rsidR="00DD7BE6" w:rsidRDefault="005658C5">
            <w:r>
              <w:rPr>
                <w:rFonts w:hint="eastAsia"/>
              </w:rPr>
              <w:t>目標：</w:t>
            </w:r>
            <w:r>
              <w:rPr>
                <w:rFonts w:hint="eastAsia"/>
              </w:rPr>
              <w:t>20%</w:t>
            </w:r>
          </w:p>
          <w:p w14:paraId="6334B39F" w14:textId="77777777" w:rsidR="00DD7BE6" w:rsidRDefault="005658C5">
            <w:r>
              <w:rPr>
                <w:rFonts w:hint="eastAsia"/>
              </w:rPr>
              <w:t>結果：</w:t>
            </w:r>
            <w:r>
              <w:rPr>
                <w:rFonts w:hint="eastAsia"/>
              </w:rPr>
              <w:t>22%</w:t>
            </w:r>
          </w:p>
          <w:p w14:paraId="04A854EC" w14:textId="77777777" w:rsidR="008A20DF" w:rsidRDefault="008A20DF"/>
          <w:p w14:paraId="450ACE54" w14:textId="77777777" w:rsidR="00DD7BE6" w:rsidRDefault="005658C5">
            <w:pPr>
              <w:ind w:left="160" w:hangingChars="100" w:hanging="160"/>
              <w:jc w:val="both"/>
            </w:pPr>
            <w:r>
              <w:rPr>
                <w:rFonts w:hint="eastAsia"/>
              </w:rPr>
              <w:t>健診放置者数</w:t>
            </w:r>
          </w:p>
          <w:p w14:paraId="4A9A52CB" w14:textId="77777777" w:rsidR="00DD7BE6" w:rsidRDefault="005658C5">
            <w:pPr>
              <w:ind w:left="160" w:hangingChars="100" w:hanging="160"/>
              <w:jc w:val="both"/>
            </w:pPr>
            <w:r>
              <w:rPr>
                <w:rFonts w:hint="eastAsia"/>
              </w:rPr>
              <w:t>目標</w:t>
            </w:r>
            <w:r>
              <w:rPr>
                <w:rFonts w:hint="eastAsia"/>
              </w:rPr>
              <w:t>:10%</w:t>
            </w:r>
            <w:r>
              <w:rPr>
                <w:rFonts w:hint="eastAsia"/>
              </w:rPr>
              <w:t>減少</w:t>
            </w:r>
          </w:p>
          <w:p w14:paraId="1574A32D" w14:textId="333334A3" w:rsidR="00DD7BE6" w:rsidRDefault="005658C5" w:rsidP="008A20DF">
            <w:pPr>
              <w:ind w:left="160" w:hangingChars="100" w:hanging="160"/>
              <w:jc w:val="both"/>
            </w:pPr>
            <w:r>
              <w:rPr>
                <w:rFonts w:hint="eastAsia"/>
              </w:rPr>
              <w:t>結果</w:t>
            </w:r>
            <w:r>
              <w:rPr>
                <w:rFonts w:hint="eastAsia"/>
              </w:rPr>
              <w:t>:0%</w:t>
            </w:r>
          </w:p>
        </w:tc>
        <w:tc>
          <w:tcPr>
            <w:tcW w:w="679" w:type="pct"/>
            <w:tcMar>
              <w:top w:w="28" w:type="dxa"/>
              <w:left w:w="28" w:type="dxa"/>
              <w:bottom w:w="28" w:type="dxa"/>
              <w:right w:w="28" w:type="dxa"/>
            </w:tcMar>
            <w:vAlign w:val="center"/>
          </w:tcPr>
          <w:p w14:paraId="36A4B50A" w14:textId="77777777" w:rsidR="00DD7BE6" w:rsidRDefault="005658C5">
            <w:pPr>
              <w:jc w:val="both"/>
            </w:pPr>
            <w:r>
              <w:rPr>
                <w:rFonts w:hint="eastAsia"/>
              </w:rPr>
              <w:t>健診異常値放置者受診勧奨事業</w:t>
            </w:r>
          </w:p>
        </w:tc>
        <w:tc>
          <w:tcPr>
            <w:tcW w:w="2962" w:type="pct"/>
            <w:tcMar>
              <w:top w:w="28" w:type="dxa"/>
              <w:left w:w="28" w:type="dxa"/>
              <w:bottom w:w="28" w:type="dxa"/>
              <w:right w:w="28" w:type="dxa"/>
            </w:tcMar>
            <w:vAlign w:val="center"/>
          </w:tcPr>
          <w:p w14:paraId="67C2033E" w14:textId="77777777" w:rsidR="00DD7BE6" w:rsidRDefault="005658C5">
            <w:pPr>
              <w:widowControl w:val="0"/>
            </w:pPr>
            <w:r>
              <w:rPr>
                <w:rFonts w:hint="eastAsia"/>
              </w:rPr>
              <w:t>対象者：</w:t>
            </w:r>
          </w:p>
          <w:p w14:paraId="19034DB9" w14:textId="77777777" w:rsidR="00DD7BE6" w:rsidRDefault="005658C5">
            <w:pPr>
              <w:widowControl w:val="0"/>
            </w:pPr>
            <w:r>
              <w:rPr>
                <w:rFonts w:hint="eastAsia"/>
              </w:rPr>
              <w:t>特定健診結果に異常値があるにも関わらず、医療機関受診が確認できない者</w:t>
            </w:r>
          </w:p>
          <w:p w14:paraId="2EC970C6" w14:textId="77777777" w:rsidR="00DD7BE6" w:rsidRDefault="005658C5">
            <w:pPr>
              <w:widowControl w:val="0"/>
            </w:pPr>
            <w:r>
              <w:rPr>
                <w:rFonts w:hint="eastAsia"/>
              </w:rPr>
              <w:t>方法：</w:t>
            </w:r>
          </w:p>
          <w:p w14:paraId="00F8291C" w14:textId="77777777" w:rsidR="00DD7BE6" w:rsidRDefault="005658C5">
            <w:pPr>
              <w:widowControl w:val="0"/>
            </w:pPr>
            <w:r>
              <w:rPr>
                <w:rFonts w:hint="eastAsia"/>
              </w:rPr>
              <w:t>①医療機関への受診勧奨（通知）</w:t>
            </w:r>
          </w:p>
          <w:p w14:paraId="4B4DCE18" w14:textId="77777777" w:rsidR="00DD7BE6" w:rsidRDefault="005658C5">
            <w:pPr>
              <w:ind w:left="160" w:hangingChars="100" w:hanging="160"/>
              <w:jc w:val="both"/>
            </w:pPr>
            <w:r>
              <w:rPr>
                <w:rFonts w:hint="eastAsia"/>
              </w:rPr>
              <w:t>②通知後の医療機関受診の確認</w:t>
            </w:r>
          </w:p>
          <w:p w14:paraId="02E84E08" w14:textId="77777777" w:rsidR="00DD7BE6" w:rsidRDefault="005658C5">
            <w:pPr>
              <w:ind w:left="160" w:hangingChars="100" w:hanging="160"/>
              <w:jc w:val="both"/>
            </w:pPr>
            <w:r>
              <w:rPr>
                <w:rFonts w:hint="eastAsia"/>
              </w:rPr>
              <w:t>③未受診者については、次年度健診時に再勧奨</w:t>
            </w:r>
          </w:p>
        </w:tc>
      </w:tr>
    </w:tbl>
    <w:p w14:paraId="7D441662" w14:textId="77777777" w:rsidR="00DD7BE6" w:rsidRDefault="005658C5">
      <w:pPr>
        <w:jc w:val="center"/>
        <w:rPr>
          <w:b/>
          <w:color w:val="1D1C1D"/>
          <w:sz w:val="18"/>
        </w:rPr>
      </w:pPr>
      <w:r>
        <w:rPr>
          <w:b/>
          <w:color w:val="1D1C1D"/>
          <w:sz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375"/>
      </w:tblGrid>
      <w:tr w:rsidR="00DD7BE6" w14:paraId="1674E5C7" w14:textId="77777777">
        <w:trPr>
          <w:trHeight w:val="20"/>
        </w:trPr>
        <w:tc>
          <w:tcPr>
            <w:tcW w:w="5000" w:type="pct"/>
            <w:shd w:val="clear" w:color="auto" w:fill="CCD6FF"/>
            <w:tcMar>
              <w:top w:w="28" w:type="dxa"/>
              <w:left w:w="28" w:type="dxa"/>
              <w:bottom w:w="28" w:type="dxa"/>
              <w:right w:w="28" w:type="dxa"/>
            </w:tcMar>
            <w:vAlign w:val="center"/>
          </w:tcPr>
          <w:p w14:paraId="381B9D78" w14:textId="77777777" w:rsidR="00DD7BE6" w:rsidRDefault="005658C5">
            <w:pPr>
              <w:jc w:val="center"/>
            </w:pPr>
            <w:r>
              <w:rPr>
                <w:rFonts w:hint="eastAsia"/>
                <w:b/>
                <w:color w:val="000000"/>
                <w:sz w:val="20"/>
              </w:rPr>
              <w:t>第</w:t>
            </w:r>
            <w:r>
              <w:rPr>
                <w:rFonts w:hint="eastAsia"/>
                <w:b/>
                <w:color w:val="000000"/>
                <w:sz w:val="20"/>
              </w:rPr>
              <w:t>3</w:t>
            </w:r>
            <w:r>
              <w:rPr>
                <w:rFonts w:hint="eastAsia"/>
                <w:b/>
                <w:color w:val="000000"/>
                <w:sz w:val="20"/>
              </w:rPr>
              <w:t>期計画における重症化予防に関連する健康課題</w:t>
            </w:r>
          </w:p>
        </w:tc>
      </w:tr>
      <w:tr w:rsidR="00DD7BE6" w14:paraId="722F027A" w14:textId="77777777" w:rsidTr="008A20DF">
        <w:trPr>
          <w:trHeight w:val="652"/>
        </w:trPr>
        <w:tc>
          <w:tcPr>
            <w:tcW w:w="5000" w:type="pct"/>
            <w:tcMar>
              <w:top w:w="28" w:type="dxa"/>
              <w:left w:w="28" w:type="dxa"/>
              <w:bottom w:w="28" w:type="dxa"/>
              <w:right w:w="28" w:type="dxa"/>
            </w:tcMar>
            <w:vAlign w:val="center"/>
          </w:tcPr>
          <w:p w14:paraId="1D9FCD53" w14:textId="77777777" w:rsidR="00DD7BE6" w:rsidRDefault="005658C5">
            <w:r>
              <w:rPr>
                <w:rFonts w:hint="eastAsia"/>
              </w:rPr>
              <w:t>#</w:t>
            </w:r>
            <w:r>
              <w:t>1</w:t>
            </w:r>
            <w:r>
              <w:rPr>
                <w:rFonts w:hint="eastAsia"/>
              </w:rPr>
              <w:t>健診を受診し受診勧奨判定値を超えたものに対して適切な医療機関の受診を促進することが必要</w:t>
            </w:r>
          </w:p>
          <w:p w14:paraId="1694AE50" w14:textId="77777777" w:rsidR="00DD7BE6" w:rsidRDefault="005658C5">
            <w:r>
              <w:rPr>
                <w:rFonts w:hint="eastAsia"/>
              </w:rPr>
              <w:t>#</w:t>
            </w:r>
            <w:r>
              <w:t>5</w:t>
            </w:r>
            <w:r>
              <w:rPr>
                <w:color w:val="000000"/>
              </w:rPr>
              <w:t>将来の</w:t>
            </w:r>
            <w:r>
              <w:rPr>
                <w:rFonts w:hint="eastAsia"/>
                <w:color w:val="000000"/>
              </w:rPr>
              <w:t>重篤な疾患の</w:t>
            </w:r>
            <w:r>
              <w:rPr>
                <w:color w:val="000000"/>
              </w:rPr>
              <w:t>予防のために国保世代への重症化予防が必要</w:t>
            </w:r>
          </w:p>
        </w:tc>
      </w:tr>
      <w:tr w:rsidR="00DD7BE6" w14:paraId="73938038" w14:textId="77777777">
        <w:trPr>
          <w:trHeight w:val="20"/>
        </w:trPr>
        <w:tc>
          <w:tcPr>
            <w:tcW w:w="5000" w:type="pct"/>
            <w:shd w:val="clear" w:color="auto" w:fill="CCD6FF"/>
            <w:tcMar>
              <w:top w:w="28" w:type="dxa"/>
              <w:left w:w="28" w:type="dxa"/>
              <w:bottom w:w="28" w:type="dxa"/>
              <w:right w:w="28" w:type="dxa"/>
            </w:tcMar>
            <w:vAlign w:val="center"/>
          </w:tcPr>
          <w:p w14:paraId="107F029A" w14:textId="77777777" w:rsidR="00DD7BE6" w:rsidRDefault="005658C5">
            <w:pPr>
              <w:jc w:val="center"/>
            </w:pPr>
            <w:r>
              <w:rPr>
                <w:rFonts w:hint="eastAsia"/>
                <w:b/>
                <w:color w:val="000000"/>
                <w:sz w:val="20"/>
              </w:rPr>
              <w:t>第</w:t>
            </w:r>
            <w:r>
              <w:rPr>
                <w:rFonts w:hint="eastAsia"/>
                <w:b/>
                <w:color w:val="000000"/>
                <w:sz w:val="20"/>
              </w:rPr>
              <w:t>3</w:t>
            </w:r>
            <w:r>
              <w:rPr>
                <w:rFonts w:hint="eastAsia"/>
                <w:b/>
                <w:color w:val="000000"/>
                <w:sz w:val="20"/>
              </w:rPr>
              <w:t>期計画における重症化予防に関連するデータヘルス計画の目標</w:t>
            </w:r>
          </w:p>
        </w:tc>
      </w:tr>
      <w:tr w:rsidR="00DD7BE6" w14:paraId="01D8F1C9" w14:textId="77777777" w:rsidTr="008A20DF">
        <w:trPr>
          <w:trHeight w:val="609"/>
        </w:trPr>
        <w:tc>
          <w:tcPr>
            <w:tcW w:w="5000" w:type="pct"/>
            <w:tcMar>
              <w:top w:w="28" w:type="dxa"/>
              <w:left w:w="28" w:type="dxa"/>
              <w:bottom w:w="28" w:type="dxa"/>
              <w:right w:w="28" w:type="dxa"/>
            </w:tcMar>
            <w:vAlign w:val="center"/>
          </w:tcPr>
          <w:p w14:paraId="7CAADFF9" w14:textId="77777777" w:rsidR="00DD7BE6" w:rsidRDefault="005658C5">
            <w:pPr>
              <w:pStyle w:val="afe"/>
              <w:rPr>
                <w:sz w:val="16"/>
              </w:rPr>
            </w:pPr>
            <w:r>
              <w:rPr>
                <w:rFonts w:hint="eastAsia"/>
                <w:sz w:val="16"/>
              </w:rPr>
              <w:t>年間新規透析導入患者の減少</w:t>
            </w:r>
          </w:p>
          <w:p w14:paraId="5C6FDF48" w14:textId="77777777" w:rsidR="00DD7BE6" w:rsidRDefault="005658C5">
            <w:pPr>
              <w:pStyle w:val="afe"/>
            </w:pPr>
            <w:r>
              <w:rPr>
                <w:rFonts w:hint="eastAsia"/>
                <w:sz w:val="16"/>
              </w:rPr>
              <w:t>特定健診受診結果の内、受診勧奨判定値異常値のある方の減少</w:t>
            </w:r>
          </w:p>
        </w:tc>
      </w:tr>
    </w:tbl>
    <w:p w14:paraId="7AC06842" w14:textId="77777777" w:rsidR="00DD7BE6" w:rsidRPr="008A20DF" w:rsidRDefault="005658C5">
      <w:pPr>
        <w:jc w:val="center"/>
        <w:rPr>
          <w:b/>
          <w:color w:val="1D1C1D"/>
          <w:sz w:val="20"/>
          <w:szCs w:val="21"/>
        </w:rPr>
      </w:pPr>
      <w:r w:rsidRPr="008A20DF">
        <w:rPr>
          <w:b/>
          <w:color w:val="1D1C1D"/>
          <w:sz w:val="20"/>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46"/>
        <w:gridCol w:w="1134"/>
        <w:gridCol w:w="1843"/>
        <w:gridCol w:w="5552"/>
      </w:tblGrid>
      <w:tr w:rsidR="00DD7BE6" w14:paraId="5E4FC6CC" w14:textId="77777777">
        <w:trPr>
          <w:trHeight w:val="20"/>
          <w:jc w:val="center"/>
        </w:trPr>
        <w:tc>
          <w:tcPr>
            <w:tcW w:w="5000" w:type="pct"/>
            <w:gridSpan w:val="4"/>
            <w:shd w:val="clear" w:color="auto" w:fill="CCD6FF"/>
            <w:tcMar>
              <w:top w:w="28" w:type="dxa"/>
              <w:left w:w="28" w:type="dxa"/>
              <w:bottom w:w="28" w:type="dxa"/>
              <w:right w:w="28" w:type="dxa"/>
            </w:tcMar>
            <w:vAlign w:val="center"/>
          </w:tcPr>
          <w:p w14:paraId="426CADAE" w14:textId="77777777" w:rsidR="00DD7BE6" w:rsidRDefault="005658C5">
            <w:pPr>
              <w:jc w:val="center"/>
            </w:pPr>
            <w:r>
              <w:rPr>
                <w:rFonts w:hint="eastAsia"/>
                <w:b/>
                <w:color w:val="000000"/>
                <w:sz w:val="20"/>
              </w:rPr>
              <w:t>第</w:t>
            </w:r>
            <w:r>
              <w:rPr>
                <w:rFonts w:hint="eastAsia"/>
                <w:b/>
                <w:color w:val="000000"/>
                <w:sz w:val="20"/>
              </w:rPr>
              <w:t>3</w:t>
            </w:r>
            <w:r>
              <w:rPr>
                <w:rFonts w:hint="eastAsia"/>
                <w:b/>
                <w:color w:val="000000"/>
                <w:sz w:val="20"/>
              </w:rPr>
              <w:t>期計画における重症化予防に関連する保健事業</w:t>
            </w:r>
          </w:p>
        </w:tc>
      </w:tr>
      <w:tr w:rsidR="00DD7BE6" w14:paraId="1B21C8FD" w14:textId="77777777">
        <w:trPr>
          <w:trHeight w:val="20"/>
          <w:jc w:val="center"/>
        </w:trPr>
        <w:tc>
          <w:tcPr>
            <w:tcW w:w="5000" w:type="pct"/>
            <w:gridSpan w:val="4"/>
            <w:shd w:val="clear" w:color="auto" w:fill="EFEFEF"/>
            <w:tcMar>
              <w:top w:w="28" w:type="dxa"/>
              <w:left w:w="28" w:type="dxa"/>
              <w:bottom w:w="28" w:type="dxa"/>
              <w:right w:w="28" w:type="dxa"/>
            </w:tcMar>
            <w:vAlign w:val="center"/>
          </w:tcPr>
          <w:p w14:paraId="358A711A" w14:textId="77777777" w:rsidR="00DD7BE6" w:rsidRDefault="005658C5">
            <w:r>
              <w:rPr>
                <w:rFonts w:hint="eastAsia"/>
                <w:b/>
                <w:color w:val="000000"/>
              </w:rPr>
              <w:t>保健事業の方向性</w:t>
            </w:r>
          </w:p>
        </w:tc>
      </w:tr>
      <w:tr w:rsidR="00DD7BE6" w14:paraId="007C782F" w14:textId="77777777" w:rsidTr="008A20DF">
        <w:tblPrEx>
          <w:jc w:val="left"/>
        </w:tblPrEx>
        <w:trPr>
          <w:trHeight w:val="1055"/>
        </w:trPr>
        <w:tc>
          <w:tcPr>
            <w:tcW w:w="5000" w:type="pct"/>
            <w:gridSpan w:val="4"/>
            <w:tcMar>
              <w:top w:w="28" w:type="dxa"/>
              <w:left w:w="28" w:type="dxa"/>
              <w:bottom w:w="28" w:type="dxa"/>
              <w:right w:w="28" w:type="dxa"/>
            </w:tcMar>
            <w:vAlign w:val="center"/>
          </w:tcPr>
          <w:p w14:paraId="7A2863E1" w14:textId="77777777" w:rsidR="00DD7BE6" w:rsidRDefault="005658C5">
            <w:r>
              <w:rPr>
                <w:rFonts w:hint="eastAsia"/>
              </w:rPr>
              <w:t>第</w:t>
            </w:r>
            <w:r>
              <w:rPr>
                <w:rFonts w:hint="eastAsia"/>
              </w:rPr>
              <w:t>2</w:t>
            </w:r>
            <w:r>
              <w:rPr>
                <w:rFonts w:hint="eastAsia"/>
              </w:rPr>
              <w:t>期計画期間で実施していた事業では健診結果及びレセプトデータから、異常値があるにも関わらず受診が確認できない方を対象に、</w:t>
            </w:r>
            <w:r>
              <w:rPr>
                <w:rFonts w:hint="eastAsia"/>
              </w:rPr>
              <w:t>2</w:t>
            </w:r>
            <w:r>
              <w:rPr>
                <w:rFonts w:hint="eastAsia"/>
              </w:rPr>
              <w:t>事業を実施した。</w:t>
            </w:r>
          </w:p>
          <w:p w14:paraId="7A8CA3FF" w14:textId="23273BF0" w:rsidR="008A20DF" w:rsidRDefault="005658C5">
            <w:r>
              <w:rPr>
                <w:rFonts w:hint="eastAsia"/>
              </w:rPr>
              <w:t>第</w:t>
            </w:r>
            <w:r>
              <w:rPr>
                <w:rFonts w:hint="eastAsia"/>
              </w:rPr>
              <w:t>3</w:t>
            </w:r>
            <w:r>
              <w:rPr>
                <w:rFonts w:hint="eastAsia"/>
              </w:rPr>
              <w:t>期計画においては引き続き重症化予防に向けて、同事業を継続して実施し、適切な医療機関受診を促進していくと伴に、対象者へのフォローを行う。</w:t>
            </w:r>
          </w:p>
        </w:tc>
      </w:tr>
      <w:tr w:rsidR="00DD7BE6" w14:paraId="662FBAC6" w14:textId="77777777">
        <w:trPr>
          <w:trHeight w:val="20"/>
          <w:jc w:val="center"/>
        </w:trPr>
        <w:tc>
          <w:tcPr>
            <w:tcW w:w="451" w:type="pct"/>
            <w:shd w:val="clear" w:color="auto" w:fill="EFEFEF"/>
            <w:tcMar>
              <w:top w:w="28" w:type="dxa"/>
              <w:left w:w="28" w:type="dxa"/>
              <w:bottom w:w="28" w:type="dxa"/>
              <w:right w:w="28" w:type="dxa"/>
            </w:tcMar>
            <w:vAlign w:val="center"/>
          </w:tcPr>
          <w:p w14:paraId="421B5101" w14:textId="77777777" w:rsidR="00DD7BE6" w:rsidRDefault="005658C5">
            <w:pPr>
              <w:jc w:val="center"/>
            </w:pPr>
            <w:r>
              <w:rPr>
                <w:rFonts w:hint="eastAsia"/>
                <w:b/>
                <w:color w:val="000000"/>
              </w:rPr>
              <w:lastRenderedPageBreak/>
              <w:t>健康課題</w:t>
            </w:r>
          </w:p>
        </w:tc>
        <w:tc>
          <w:tcPr>
            <w:tcW w:w="605" w:type="pct"/>
            <w:shd w:val="clear" w:color="auto" w:fill="EFEFEF"/>
            <w:tcMar>
              <w:top w:w="28" w:type="dxa"/>
              <w:left w:w="28" w:type="dxa"/>
              <w:bottom w:w="28" w:type="dxa"/>
              <w:right w:w="28" w:type="dxa"/>
            </w:tcMar>
            <w:vAlign w:val="center"/>
          </w:tcPr>
          <w:p w14:paraId="2CFF7A78" w14:textId="77777777" w:rsidR="00DD7BE6" w:rsidRDefault="005658C5">
            <w:pPr>
              <w:jc w:val="center"/>
            </w:pPr>
            <w:r>
              <w:rPr>
                <w:rFonts w:hint="eastAsia"/>
                <w:b/>
                <w:color w:val="000000"/>
              </w:rPr>
              <w:t>継続</w:t>
            </w:r>
            <w:r>
              <w:rPr>
                <w:rFonts w:hint="eastAsia"/>
                <w:b/>
                <w:color w:val="000000"/>
              </w:rPr>
              <w:t>/</w:t>
            </w:r>
            <w:r>
              <w:rPr>
                <w:rFonts w:hint="eastAsia"/>
                <w:b/>
                <w:color w:val="000000"/>
              </w:rPr>
              <w:t>新規</w:t>
            </w:r>
          </w:p>
        </w:tc>
        <w:tc>
          <w:tcPr>
            <w:tcW w:w="983" w:type="pct"/>
            <w:shd w:val="clear" w:color="auto" w:fill="EFEFEF"/>
            <w:tcMar>
              <w:top w:w="28" w:type="dxa"/>
              <w:left w:w="28" w:type="dxa"/>
              <w:bottom w:w="28" w:type="dxa"/>
              <w:right w:w="28" w:type="dxa"/>
            </w:tcMar>
            <w:vAlign w:val="center"/>
          </w:tcPr>
          <w:p w14:paraId="600A0A22" w14:textId="77777777" w:rsidR="00DD7BE6" w:rsidRDefault="005658C5">
            <w:pPr>
              <w:jc w:val="center"/>
            </w:pPr>
            <w:r>
              <w:rPr>
                <w:rFonts w:hint="eastAsia"/>
                <w:b/>
                <w:color w:val="000000"/>
              </w:rPr>
              <w:t>個別事業名</w:t>
            </w:r>
          </w:p>
        </w:tc>
        <w:tc>
          <w:tcPr>
            <w:tcW w:w="2961" w:type="pct"/>
            <w:shd w:val="clear" w:color="auto" w:fill="EFEFEF"/>
            <w:tcMar>
              <w:top w:w="28" w:type="dxa"/>
              <w:left w:w="28" w:type="dxa"/>
              <w:bottom w:w="28" w:type="dxa"/>
              <w:right w:w="28" w:type="dxa"/>
            </w:tcMar>
            <w:vAlign w:val="center"/>
          </w:tcPr>
          <w:p w14:paraId="7C33B18F" w14:textId="77777777" w:rsidR="00DD7BE6" w:rsidRDefault="005658C5">
            <w:pPr>
              <w:jc w:val="center"/>
            </w:pPr>
            <w:r>
              <w:rPr>
                <w:rFonts w:hint="eastAsia"/>
                <w:b/>
                <w:color w:val="000000"/>
              </w:rPr>
              <w:t>事業の概要</w:t>
            </w:r>
          </w:p>
        </w:tc>
      </w:tr>
      <w:tr w:rsidR="00DD7BE6" w14:paraId="0EDCA636" w14:textId="77777777">
        <w:trPr>
          <w:trHeight w:val="1247"/>
          <w:jc w:val="center"/>
        </w:trPr>
        <w:tc>
          <w:tcPr>
            <w:tcW w:w="451" w:type="pct"/>
            <w:tcMar>
              <w:top w:w="28" w:type="dxa"/>
              <w:left w:w="28" w:type="dxa"/>
              <w:bottom w:w="28" w:type="dxa"/>
              <w:right w:w="28" w:type="dxa"/>
            </w:tcMar>
            <w:vAlign w:val="center"/>
          </w:tcPr>
          <w:p w14:paraId="501D39A3" w14:textId="77777777" w:rsidR="00DD7BE6" w:rsidRPr="00437AA2" w:rsidRDefault="005658C5">
            <w:pPr>
              <w:jc w:val="center"/>
            </w:pPr>
            <w:r w:rsidRPr="00437AA2">
              <w:rPr>
                <w:rFonts w:hint="eastAsia"/>
              </w:rPr>
              <w:t>#1</w:t>
            </w:r>
            <w:r w:rsidRPr="00437AA2">
              <w:t>/</w:t>
            </w:r>
            <w:r w:rsidRPr="00437AA2">
              <w:rPr>
                <w:rFonts w:hint="eastAsia"/>
              </w:rPr>
              <w:t>#</w:t>
            </w:r>
            <w:r w:rsidRPr="00437AA2">
              <w:t>5</w:t>
            </w:r>
          </w:p>
        </w:tc>
        <w:tc>
          <w:tcPr>
            <w:tcW w:w="605" w:type="pct"/>
            <w:tcMar>
              <w:top w:w="28" w:type="dxa"/>
              <w:left w:w="28" w:type="dxa"/>
              <w:bottom w:w="28" w:type="dxa"/>
              <w:right w:w="28" w:type="dxa"/>
            </w:tcMar>
            <w:vAlign w:val="center"/>
          </w:tcPr>
          <w:p w14:paraId="0C38F7C9" w14:textId="77777777" w:rsidR="00DD7BE6" w:rsidRDefault="005658C5">
            <w:pPr>
              <w:jc w:val="center"/>
            </w:pPr>
            <w:r>
              <w:rPr>
                <w:rFonts w:hint="eastAsia"/>
              </w:rPr>
              <w:t>継続</w:t>
            </w:r>
          </w:p>
        </w:tc>
        <w:tc>
          <w:tcPr>
            <w:tcW w:w="983" w:type="pct"/>
            <w:tcMar>
              <w:top w:w="28" w:type="dxa"/>
              <w:left w:w="28" w:type="dxa"/>
              <w:bottom w:w="28" w:type="dxa"/>
              <w:right w:w="28" w:type="dxa"/>
            </w:tcMar>
            <w:vAlign w:val="center"/>
          </w:tcPr>
          <w:p w14:paraId="00869E22" w14:textId="77777777" w:rsidR="00DD7BE6" w:rsidRDefault="005658C5">
            <w:r>
              <w:rPr>
                <w:rFonts w:hint="eastAsia"/>
              </w:rPr>
              <w:t>糖尿病性腎症</w:t>
            </w:r>
          </w:p>
          <w:p w14:paraId="476D3619" w14:textId="77777777" w:rsidR="00DD7BE6" w:rsidRDefault="005658C5">
            <w:r>
              <w:rPr>
                <w:rFonts w:hint="eastAsia"/>
              </w:rPr>
              <w:t>重症化予防事業</w:t>
            </w:r>
          </w:p>
        </w:tc>
        <w:tc>
          <w:tcPr>
            <w:tcW w:w="2961" w:type="pct"/>
            <w:tcMar>
              <w:top w:w="28" w:type="dxa"/>
              <w:left w:w="28" w:type="dxa"/>
              <w:bottom w:w="28" w:type="dxa"/>
              <w:right w:w="28" w:type="dxa"/>
            </w:tcMar>
            <w:vAlign w:val="center"/>
          </w:tcPr>
          <w:p w14:paraId="43C13C51" w14:textId="77777777" w:rsidR="00DD7BE6" w:rsidRDefault="005658C5">
            <w:pPr>
              <w:widowControl w:val="0"/>
              <w:rPr>
                <w:rFonts w:ascii="BIZ UDPゴシック" w:eastAsia="BIZ UDPゴシック" w:hAnsi="BIZ UDPゴシック"/>
              </w:rPr>
            </w:pPr>
            <w:r>
              <w:rPr>
                <w:rFonts w:ascii="BIZ UDPゴシック" w:eastAsia="BIZ UDPゴシック" w:hAnsi="BIZ UDPゴシック" w:hint="eastAsia"/>
              </w:rPr>
              <w:t>対象者：</w:t>
            </w:r>
          </w:p>
          <w:p w14:paraId="6733CF8F" w14:textId="77777777" w:rsidR="00DD7BE6" w:rsidRDefault="005658C5">
            <w:pPr>
              <w:widowControl w:val="0"/>
              <w:rPr>
                <w:rFonts w:ascii="BIZ UDPゴシック" w:eastAsia="BIZ UDPゴシック" w:hAnsi="BIZ UDPゴシック"/>
              </w:rPr>
            </w:pPr>
            <w:r>
              <w:rPr>
                <w:rFonts w:ascii="BIZ UDPゴシック" w:eastAsia="BIZ UDPゴシック" w:hAnsi="BIZ UDPゴシック" w:hint="eastAsia"/>
              </w:rPr>
              <w:t>特定健診結果により高血糖かつ腎機能もしくは腎機能の低下が強く疑われる者</w:t>
            </w:r>
          </w:p>
          <w:p w14:paraId="49AE7C83" w14:textId="77777777" w:rsidR="00DD7BE6" w:rsidRDefault="005658C5">
            <w:pPr>
              <w:widowControl w:val="0"/>
              <w:rPr>
                <w:rFonts w:ascii="BIZ UDPゴシック" w:eastAsia="BIZ UDPゴシック" w:hAnsi="BIZ UDPゴシック"/>
              </w:rPr>
            </w:pPr>
            <w:r>
              <w:rPr>
                <w:rFonts w:ascii="BIZ UDPゴシック" w:eastAsia="BIZ UDPゴシック" w:hAnsi="BIZ UDPゴシック" w:hint="eastAsia"/>
              </w:rPr>
              <w:t>方法：</w:t>
            </w:r>
          </w:p>
          <w:p w14:paraId="45EB8615" w14:textId="77777777" w:rsidR="00DD7BE6" w:rsidRDefault="005658C5">
            <w:pPr>
              <w:widowControl w:val="0"/>
              <w:rPr>
                <w:rFonts w:ascii="BIZ UDPゴシック" w:eastAsia="BIZ UDPゴシック" w:hAnsi="BIZ UDPゴシック"/>
              </w:rPr>
            </w:pPr>
            <w:r>
              <w:rPr>
                <w:rFonts w:ascii="BIZ UDPゴシック" w:eastAsia="BIZ UDPゴシック" w:hAnsi="BIZ UDPゴシック" w:hint="eastAsia"/>
              </w:rPr>
              <w:t>①医療機関への受診勧奨（通知、電話、訪問等）</w:t>
            </w:r>
          </w:p>
          <w:p w14:paraId="77839AF5" w14:textId="77777777" w:rsidR="00DD7BE6" w:rsidRDefault="005658C5">
            <w:r>
              <w:rPr>
                <w:rFonts w:ascii="BIZ UDPゴシック" w:eastAsia="BIZ UDPゴシック" w:hAnsi="BIZ UDPゴシック" w:hint="eastAsia"/>
              </w:rPr>
              <w:t>②医療機関との連携による受診勧奨後の経過観察及び多職種による介入</w:t>
            </w:r>
          </w:p>
        </w:tc>
      </w:tr>
      <w:tr w:rsidR="00DD7BE6" w14:paraId="4324A4F6" w14:textId="77777777">
        <w:trPr>
          <w:trHeight w:val="1223"/>
          <w:jc w:val="center"/>
        </w:trPr>
        <w:tc>
          <w:tcPr>
            <w:tcW w:w="451" w:type="pct"/>
            <w:tcMar>
              <w:top w:w="28" w:type="dxa"/>
              <w:left w:w="28" w:type="dxa"/>
              <w:bottom w:w="28" w:type="dxa"/>
              <w:right w:w="28" w:type="dxa"/>
            </w:tcMar>
            <w:vAlign w:val="center"/>
          </w:tcPr>
          <w:p w14:paraId="41E12D2D" w14:textId="77777777" w:rsidR="00DD7BE6" w:rsidRPr="00437AA2" w:rsidRDefault="005658C5">
            <w:pPr>
              <w:jc w:val="center"/>
            </w:pPr>
            <w:r w:rsidRPr="00437AA2">
              <w:rPr>
                <w:rFonts w:hint="eastAsia"/>
              </w:rPr>
              <w:t>#1</w:t>
            </w:r>
            <w:r w:rsidRPr="00437AA2">
              <w:t>/</w:t>
            </w:r>
            <w:r w:rsidRPr="00437AA2">
              <w:rPr>
                <w:rFonts w:hint="eastAsia"/>
              </w:rPr>
              <w:t>#</w:t>
            </w:r>
            <w:r w:rsidRPr="00437AA2">
              <w:t>5</w:t>
            </w:r>
          </w:p>
        </w:tc>
        <w:tc>
          <w:tcPr>
            <w:tcW w:w="605" w:type="pct"/>
            <w:tcMar>
              <w:top w:w="28" w:type="dxa"/>
              <w:left w:w="28" w:type="dxa"/>
              <w:bottom w:w="28" w:type="dxa"/>
              <w:right w:w="28" w:type="dxa"/>
            </w:tcMar>
            <w:vAlign w:val="center"/>
          </w:tcPr>
          <w:p w14:paraId="768EDCBA" w14:textId="77777777" w:rsidR="00DD7BE6" w:rsidRDefault="005658C5">
            <w:pPr>
              <w:jc w:val="center"/>
            </w:pPr>
            <w:r>
              <w:rPr>
                <w:rFonts w:hint="eastAsia"/>
              </w:rPr>
              <w:t>継続</w:t>
            </w:r>
          </w:p>
        </w:tc>
        <w:tc>
          <w:tcPr>
            <w:tcW w:w="983" w:type="pct"/>
            <w:tcMar>
              <w:top w:w="28" w:type="dxa"/>
              <w:left w:w="28" w:type="dxa"/>
              <w:bottom w:w="28" w:type="dxa"/>
              <w:right w:w="28" w:type="dxa"/>
            </w:tcMar>
            <w:vAlign w:val="center"/>
          </w:tcPr>
          <w:p w14:paraId="17D21558" w14:textId="77777777" w:rsidR="004C10EE" w:rsidRDefault="005658C5">
            <w:r>
              <w:rPr>
                <w:rFonts w:hint="eastAsia"/>
              </w:rPr>
              <w:t>生活習慣病重症化予防</w:t>
            </w:r>
          </w:p>
          <w:p w14:paraId="61B6D36A" w14:textId="15D141B2" w:rsidR="00DD7BE6" w:rsidRDefault="005658C5">
            <w:r>
              <w:rPr>
                <w:rFonts w:hint="eastAsia"/>
              </w:rPr>
              <w:t>事業</w:t>
            </w:r>
          </w:p>
        </w:tc>
        <w:tc>
          <w:tcPr>
            <w:tcW w:w="2961" w:type="pct"/>
            <w:tcMar>
              <w:top w:w="28" w:type="dxa"/>
              <w:left w:w="28" w:type="dxa"/>
              <w:bottom w:w="28" w:type="dxa"/>
              <w:right w:w="28" w:type="dxa"/>
            </w:tcMar>
            <w:vAlign w:val="center"/>
          </w:tcPr>
          <w:p w14:paraId="3DD96F7C" w14:textId="77777777" w:rsidR="00DD7BE6" w:rsidRDefault="005658C5">
            <w:r>
              <w:rPr>
                <w:rFonts w:hint="eastAsia"/>
              </w:rPr>
              <w:t>対象者：</w:t>
            </w:r>
          </w:p>
          <w:p w14:paraId="5996CA0D" w14:textId="77777777" w:rsidR="00DD7BE6" w:rsidRDefault="005658C5">
            <w:r>
              <w:rPr>
                <w:rFonts w:hint="eastAsia"/>
              </w:rPr>
              <w:t>特定健診結果により血糖・血圧・血中脂質・腎機能で受診勧奨判定超の者</w:t>
            </w:r>
          </w:p>
          <w:p w14:paraId="08D2450B" w14:textId="77777777" w:rsidR="00DD7BE6" w:rsidRDefault="005658C5">
            <w:r>
              <w:rPr>
                <w:rFonts w:hint="eastAsia"/>
              </w:rPr>
              <w:t>方法：</w:t>
            </w:r>
          </w:p>
          <w:p w14:paraId="05AF7531" w14:textId="77777777" w:rsidR="00DD7BE6" w:rsidRDefault="005658C5">
            <w:r>
              <w:rPr>
                <w:rFonts w:hint="eastAsia"/>
              </w:rPr>
              <w:t>①医療機関への受診勧奨（通知、電話、訪問等）</w:t>
            </w:r>
          </w:p>
          <w:p w14:paraId="372F8323" w14:textId="77777777" w:rsidR="00DD7BE6" w:rsidRDefault="005658C5">
            <w:pPr>
              <w:ind w:left="160" w:hangingChars="100" w:hanging="160"/>
              <w:jc w:val="both"/>
            </w:pPr>
            <w:r>
              <w:rPr>
                <w:rFonts w:hint="eastAsia"/>
              </w:rPr>
              <w:t>②通知後の医療機関受診の確認</w:t>
            </w:r>
          </w:p>
          <w:p w14:paraId="34C6A13E" w14:textId="77777777" w:rsidR="00DD7BE6" w:rsidRDefault="005658C5">
            <w:pPr>
              <w:ind w:left="160" w:hangingChars="100" w:hanging="160"/>
              <w:jc w:val="both"/>
            </w:pPr>
            <w:r>
              <w:rPr>
                <w:rFonts w:hint="eastAsia"/>
              </w:rPr>
              <w:t>③未受診者については、次年度健診時に再勧奨</w:t>
            </w:r>
          </w:p>
        </w:tc>
      </w:tr>
    </w:tbl>
    <w:p w14:paraId="60447550" w14:textId="259543A7" w:rsidR="004C10EE" w:rsidRDefault="004C10EE" w:rsidP="004C10EE">
      <w:pPr>
        <w:pStyle w:val="af4"/>
      </w:pPr>
      <w:r w:rsidRPr="004C10EE">
        <w:rPr>
          <w:rStyle w:val="af5"/>
          <w:rFonts w:hint="eastAsia"/>
        </w:rPr>
        <w:t>※第</w:t>
      </w:r>
      <w:r w:rsidRPr="004C10EE">
        <w:rPr>
          <w:rStyle w:val="af5"/>
        </w:rPr>
        <w:t xml:space="preserve">2期計画　</w:t>
      </w:r>
      <w:r w:rsidRPr="004C10EE">
        <w:t>健診異常値放置者受診勧奨事業</w:t>
      </w:r>
      <w:r w:rsidRPr="004C10EE">
        <w:rPr>
          <w:rStyle w:val="af5"/>
        </w:rPr>
        <w:t>より事業名変更</w:t>
      </w:r>
    </w:p>
    <w:p w14:paraId="7B4FC2A4" w14:textId="77777777" w:rsidR="00DD7BE6" w:rsidRDefault="005658C5" w:rsidP="004C10EE">
      <w:pPr>
        <w:pStyle w:val="4"/>
        <w:pageBreakBefore/>
      </w:pPr>
      <w:r>
        <w:rPr>
          <w:rFonts w:hint="eastAsia"/>
        </w:rPr>
        <w:lastRenderedPageBreak/>
        <w:t>糖尿病性腎症重症化予防事業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32"/>
        <w:gridCol w:w="7843"/>
      </w:tblGrid>
      <w:tr w:rsidR="00DD7BE6" w14:paraId="7E73B847" w14:textId="77777777">
        <w:trPr>
          <w:trHeight w:val="24"/>
        </w:trPr>
        <w:tc>
          <w:tcPr>
            <w:tcW w:w="5000" w:type="pct"/>
            <w:gridSpan w:val="2"/>
            <w:shd w:val="clear" w:color="auto" w:fill="CCD6FF"/>
            <w:tcMar>
              <w:top w:w="28" w:type="dxa"/>
              <w:left w:w="28" w:type="dxa"/>
              <w:bottom w:w="28" w:type="dxa"/>
              <w:right w:w="28" w:type="dxa"/>
            </w:tcMar>
            <w:vAlign w:val="center"/>
          </w:tcPr>
          <w:p w14:paraId="3DEB143A" w14:textId="77777777" w:rsidR="00DD7BE6" w:rsidRDefault="005658C5">
            <w:pPr>
              <w:jc w:val="center"/>
              <w:rPr>
                <w:b/>
              </w:rPr>
            </w:pPr>
            <w:r>
              <w:rPr>
                <w:rFonts w:hint="eastAsia"/>
                <w:b/>
                <w:sz w:val="20"/>
              </w:rPr>
              <w:t>実施計画</w:t>
            </w:r>
          </w:p>
        </w:tc>
      </w:tr>
      <w:tr w:rsidR="00DD7BE6" w14:paraId="212014C1" w14:textId="77777777">
        <w:trPr>
          <w:trHeight w:val="2156"/>
        </w:trPr>
        <w:tc>
          <w:tcPr>
            <w:tcW w:w="817" w:type="pct"/>
            <w:shd w:val="clear" w:color="auto" w:fill="EFEFEF"/>
            <w:tcMar>
              <w:top w:w="28" w:type="dxa"/>
              <w:left w:w="28" w:type="dxa"/>
              <w:bottom w:w="28" w:type="dxa"/>
              <w:right w:w="28" w:type="dxa"/>
            </w:tcMar>
            <w:vAlign w:val="center"/>
          </w:tcPr>
          <w:p w14:paraId="38717960" w14:textId="77777777" w:rsidR="00DD7BE6" w:rsidRDefault="005658C5">
            <w:r>
              <w:t>事業概要</w:t>
            </w:r>
          </w:p>
        </w:tc>
        <w:tc>
          <w:tcPr>
            <w:tcW w:w="4183" w:type="pct"/>
            <w:tcMar>
              <w:top w:w="28" w:type="dxa"/>
              <w:left w:w="28" w:type="dxa"/>
              <w:bottom w:w="28" w:type="dxa"/>
              <w:right w:w="28" w:type="dxa"/>
            </w:tcMar>
            <w:vAlign w:val="center"/>
          </w:tcPr>
          <w:p w14:paraId="744A1BD5" w14:textId="77777777" w:rsidR="00DD7BE6" w:rsidRDefault="005658C5">
            <w:r>
              <w:rPr>
                <w:rFonts w:hint="eastAsia"/>
              </w:rPr>
              <w:t>＜目的＞</w:t>
            </w:r>
          </w:p>
          <w:p w14:paraId="5A1AB0EA" w14:textId="77777777" w:rsidR="00DD7BE6" w:rsidRDefault="005658C5">
            <w:r>
              <w:rPr>
                <w:rFonts w:hint="eastAsia"/>
              </w:rPr>
              <w:t>糖尿病が重症化するリスクの高い未受診者などを適切な治療に結びつけ、重症化を防ぎ人工透析等への移行を防止する。</w:t>
            </w:r>
          </w:p>
          <w:p w14:paraId="4D01E8A2" w14:textId="77777777" w:rsidR="00DD7BE6" w:rsidRDefault="00DD7BE6"/>
          <w:p w14:paraId="5D4670B5" w14:textId="77777777" w:rsidR="00DD7BE6" w:rsidRPr="008A20DF" w:rsidRDefault="005658C5">
            <w:r w:rsidRPr="008A20DF">
              <w:rPr>
                <w:rFonts w:hint="eastAsia"/>
              </w:rPr>
              <w:t>＜事業内容＞</w:t>
            </w:r>
          </w:p>
          <w:p w14:paraId="35E4AF26" w14:textId="77777777" w:rsidR="00DD7BE6" w:rsidRDefault="005658C5">
            <w:r w:rsidRPr="008A20DF">
              <w:rPr>
                <w:rFonts w:hint="eastAsia"/>
              </w:rPr>
              <w:t>特定健診検査値とレセプトデータから対象者を抽出し、通知及び保健師等の訪問、電話による医療機関への受診勧奨を行う。医療機</w:t>
            </w:r>
            <w:r>
              <w:rPr>
                <w:rFonts w:hint="eastAsia"/>
              </w:rPr>
              <w:t>関は対象者が受診した時は、受診勧奨連絡票兼結果票を記入し、町へ返送する。受診勧奨連絡票兼結果票の提出のない方には再勧奨する。年度末にはレセプトで受診状況を確認し、事業の効果検証を行う。</w:t>
            </w:r>
          </w:p>
        </w:tc>
      </w:tr>
      <w:tr w:rsidR="00DD7BE6" w14:paraId="06727219" w14:textId="77777777">
        <w:trPr>
          <w:trHeight w:val="1405"/>
        </w:trPr>
        <w:tc>
          <w:tcPr>
            <w:tcW w:w="817" w:type="pct"/>
            <w:shd w:val="clear" w:color="auto" w:fill="EFEFEF"/>
            <w:tcMar>
              <w:top w:w="28" w:type="dxa"/>
              <w:left w:w="28" w:type="dxa"/>
              <w:bottom w:w="28" w:type="dxa"/>
              <w:right w:w="28" w:type="dxa"/>
            </w:tcMar>
            <w:vAlign w:val="center"/>
          </w:tcPr>
          <w:p w14:paraId="66C902AF" w14:textId="77777777" w:rsidR="00DD7BE6" w:rsidRDefault="005658C5">
            <w:r>
              <w:t>対象者</w:t>
            </w:r>
          </w:p>
        </w:tc>
        <w:tc>
          <w:tcPr>
            <w:tcW w:w="4183" w:type="pct"/>
            <w:tcMar>
              <w:top w:w="28" w:type="dxa"/>
              <w:left w:w="28" w:type="dxa"/>
              <w:bottom w:w="28" w:type="dxa"/>
              <w:right w:w="28" w:type="dxa"/>
            </w:tcMar>
            <w:vAlign w:val="center"/>
          </w:tcPr>
          <w:p w14:paraId="4878D3DB" w14:textId="77777777" w:rsidR="00DD7BE6" w:rsidRDefault="005658C5">
            <w:r>
              <w:rPr>
                <w:rFonts w:hint="eastAsia"/>
              </w:rPr>
              <w:t>健診の結果、高血糖かつ腎機能もしくは腎機能の低下が強く疑われる未受診者の方で、以下の①及び②または、①及び③に該当する方。</w:t>
            </w:r>
          </w:p>
          <w:p w14:paraId="5E64620E" w14:textId="77777777" w:rsidR="00DD7BE6" w:rsidRDefault="00DD7BE6"/>
          <w:p w14:paraId="4C12A9B2" w14:textId="77777777" w:rsidR="00DD7BE6" w:rsidRDefault="005658C5">
            <w:r>
              <w:rPr>
                <w:rFonts w:hint="eastAsia"/>
              </w:rPr>
              <w:t xml:space="preserve">①　</w:t>
            </w:r>
            <w:r>
              <w:rPr>
                <w:rFonts w:hint="eastAsia"/>
              </w:rPr>
              <w:t>HbA1c</w:t>
            </w:r>
            <w:r>
              <w:rPr>
                <w:rFonts w:hint="eastAsia"/>
              </w:rPr>
              <w:t>（</w:t>
            </w:r>
            <w:r>
              <w:rPr>
                <w:rFonts w:hint="eastAsia"/>
              </w:rPr>
              <w:t>NGSP) 6.5%</w:t>
            </w:r>
            <w:r>
              <w:rPr>
                <w:rFonts w:hint="eastAsia"/>
              </w:rPr>
              <w:t>以上または空腹時血糖</w:t>
            </w:r>
            <w:r>
              <w:rPr>
                <w:rFonts w:hint="eastAsia"/>
              </w:rPr>
              <w:t>126mg/dl</w:t>
            </w:r>
            <w:r>
              <w:rPr>
                <w:rFonts w:hint="eastAsia"/>
              </w:rPr>
              <w:t>（随時血糖</w:t>
            </w:r>
            <w:r>
              <w:rPr>
                <w:rFonts w:hint="eastAsia"/>
              </w:rPr>
              <w:t>200</w:t>
            </w:r>
            <w:r>
              <w:rPr>
                <w:rFonts w:hint="eastAsia"/>
              </w:rPr>
              <w:t>㎎</w:t>
            </w:r>
            <w:r>
              <w:rPr>
                <w:rFonts w:hint="eastAsia"/>
              </w:rPr>
              <w:t>/dl</w:t>
            </w:r>
            <w:r>
              <w:rPr>
                <w:rFonts w:hint="eastAsia"/>
              </w:rPr>
              <w:t>）以上</w:t>
            </w:r>
          </w:p>
          <w:p w14:paraId="0305001D" w14:textId="77777777" w:rsidR="00DD7BE6" w:rsidRDefault="005658C5">
            <w:r>
              <w:rPr>
                <w:rFonts w:hint="eastAsia"/>
              </w:rPr>
              <w:t>②　尿蛋白＋以上</w:t>
            </w:r>
          </w:p>
          <w:p w14:paraId="71E201F8" w14:textId="77777777" w:rsidR="00DD7BE6" w:rsidRDefault="005658C5">
            <w:r>
              <w:rPr>
                <w:rFonts w:hint="eastAsia"/>
              </w:rPr>
              <w:t xml:space="preserve">③　</w:t>
            </w:r>
            <w:r>
              <w:rPr>
                <w:rFonts w:hint="eastAsia"/>
              </w:rPr>
              <w:t>eGFR60ml/</w:t>
            </w:r>
            <w:r>
              <w:rPr>
                <w:rFonts w:hint="eastAsia"/>
              </w:rPr>
              <w:t>分</w:t>
            </w:r>
            <w:r>
              <w:rPr>
                <w:rFonts w:hint="eastAsia"/>
              </w:rPr>
              <w:t>/1.73</w:t>
            </w:r>
            <w:r>
              <w:rPr>
                <w:rFonts w:hint="eastAsia"/>
              </w:rPr>
              <w:t>㎡未満</w:t>
            </w:r>
          </w:p>
        </w:tc>
      </w:tr>
      <w:tr w:rsidR="00DD7BE6" w14:paraId="53403BCE" w14:textId="77777777">
        <w:trPr>
          <w:trHeight w:val="1409"/>
        </w:trPr>
        <w:tc>
          <w:tcPr>
            <w:tcW w:w="817" w:type="pct"/>
            <w:shd w:val="clear" w:color="auto" w:fill="EFEFEF"/>
            <w:tcMar>
              <w:top w:w="28" w:type="dxa"/>
              <w:left w:w="28" w:type="dxa"/>
              <w:bottom w:w="28" w:type="dxa"/>
              <w:right w:w="28" w:type="dxa"/>
            </w:tcMar>
            <w:vAlign w:val="center"/>
          </w:tcPr>
          <w:p w14:paraId="6F8FDBF5" w14:textId="77777777" w:rsidR="00DD7BE6" w:rsidRDefault="005658C5">
            <w:r>
              <w:rPr>
                <w:rFonts w:hint="eastAsia"/>
              </w:rPr>
              <w:t>ストラクチャー</w:t>
            </w:r>
          </w:p>
        </w:tc>
        <w:tc>
          <w:tcPr>
            <w:tcW w:w="4183" w:type="pct"/>
            <w:tcMar>
              <w:top w:w="28" w:type="dxa"/>
              <w:left w:w="28" w:type="dxa"/>
              <w:bottom w:w="28" w:type="dxa"/>
              <w:right w:w="28" w:type="dxa"/>
            </w:tcMar>
            <w:vAlign w:val="center"/>
          </w:tcPr>
          <w:p w14:paraId="7CF62CA7" w14:textId="77777777" w:rsidR="00DD7BE6" w:rsidRDefault="005658C5">
            <w:r>
              <w:rPr>
                <w:rFonts w:hint="eastAsia"/>
              </w:rPr>
              <w:t>＜実施体制＞</w:t>
            </w:r>
          </w:p>
          <w:p w14:paraId="0B1BFD2E" w14:textId="77777777" w:rsidR="00DD7BE6" w:rsidRDefault="005658C5">
            <w:r>
              <w:rPr>
                <w:rFonts w:hint="eastAsia"/>
              </w:rPr>
              <w:t>住民課：業者委託の検討、データ準備、事業対象者の抽出、通知及び電話・訪問による受診勧奨、事業の効果検証・評価</w:t>
            </w:r>
          </w:p>
          <w:p w14:paraId="4BCC8096" w14:textId="77777777" w:rsidR="00DD7BE6" w:rsidRDefault="005658C5">
            <w:r>
              <w:rPr>
                <w:rFonts w:hint="eastAsia"/>
              </w:rPr>
              <w:t>健康子育て課：協力、連携</w:t>
            </w:r>
          </w:p>
          <w:p w14:paraId="7F6DE124" w14:textId="77777777" w:rsidR="00DD7BE6" w:rsidRDefault="00DD7BE6"/>
          <w:p w14:paraId="35631C70" w14:textId="77777777" w:rsidR="00DD7BE6" w:rsidRDefault="005658C5">
            <w:r>
              <w:rPr>
                <w:rFonts w:hint="eastAsia"/>
              </w:rPr>
              <w:t>＜関係機関＞</w:t>
            </w:r>
          </w:p>
          <w:p w14:paraId="3646BFFE" w14:textId="77777777" w:rsidR="00DD7BE6" w:rsidRDefault="005658C5">
            <w:r>
              <w:rPr>
                <w:rFonts w:hint="eastAsia"/>
              </w:rPr>
              <w:t>健康子育て課、渋川地区医師会、群馬県国民健康保険団体連合会</w:t>
            </w:r>
          </w:p>
        </w:tc>
      </w:tr>
      <w:tr w:rsidR="00DD7BE6" w14:paraId="1AF44578" w14:textId="77777777">
        <w:trPr>
          <w:trHeight w:val="810"/>
        </w:trPr>
        <w:tc>
          <w:tcPr>
            <w:tcW w:w="817" w:type="pct"/>
            <w:shd w:val="clear" w:color="auto" w:fill="EFEFEF"/>
            <w:tcMar>
              <w:top w:w="28" w:type="dxa"/>
              <w:left w:w="28" w:type="dxa"/>
              <w:bottom w:w="28" w:type="dxa"/>
              <w:right w:w="28" w:type="dxa"/>
            </w:tcMar>
            <w:vAlign w:val="center"/>
          </w:tcPr>
          <w:p w14:paraId="62432114" w14:textId="77777777" w:rsidR="00DD7BE6" w:rsidRDefault="005658C5">
            <w:r>
              <w:rPr>
                <w:rFonts w:hint="eastAsia"/>
              </w:rPr>
              <w:t>プロセス</w:t>
            </w:r>
          </w:p>
        </w:tc>
        <w:tc>
          <w:tcPr>
            <w:tcW w:w="4183" w:type="pct"/>
            <w:tcMar>
              <w:top w:w="28" w:type="dxa"/>
              <w:left w:w="28" w:type="dxa"/>
              <w:bottom w:w="28" w:type="dxa"/>
              <w:right w:w="28" w:type="dxa"/>
            </w:tcMar>
            <w:vAlign w:val="center"/>
          </w:tcPr>
          <w:p w14:paraId="4458F4E6" w14:textId="77777777" w:rsidR="00DD7BE6" w:rsidRDefault="005658C5">
            <w:r>
              <w:rPr>
                <w:rFonts w:hint="eastAsia"/>
              </w:rPr>
              <w:t>実施方法：通知による医療機関受診勧奨、電話・訪問による受診勧奨</w:t>
            </w:r>
          </w:p>
          <w:p w14:paraId="23B80654" w14:textId="77777777" w:rsidR="00DD7BE6" w:rsidRDefault="005658C5">
            <w:r>
              <w:rPr>
                <w:rFonts w:hint="eastAsia"/>
              </w:rPr>
              <w:t>対象者：高血糖かつ腎機能もしくは腎機能の低下が強く疑われる者</w:t>
            </w:r>
          </w:p>
          <w:p w14:paraId="65D79822" w14:textId="77777777" w:rsidR="00DD7BE6" w:rsidRDefault="005658C5">
            <w:r>
              <w:rPr>
                <w:rFonts w:hint="eastAsia"/>
              </w:rPr>
              <w:t>上記の事業実施方法や対象者について、関係部署と検討会を実施し適宜見直しを検討する</w:t>
            </w:r>
          </w:p>
        </w:tc>
      </w:tr>
      <w:tr w:rsidR="00DD7BE6" w14:paraId="7E5D6A8B" w14:textId="77777777">
        <w:trPr>
          <w:trHeight w:val="20"/>
        </w:trPr>
        <w:tc>
          <w:tcPr>
            <w:tcW w:w="5000" w:type="pct"/>
            <w:gridSpan w:val="2"/>
            <w:shd w:val="clear" w:color="auto" w:fill="CCD6FF"/>
            <w:tcMar>
              <w:top w:w="28" w:type="dxa"/>
              <w:left w:w="28" w:type="dxa"/>
              <w:bottom w:w="28" w:type="dxa"/>
              <w:right w:w="28" w:type="dxa"/>
            </w:tcMar>
            <w:vAlign w:val="center"/>
          </w:tcPr>
          <w:p w14:paraId="2819BC66" w14:textId="77777777" w:rsidR="00DD7BE6" w:rsidRDefault="005658C5">
            <w:pPr>
              <w:jc w:val="center"/>
              <w:rPr>
                <w:b/>
              </w:rPr>
            </w:pPr>
            <w:r>
              <w:rPr>
                <w:rFonts w:hint="eastAsia"/>
                <w:b/>
                <w:sz w:val="20"/>
              </w:rPr>
              <w:t>評価指標・目標値</w:t>
            </w:r>
          </w:p>
        </w:tc>
      </w:tr>
      <w:tr w:rsidR="00DD7BE6" w14:paraId="28E92F41" w14:textId="77777777">
        <w:trPr>
          <w:trHeight w:val="554"/>
        </w:trPr>
        <w:tc>
          <w:tcPr>
            <w:tcW w:w="817" w:type="pct"/>
            <w:shd w:val="clear" w:color="auto" w:fill="EFEFEF"/>
            <w:tcMar>
              <w:top w:w="28" w:type="dxa"/>
              <w:left w:w="28" w:type="dxa"/>
              <w:bottom w:w="28" w:type="dxa"/>
              <w:right w:w="28" w:type="dxa"/>
            </w:tcMar>
            <w:vAlign w:val="center"/>
          </w:tcPr>
          <w:p w14:paraId="60CD605D" w14:textId="77777777" w:rsidR="00DD7BE6" w:rsidRDefault="005658C5">
            <w:r>
              <w:rPr>
                <w:rFonts w:hint="eastAsia"/>
              </w:rPr>
              <w:t>ストラクチャー</w:t>
            </w:r>
          </w:p>
        </w:tc>
        <w:tc>
          <w:tcPr>
            <w:tcW w:w="4183" w:type="pct"/>
            <w:tcMar>
              <w:top w:w="28" w:type="dxa"/>
              <w:left w:w="28" w:type="dxa"/>
              <w:bottom w:w="28" w:type="dxa"/>
              <w:right w:w="28" w:type="dxa"/>
            </w:tcMar>
            <w:vAlign w:val="center"/>
          </w:tcPr>
          <w:p w14:paraId="41F6B204" w14:textId="77777777" w:rsidR="00DD7BE6" w:rsidRDefault="005658C5">
            <w:r>
              <w:rPr>
                <w:rFonts w:hint="eastAsia"/>
              </w:rPr>
              <w:t>事業運営のための担当職員の配置　：</w:t>
            </w:r>
            <w:r>
              <w:rPr>
                <w:rFonts w:hint="eastAsia"/>
              </w:rPr>
              <w:t>100%</w:t>
            </w:r>
          </w:p>
          <w:p w14:paraId="30182250" w14:textId="77777777" w:rsidR="00DD7BE6" w:rsidRDefault="005658C5">
            <w:r>
              <w:rPr>
                <w:rFonts w:hint="eastAsia"/>
              </w:rPr>
              <w:t>関係機関への事業周知・説明の実施：</w:t>
            </w:r>
            <w:r>
              <w:rPr>
                <w:rFonts w:hint="eastAsia"/>
              </w:rPr>
              <w:t>100%</w:t>
            </w:r>
          </w:p>
        </w:tc>
      </w:tr>
      <w:tr w:rsidR="00DD7BE6" w14:paraId="2AC5C3A7" w14:textId="77777777">
        <w:trPr>
          <w:trHeight w:val="365"/>
        </w:trPr>
        <w:tc>
          <w:tcPr>
            <w:tcW w:w="817" w:type="pct"/>
            <w:shd w:val="clear" w:color="auto" w:fill="EFEFEF"/>
            <w:tcMar>
              <w:top w:w="28" w:type="dxa"/>
              <w:left w:w="28" w:type="dxa"/>
              <w:bottom w:w="28" w:type="dxa"/>
              <w:right w:w="28" w:type="dxa"/>
            </w:tcMar>
            <w:vAlign w:val="center"/>
          </w:tcPr>
          <w:p w14:paraId="14C6A270" w14:textId="77777777" w:rsidR="00DD7BE6" w:rsidRDefault="005658C5">
            <w:r>
              <w:rPr>
                <w:rFonts w:hint="eastAsia"/>
              </w:rPr>
              <w:t>プロセス</w:t>
            </w:r>
          </w:p>
        </w:tc>
        <w:tc>
          <w:tcPr>
            <w:tcW w:w="4183" w:type="pct"/>
            <w:tcMar>
              <w:top w:w="28" w:type="dxa"/>
              <w:left w:w="28" w:type="dxa"/>
              <w:bottom w:w="28" w:type="dxa"/>
              <w:right w:w="28" w:type="dxa"/>
            </w:tcMar>
            <w:vAlign w:val="center"/>
          </w:tcPr>
          <w:p w14:paraId="235263A7" w14:textId="77777777" w:rsidR="00DD7BE6" w:rsidRDefault="005658C5">
            <w:r>
              <w:rPr>
                <w:rFonts w:hint="eastAsia"/>
              </w:rPr>
              <w:t>業務内容や実施方法の検討会の開催：年</w:t>
            </w:r>
            <w:r>
              <w:rPr>
                <w:rFonts w:hint="eastAsia"/>
              </w:rPr>
              <w:t>1</w:t>
            </w:r>
            <w:r>
              <w:rPr>
                <w:rFonts w:hint="eastAsia"/>
              </w:rPr>
              <w:t>回以上実施</w:t>
            </w:r>
          </w:p>
        </w:tc>
      </w:tr>
      <w:tr w:rsidR="00DD7BE6" w14:paraId="2E4309F0" w14:textId="77777777">
        <w:trPr>
          <w:trHeight w:val="1703"/>
        </w:trPr>
        <w:tc>
          <w:tcPr>
            <w:tcW w:w="817" w:type="pct"/>
            <w:shd w:val="clear" w:color="auto" w:fill="EFEFEF"/>
            <w:tcMar>
              <w:top w:w="28" w:type="dxa"/>
              <w:left w:w="28" w:type="dxa"/>
              <w:bottom w:w="28" w:type="dxa"/>
              <w:right w:w="28" w:type="dxa"/>
            </w:tcMar>
            <w:vAlign w:val="center"/>
          </w:tcPr>
          <w:p w14:paraId="7FEFAA2B" w14:textId="77777777" w:rsidR="00DD7BE6" w:rsidRDefault="005658C5">
            <w:r>
              <w:rPr>
                <w:rFonts w:hint="eastAsia"/>
              </w:rPr>
              <w:t>事業アウトプット</w:t>
            </w:r>
          </w:p>
        </w:tc>
        <w:tc>
          <w:tcPr>
            <w:tcW w:w="4183" w:type="pct"/>
            <w:tcMar>
              <w:top w:w="28" w:type="dxa"/>
              <w:left w:w="28" w:type="dxa"/>
              <w:bottom w:w="28" w:type="dxa"/>
              <w:right w:w="28" w:type="dxa"/>
            </w:tcMar>
            <w:vAlign w:val="center"/>
          </w:tcPr>
          <w:p w14:paraId="28601EEC" w14:textId="77777777" w:rsidR="00DD7BE6" w:rsidRDefault="005658C5">
            <w:r>
              <w:rPr>
                <w:rFonts w:hint="eastAsia"/>
              </w:rPr>
              <w:t>【項目名】受診勧奨実施率</w:t>
            </w:r>
          </w:p>
          <w:tbl>
            <w:tblPr>
              <w:tblStyle w:val="aff9"/>
              <w:tblW w:w="7759" w:type="dxa"/>
              <w:tblLayout w:type="fixed"/>
              <w:tblLook w:val="04A0" w:firstRow="1" w:lastRow="0" w:firstColumn="1" w:lastColumn="0" w:noHBand="0" w:noVBand="1"/>
            </w:tblPr>
            <w:tblGrid>
              <w:gridCol w:w="1108"/>
              <w:gridCol w:w="1108"/>
              <w:gridCol w:w="1108"/>
              <w:gridCol w:w="1108"/>
              <w:gridCol w:w="1109"/>
              <w:gridCol w:w="1109"/>
              <w:gridCol w:w="1109"/>
            </w:tblGrid>
            <w:tr w:rsidR="00DD7BE6" w14:paraId="0261F289" w14:textId="77777777">
              <w:tc>
                <w:tcPr>
                  <w:tcW w:w="1108" w:type="dxa"/>
                  <w:shd w:val="clear" w:color="auto" w:fill="F2F2F2"/>
                  <w:tcMar>
                    <w:top w:w="28" w:type="dxa"/>
                    <w:left w:w="28" w:type="dxa"/>
                    <w:bottom w:w="28" w:type="dxa"/>
                    <w:right w:w="28" w:type="dxa"/>
                  </w:tcMar>
                  <w:vAlign w:val="center"/>
                </w:tcPr>
                <w:p w14:paraId="0A8EFB69" w14:textId="77777777" w:rsidR="00DD7BE6" w:rsidRDefault="005658C5">
                  <w:pPr>
                    <w:jc w:val="center"/>
                  </w:pPr>
                  <w:r>
                    <w:rPr>
                      <w:rFonts w:hint="eastAsia"/>
                    </w:rPr>
                    <w:t>開始時</w:t>
                  </w:r>
                </w:p>
              </w:tc>
              <w:tc>
                <w:tcPr>
                  <w:tcW w:w="1108" w:type="dxa"/>
                  <w:shd w:val="clear" w:color="auto" w:fill="F2F2F2"/>
                  <w:tcMar>
                    <w:top w:w="28" w:type="dxa"/>
                    <w:left w:w="28" w:type="dxa"/>
                    <w:bottom w:w="28" w:type="dxa"/>
                    <w:right w:w="28" w:type="dxa"/>
                  </w:tcMar>
                  <w:vAlign w:val="center"/>
                </w:tcPr>
                <w:p w14:paraId="2A4F9D0C" w14:textId="77777777" w:rsidR="00DD7BE6" w:rsidRDefault="005658C5">
                  <w:pPr>
                    <w:jc w:val="center"/>
                  </w:pPr>
                  <w:r>
                    <w:rPr>
                      <w:rFonts w:hint="eastAsia"/>
                    </w:rPr>
                    <w:t>令和</w:t>
                  </w:r>
                  <w:r>
                    <w:rPr>
                      <w:rFonts w:hint="eastAsia"/>
                    </w:rPr>
                    <w:t>6</w:t>
                  </w:r>
                  <w:r>
                    <w:rPr>
                      <w:rFonts w:hint="eastAsia"/>
                    </w:rPr>
                    <w:t>年度</w:t>
                  </w:r>
                </w:p>
              </w:tc>
              <w:tc>
                <w:tcPr>
                  <w:tcW w:w="1108" w:type="dxa"/>
                  <w:shd w:val="clear" w:color="auto" w:fill="F2F2F2"/>
                  <w:tcMar>
                    <w:top w:w="28" w:type="dxa"/>
                    <w:left w:w="28" w:type="dxa"/>
                    <w:bottom w:w="28" w:type="dxa"/>
                    <w:right w:w="28" w:type="dxa"/>
                  </w:tcMar>
                  <w:vAlign w:val="center"/>
                </w:tcPr>
                <w:p w14:paraId="4B48AE26" w14:textId="77777777" w:rsidR="00DD7BE6" w:rsidRDefault="005658C5">
                  <w:pPr>
                    <w:jc w:val="center"/>
                  </w:pPr>
                  <w:r>
                    <w:rPr>
                      <w:rFonts w:hint="eastAsia"/>
                    </w:rPr>
                    <w:t>令和</w:t>
                  </w:r>
                  <w:r>
                    <w:rPr>
                      <w:rFonts w:hint="eastAsia"/>
                    </w:rPr>
                    <w:t>7</w:t>
                  </w:r>
                  <w:r>
                    <w:rPr>
                      <w:rFonts w:hint="eastAsia"/>
                    </w:rPr>
                    <w:t>年度</w:t>
                  </w:r>
                </w:p>
              </w:tc>
              <w:tc>
                <w:tcPr>
                  <w:tcW w:w="1108" w:type="dxa"/>
                  <w:shd w:val="clear" w:color="auto" w:fill="F2F2F2"/>
                  <w:tcMar>
                    <w:top w:w="28" w:type="dxa"/>
                    <w:left w:w="28" w:type="dxa"/>
                    <w:bottom w:w="28" w:type="dxa"/>
                    <w:right w:w="28" w:type="dxa"/>
                  </w:tcMar>
                  <w:vAlign w:val="center"/>
                </w:tcPr>
                <w:p w14:paraId="3E4DCB03" w14:textId="77777777" w:rsidR="00DD7BE6" w:rsidRDefault="005658C5">
                  <w:pPr>
                    <w:jc w:val="center"/>
                  </w:pPr>
                  <w:r>
                    <w:rPr>
                      <w:rFonts w:hint="eastAsia"/>
                    </w:rPr>
                    <w:t>令和</w:t>
                  </w:r>
                  <w:r>
                    <w:rPr>
                      <w:rFonts w:hint="eastAsia"/>
                    </w:rPr>
                    <w:t>8</w:t>
                  </w:r>
                  <w:r>
                    <w:rPr>
                      <w:rFonts w:hint="eastAsia"/>
                    </w:rPr>
                    <w:t>年度</w:t>
                  </w:r>
                </w:p>
              </w:tc>
              <w:tc>
                <w:tcPr>
                  <w:tcW w:w="1109" w:type="dxa"/>
                  <w:shd w:val="clear" w:color="auto" w:fill="F2F2F2"/>
                  <w:tcMar>
                    <w:top w:w="28" w:type="dxa"/>
                    <w:left w:w="28" w:type="dxa"/>
                    <w:bottom w:w="28" w:type="dxa"/>
                    <w:right w:w="28" w:type="dxa"/>
                  </w:tcMar>
                  <w:vAlign w:val="center"/>
                </w:tcPr>
                <w:p w14:paraId="4971F872" w14:textId="77777777" w:rsidR="00DD7BE6" w:rsidRDefault="005658C5">
                  <w:pPr>
                    <w:jc w:val="center"/>
                  </w:pPr>
                  <w:r>
                    <w:rPr>
                      <w:rFonts w:hint="eastAsia"/>
                    </w:rPr>
                    <w:t>令和</w:t>
                  </w:r>
                  <w:r>
                    <w:rPr>
                      <w:rFonts w:hint="eastAsia"/>
                    </w:rPr>
                    <w:t>9</w:t>
                  </w:r>
                  <w:r>
                    <w:rPr>
                      <w:rFonts w:hint="eastAsia"/>
                    </w:rPr>
                    <w:t>年度</w:t>
                  </w:r>
                </w:p>
              </w:tc>
              <w:tc>
                <w:tcPr>
                  <w:tcW w:w="1109" w:type="dxa"/>
                  <w:shd w:val="clear" w:color="auto" w:fill="F2F2F2"/>
                  <w:tcMar>
                    <w:top w:w="28" w:type="dxa"/>
                    <w:left w:w="28" w:type="dxa"/>
                    <w:bottom w:w="28" w:type="dxa"/>
                    <w:right w:w="28" w:type="dxa"/>
                  </w:tcMar>
                  <w:vAlign w:val="center"/>
                </w:tcPr>
                <w:p w14:paraId="34551CC2" w14:textId="77777777" w:rsidR="00DD7BE6" w:rsidRDefault="005658C5">
                  <w:pPr>
                    <w:jc w:val="center"/>
                  </w:pPr>
                  <w:r>
                    <w:rPr>
                      <w:rFonts w:hint="eastAsia"/>
                    </w:rPr>
                    <w:t>令和</w:t>
                  </w:r>
                  <w:r>
                    <w:rPr>
                      <w:rFonts w:hint="eastAsia"/>
                    </w:rPr>
                    <w:t>10</w:t>
                  </w:r>
                  <w:r>
                    <w:rPr>
                      <w:rFonts w:hint="eastAsia"/>
                    </w:rPr>
                    <w:t>年度</w:t>
                  </w:r>
                </w:p>
              </w:tc>
              <w:tc>
                <w:tcPr>
                  <w:tcW w:w="1109" w:type="dxa"/>
                  <w:shd w:val="clear" w:color="auto" w:fill="F2F2F2"/>
                  <w:tcMar>
                    <w:top w:w="28" w:type="dxa"/>
                    <w:left w:w="28" w:type="dxa"/>
                    <w:bottom w:w="28" w:type="dxa"/>
                    <w:right w:w="28" w:type="dxa"/>
                  </w:tcMar>
                  <w:vAlign w:val="center"/>
                </w:tcPr>
                <w:p w14:paraId="403D152B" w14:textId="77777777" w:rsidR="00DD7BE6" w:rsidRDefault="005658C5">
                  <w:pPr>
                    <w:jc w:val="center"/>
                  </w:pPr>
                  <w:r>
                    <w:rPr>
                      <w:rFonts w:hint="eastAsia"/>
                    </w:rPr>
                    <w:t>令和</w:t>
                  </w:r>
                  <w:r>
                    <w:rPr>
                      <w:rFonts w:hint="eastAsia"/>
                    </w:rPr>
                    <w:t>11</w:t>
                  </w:r>
                  <w:r>
                    <w:rPr>
                      <w:rFonts w:hint="eastAsia"/>
                    </w:rPr>
                    <w:t>年度</w:t>
                  </w:r>
                </w:p>
              </w:tc>
            </w:tr>
            <w:tr w:rsidR="00DD7BE6" w14:paraId="2E6C6FFA" w14:textId="77777777">
              <w:tc>
                <w:tcPr>
                  <w:tcW w:w="1108" w:type="dxa"/>
                  <w:tcMar>
                    <w:top w:w="28" w:type="dxa"/>
                    <w:left w:w="28" w:type="dxa"/>
                    <w:bottom w:w="28" w:type="dxa"/>
                    <w:right w:w="28" w:type="dxa"/>
                  </w:tcMar>
                </w:tcPr>
                <w:p w14:paraId="02A21211" w14:textId="77777777" w:rsidR="00DD7BE6" w:rsidRDefault="005658C5">
                  <w:pPr>
                    <w:jc w:val="center"/>
                  </w:pPr>
                  <w:r>
                    <w:rPr>
                      <w:rFonts w:hint="eastAsia"/>
                    </w:rPr>
                    <w:t>100%</w:t>
                  </w:r>
                </w:p>
              </w:tc>
              <w:tc>
                <w:tcPr>
                  <w:tcW w:w="1108" w:type="dxa"/>
                  <w:tcMar>
                    <w:top w:w="28" w:type="dxa"/>
                    <w:left w:w="28" w:type="dxa"/>
                    <w:bottom w:w="28" w:type="dxa"/>
                    <w:right w:w="28" w:type="dxa"/>
                  </w:tcMar>
                </w:tcPr>
                <w:p w14:paraId="1E9BD4AC" w14:textId="77777777" w:rsidR="00DD7BE6" w:rsidRDefault="005658C5">
                  <w:pPr>
                    <w:jc w:val="center"/>
                  </w:pPr>
                  <w:r>
                    <w:rPr>
                      <w:rFonts w:hint="eastAsia"/>
                    </w:rPr>
                    <w:t>100%</w:t>
                  </w:r>
                </w:p>
              </w:tc>
              <w:tc>
                <w:tcPr>
                  <w:tcW w:w="1108" w:type="dxa"/>
                  <w:tcMar>
                    <w:top w:w="28" w:type="dxa"/>
                    <w:left w:w="28" w:type="dxa"/>
                    <w:bottom w:w="28" w:type="dxa"/>
                    <w:right w:w="28" w:type="dxa"/>
                  </w:tcMar>
                </w:tcPr>
                <w:p w14:paraId="5B3A8153" w14:textId="77777777" w:rsidR="00DD7BE6" w:rsidRDefault="005658C5">
                  <w:pPr>
                    <w:jc w:val="center"/>
                  </w:pPr>
                  <w:r>
                    <w:rPr>
                      <w:rFonts w:hint="eastAsia"/>
                    </w:rPr>
                    <w:t>100%</w:t>
                  </w:r>
                </w:p>
              </w:tc>
              <w:tc>
                <w:tcPr>
                  <w:tcW w:w="1108" w:type="dxa"/>
                  <w:tcMar>
                    <w:top w:w="28" w:type="dxa"/>
                    <w:left w:w="28" w:type="dxa"/>
                    <w:bottom w:w="28" w:type="dxa"/>
                    <w:right w:w="28" w:type="dxa"/>
                  </w:tcMar>
                </w:tcPr>
                <w:p w14:paraId="6E804436" w14:textId="77777777" w:rsidR="00DD7BE6" w:rsidRDefault="005658C5">
                  <w:pPr>
                    <w:jc w:val="center"/>
                  </w:pPr>
                  <w:r>
                    <w:rPr>
                      <w:rFonts w:hint="eastAsia"/>
                    </w:rPr>
                    <w:t>100%</w:t>
                  </w:r>
                </w:p>
              </w:tc>
              <w:tc>
                <w:tcPr>
                  <w:tcW w:w="1109" w:type="dxa"/>
                  <w:tcMar>
                    <w:top w:w="28" w:type="dxa"/>
                    <w:left w:w="28" w:type="dxa"/>
                    <w:bottom w:w="28" w:type="dxa"/>
                    <w:right w:w="28" w:type="dxa"/>
                  </w:tcMar>
                </w:tcPr>
                <w:p w14:paraId="49C5BD82" w14:textId="77777777" w:rsidR="00DD7BE6" w:rsidRDefault="005658C5">
                  <w:pPr>
                    <w:jc w:val="center"/>
                  </w:pPr>
                  <w:r>
                    <w:rPr>
                      <w:rFonts w:hint="eastAsia"/>
                    </w:rPr>
                    <w:t>100%</w:t>
                  </w:r>
                </w:p>
              </w:tc>
              <w:tc>
                <w:tcPr>
                  <w:tcW w:w="1109" w:type="dxa"/>
                  <w:tcMar>
                    <w:top w:w="28" w:type="dxa"/>
                    <w:left w:w="28" w:type="dxa"/>
                    <w:bottom w:w="28" w:type="dxa"/>
                    <w:right w:w="28" w:type="dxa"/>
                  </w:tcMar>
                </w:tcPr>
                <w:p w14:paraId="420401AA" w14:textId="77777777" w:rsidR="00DD7BE6" w:rsidRDefault="005658C5">
                  <w:pPr>
                    <w:jc w:val="center"/>
                  </w:pPr>
                  <w:r>
                    <w:rPr>
                      <w:rFonts w:hint="eastAsia"/>
                    </w:rPr>
                    <w:t>100%</w:t>
                  </w:r>
                </w:p>
              </w:tc>
              <w:tc>
                <w:tcPr>
                  <w:tcW w:w="1109" w:type="dxa"/>
                  <w:tcMar>
                    <w:top w:w="28" w:type="dxa"/>
                    <w:left w:w="28" w:type="dxa"/>
                    <w:bottom w:w="28" w:type="dxa"/>
                    <w:right w:w="28" w:type="dxa"/>
                  </w:tcMar>
                </w:tcPr>
                <w:p w14:paraId="2EC09DA4" w14:textId="77777777" w:rsidR="00DD7BE6" w:rsidRDefault="005658C5">
                  <w:pPr>
                    <w:jc w:val="center"/>
                  </w:pPr>
                  <w:r>
                    <w:rPr>
                      <w:rFonts w:hint="eastAsia"/>
                    </w:rPr>
                    <w:t>100%</w:t>
                  </w:r>
                </w:p>
              </w:tc>
            </w:tr>
          </w:tbl>
          <w:p w14:paraId="7BC0E4DD" w14:textId="77777777" w:rsidR="009B1866" w:rsidRDefault="009B1866"/>
          <w:p w14:paraId="111083AB" w14:textId="2C5CB60D" w:rsidR="00DD7BE6" w:rsidRDefault="005658C5">
            <w:r>
              <w:rPr>
                <w:rFonts w:hint="eastAsia"/>
              </w:rPr>
              <w:t>【項目名】医療機関受診率</w:t>
            </w:r>
          </w:p>
          <w:tbl>
            <w:tblPr>
              <w:tblStyle w:val="aff9"/>
              <w:tblW w:w="7759" w:type="dxa"/>
              <w:tblLayout w:type="fixed"/>
              <w:tblLook w:val="04A0" w:firstRow="1" w:lastRow="0" w:firstColumn="1" w:lastColumn="0" w:noHBand="0" w:noVBand="1"/>
            </w:tblPr>
            <w:tblGrid>
              <w:gridCol w:w="1108"/>
              <w:gridCol w:w="1108"/>
              <w:gridCol w:w="1108"/>
              <w:gridCol w:w="1108"/>
              <w:gridCol w:w="1109"/>
              <w:gridCol w:w="1109"/>
              <w:gridCol w:w="1109"/>
            </w:tblGrid>
            <w:tr w:rsidR="00DD7BE6" w14:paraId="7753259B" w14:textId="77777777">
              <w:tc>
                <w:tcPr>
                  <w:tcW w:w="1108" w:type="dxa"/>
                  <w:shd w:val="clear" w:color="auto" w:fill="F2F2F2"/>
                  <w:tcMar>
                    <w:top w:w="28" w:type="dxa"/>
                    <w:left w:w="28" w:type="dxa"/>
                    <w:bottom w:w="28" w:type="dxa"/>
                    <w:right w:w="28" w:type="dxa"/>
                  </w:tcMar>
                  <w:vAlign w:val="center"/>
                </w:tcPr>
                <w:p w14:paraId="4197F34A" w14:textId="77777777" w:rsidR="00DD7BE6" w:rsidRDefault="005658C5">
                  <w:pPr>
                    <w:jc w:val="center"/>
                  </w:pPr>
                  <w:r>
                    <w:rPr>
                      <w:rFonts w:hint="eastAsia"/>
                    </w:rPr>
                    <w:t>開始時</w:t>
                  </w:r>
                </w:p>
              </w:tc>
              <w:tc>
                <w:tcPr>
                  <w:tcW w:w="1108" w:type="dxa"/>
                  <w:shd w:val="clear" w:color="auto" w:fill="F2F2F2"/>
                  <w:tcMar>
                    <w:top w:w="28" w:type="dxa"/>
                    <w:left w:w="28" w:type="dxa"/>
                    <w:bottom w:w="28" w:type="dxa"/>
                    <w:right w:w="28" w:type="dxa"/>
                  </w:tcMar>
                  <w:vAlign w:val="center"/>
                </w:tcPr>
                <w:p w14:paraId="7D5D3240" w14:textId="77777777" w:rsidR="00DD7BE6" w:rsidRDefault="005658C5">
                  <w:pPr>
                    <w:jc w:val="center"/>
                  </w:pPr>
                  <w:r>
                    <w:rPr>
                      <w:rFonts w:hint="eastAsia"/>
                    </w:rPr>
                    <w:t>令和</w:t>
                  </w:r>
                  <w:r>
                    <w:rPr>
                      <w:rFonts w:hint="eastAsia"/>
                    </w:rPr>
                    <w:t>6</w:t>
                  </w:r>
                  <w:r>
                    <w:rPr>
                      <w:rFonts w:hint="eastAsia"/>
                    </w:rPr>
                    <w:t>年度</w:t>
                  </w:r>
                </w:p>
              </w:tc>
              <w:tc>
                <w:tcPr>
                  <w:tcW w:w="1108" w:type="dxa"/>
                  <w:shd w:val="clear" w:color="auto" w:fill="F2F2F2"/>
                  <w:tcMar>
                    <w:top w:w="28" w:type="dxa"/>
                    <w:left w:w="28" w:type="dxa"/>
                    <w:bottom w:w="28" w:type="dxa"/>
                    <w:right w:w="28" w:type="dxa"/>
                  </w:tcMar>
                  <w:vAlign w:val="center"/>
                </w:tcPr>
                <w:p w14:paraId="7B5DAF51" w14:textId="77777777" w:rsidR="00DD7BE6" w:rsidRDefault="005658C5">
                  <w:pPr>
                    <w:jc w:val="center"/>
                  </w:pPr>
                  <w:r>
                    <w:rPr>
                      <w:rFonts w:hint="eastAsia"/>
                    </w:rPr>
                    <w:t>令和</w:t>
                  </w:r>
                  <w:r>
                    <w:rPr>
                      <w:rFonts w:hint="eastAsia"/>
                    </w:rPr>
                    <w:t>7</w:t>
                  </w:r>
                  <w:r>
                    <w:rPr>
                      <w:rFonts w:hint="eastAsia"/>
                    </w:rPr>
                    <w:t>年度</w:t>
                  </w:r>
                </w:p>
              </w:tc>
              <w:tc>
                <w:tcPr>
                  <w:tcW w:w="1108" w:type="dxa"/>
                  <w:shd w:val="clear" w:color="auto" w:fill="F2F2F2"/>
                  <w:tcMar>
                    <w:top w:w="28" w:type="dxa"/>
                    <w:left w:w="28" w:type="dxa"/>
                    <w:bottom w:w="28" w:type="dxa"/>
                    <w:right w:w="28" w:type="dxa"/>
                  </w:tcMar>
                  <w:vAlign w:val="center"/>
                </w:tcPr>
                <w:p w14:paraId="541BB02F" w14:textId="77777777" w:rsidR="00DD7BE6" w:rsidRDefault="005658C5">
                  <w:pPr>
                    <w:jc w:val="center"/>
                  </w:pPr>
                  <w:r>
                    <w:rPr>
                      <w:rFonts w:hint="eastAsia"/>
                    </w:rPr>
                    <w:t>令和</w:t>
                  </w:r>
                  <w:r>
                    <w:rPr>
                      <w:rFonts w:hint="eastAsia"/>
                    </w:rPr>
                    <w:t>8</w:t>
                  </w:r>
                  <w:r>
                    <w:rPr>
                      <w:rFonts w:hint="eastAsia"/>
                    </w:rPr>
                    <w:t>年度</w:t>
                  </w:r>
                </w:p>
              </w:tc>
              <w:tc>
                <w:tcPr>
                  <w:tcW w:w="1109" w:type="dxa"/>
                  <w:shd w:val="clear" w:color="auto" w:fill="F2F2F2"/>
                  <w:tcMar>
                    <w:top w:w="28" w:type="dxa"/>
                    <w:left w:w="28" w:type="dxa"/>
                    <w:bottom w:w="28" w:type="dxa"/>
                    <w:right w:w="28" w:type="dxa"/>
                  </w:tcMar>
                  <w:vAlign w:val="center"/>
                </w:tcPr>
                <w:p w14:paraId="4542DB5B" w14:textId="77777777" w:rsidR="00DD7BE6" w:rsidRDefault="005658C5">
                  <w:pPr>
                    <w:jc w:val="center"/>
                  </w:pPr>
                  <w:r>
                    <w:rPr>
                      <w:rFonts w:hint="eastAsia"/>
                    </w:rPr>
                    <w:t>令和</w:t>
                  </w:r>
                  <w:r>
                    <w:rPr>
                      <w:rFonts w:hint="eastAsia"/>
                    </w:rPr>
                    <w:t>9</w:t>
                  </w:r>
                  <w:r>
                    <w:rPr>
                      <w:rFonts w:hint="eastAsia"/>
                    </w:rPr>
                    <w:t>年度</w:t>
                  </w:r>
                </w:p>
              </w:tc>
              <w:tc>
                <w:tcPr>
                  <w:tcW w:w="1109" w:type="dxa"/>
                  <w:shd w:val="clear" w:color="auto" w:fill="F2F2F2"/>
                  <w:tcMar>
                    <w:top w:w="28" w:type="dxa"/>
                    <w:left w:w="28" w:type="dxa"/>
                    <w:bottom w:w="28" w:type="dxa"/>
                    <w:right w:w="28" w:type="dxa"/>
                  </w:tcMar>
                  <w:vAlign w:val="center"/>
                </w:tcPr>
                <w:p w14:paraId="30E61B8F" w14:textId="77777777" w:rsidR="00DD7BE6" w:rsidRDefault="005658C5">
                  <w:pPr>
                    <w:jc w:val="center"/>
                  </w:pPr>
                  <w:r>
                    <w:rPr>
                      <w:rFonts w:hint="eastAsia"/>
                    </w:rPr>
                    <w:t>令和</w:t>
                  </w:r>
                  <w:r>
                    <w:rPr>
                      <w:rFonts w:hint="eastAsia"/>
                    </w:rPr>
                    <w:t>10</w:t>
                  </w:r>
                  <w:r>
                    <w:rPr>
                      <w:rFonts w:hint="eastAsia"/>
                    </w:rPr>
                    <w:t>年度</w:t>
                  </w:r>
                </w:p>
              </w:tc>
              <w:tc>
                <w:tcPr>
                  <w:tcW w:w="1109" w:type="dxa"/>
                  <w:shd w:val="clear" w:color="auto" w:fill="F2F2F2"/>
                  <w:tcMar>
                    <w:top w:w="28" w:type="dxa"/>
                    <w:left w:w="28" w:type="dxa"/>
                    <w:bottom w:w="28" w:type="dxa"/>
                    <w:right w:w="28" w:type="dxa"/>
                  </w:tcMar>
                  <w:vAlign w:val="center"/>
                </w:tcPr>
                <w:p w14:paraId="06BC0D34" w14:textId="77777777" w:rsidR="00DD7BE6" w:rsidRDefault="005658C5">
                  <w:pPr>
                    <w:jc w:val="center"/>
                  </w:pPr>
                  <w:r>
                    <w:rPr>
                      <w:rFonts w:hint="eastAsia"/>
                    </w:rPr>
                    <w:t>令和</w:t>
                  </w:r>
                  <w:r>
                    <w:rPr>
                      <w:rFonts w:hint="eastAsia"/>
                    </w:rPr>
                    <w:t>11</w:t>
                  </w:r>
                  <w:r>
                    <w:rPr>
                      <w:rFonts w:hint="eastAsia"/>
                    </w:rPr>
                    <w:t>年度</w:t>
                  </w:r>
                </w:p>
              </w:tc>
            </w:tr>
            <w:tr w:rsidR="00DD7BE6" w14:paraId="3EDCC87B" w14:textId="77777777">
              <w:tc>
                <w:tcPr>
                  <w:tcW w:w="1108" w:type="dxa"/>
                  <w:tcMar>
                    <w:top w:w="28" w:type="dxa"/>
                    <w:left w:w="28" w:type="dxa"/>
                    <w:bottom w:w="28" w:type="dxa"/>
                    <w:right w:w="28" w:type="dxa"/>
                  </w:tcMar>
                </w:tcPr>
                <w:p w14:paraId="4BD6A178" w14:textId="77777777" w:rsidR="00DD7BE6" w:rsidRDefault="005658C5">
                  <w:pPr>
                    <w:jc w:val="center"/>
                  </w:pPr>
                  <w:r>
                    <w:rPr>
                      <w:rFonts w:hint="eastAsia"/>
                    </w:rPr>
                    <w:t>34%</w:t>
                  </w:r>
                </w:p>
              </w:tc>
              <w:tc>
                <w:tcPr>
                  <w:tcW w:w="1108" w:type="dxa"/>
                  <w:tcMar>
                    <w:top w:w="28" w:type="dxa"/>
                    <w:left w:w="28" w:type="dxa"/>
                    <w:bottom w:w="28" w:type="dxa"/>
                    <w:right w:w="28" w:type="dxa"/>
                  </w:tcMar>
                </w:tcPr>
                <w:p w14:paraId="03FD63AC" w14:textId="77777777" w:rsidR="00DD7BE6" w:rsidRDefault="005658C5">
                  <w:pPr>
                    <w:jc w:val="center"/>
                  </w:pPr>
                  <w:r>
                    <w:rPr>
                      <w:rFonts w:hint="eastAsia"/>
                    </w:rPr>
                    <w:t>40%</w:t>
                  </w:r>
                </w:p>
              </w:tc>
              <w:tc>
                <w:tcPr>
                  <w:tcW w:w="1108" w:type="dxa"/>
                  <w:tcMar>
                    <w:top w:w="28" w:type="dxa"/>
                    <w:left w:w="28" w:type="dxa"/>
                    <w:bottom w:w="28" w:type="dxa"/>
                    <w:right w:w="28" w:type="dxa"/>
                  </w:tcMar>
                </w:tcPr>
                <w:p w14:paraId="2AE56041" w14:textId="77777777" w:rsidR="00DD7BE6" w:rsidRDefault="005658C5">
                  <w:pPr>
                    <w:jc w:val="center"/>
                  </w:pPr>
                  <w:r>
                    <w:rPr>
                      <w:rFonts w:hint="eastAsia"/>
                    </w:rPr>
                    <w:t>40%</w:t>
                  </w:r>
                </w:p>
              </w:tc>
              <w:tc>
                <w:tcPr>
                  <w:tcW w:w="1108" w:type="dxa"/>
                  <w:tcMar>
                    <w:top w:w="28" w:type="dxa"/>
                    <w:left w:w="28" w:type="dxa"/>
                    <w:bottom w:w="28" w:type="dxa"/>
                    <w:right w:w="28" w:type="dxa"/>
                  </w:tcMar>
                </w:tcPr>
                <w:p w14:paraId="3CAA5BE1" w14:textId="77777777" w:rsidR="00DD7BE6" w:rsidRDefault="005658C5">
                  <w:pPr>
                    <w:jc w:val="center"/>
                  </w:pPr>
                  <w:r>
                    <w:rPr>
                      <w:rFonts w:hint="eastAsia"/>
                    </w:rPr>
                    <w:t>40%</w:t>
                  </w:r>
                </w:p>
              </w:tc>
              <w:tc>
                <w:tcPr>
                  <w:tcW w:w="1109" w:type="dxa"/>
                  <w:tcMar>
                    <w:top w:w="28" w:type="dxa"/>
                    <w:left w:w="28" w:type="dxa"/>
                    <w:bottom w:w="28" w:type="dxa"/>
                    <w:right w:w="28" w:type="dxa"/>
                  </w:tcMar>
                </w:tcPr>
                <w:p w14:paraId="6E939E67" w14:textId="77777777" w:rsidR="00DD7BE6" w:rsidRDefault="005658C5">
                  <w:pPr>
                    <w:jc w:val="center"/>
                  </w:pPr>
                  <w:r>
                    <w:rPr>
                      <w:rFonts w:hint="eastAsia"/>
                    </w:rPr>
                    <w:t>60%</w:t>
                  </w:r>
                </w:p>
              </w:tc>
              <w:tc>
                <w:tcPr>
                  <w:tcW w:w="1109" w:type="dxa"/>
                  <w:tcMar>
                    <w:top w:w="28" w:type="dxa"/>
                    <w:left w:w="28" w:type="dxa"/>
                    <w:bottom w:w="28" w:type="dxa"/>
                    <w:right w:w="28" w:type="dxa"/>
                  </w:tcMar>
                </w:tcPr>
                <w:p w14:paraId="3030C330" w14:textId="77777777" w:rsidR="00DD7BE6" w:rsidRDefault="005658C5">
                  <w:pPr>
                    <w:jc w:val="center"/>
                  </w:pPr>
                  <w:r>
                    <w:rPr>
                      <w:rFonts w:hint="eastAsia"/>
                    </w:rPr>
                    <w:t>60%</w:t>
                  </w:r>
                </w:p>
              </w:tc>
              <w:tc>
                <w:tcPr>
                  <w:tcW w:w="1109" w:type="dxa"/>
                  <w:tcMar>
                    <w:top w:w="28" w:type="dxa"/>
                    <w:left w:w="28" w:type="dxa"/>
                    <w:bottom w:w="28" w:type="dxa"/>
                    <w:right w:w="28" w:type="dxa"/>
                  </w:tcMar>
                </w:tcPr>
                <w:p w14:paraId="59BCE652" w14:textId="77777777" w:rsidR="00DD7BE6" w:rsidRDefault="005658C5">
                  <w:pPr>
                    <w:jc w:val="center"/>
                  </w:pPr>
                  <w:r>
                    <w:rPr>
                      <w:rFonts w:hint="eastAsia"/>
                    </w:rPr>
                    <w:t>60%</w:t>
                  </w:r>
                </w:p>
              </w:tc>
            </w:tr>
          </w:tbl>
          <w:p w14:paraId="3703F7B7" w14:textId="77777777" w:rsidR="00DD7BE6" w:rsidRDefault="00DD7BE6"/>
        </w:tc>
      </w:tr>
      <w:tr w:rsidR="00DD7BE6" w14:paraId="42EA7A8D" w14:textId="77777777" w:rsidTr="009B1866">
        <w:trPr>
          <w:trHeight w:val="289"/>
        </w:trPr>
        <w:tc>
          <w:tcPr>
            <w:tcW w:w="817" w:type="pct"/>
            <w:shd w:val="clear" w:color="auto" w:fill="EFEFEF"/>
            <w:tcMar>
              <w:top w:w="28" w:type="dxa"/>
              <w:left w:w="28" w:type="dxa"/>
              <w:bottom w:w="28" w:type="dxa"/>
              <w:right w:w="28" w:type="dxa"/>
            </w:tcMar>
            <w:vAlign w:val="center"/>
          </w:tcPr>
          <w:p w14:paraId="5CE10996" w14:textId="77777777" w:rsidR="00DD7BE6" w:rsidRDefault="005658C5">
            <w:pPr>
              <w:jc w:val="both"/>
            </w:pPr>
            <w:r>
              <w:rPr>
                <w:rFonts w:hint="eastAsia"/>
              </w:rPr>
              <w:t>事業アウトカム</w:t>
            </w:r>
          </w:p>
        </w:tc>
        <w:tc>
          <w:tcPr>
            <w:tcW w:w="4183" w:type="pct"/>
            <w:tcMar>
              <w:top w:w="28" w:type="dxa"/>
              <w:left w:w="28" w:type="dxa"/>
              <w:bottom w:w="28" w:type="dxa"/>
              <w:right w:w="28" w:type="dxa"/>
            </w:tcMar>
            <w:vAlign w:val="center"/>
          </w:tcPr>
          <w:p w14:paraId="7DB2FA97" w14:textId="77777777" w:rsidR="004D0C93" w:rsidRDefault="009B1866">
            <w:pPr>
              <w:rPr>
                <w:color w:val="000000"/>
              </w:rPr>
            </w:pPr>
            <w:r>
              <w:rPr>
                <w:rFonts w:hint="eastAsia"/>
                <w:color w:val="000000"/>
              </w:rPr>
              <w:t>【項目名】</w:t>
            </w:r>
          </w:p>
          <w:p w14:paraId="425145AB" w14:textId="17F06DDA" w:rsidR="00DD7BE6" w:rsidRDefault="009B1866">
            <w:r>
              <w:rPr>
                <w:rFonts w:hint="eastAsia"/>
                <w:color w:val="000000"/>
              </w:rPr>
              <w:t>健診受診者におけるHbA1c8.0以上の者の割合の減少</w:t>
            </w:r>
          </w:p>
        </w:tc>
      </w:tr>
      <w:tr w:rsidR="00DD7BE6" w14:paraId="1FCB8600" w14:textId="77777777">
        <w:trPr>
          <w:trHeight w:val="317"/>
        </w:trPr>
        <w:tc>
          <w:tcPr>
            <w:tcW w:w="817" w:type="pct"/>
            <w:shd w:val="clear" w:color="auto" w:fill="EFEFEF"/>
            <w:tcMar>
              <w:top w:w="28" w:type="dxa"/>
              <w:left w:w="28" w:type="dxa"/>
              <w:bottom w:w="28" w:type="dxa"/>
              <w:right w:w="28" w:type="dxa"/>
            </w:tcMar>
            <w:vAlign w:val="center"/>
          </w:tcPr>
          <w:p w14:paraId="386C4D5D" w14:textId="77777777" w:rsidR="00DD7BE6" w:rsidRDefault="005658C5">
            <w:r>
              <w:rPr>
                <w:rFonts w:hint="eastAsia"/>
              </w:rPr>
              <w:t>評価時期</w:t>
            </w:r>
          </w:p>
        </w:tc>
        <w:tc>
          <w:tcPr>
            <w:tcW w:w="4183" w:type="pct"/>
            <w:tcMar>
              <w:top w:w="28" w:type="dxa"/>
              <w:left w:w="28" w:type="dxa"/>
              <w:bottom w:w="28" w:type="dxa"/>
              <w:right w:w="28" w:type="dxa"/>
            </w:tcMar>
            <w:vAlign w:val="center"/>
          </w:tcPr>
          <w:p w14:paraId="2DE0AFF8" w14:textId="77777777" w:rsidR="00DD7BE6" w:rsidRDefault="005658C5">
            <w:r>
              <w:rPr>
                <w:rFonts w:hint="eastAsia"/>
              </w:rPr>
              <w:t>毎年度末</w:t>
            </w:r>
          </w:p>
        </w:tc>
      </w:tr>
    </w:tbl>
    <w:p w14:paraId="5DE07DB9" w14:textId="77777777" w:rsidR="00DD7BE6" w:rsidRDefault="00DD7BE6">
      <w:pPr>
        <w:rPr>
          <w:sz w:val="18"/>
        </w:rPr>
      </w:pPr>
    </w:p>
    <w:p w14:paraId="0844063D" w14:textId="77777777" w:rsidR="00DD7BE6" w:rsidRDefault="005658C5">
      <w:pPr>
        <w:pStyle w:val="4"/>
        <w:pageBreakBefore/>
      </w:pPr>
      <w:r>
        <w:rPr>
          <w:rFonts w:hint="eastAsia"/>
        </w:rPr>
        <w:lastRenderedPageBreak/>
        <w:t>生活習慣病重症化予防事業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32"/>
        <w:gridCol w:w="7843"/>
      </w:tblGrid>
      <w:tr w:rsidR="00DD7BE6" w14:paraId="62A68F6D" w14:textId="77777777">
        <w:trPr>
          <w:trHeight w:val="24"/>
        </w:trPr>
        <w:tc>
          <w:tcPr>
            <w:tcW w:w="5000" w:type="pct"/>
            <w:gridSpan w:val="2"/>
            <w:shd w:val="clear" w:color="auto" w:fill="CCD6FF"/>
            <w:tcMar>
              <w:top w:w="28" w:type="dxa"/>
              <w:left w:w="28" w:type="dxa"/>
              <w:bottom w:w="28" w:type="dxa"/>
              <w:right w:w="28" w:type="dxa"/>
            </w:tcMar>
            <w:vAlign w:val="center"/>
          </w:tcPr>
          <w:p w14:paraId="34B01872" w14:textId="77777777" w:rsidR="00DD7BE6" w:rsidRDefault="005658C5">
            <w:pPr>
              <w:jc w:val="center"/>
              <w:rPr>
                <w:b/>
              </w:rPr>
            </w:pPr>
            <w:r>
              <w:rPr>
                <w:rFonts w:hint="eastAsia"/>
                <w:b/>
                <w:sz w:val="20"/>
              </w:rPr>
              <w:t>実施計画</w:t>
            </w:r>
          </w:p>
        </w:tc>
      </w:tr>
      <w:tr w:rsidR="00DD7BE6" w14:paraId="1B027FD8" w14:textId="77777777">
        <w:trPr>
          <w:trHeight w:val="2276"/>
        </w:trPr>
        <w:tc>
          <w:tcPr>
            <w:tcW w:w="817" w:type="pct"/>
            <w:shd w:val="clear" w:color="auto" w:fill="EFEFEF"/>
            <w:tcMar>
              <w:top w:w="28" w:type="dxa"/>
              <w:left w:w="28" w:type="dxa"/>
              <w:bottom w:w="28" w:type="dxa"/>
              <w:right w:w="28" w:type="dxa"/>
            </w:tcMar>
            <w:vAlign w:val="center"/>
          </w:tcPr>
          <w:p w14:paraId="2AD9236A" w14:textId="77777777" w:rsidR="00DD7BE6" w:rsidRDefault="005658C5">
            <w:r>
              <w:t>事業概要</w:t>
            </w:r>
          </w:p>
        </w:tc>
        <w:tc>
          <w:tcPr>
            <w:tcW w:w="4183" w:type="pct"/>
            <w:tcMar>
              <w:top w:w="28" w:type="dxa"/>
              <w:left w:w="28" w:type="dxa"/>
              <w:bottom w:w="28" w:type="dxa"/>
              <w:right w:w="28" w:type="dxa"/>
            </w:tcMar>
            <w:vAlign w:val="center"/>
          </w:tcPr>
          <w:p w14:paraId="673052AD" w14:textId="77777777" w:rsidR="00DD7BE6" w:rsidRDefault="005658C5">
            <w:r>
              <w:rPr>
                <w:rFonts w:hint="eastAsia"/>
              </w:rPr>
              <w:t>＜目的＞</w:t>
            </w:r>
          </w:p>
          <w:p w14:paraId="43E0A764" w14:textId="77777777" w:rsidR="00DD7BE6" w:rsidRDefault="005658C5">
            <w:r>
              <w:rPr>
                <w:rFonts w:hint="eastAsia"/>
              </w:rPr>
              <w:t>脳血管疾患・虚血性心疾患・腎不全といった重篤な疾患の発生を抑制するために、重篤な疾患の原因となる動脈硬化を促進する生活習慣病を有病しながら医療機関受診につながっていないと思われる国保被保険者に対して、適切な医療機関の受診を促進する。</w:t>
            </w:r>
          </w:p>
          <w:p w14:paraId="1C827A6D" w14:textId="77777777" w:rsidR="00DD7BE6" w:rsidRDefault="00DD7BE6"/>
          <w:p w14:paraId="549F6BEE" w14:textId="77777777" w:rsidR="00DD7BE6" w:rsidRDefault="005658C5">
            <w:r>
              <w:rPr>
                <w:rFonts w:hint="eastAsia"/>
              </w:rPr>
              <w:t>＜事業内容＞</w:t>
            </w:r>
          </w:p>
          <w:p w14:paraId="02FC7C7B" w14:textId="77777777" w:rsidR="00DD7BE6" w:rsidRDefault="005658C5">
            <w:r>
              <w:rPr>
                <w:rFonts w:hint="eastAsia"/>
              </w:rPr>
              <w:t>特定健診結果に異常値があるにも関わらず医療受診が確認できない対象者を決定する。</w:t>
            </w:r>
          </w:p>
          <w:p w14:paraId="2B402731" w14:textId="77777777" w:rsidR="00DD7BE6" w:rsidRDefault="005658C5">
            <w:r>
              <w:rPr>
                <w:rFonts w:hint="eastAsia"/>
              </w:rPr>
              <w:t>対象者に対し、医療機関への受診を促す通知により勧奨を行う。</w:t>
            </w:r>
          </w:p>
          <w:p w14:paraId="572C5898" w14:textId="77777777" w:rsidR="00DD7BE6" w:rsidRDefault="005658C5">
            <w:r>
              <w:rPr>
                <w:rFonts w:hint="eastAsia"/>
              </w:rPr>
              <w:t>年度末までに再度レセプトを用い、対象者の医療機関への受診状況を確認し効果検証を実施する。</w:t>
            </w:r>
          </w:p>
          <w:p w14:paraId="5B4FAF3C" w14:textId="77777777" w:rsidR="00DD7BE6" w:rsidRDefault="005658C5">
            <w:r>
              <w:rPr>
                <w:rFonts w:hint="eastAsia"/>
              </w:rPr>
              <w:t>次年度、健診時に再度受診の確認、</w:t>
            </w:r>
            <w:r>
              <w:rPr>
                <w:rFonts w:hint="eastAsia"/>
              </w:rPr>
              <w:t>勧奨を行う。</w:t>
            </w:r>
          </w:p>
        </w:tc>
      </w:tr>
      <w:tr w:rsidR="00DD7BE6" w14:paraId="292E8424" w14:textId="77777777">
        <w:trPr>
          <w:trHeight w:val="2539"/>
        </w:trPr>
        <w:tc>
          <w:tcPr>
            <w:tcW w:w="817" w:type="pct"/>
            <w:shd w:val="clear" w:color="auto" w:fill="EFEFEF"/>
            <w:tcMar>
              <w:top w:w="28" w:type="dxa"/>
              <w:left w:w="28" w:type="dxa"/>
              <w:bottom w:w="28" w:type="dxa"/>
              <w:right w:w="28" w:type="dxa"/>
            </w:tcMar>
            <w:vAlign w:val="center"/>
          </w:tcPr>
          <w:p w14:paraId="49EF3C4A" w14:textId="77777777" w:rsidR="00DD7BE6" w:rsidRDefault="005658C5">
            <w:r>
              <w:t>対象者</w:t>
            </w:r>
          </w:p>
        </w:tc>
        <w:tc>
          <w:tcPr>
            <w:tcW w:w="4183" w:type="pct"/>
            <w:tcMar>
              <w:top w:w="28" w:type="dxa"/>
              <w:left w:w="28" w:type="dxa"/>
              <w:bottom w:w="28" w:type="dxa"/>
              <w:right w:w="28" w:type="dxa"/>
            </w:tcMar>
            <w:vAlign w:val="center"/>
          </w:tcPr>
          <w:p w14:paraId="79E8ACE9" w14:textId="77777777" w:rsidR="00DD7BE6" w:rsidRDefault="005658C5">
            <w:r>
              <w:rPr>
                <w:rFonts w:hint="eastAsia"/>
              </w:rPr>
              <w:t>生活習慣病（糖尿病・高血圧・脂質異常症・慢性腎臓病　①～⑦）に該当するにもかかわらず、医療機関受診が確認できない方</w:t>
            </w:r>
          </w:p>
          <w:p w14:paraId="6E3E522A" w14:textId="77777777" w:rsidR="00DD7BE6" w:rsidRDefault="005658C5">
            <w:r>
              <w:rPr>
                <w:rFonts w:hint="eastAsia"/>
              </w:rPr>
              <w:t>※対象疾患や基準値は関係機関と連携の上、適宜見直しを検討する</w:t>
            </w:r>
          </w:p>
          <w:p w14:paraId="67E30845" w14:textId="77777777" w:rsidR="00DD7BE6" w:rsidRDefault="00DD7BE6"/>
          <w:p w14:paraId="0BC13861" w14:textId="77777777" w:rsidR="00DD7BE6" w:rsidRDefault="005658C5">
            <w:r>
              <w:rPr>
                <w:rFonts w:hint="eastAsia"/>
              </w:rPr>
              <w:t>①収縮期血圧（</w:t>
            </w:r>
            <w:r>
              <w:rPr>
                <w:rFonts w:hint="eastAsia"/>
              </w:rPr>
              <w:t>mmHg</w:t>
            </w:r>
            <w:r>
              <w:rPr>
                <w:rFonts w:hint="eastAsia"/>
              </w:rPr>
              <w:t>）</w:t>
            </w:r>
            <w:r>
              <w:rPr>
                <w:rFonts w:hint="eastAsia"/>
              </w:rPr>
              <w:t>140</w:t>
            </w:r>
            <w:r>
              <w:rPr>
                <w:rFonts w:hint="eastAsia"/>
              </w:rPr>
              <w:t>以上</w:t>
            </w:r>
          </w:p>
          <w:p w14:paraId="0E9C97A4" w14:textId="77777777" w:rsidR="00DD7BE6" w:rsidRDefault="005658C5">
            <w:r>
              <w:rPr>
                <w:rFonts w:hint="eastAsia"/>
              </w:rPr>
              <w:t>②拡張期血圧（</w:t>
            </w:r>
            <w:r>
              <w:rPr>
                <w:rFonts w:hint="eastAsia"/>
              </w:rPr>
              <w:t>mmHg</w:t>
            </w:r>
            <w:r>
              <w:rPr>
                <w:rFonts w:hint="eastAsia"/>
              </w:rPr>
              <w:t>）</w:t>
            </w:r>
            <w:r>
              <w:rPr>
                <w:rFonts w:hint="eastAsia"/>
              </w:rPr>
              <w:t xml:space="preserve"> 90</w:t>
            </w:r>
            <w:r>
              <w:rPr>
                <w:rFonts w:hint="eastAsia"/>
              </w:rPr>
              <w:t>以上</w:t>
            </w:r>
          </w:p>
          <w:p w14:paraId="28721D1C" w14:textId="77777777" w:rsidR="00DD7BE6" w:rsidRDefault="005658C5">
            <w:r>
              <w:rPr>
                <w:rFonts w:hint="eastAsia"/>
              </w:rPr>
              <w:t>③中性脂肪（</w:t>
            </w:r>
            <w:r>
              <w:rPr>
                <w:rFonts w:hint="eastAsia"/>
              </w:rPr>
              <w:t>mg/dL</w:t>
            </w:r>
            <w:r>
              <w:rPr>
                <w:rFonts w:hint="eastAsia"/>
              </w:rPr>
              <w:t>）</w:t>
            </w:r>
            <w:r>
              <w:rPr>
                <w:rFonts w:hint="eastAsia"/>
              </w:rPr>
              <w:t xml:space="preserve"> 300</w:t>
            </w:r>
            <w:r>
              <w:rPr>
                <w:rFonts w:hint="eastAsia"/>
              </w:rPr>
              <w:t>以上</w:t>
            </w:r>
          </w:p>
          <w:p w14:paraId="3CD38D4B" w14:textId="77777777" w:rsidR="00DD7BE6" w:rsidRDefault="005658C5">
            <w:r>
              <w:rPr>
                <w:rFonts w:hint="eastAsia"/>
              </w:rPr>
              <w:t>④</w:t>
            </w:r>
            <w:r>
              <w:rPr>
                <w:rFonts w:hint="eastAsia"/>
              </w:rPr>
              <w:t>LDL</w:t>
            </w:r>
            <w:r>
              <w:rPr>
                <w:rFonts w:hint="eastAsia"/>
              </w:rPr>
              <w:t>コレステロール（</w:t>
            </w:r>
            <w:r>
              <w:rPr>
                <w:rFonts w:hint="eastAsia"/>
              </w:rPr>
              <w:t>mg/dL</w:t>
            </w:r>
            <w:r>
              <w:rPr>
                <w:rFonts w:hint="eastAsia"/>
              </w:rPr>
              <w:t>）</w:t>
            </w:r>
            <w:r>
              <w:rPr>
                <w:rFonts w:hint="eastAsia"/>
              </w:rPr>
              <w:t>140</w:t>
            </w:r>
            <w:r>
              <w:rPr>
                <w:rFonts w:hint="eastAsia"/>
              </w:rPr>
              <w:t>以上</w:t>
            </w:r>
          </w:p>
          <w:p w14:paraId="1AE05316" w14:textId="77777777" w:rsidR="00DD7BE6" w:rsidRDefault="005658C5">
            <w:r>
              <w:rPr>
                <w:rFonts w:hint="eastAsia"/>
              </w:rPr>
              <w:t>⑤空腹時血糖（</w:t>
            </w:r>
            <w:r>
              <w:rPr>
                <w:rFonts w:hint="eastAsia"/>
              </w:rPr>
              <w:t>mg/dL</w:t>
            </w:r>
            <w:r>
              <w:rPr>
                <w:rFonts w:hint="eastAsia"/>
              </w:rPr>
              <w:t>）</w:t>
            </w:r>
            <w:r>
              <w:rPr>
                <w:rFonts w:hint="eastAsia"/>
              </w:rPr>
              <w:t>126</w:t>
            </w:r>
            <w:r>
              <w:rPr>
                <w:rFonts w:hint="eastAsia"/>
              </w:rPr>
              <w:t>以上または随時血糖</w:t>
            </w:r>
            <w:r>
              <w:rPr>
                <w:rFonts w:hint="eastAsia"/>
              </w:rPr>
              <w:t>200</w:t>
            </w:r>
            <w:r>
              <w:rPr>
                <w:rFonts w:hint="eastAsia"/>
              </w:rPr>
              <w:t>以上</w:t>
            </w:r>
          </w:p>
          <w:p w14:paraId="2AE0287E" w14:textId="77777777" w:rsidR="00DD7BE6" w:rsidRDefault="005658C5">
            <w:r>
              <w:rPr>
                <w:rFonts w:hint="eastAsia"/>
              </w:rPr>
              <w:t>⑥</w:t>
            </w:r>
            <w:r>
              <w:rPr>
                <w:rFonts w:hint="eastAsia"/>
              </w:rPr>
              <w:t>HbA1c</w:t>
            </w:r>
            <w:r>
              <w:rPr>
                <w:rFonts w:hint="eastAsia"/>
              </w:rPr>
              <w:t>（</w:t>
            </w:r>
            <w:r>
              <w:rPr>
                <w:rFonts w:hint="eastAsia"/>
              </w:rPr>
              <w:t>NGSP) 6.5%</w:t>
            </w:r>
            <w:r>
              <w:rPr>
                <w:rFonts w:hint="eastAsia"/>
              </w:rPr>
              <w:t>以上</w:t>
            </w:r>
          </w:p>
          <w:p w14:paraId="747E37C5" w14:textId="77777777" w:rsidR="00DD7BE6" w:rsidRDefault="005658C5">
            <w:r>
              <w:rPr>
                <w:rFonts w:hint="eastAsia"/>
              </w:rPr>
              <w:t>⑦</w:t>
            </w:r>
            <w:r>
              <w:rPr>
                <w:rFonts w:hint="eastAsia"/>
              </w:rPr>
              <w:t>eGFR45ml/</w:t>
            </w:r>
            <w:r>
              <w:rPr>
                <w:rFonts w:hint="eastAsia"/>
              </w:rPr>
              <w:t>分</w:t>
            </w:r>
            <w:r>
              <w:rPr>
                <w:rFonts w:hint="eastAsia"/>
              </w:rPr>
              <w:t>/1.73</w:t>
            </w:r>
            <w:r>
              <w:rPr>
                <w:rFonts w:hint="eastAsia"/>
              </w:rPr>
              <w:t>㎡未満</w:t>
            </w:r>
          </w:p>
        </w:tc>
      </w:tr>
      <w:tr w:rsidR="00DD7BE6" w14:paraId="10268371" w14:textId="77777777">
        <w:trPr>
          <w:trHeight w:val="1554"/>
        </w:trPr>
        <w:tc>
          <w:tcPr>
            <w:tcW w:w="817" w:type="pct"/>
            <w:shd w:val="clear" w:color="auto" w:fill="EFEFEF"/>
            <w:tcMar>
              <w:top w:w="28" w:type="dxa"/>
              <w:left w:w="28" w:type="dxa"/>
              <w:bottom w:w="28" w:type="dxa"/>
              <w:right w:w="28" w:type="dxa"/>
            </w:tcMar>
            <w:vAlign w:val="center"/>
          </w:tcPr>
          <w:p w14:paraId="7890316A" w14:textId="77777777" w:rsidR="00DD7BE6" w:rsidRDefault="005658C5">
            <w:r>
              <w:rPr>
                <w:rFonts w:hint="eastAsia"/>
              </w:rPr>
              <w:t>ストラクチャー</w:t>
            </w:r>
          </w:p>
        </w:tc>
        <w:tc>
          <w:tcPr>
            <w:tcW w:w="4183" w:type="pct"/>
            <w:tcMar>
              <w:top w:w="28" w:type="dxa"/>
              <w:left w:w="28" w:type="dxa"/>
              <w:bottom w:w="28" w:type="dxa"/>
              <w:right w:w="28" w:type="dxa"/>
            </w:tcMar>
            <w:vAlign w:val="center"/>
          </w:tcPr>
          <w:p w14:paraId="4EC4B5A1" w14:textId="77777777" w:rsidR="00DD7BE6" w:rsidRDefault="005658C5">
            <w:r>
              <w:rPr>
                <w:rFonts w:hint="eastAsia"/>
              </w:rPr>
              <w:t>＜実施体制＞</w:t>
            </w:r>
          </w:p>
          <w:p w14:paraId="6B78C0B8" w14:textId="77777777" w:rsidR="00DD7BE6" w:rsidRDefault="005658C5">
            <w:pPr>
              <w:ind w:left="640" w:hangingChars="400" w:hanging="640"/>
            </w:pPr>
            <w:r>
              <w:rPr>
                <w:rFonts w:hint="eastAsia"/>
              </w:rPr>
              <w:t>住民課：業者委託の検討、データ準備、事業対象者の抽出、通知発送、電話・訪問による保健指導の実施、事業の効果検証・評価</w:t>
            </w:r>
          </w:p>
          <w:p w14:paraId="12864DE1" w14:textId="77777777" w:rsidR="00DD7BE6" w:rsidRDefault="005658C5">
            <w:r>
              <w:rPr>
                <w:rFonts w:hint="eastAsia"/>
              </w:rPr>
              <w:t>健康子育て課：協力、連携</w:t>
            </w:r>
          </w:p>
          <w:p w14:paraId="45666E1B" w14:textId="77777777" w:rsidR="00DD7BE6" w:rsidRDefault="00DD7BE6"/>
          <w:p w14:paraId="059AD296" w14:textId="77777777" w:rsidR="00DD7BE6" w:rsidRDefault="005658C5">
            <w:r>
              <w:rPr>
                <w:rFonts w:hint="eastAsia"/>
              </w:rPr>
              <w:t>＜関係機関＞</w:t>
            </w:r>
          </w:p>
          <w:p w14:paraId="1F8D70A1" w14:textId="77777777" w:rsidR="00DD7BE6" w:rsidRDefault="005658C5">
            <w:r>
              <w:rPr>
                <w:rFonts w:hint="eastAsia"/>
              </w:rPr>
              <w:t>健康子育て課、渋川地区医師会、群馬県国民健康保険団体連合会</w:t>
            </w:r>
          </w:p>
        </w:tc>
      </w:tr>
      <w:tr w:rsidR="00DD7BE6" w14:paraId="0803B055" w14:textId="77777777">
        <w:trPr>
          <w:trHeight w:val="834"/>
        </w:trPr>
        <w:tc>
          <w:tcPr>
            <w:tcW w:w="817" w:type="pct"/>
            <w:shd w:val="clear" w:color="auto" w:fill="EFEFEF"/>
            <w:tcMar>
              <w:top w:w="28" w:type="dxa"/>
              <w:left w:w="28" w:type="dxa"/>
              <w:bottom w:w="28" w:type="dxa"/>
              <w:right w:w="28" w:type="dxa"/>
            </w:tcMar>
            <w:vAlign w:val="center"/>
          </w:tcPr>
          <w:p w14:paraId="308D4D4F" w14:textId="77777777" w:rsidR="00DD7BE6" w:rsidRDefault="005658C5">
            <w:r>
              <w:rPr>
                <w:rFonts w:hint="eastAsia"/>
              </w:rPr>
              <w:t>プロセス</w:t>
            </w:r>
          </w:p>
        </w:tc>
        <w:tc>
          <w:tcPr>
            <w:tcW w:w="4183" w:type="pct"/>
            <w:tcMar>
              <w:top w:w="28" w:type="dxa"/>
              <w:left w:w="28" w:type="dxa"/>
              <w:bottom w:w="28" w:type="dxa"/>
              <w:right w:w="28" w:type="dxa"/>
            </w:tcMar>
            <w:vAlign w:val="center"/>
          </w:tcPr>
          <w:p w14:paraId="37DB9F93" w14:textId="77777777" w:rsidR="00DD7BE6" w:rsidRDefault="005658C5">
            <w:r>
              <w:rPr>
                <w:rFonts w:hint="eastAsia"/>
              </w:rPr>
              <w:t>実施方法：通知による医療機関受診勧奨、電話・訪問による保健指導</w:t>
            </w:r>
          </w:p>
          <w:p w14:paraId="7F859600" w14:textId="77777777" w:rsidR="00DD7BE6" w:rsidRDefault="005658C5">
            <w:r>
              <w:rPr>
                <w:rFonts w:hint="eastAsia"/>
              </w:rPr>
              <w:t>対象者　：生活習慣病の未治療者</w:t>
            </w:r>
          </w:p>
          <w:p w14:paraId="42D888C4" w14:textId="77777777" w:rsidR="00DD7BE6" w:rsidRDefault="005658C5">
            <w:r>
              <w:rPr>
                <w:rFonts w:hint="eastAsia"/>
              </w:rPr>
              <w:t>上記の事業実施方法や対象者について、関係部署と検討会を実施し適宜見直しを検討する</w:t>
            </w:r>
          </w:p>
        </w:tc>
      </w:tr>
      <w:tr w:rsidR="00DD7BE6" w14:paraId="0CE47F36" w14:textId="77777777">
        <w:trPr>
          <w:trHeight w:val="20"/>
        </w:trPr>
        <w:tc>
          <w:tcPr>
            <w:tcW w:w="5000" w:type="pct"/>
            <w:gridSpan w:val="2"/>
            <w:shd w:val="clear" w:color="auto" w:fill="CCD6FF"/>
            <w:tcMar>
              <w:top w:w="28" w:type="dxa"/>
              <w:left w:w="28" w:type="dxa"/>
              <w:bottom w:w="28" w:type="dxa"/>
              <w:right w:w="28" w:type="dxa"/>
            </w:tcMar>
            <w:vAlign w:val="center"/>
          </w:tcPr>
          <w:p w14:paraId="10905A4A" w14:textId="77777777" w:rsidR="00DD7BE6" w:rsidRDefault="005658C5">
            <w:pPr>
              <w:jc w:val="center"/>
              <w:rPr>
                <w:b/>
              </w:rPr>
            </w:pPr>
            <w:r>
              <w:rPr>
                <w:rFonts w:hint="eastAsia"/>
                <w:b/>
                <w:sz w:val="20"/>
              </w:rPr>
              <w:t>評価指標・目標値</w:t>
            </w:r>
          </w:p>
        </w:tc>
      </w:tr>
      <w:tr w:rsidR="00DD7BE6" w14:paraId="6A46D1D4" w14:textId="77777777">
        <w:trPr>
          <w:trHeight w:val="554"/>
        </w:trPr>
        <w:tc>
          <w:tcPr>
            <w:tcW w:w="817" w:type="pct"/>
            <w:shd w:val="clear" w:color="auto" w:fill="EFEFEF"/>
            <w:tcMar>
              <w:top w:w="28" w:type="dxa"/>
              <w:left w:w="28" w:type="dxa"/>
              <w:bottom w:w="28" w:type="dxa"/>
              <w:right w:w="28" w:type="dxa"/>
            </w:tcMar>
            <w:vAlign w:val="center"/>
          </w:tcPr>
          <w:p w14:paraId="34F0E22E" w14:textId="77777777" w:rsidR="00DD7BE6" w:rsidRDefault="005658C5">
            <w:r>
              <w:rPr>
                <w:rFonts w:hint="eastAsia"/>
              </w:rPr>
              <w:t>ストラクチャー</w:t>
            </w:r>
          </w:p>
        </w:tc>
        <w:tc>
          <w:tcPr>
            <w:tcW w:w="4183" w:type="pct"/>
            <w:tcMar>
              <w:top w:w="28" w:type="dxa"/>
              <w:left w:w="28" w:type="dxa"/>
              <w:bottom w:w="28" w:type="dxa"/>
              <w:right w:w="28" w:type="dxa"/>
            </w:tcMar>
            <w:vAlign w:val="center"/>
          </w:tcPr>
          <w:p w14:paraId="1821D4F5" w14:textId="77777777" w:rsidR="00DD7BE6" w:rsidRDefault="005658C5">
            <w:r>
              <w:rPr>
                <w:rFonts w:hint="eastAsia"/>
              </w:rPr>
              <w:t>事業運営のための担当職員の配置　：</w:t>
            </w:r>
            <w:r>
              <w:rPr>
                <w:rFonts w:hint="eastAsia"/>
              </w:rPr>
              <w:t>100%</w:t>
            </w:r>
          </w:p>
          <w:p w14:paraId="64F3711A" w14:textId="77777777" w:rsidR="00DD7BE6" w:rsidRDefault="005658C5">
            <w:r>
              <w:rPr>
                <w:rFonts w:hint="eastAsia"/>
              </w:rPr>
              <w:t>関係機関への事業周知・説明の実施：</w:t>
            </w:r>
            <w:r>
              <w:rPr>
                <w:rFonts w:hint="eastAsia"/>
              </w:rPr>
              <w:t>100%</w:t>
            </w:r>
          </w:p>
        </w:tc>
      </w:tr>
      <w:tr w:rsidR="00DD7BE6" w14:paraId="79627007" w14:textId="77777777">
        <w:trPr>
          <w:trHeight w:val="365"/>
        </w:trPr>
        <w:tc>
          <w:tcPr>
            <w:tcW w:w="817" w:type="pct"/>
            <w:shd w:val="clear" w:color="auto" w:fill="EFEFEF"/>
            <w:tcMar>
              <w:top w:w="28" w:type="dxa"/>
              <w:left w:w="28" w:type="dxa"/>
              <w:bottom w:w="28" w:type="dxa"/>
              <w:right w:w="28" w:type="dxa"/>
            </w:tcMar>
            <w:vAlign w:val="center"/>
          </w:tcPr>
          <w:p w14:paraId="39EC949F" w14:textId="77777777" w:rsidR="00DD7BE6" w:rsidRDefault="005658C5">
            <w:r>
              <w:rPr>
                <w:rFonts w:hint="eastAsia"/>
              </w:rPr>
              <w:t>プロセス</w:t>
            </w:r>
          </w:p>
        </w:tc>
        <w:tc>
          <w:tcPr>
            <w:tcW w:w="4183" w:type="pct"/>
            <w:tcMar>
              <w:top w:w="28" w:type="dxa"/>
              <w:left w:w="28" w:type="dxa"/>
              <w:bottom w:w="28" w:type="dxa"/>
              <w:right w:w="28" w:type="dxa"/>
            </w:tcMar>
            <w:vAlign w:val="center"/>
          </w:tcPr>
          <w:p w14:paraId="440E7319" w14:textId="77777777" w:rsidR="00DD7BE6" w:rsidRDefault="005658C5">
            <w:r>
              <w:rPr>
                <w:rFonts w:hint="eastAsia"/>
              </w:rPr>
              <w:t>業務内容や実施方法の検討会の開催：年</w:t>
            </w:r>
            <w:r>
              <w:rPr>
                <w:rFonts w:hint="eastAsia"/>
              </w:rPr>
              <w:t>1</w:t>
            </w:r>
            <w:r>
              <w:rPr>
                <w:rFonts w:hint="eastAsia"/>
              </w:rPr>
              <w:t>回以上実施</w:t>
            </w:r>
          </w:p>
        </w:tc>
      </w:tr>
      <w:tr w:rsidR="00DD7BE6" w14:paraId="70135A90" w14:textId="77777777">
        <w:trPr>
          <w:trHeight w:val="1818"/>
        </w:trPr>
        <w:tc>
          <w:tcPr>
            <w:tcW w:w="817" w:type="pct"/>
            <w:shd w:val="clear" w:color="auto" w:fill="EFEFEF"/>
            <w:tcMar>
              <w:top w:w="28" w:type="dxa"/>
              <w:left w:w="28" w:type="dxa"/>
              <w:bottom w:w="28" w:type="dxa"/>
              <w:right w:w="28" w:type="dxa"/>
            </w:tcMar>
            <w:vAlign w:val="center"/>
          </w:tcPr>
          <w:p w14:paraId="5070B69A" w14:textId="77777777" w:rsidR="00DD7BE6" w:rsidRDefault="005658C5">
            <w:r>
              <w:rPr>
                <w:rFonts w:hint="eastAsia"/>
              </w:rPr>
              <w:t>事業アウトプット</w:t>
            </w:r>
          </w:p>
        </w:tc>
        <w:tc>
          <w:tcPr>
            <w:tcW w:w="4183" w:type="pct"/>
            <w:tcMar>
              <w:top w:w="28" w:type="dxa"/>
              <w:left w:w="28" w:type="dxa"/>
              <w:bottom w:w="28" w:type="dxa"/>
              <w:right w:w="28" w:type="dxa"/>
            </w:tcMar>
            <w:vAlign w:val="center"/>
          </w:tcPr>
          <w:p w14:paraId="0F1A07BE" w14:textId="77777777" w:rsidR="00DD7BE6" w:rsidRDefault="005658C5">
            <w:r>
              <w:rPr>
                <w:rFonts w:hint="eastAsia"/>
              </w:rPr>
              <w:t>【項目名】受診勧奨実施率</w:t>
            </w:r>
          </w:p>
          <w:tbl>
            <w:tblPr>
              <w:tblStyle w:val="aff9"/>
              <w:tblW w:w="7759" w:type="dxa"/>
              <w:tblLayout w:type="fixed"/>
              <w:tblLook w:val="04A0" w:firstRow="1" w:lastRow="0" w:firstColumn="1" w:lastColumn="0" w:noHBand="0" w:noVBand="1"/>
            </w:tblPr>
            <w:tblGrid>
              <w:gridCol w:w="1108"/>
              <w:gridCol w:w="1108"/>
              <w:gridCol w:w="1108"/>
              <w:gridCol w:w="1108"/>
              <w:gridCol w:w="1109"/>
              <w:gridCol w:w="1109"/>
              <w:gridCol w:w="1109"/>
            </w:tblGrid>
            <w:tr w:rsidR="00DD7BE6" w14:paraId="02A53011" w14:textId="77777777">
              <w:tc>
                <w:tcPr>
                  <w:tcW w:w="1108" w:type="dxa"/>
                  <w:shd w:val="clear" w:color="auto" w:fill="F2F2F2"/>
                  <w:tcMar>
                    <w:top w:w="28" w:type="dxa"/>
                    <w:left w:w="28" w:type="dxa"/>
                    <w:bottom w:w="28" w:type="dxa"/>
                    <w:right w:w="28" w:type="dxa"/>
                  </w:tcMar>
                  <w:vAlign w:val="center"/>
                </w:tcPr>
                <w:p w14:paraId="74A7B6AC" w14:textId="77777777" w:rsidR="00DD7BE6" w:rsidRDefault="005658C5">
                  <w:pPr>
                    <w:jc w:val="center"/>
                  </w:pPr>
                  <w:r>
                    <w:rPr>
                      <w:rFonts w:hint="eastAsia"/>
                    </w:rPr>
                    <w:t>開始時</w:t>
                  </w:r>
                </w:p>
              </w:tc>
              <w:tc>
                <w:tcPr>
                  <w:tcW w:w="1108" w:type="dxa"/>
                  <w:shd w:val="clear" w:color="auto" w:fill="F2F2F2"/>
                  <w:tcMar>
                    <w:top w:w="28" w:type="dxa"/>
                    <w:left w:w="28" w:type="dxa"/>
                    <w:bottom w:w="28" w:type="dxa"/>
                    <w:right w:w="28" w:type="dxa"/>
                  </w:tcMar>
                  <w:vAlign w:val="center"/>
                </w:tcPr>
                <w:p w14:paraId="6117DC98" w14:textId="77777777" w:rsidR="00DD7BE6" w:rsidRDefault="005658C5">
                  <w:pPr>
                    <w:jc w:val="center"/>
                  </w:pPr>
                  <w:r>
                    <w:rPr>
                      <w:rFonts w:hint="eastAsia"/>
                    </w:rPr>
                    <w:t>令和</w:t>
                  </w:r>
                  <w:r>
                    <w:rPr>
                      <w:rFonts w:hint="eastAsia"/>
                    </w:rPr>
                    <w:t>6</w:t>
                  </w:r>
                  <w:r>
                    <w:rPr>
                      <w:rFonts w:hint="eastAsia"/>
                    </w:rPr>
                    <w:t>年度</w:t>
                  </w:r>
                </w:p>
              </w:tc>
              <w:tc>
                <w:tcPr>
                  <w:tcW w:w="1108" w:type="dxa"/>
                  <w:shd w:val="clear" w:color="auto" w:fill="F2F2F2"/>
                  <w:tcMar>
                    <w:top w:w="28" w:type="dxa"/>
                    <w:left w:w="28" w:type="dxa"/>
                    <w:bottom w:w="28" w:type="dxa"/>
                    <w:right w:w="28" w:type="dxa"/>
                  </w:tcMar>
                  <w:vAlign w:val="center"/>
                </w:tcPr>
                <w:p w14:paraId="6B7693A6" w14:textId="77777777" w:rsidR="00DD7BE6" w:rsidRDefault="005658C5">
                  <w:pPr>
                    <w:jc w:val="center"/>
                  </w:pPr>
                  <w:r>
                    <w:rPr>
                      <w:rFonts w:hint="eastAsia"/>
                    </w:rPr>
                    <w:t>令和</w:t>
                  </w:r>
                  <w:r>
                    <w:rPr>
                      <w:rFonts w:hint="eastAsia"/>
                    </w:rPr>
                    <w:t>7</w:t>
                  </w:r>
                  <w:r>
                    <w:rPr>
                      <w:rFonts w:hint="eastAsia"/>
                    </w:rPr>
                    <w:t>年度</w:t>
                  </w:r>
                </w:p>
              </w:tc>
              <w:tc>
                <w:tcPr>
                  <w:tcW w:w="1108" w:type="dxa"/>
                  <w:shd w:val="clear" w:color="auto" w:fill="F2F2F2"/>
                  <w:tcMar>
                    <w:top w:w="28" w:type="dxa"/>
                    <w:left w:w="28" w:type="dxa"/>
                    <w:bottom w:w="28" w:type="dxa"/>
                    <w:right w:w="28" w:type="dxa"/>
                  </w:tcMar>
                  <w:vAlign w:val="center"/>
                </w:tcPr>
                <w:p w14:paraId="3F0B3EBE" w14:textId="77777777" w:rsidR="00DD7BE6" w:rsidRDefault="005658C5">
                  <w:pPr>
                    <w:jc w:val="center"/>
                  </w:pPr>
                  <w:r>
                    <w:rPr>
                      <w:rFonts w:hint="eastAsia"/>
                    </w:rPr>
                    <w:t>令和</w:t>
                  </w:r>
                  <w:r>
                    <w:rPr>
                      <w:rFonts w:hint="eastAsia"/>
                    </w:rPr>
                    <w:t>8</w:t>
                  </w:r>
                  <w:r>
                    <w:rPr>
                      <w:rFonts w:hint="eastAsia"/>
                    </w:rPr>
                    <w:t>年度</w:t>
                  </w:r>
                </w:p>
              </w:tc>
              <w:tc>
                <w:tcPr>
                  <w:tcW w:w="1109" w:type="dxa"/>
                  <w:shd w:val="clear" w:color="auto" w:fill="F2F2F2"/>
                  <w:tcMar>
                    <w:top w:w="28" w:type="dxa"/>
                    <w:left w:w="28" w:type="dxa"/>
                    <w:bottom w:w="28" w:type="dxa"/>
                    <w:right w:w="28" w:type="dxa"/>
                  </w:tcMar>
                  <w:vAlign w:val="center"/>
                </w:tcPr>
                <w:p w14:paraId="2D72C72E" w14:textId="77777777" w:rsidR="00DD7BE6" w:rsidRDefault="005658C5">
                  <w:pPr>
                    <w:jc w:val="center"/>
                  </w:pPr>
                  <w:r>
                    <w:rPr>
                      <w:rFonts w:hint="eastAsia"/>
                    </w:rPr>
                    <w:t>令和</w:t>
                  </w:r>
                  <w:r>
                    <w:rPr>
                      <w:rFonts w:hint="eastAsia"/>
                    </w:rPr>
                    <w:t>9</w:t>
                  </w:r>
                  <w:r>
                    <w:rPr>
                      <w:rFonts w:hint="eastAsia"/>
                    </w:rPr>
                    <w:t>年度</w:t>
                  </w:r>
                </w:p>
              </w:tc>
              <w:tc>
                <w:tcPr>
                  <w:tcW w:w="1109" w:type="dxa"/>
                  <w:shd w:val="clear" w:color="auto" w:fill="F2F2F2"/>
                  <w:tcMar>
                    <w:top w:w="28" w:type="dxa"/>
                    <w:left w:w="28" w:type="dxa"/>
                    <w:bottom w:w="28" w:type="dxa"/>
                    <w:right w:w="28" w:type="dxa"/>
                  </w:tcMar>
                  <w:vAlign w:val="center"/>
                </w:tcPr>
                <w:p w14:paraId="2750067B" w14:textId="77777777" w:rsidR="00DD7BE6" w:rsidRDefault="005658C5">
                  <w:pPr>
                    <w:jc w:val="center"/>
                  </w:pPr>
                  <w:r>
                    <w:rPr>
                      <w:rFonts w:hint="eastAsia"/>
                    </w:rPr>
                    <w:t>令和</w:t>
                  </w:r>
                  <w:r>
                    <w:rPr>
                      <w:rFonts w:hint="eastAsia"/>
                    </w:rPr>
                    <w:t>10</w:t>
                  </w:r>
                  <w:r>
                    <w:rPr>
                      <w:rFonts w:hint="eastAsia"/>
                    </w:rPr>
                    <w:t>年度</w:t>
                  </w:r>
                </w:p>
              </w:tc>
              <w:tc>
                <w:tcPr>
                  <w:tcW w:w="1109" w:type="dxa"/>
                  <w:shd w:val="clear" w:color="auto" w:fill="F2F2F2"/>
                  <w:tcMar>
                    <w:top w:w="28" w:type="dxa"/>
                    <w:left w:w="28" w:type="dxa"/>
                    <w:bottom w:w="28" w:type="dxa"/>
                    <w:right w:w="28" w:type="dxa"/>
                  </w:tcMar>
                  <w:vAlign w:val="center"/>
                </w:tcPr>
                <w:p w14:paraId="44155D32" w14:textId="77777777" w:rsidR="00DD7BE6" w:rsidRDefault="005658C5">
                  <w:pPr>
                    <w:jc w:val="center"/>
                  </w:pPr>
                  <w:r>
                    <w:rPr>
                      <w:rFonts w:hint="eastAsia"/>
                    </w:rPr>
                    <w:t>令和</w:t>
                  </w:r>
                  <w:r>
                    <w:rPr>
                      <w:rFonts w:hint="eastAsia"/>
                    </w:rPr>
                    <w:t>11</w:t>
                  </w:r>
                  <w:r>
                    <w:rPr>
                      <w:rFonts w:hint="eastAsia"/>
                    </w:rPr>
                    <w:t>年度</w:t>
                  </w:r>
                </w:p>
              </w:tc>
            </w:tr>
            <w:tr w:rsidR="00DD7BE6" w14:paraId="77A907B1" w14:textId="77777777">
              <w:tc>
                <w:tcPr>
                  <w:tcW w:w="1108" w:type="dxa"/>
                  <w:tcMar>
                    <w:top w:w="28" w:type="dxa"/>
                    <w:left w:w="28" w:type="dxa"/>
                    <w:bottom w:w="28" w:type="dxa"/>
                    <w:right w:w="28" w:type="dxa"/>
                  </w:tcMar>
                </w:tcPr>
                <w:p w14:paraId="1631BB0B" w14:textId="77777777" w:rsidR="00DD7BE6" w:rsidRDefault="005658C5">
                  <w:pPr>
                    <w:jc w:val="center"/>
                  </w:pPr>
                  <w:r>
                    <w:rPr>
                      <w:rFonts w:hint="eastAsia"/>
                    </w:rPr>
                    <w:t>100%</w:t>
                  </w:r>
                </w:p>
              </w:tc>
              <w:tc>
                <w:tcPr>
                  <w:tcW w:w="1108" w:type="dxa"/>
                  <w:tcMar>
                    <w:top w:w="28" w:type="dxa"/>
                    <w:left w:w="28" w:type="dxa"/>
                    <w:bottom w:w="28" w:type="dxa"/>
                    <w:right w:w="28" w:type="dxa"/>
                  </w:tcMar>
                </w:tcPr>
                <w:p w14:paraId="0CE157B0" w14:textId="77777777" w:rsidR="00DD7BE6" w:rsidRDefault="005658C5">
                  <w:pPr>
                    <w:jc w:val="center"/>
                  </w:pPr>
                  <w:r>
                    <w:rPr>
                      <w:rFonts w:hint="eastAsia"/>
                    </w:rPr>
                    <w:t>100%</w:t>
                  </w:r>
                </w:p>
              </w:tc>
              <w:tc>
                <w:tcPr>
                  <w:tcW w:w="1108" w:type="dxa"/>
                  <w:tcMar>
                    <w:top w:w="28" w:type="dxa"/>
                    <w:left w:w="28" w:type="dxa"/>
                    <w:bottom w:w="28" w:type="dxa"/>
                    <w:right w:w="28" w:type="dxa"/>
                  </w:tcMar>
                </w:tcPr>
                <w:p w14:paraId="3BEDB861" w14:textId="77777777" w:rsidR="00DD7BE6" w:rsidRDefault="005658C5">
                  <w:pPr>
                    <w:jc w:val="center"/>
                  </w:pPr>
                  <w:r>
                    <w:rPr>
                      <w:rFonts w:hint="eastAsia"/>
                    </w:rPr>
                    <w:t>100%</w:t>
                  </w:r>
                </w:p>
              </w:tc>
              <w:tc>
                <w:tcPr>
                  <w:tcW w:w="1108" w:type="dxa"/>
                  <w:tcMar>
                    <w:top w:w="28" w:type="dxa"/>
                    <w:left w:w="28" w:type="dxa"/>
                    <w:bottom w:w="28" w:type="dxa"/>
                    <w:right w:w="28" w:type="dxa"/>
                  </w:tcMar>
                </w:tcPr>
                <w:p w14:paraId="29C738FB" w14:textId="77777777" w:rsidR="00DD7BE6" w:rsidRDefault="005658C5">
                  <w:pPr>
                    <w:jc w:val="center"/>
                  </w:pPr>
                  <w:r>
                    <w:rPr>
                      <w:rFonts w:hint="eastAsia"/>
                    </w:rPr>
                    <w:t>100%</w:t>
                  </w:r>
                </w:p>
              </w:tc>
              <w:tc>
                <w:tcPr>
                  <w:tcW w:w="1109" w:type="dxa"/>
                  <w:tcMar>
                    <w:top w:w="28" w:type="dxa"/>
                    <w:left w:w="28" w:type="dxa"/>
                    <w:bottom w:w="28" w:type="dxa"/>
                    <w:right w:w="28" w:type="dxa"/>
                  </w:tcMar>
                </w:tcPr>
                <w:p w14:paraId="5AE1C38F" w14:textId="77777777" w:rsidR="00DD7BE6" w:rsidRDefault="005658C5">
                  <w:pPr>
                    <w:jc w:val="center"/>
                  </w:pPr>
                  <w:r>
                    <w:rPr>
                      <w:rFonts w:hint="eastAsia"/>
                    </w:rPr>
                    <w:t>100%</w:t>
                  </w:r>
                </w:p>
              </w:tc>
              <w:tc>
                <w:tcPr>
                  <w:tcW w:w="1109" w:type="dxa"/>
                  <w:tcMar>
                    <w:top w:w="28" w:type="dxa"/>
                    <w:left w:w="28" w:type="dxa"/>
                    <w:bottom w:w="28" w:type="dxa"/>
                    <w:right w:w="28" w:type="dxa"/>
                  </w:tcMar>
                </w:tcPr>
                <w:p w14:paraId="22181EA4" w14:textId="77777777" w:rsidR="00DD7BE6" w:rsidRDefault="005658C5">
                  <w:pPr>
                    <w:jc w:val="center"/>
                  </w:pPr>
                  <w:r>
                    <w:rPr>
                      <w:rFonts w:hint="eastAsia"/>
                    </w:rPr>
                    <w:t>100%</w:t>
                  </w:r>
                </w:p>
              </w:tc>
              <w:tc>
                <w:tcPr>
                  <w:tcW w:w="1109" w:type="dxa"/>
                  <w:tcMar>
                    <w:top w:w="28" w:type="dxa"/>
                    <w:left w:w="28" w:type="dxa"/>
                    <w:bottom w:w="28" w:type="dxa"/>
                    <w:right w:w="28" w:type="dxa"/>
                  </w:tcMar>
                </w:tcPr>
                <w:p w14:paraId="125C3D51" w14:textId="77777777" w:rsidR="00DD7BE6" w:rsidRDefault="005658C5">
                  <w:pPr>
                    <w:jc w:val="center"/>
                  </w:pPr>
                  <w:r>
                    <w:rPr>
                      <w:rFonts w:hint="eastAsia"/>
                    </w:rPr>
                    <w:t>100%</w:t>
                  </w:r>
                </w:p>
              </w:tc>
            </w:tr>
          </w:tbl>
          <w:p w14:paraId="2A990524" w14:textId="77777777" w:rsidR="00DD7BE6" w:rsidRDefault="00DD7BE6"/>
          <w:p w14:paraId="4B670906" w14:textId="77777777" w:rsidR="00DD7BE6" w:rsidRDefault="005658C5">
            <w:r>
              <w:rPr>
                <w:rFonts w:hint="eastAsia"/>
              </w:rPr>
              <w:t>【項目名】医療機関受診率</w:t>
            </w:r>
          </w:p>
          <w:tbl>
            <w:tblPr>
              <w:tblStyle w:val="aff9"/>
              <w:tblW w:w="7759" w:type="dxa"/>
              <w:tblLayout w:type="fixed"/>
              <w:tblLook w:val="04A0" w:firstRow="1" w:lastRow="0" w:firstColumn="1" w:lastColumn="0" w:noHBand="0" w:noVBand="1"/>
            </w:tblPr>
            <w:tblGrid>
              <w:gridCol w:w="1108"/>
              <w:gridCol w:w="1108"/>
              <w:gridCol w:w="1108"/>
              <w:gridCol w:w="1108"/>
              <w:gridCol w:w="1109"/>
              <w:gridCol w:w="1109"/>
              <w:gridCol w:w="1109"/>
            </w:tblGrid>
            <w:tr w:rsidR="00DD7BE6" w14:paraId="0B9A79D2" w14:textId="77777777">
              <w:tc>
                <w:tcPr>
                  <w:tcW w:w="1108" w:type="dxa"/>
                  <w:shd w:val="clear" w:color="auto" w:fill="F2F2F2"/>
                  <w:tcMar>
                    <w:top w:w="28" w:type="dxa"/>
                    <w:left w:w="28" w:type="dxa"/>
                    <w:bottom w:w="28" w:type="dxa"/>
                    <w:right w:w="28" w:type="dxa"/>
                  </w:tcMar>
                  <w:vAlign w:val="center"/>
                </w:tcPr>
                <w:p w14:paraId="4AD207F1" w14:textId="77777777" w:rsidR="00DD7BE6" w:rsidRDefault="005658C5">
                  <w:pPr>
                    <w:jc w:val="center"/>
                  </w:pPr>
                  <w:r>
                    <w:rPr>
                      <w:rFonts w:hint="eastAsia"/>
                    </w:rPr>
                    <w:t>開始時</w:t>
                  </w:r>
                </w:p>
              </w:tc>
              <w:tc>
                <w:tcPr>
                  <w:tcW w:w="1108" w:type="dxa"/>
                  <w:shd w:val="clear" w:color="auto" w:fill="F2F2F2"/>
                  <w:tcMar>
                    <w:top w:w="28" w:type="dxa"/>
                    <w:left w:w="28" w:type="dxa"/>
                    <w:bottom w:w="28" w:type="dxa"/>
                    <w:right w:w="28" w:type="dxa"/>
                  </w:tcMar>
                  <w:vAlign w:val="center"/>
                </w:tcPr>
                <w:p w14:paraId="76877D71" w14:textId="77777777" w:rsidR="00DD7BE6" w:rsidRDefault="005658C5">
                  <w:pPr>
                    <w:jc w:val="center"/>
                  </w:pPr>
                  <w:r>
                    <w:rPr>
                      <w:rFonts w:hint="eastAsia"/>
                    </w:rPr>
                    <w:t>令和</w:t>
                  </w:r>
                  <w:r>
                    <w:rPr>
                      <w:rFonts w:hint="eastAsia"/>
                    </w:rPr>
                    <w:t>6</w:t>
                  </w:r>
                  <w:r>
                    <w:rPr>
                      <w:rFonts w:hint="eastAsia"/>
                    </w:rPr>
                    <w:t>年度</w:t>
                  </w:r>
                </w:p>
              </w:tc>
              <w:tc>
                <w:tcPr>
                  <w:tcW w:w="1108" w:type="dxa"/>
                  <w:shd w:val="clear" w:color="auto" w:fill="F2F2F2"/>
                  <w:tcMar>
                    <w:top w:w="28" w:type="dxa"/>
                    <w:left w:w="28" w:type="dxa"/>
                    <w:bottom w:w="28" w:type="dxa"/>
                    <w:right w:w="28" w:type="dxa"/>
                  </w:tcMar>
                  <w:vAlign w:val="center"/>
                </w:tcPr>
                <w:p w14:paraId="46E45089" w14:textId="77777777" w:rsidR="00DD7BE6" w:rsidRDefault="005658C5">
                  <w:pPr>
                    <w:jc w:val="center"/>
                  </w:pPr>
                  <w:r>
                    <w:rPr>
                      <w:rFonts w:hint="eastAsia"/>
                    </w:rPr>
                    <w:t>令和</w:t>
                  </w:r>
                  <w:r>
                    <w:rPr>
                      <w:rFonts w:hint="eastAsia"/>
                    </w:rPr>
                    <w:t>7</w:t>
                  </w:r>
                  <w:r>
                    <w:rPr>
                      <w:rFonts w:hint="eastAsia"/>
                    </w:rPr>
                    <w:t>年度</w:t>
                  </w:r>
                </w:p>
              </w:tc>
              <w:tc>
                <w:tcPr>
                  <w:tcW w:w="1108" w:type="dxa"/>
                  <w:shd w:val="clear" w:color="auto" w:fill="F2F2F2"/>
                  <w:tcMar>
                    <w:top w:w="28" w:type="dxa"/>
                    <w:left w:w="28" w:type="dxa"/>
                    <w:bottom w:w="28" w:type="dxa"/>
                    <w:right w:w="28" w:type="dxa"/>
                  </w:tcMar>
                  <w:vAlign w:val="center"/>
                </w:tcPr>
                <w:p w14:paraId="3FF2749B" w14:textId="77777777" w:rsidR="00DD7BE6" w:rsidRDefault="005658C5">
                  <w:pPr>
                    <w:jc w:val="center"/>
                  </w:pPr>
                  <w:r>
                    <w:rPr>
                      <w:rFonts w:hint="eastAsia"/>
                    </w:rPr>
                    <w:t>令和</w:t>
                  </w:r>
                  <w:r>
                    <w:rPr>
                      <w:rFonts w:hint="eastAsia"/>
                    </w:rPr>
                    <w:t>8</w:t>
                  </w:r>
                  <w:r>
                    <w:rPr>
                      <w:rFonts w:hint="eastAsia"/>
                    </w:rPr>
                    <w:t>年度</w:t>
                  </w:r>
                </w:p>
              </w:tc>
              <w:tc>
                <w:tcPr>
                  <w:tcW w:w="1109" w:type="dxa"/>
                  <w:shd w:val="clear" w:color="auto" w:fill="F2F2F2"/>
                  <w:tcMar>
                    <w:top w:w="28" w:type="dxa"/>
                    <w:left w:w="28" w:type="dxa"/>
                    <w:bottom w:w="28" w:type="dxa"/>
                    <w:right w:w="28" w:type="dxa"/>
                  </w:tcMar>
                  <w:vAlign w:val="center"/>
                </w:tcPr>
                <w:p w14:paraId="53703A2B" w14:textId="77777777" w:rsidR="00DD7BE6" w:rsidRDefault="005658C5">
                  <w:pPr>
                    <w:jc w:val="center"/>
                  </w:pPr>
                  <w:r>
                    <w:rPr>
                      <w:rFonts w:hint="eastAsia"/>
                    </w:rPr>
                    <w:t>令和</w:t>
                  </w:r>
                  <w:r>
                    <w:rPr>
                      <w:rFonts w:hint="eastAsia"/>
                    </w:rPr>
                    <w:t>9</w:t>
                  </w:r>
                  <w:r>
                    <w:rPr>
                      <w:rFonts w:hint="eastAsia"/>
                    </w:rPr>
                    <w:t>年度</w:t>
                  </w:r>
                </w:p>
              </w:tc>
              <w:tc>
                <w:tcPr>
                  <w:tcW w:w="1109" w:type="dxa"/>
                  <w:shd w:val="clear" w:color="auto" w:fill="F2F2F2"/>
                  <w:tcMar>
                    <w:top w:w="28" w:type="dxa"/>
                    <w:left w:w="28" w:type="dxa"/>
                    <w:bottom w:w="28" w:type="dxa"/>
                    <w:right w:w="28" w:type="dxa"/>
                  </w:tcMar>
                  <w:vAlign w:val="center"/>
                </w:tcPr>
                <w:p w14:paraId="137477FD" w14:textId="77777777" w:rsidR="00DD7BE6" w:rsidRDefault="005658C5">
                  <w:pPr>
                    <w:jc w:val="center"/>
                  </w:pPr>
                  <w:r>
                    <w:rPr>
                      <w:rFonts w:hint="eastAsia"/>
                    </w:rPr>
                    <w:t>令和</w:t>
                  </w:r>
                  <w:r>
                    <w:rPr>
                      <w:rFonts w:hint="eastAsia"/>
                    </w:rPr>
                    <w:t>10</w:t>
                  </w:r>
                  <w:r>
                    <w:rPr>
                      <w:rFonts w:hint="eastAsia"/>
                    </w:rPr>
                    <w:t>年度</w:t>
                  </w:r>
                </w:p>
              </w:tc>
              <w:tc>
                <w:tcPr>
                  <w:tcW w:w="1109" w:type="dxa"/>
                  <w:shd w:val="clear" w:color="auto" w:fill="F2F2F2"/>
                  <w:tcMar>
                    <w:top w:w="28" w:type="dxa"/>
                    <w:left w:w="28" w:type="dxa"/>
                    <w:bottom w:w="28" w:type="dxa"/>
                    <w:right w:w="28" w:type="dxa"/>
                  </w:tcMar>
                  <w:vAlign w:val="center"/>
                </w:tcPr>
                <w:p w14:paraId="762BDBC1" w14:textId="77777777" w:rsidR="00DD7BE6" w:rsidRDefault="005658C5">
                  <w:pPr>
                    <w:jc w:val="center"/>
                  </w:pPr>
                  <w:r>
                    <w:rPr>
                      <w:rFonts w:hint="eastAsia"/>
                    </w:rPr>
                    <w:t>令和</w:t>
                  </w:r>
                  <w:r>
                    <w:rPr>
                      <w:rFonts w:hint="eastAsia"/>
                    </w:rPr>
                    <w:t>11</w:t>
                  </w:r>
                  <w:r>
                    <w:rPr>
                      <w:rFonts w:hint="eastAsia"/>
                    </w:rPr>
                    <w:t>年度</w:t>
                  </w:r>
                </w:p>
              </w:tc>
            </w:tr>
            <w:tr w:rsidR="00DD7BE6" w14:paraId="2AD63AB4" w14:textId="77777777">
              <w:tc>
                <w:tcPr>
                  <w:tcW w:w="1108" w:type="dxa"/>
                  <w:tcMar>
                    <w:top w:w="28" w:type="dxa"/>
                    <w:left w:w="28" w:type="dxa"/>
                    <w:bottom w:w="28" w:type="dxa"/>
                    <w:right w:w="28" w:type="dxa"/>
                  </w:tcMar>
                </w:tcPr>
                <w:p w14:paraId="404026C2" w14:textId="77777777" w:rsidR="00DD7BE6" w:rsidRDefault="005658C5">
                  <w:pPr>
                    <w:jc w:val="center"/>
                  </w:pPr>
                  <w:r>
                    <w:rPr>
                      <w:rFonts w:hint="eastAsia"/>
                    </w:rPr>
                    <w:t>22%</w:t>
                  </w:r>
                </w:p>
              </w:tc>
              <w:tc>
                <w:tcPr>
                  <w:tcW w:w="1108" w:type="dxa"/>
                  <w:tcMar>
                    <w:top w:w="28" w:type="dxa"/>
                    <w:left w:w="28" w:type="dxa"/>
                    <w:bottom w:w="28" w:type="dxa"/>
                    <w:right w:w="28" w:type="dxa"/>
                  </w:tcMar>
                </w:tcPr>
                <w:p w14:paraId="781BC687" w14:textId="77777777" w:rsidR="00DD7BE6" w:rsidRDefault="005658C5">
                  <w:pPr>
                    <w:jc w:val="center"/>
                  </w:pPr>
                  <w:r>
                    <w:rPr>
                      <w:rFonts w:hint="eastAsia"/>
                    </w:rPr>
                    <w:t>30%</w:t>
                  </w:r>
                </w:p>
              </w:tc>
              <w:tc>
                <w:tcPr>
                  <w:tcW w:w="1108" w:type="dxa"/>
                  <w:tcMar>
                    <w:top w:w="28" w:type="dxa"/>
                    <w:left w:w="28" w:type="dxa"/>
                    <w:bottom w:w="28" w:type="dxa"/>
                    <w:right w:w="28" w:type="dxa"/>
                  </w:tcMar>
                </w:tcPr>
                <w:p w14:paraId="5C9C1204" w14:textId="77777777" w:rsidR="00DD7BE6" w:rsidRDefault="005658C5">
                  <w:pPr>
                    <w:jc w:val="center"/>
                  </w:pPr>
                  <w:r>
                    <w:rPr>
                      <w:rFonts w:hint="eastAsia"/>
                    </w:rPr>
                    <w:t>30%</w:t>
                  </w:r>
                </w:p>
              </w:tc>
              <w:tc>
                <w:tcPr>
                  <w:tcW w:w="1108" w:type="dxa"/>
                  <w:tcMar>
                    <w:top w:w="28" w:type="dxa"/>
                    <w:left w:w="28" w:type="dxa"/>
                    <w:bottom w:w="28" w:type="dxa"/>
                    <w:right w:w="28" w:type="dxa"/>
                  </w:tcMar>
                </w:tcPr>
                <w:p w14:paraId="6A6C0FB9" w14:textId="77777777" w:rsidR="00DD7BE6" w:rsidRDefault="005658C5">
                  <w:pPr>
                    <w:jc w:val="center"/>
                  </w:pPr>
                  <w:r>
                    <w:rPr>
                      <w:rFonts w:hint="eastAsia"/>
                    </w:rPr>
                    <w:t>30%</w:t>
                  </w:r>
                </w:p>
              </w:tc>
              <w:tc>
                <w:tcPr>
                  <w:tcW w:w="1109" w:type="dxa"/>
                  <w:tcMar>
                    <w:top w:w="28" w:type="dxa"/>
                    <w:left w:w="28" w:type="dxa"/>
                    <w:bottom w:w="28" w:type="dxa"/>
                    <w:right w:w="28" w:type="dxa"/>
                  </w:tcMar>
                </w:tcPr>
                <w:p w14:paraId="4EA4181A" w14:textId="77777777" w:rsidR="00DD7BE6" w:rsidRDefault="005658C5">
                  <w:pPr>
                    <w:jc w:val="center"/>
                  </w:pPr>
                  <w:r>
                    <w:rPr>
                      <w:rFonts w:hint="eastAsia"/>
                    </w:rPr>
                    <w:t>30%</w:t>
                  </w:r>
                </w:p>
              </w:tc>
              <w:tc>
                <w:tcPr>
                  <w:tcW w:w="1109" w:type="dxa"/>
                  <w:tcMar>
                    <w:top w:w="28" w:type="dxa"/>
                    <w:left w:w="28" w:type="dxa"/>
                    <w:bottom w:w="28" w:type="dxa"/>
                    <w:right w:w="28" w:type="dxa"/>
                  </w:tcMar>
                </w:tcPr>
                <w:p w14:paraId="083D8CDE" w14:textId="77777777" w:rsidR="00DD7BE6" w:rsidRDefault="005658C5">
                  <w:pPr>
                    <w:jc w:val="center"/>
                  </w:pPr>
                  <w:r>
                    <w:rPr>
                      <w:rFonts w:hint="eastAsia"/>
                    </w:rPr>
                    <w:t>30%</w:t>
                  </w:r>
                </w:p>
              </w:tc>
              <w:tc>
                <w:tcPr>
                  <w:tcW w:w="1109" w:type="dxa"/>
                  <w:tcMar>
                    <w:top w:w="28" w:type="dxa"/>
                    <w:left w:w="28" w:type="dxa"/>
                    <w:bottom w:w="28" w:type="dxa"/>
                    <w:right w:w="28" w:type="dxa"/>
                  </w:tcMar>
                </w:tcPr>
                <w:p w14:paraId="3C51D7F2" w14:textId="77777777" w:rsidR="00DD7BE6" w:rsidRDefault="005658C5">
                  <w:pPr>
                    <w:jc w:val="center"/>
                  </w:pPr>
                  <w:r>
                    <w:rPr>
                      <w:rFonts w:hint="eastAsia"/>
                    </w:rPr>
                    <w:t>30%</w:t>
                  </w:r>
                </w:p>
              </w:tc>
            </w:tr>
          </w:tbl>
          <w:p w14:paraId="7796D26B" w14:textId="77777777" w:rsidR="00DD7BE6" w:rsidRDefault="00DD7BE6"/>
        </w:tc>
      </w:tr>
      <w:tr w:rsidR="00DD7BE6" w14:paraId="72984058" w14:textId="77777777">
        <w:trPr>
          <w:trHeight w:val="1818"/>
        </w:trPr>
        <w:tc>
          <w:tcPr>
            <w:tcW w:w="817" w:type="pct"/>
            <w:tcBorders>
              <w:top w:val="single" w:sz="4" w:space="0" w:color="auto"/>
              <w:left w:val="single" w:sz="4" w:space="0" w:color="auto"/>
              <w:bottom w:val="single" w:sz="4" w:space="0" w:color="auto"/>
              <w:right w:val="single" w:sz="4" w:space="0" w:color="auto"/>
            </w:tcBorders>
            <w:shd w:val="clear" w:color="auto" w:fill="EFEFEF"/>
            <w:tcMar>
              <w:top w:w="28" w:type="dxa"/>
              <w:left w:w="28" w:type="dxa"/>
              <w:bottom w:w="28" w:type="dxa"/>
              <w:right w:w="28" w:type="dxa"/>
            </w:tcMar>
            <w:vAlign w:val="center"/>
          </w:tcPr>
          <w:p w14:paraId="318644B8" w14:textId="77777777" w:rsidR="00DD7BE6" w:rsidRDefault="005658C5">
            <w:r>
              <w:rPr>
                <w:rFonts w:hint="eastAsia"/>
              </w:rPr>
              <w:t>事業アウトカム</w:t>
            </w:r>
          </w:p>
        </w:tc>
        <w:tc>
          <w:tcPr>
            <w:tcW w:w="41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7070ACF" w14:textId="77777777" w:rsidR="00DD7BE6" w:rsidRDefault="005658C5">
            <w:r>
              <w:rPr>
                <w:rFonts w:hint="eastAsia"/>
              </w:rPr>
              <w:t>【項目名】特定健診受診者の内、血圧がⅠ度高血圧以上の人の割合</w:t>
            </w:r>
          </w:p>
          <w:tbl>
            <w:tblPr>
              <w:tblStyle w:val="aff9"/>
              <w:tblW w:w="7759" w:type="dxa"/>
              <w:tblLayout w:type="fixed"/>
              <w:tblLook w:val="04A0" w:firstRow="1" w:lastRow="0" w:firstColumn="1" w:lastColumn="0" w:noHBand="0" w:noVBand="1"/>
            </w:tblPr>
            <w:tblGrid>
              <w:gridCol w:w="1108"/>
              <w:gridCol w:w="1108"/>
              <w:gridCol w:w="1108"/>
              <w:gridCol w:w="1108"/>
              <w:gridCol w:w="1109"/>
              <w:gridCol w:w="1109"/>
              <w:gridCol w:w="1109"/>
            </w:tblGrid>
            <w:tr w:rsidR="00DD7BE6" w14:paraId="260069DF" w14:textId="77777777">
              <w:tc>
                <w:tcPr>
                  <w:tcW w:w="1108" w:type="dxa"/>
                  <w:shd w:val="clear" w:color="auto" w:fill="F2F2F2"/>
                  <w:tcMar>
                    <w:top w:w="28" w:type="dxa"/>
                    <w:left w:w="28" w:type="dxa"/>
                    <w:bottom w:w="28" w:type="dxa"/>
                    <w:right w:w="28" w:type="dxa"/>
                  </w:tcMar>
                  <w:vAlign w:val="center"/>
                </w:tcPr>
                <w:p w14:paraId="34365103" w14:textId="77777777" w:rsidR="00DD7BE6" w:rsidRDefault="005658C5">
                  <w:pPr>
                    <w:jc w:val="center"/>
                  </w:pPr>
                  <w:r>
                    <w:rPr>
                      <w:rFonts w:hint="eastAsia"/>
                    </w:rPr>
                    <w:t>開始時</w:t>
                  </w:r>
                </w:p>
              </w:tc>
              <w:tc>
                <w:tcPr>
                  <w:tcW w:w="1108" w:type="dxa"/>
                  <w:shd w:val="clear" w:color="auto" w:fill="F2F2F2"/>
                  <w:tcMar>
                    <w:top w:w="28" w:type="dxa"/>
                    <w:left w:w="28" w:type="dxa"/>
                    <w:bottom w:w="28" w:type="dxa"/>
                    <w:right w:w="28" w:type="dxa"/>
                  </w:tcMar>
                  <w:vAlign w:val="center"/>
                </w:tcPr>
                <w:p w14:paraId="22CEA134" w14:textId="77777777" w:rsidR="00DD7BE6" w:rsidRDefault="005658C5">
                  <w:pPr>
                    <w:jc w:val="center"/>
                  </w:pPr>
                  <w:r>
                    <w:rPr>
                      <w:rFonts w:hint="eastAsia"/>
                    </w:rPr>
                    <w:t>令和</w:t>
                  </w:r>
                  <w:r>
                    <w:rPr>
                      <w:rFonts w:hint="eastAsia"/>
                    </w:rPr>
                    <w:t>6</w:t>
                  </w:r>
                  <w:r>
                    <w:rPr>
                      <w:rFonts w:hint="eastAsia"/>
                    </w:rPr>
                    <w:t>年度</w:t>
                  </w:r>
                </w:p>
              </w:tc>
              <w:tc>
                <w:tcPr>
                  <w:tcW w:w="1108" w:type="dxa"/>
                  <w:shd w:val="clear" w:color="auto" w:fill="F2F2F2"/>
                  <w:tcMar>
                    <w:top w:w="28" w:type="dxa"/>
                    <w:left w:w="28" w:type="dxa"/>
                    <w:bottom w:w="28" w:type="dxa"/>
                    <w:right w:w="28" w:type="dxa"/>
                  </w:tcMar>
                  <w:vAlign w:val="center"/>
                </w:tcPr>
                <w:p w14:paraId="6C0B1BCF" w14:textId="77777777" w:rsidR="00DD7BE6" w:rsidRDefault="005658C5">
                  <w:pPr>
                    <w:jc w:val="center"/>
                  </w:pPr>
                  <w:r>
                    <w:rPr>
                      <w:rFonts w:hint="eastAsia"/>
                    </w:rPr>
                    <w:t>令和</w:t>
                  </w:r>
                  <w:r>
                    <w:rPr>
                      <w:rFonts w:hint="eastAsia"/>
                    </w:rPr>
                    <w:t>7</w:t>
                  </w:r>
                  <w:r>
                    <w:rPr>
                      <w:rFonts w:hint="eastAsia"/>
                    </w:rPr>
                    <w:t>年度</w:t>
                  </w:r>
                </w:p>
              </w:tc>
              <w:tc>
                <w:tcPr>
                  <w:tcW w:w="1108" w:type="dxa"/>
                  <w:shd w:val="clear" w:color="auto" w:fill="F2F2F2"/>
                  <w:tcMar>
                    <w:top w:w="28" w:type="dxa"/>
                    <w:left w:w="28" w:type="dxa"/>
                    <w:bottom w:w="28" w:type="dxa"/>
                    <w:right w:w="28" w:type="dxa"/>
                  </w:tcMar>
                  <w:vAlign w:val="center"/>
                </w:tcPr>
                <w:p w14:paraId="0136BED4" w14:textId="77777777" w:rsidR="00DD7BE6" w:rsidRDefault="005658C5">
                  <w:pPr>
                    <w:jc w:val="center"/>
                  </w:pPr>
                  <w:r>
                    <w:rPr>
                      <w:rFonts w:hint="eastAsia"/>
                    </w:rPr>
                    <w:t>令和</w:t>
                  </w:r>
                  <w:r>
                    <w:rPr>
                      <w:rFonts w:hint="eastAsia"/>
                    </w:rPr>
                    <w:t>8</w:t>
                  </w:r>
                  <w:r>
                    <w:rPr>
                      <w:rFonts w:hint="eastAsia"/>
                    </w:rPr>
                    <w:t>年度</w:t>
                  </w:r>
                </w:p>
              </w:tc>
              <w:tc>
                <w:tcPr>
                  <w:tcW w:w="1109" w:type="dxa"/>
                  <w:shd w:val="clear" w:color="auto" w:fill="F2F2F2"/>
                  <w:tcMar>
                    <w:top w:w="28" w:type="dxa"/>
                    <w:left w:w="28" w:type="dxa"/>
                    <w:bottom w:w="28" w:type="dxa"/>
                    <w:right w:w="28" w:type="dxa"/>
                  </w:tcMar>
                  <w:vAlign w:val="center"/>
                </w:tcPr>
                <w:p w14:paraId="2C436A6A" w14:textId="77777777" w:rsidR="00DD7BE6" w:rsidRDefault="005658C5">
                  <w:pPr>
                    <w:jc w:val="center"/>
                  </w:pPr>
                  <w:r>
                    <w:rPr>
                      <w:rFonts w:hint="eastAsia"/>
                    </w:rPr>
                    <w:t>令和</w:t>
                  </w:r>
                  <w:r>
                    <w:rPr>
                      <w:rFonts w:hint="eastAsia"/>
                    </w:rPr>
                    <w:t>9</w:t>
                  </w:r>
                  <w:r>
                    <w:rPr>
                      <w:rFonts w:hint="eastAsia"/>
                    </w:rPr>
                    <w:t>年度</w:t>
                  </w:r>
                </w:p>
              </w:tc>
              <w:tc>
                <w:tcPr>
                  <w:tcW w:w="1109" w:type="dxa"/>
                  <w:shd w:val="clear" w:color="auto" w:fill="F2F2F2"/>
                  <w:tcMar>
                    <w:top w:w="28" w:type="dxa"/>
                    <w:left w:w="28" w:type="dxa"/>
                    <w:bottom w:w="28" w:type="dxa"/>
                    <w:right w:w="28" w:type="dxa"/>
                  </w:tcMar>
                  <w:vAlign w:val="center"/>
                </w:tcPr>
                <w:p w14:paraId="31561C1B" w14:textId="77777777" w:rsidR="00DD7BE6" w:rsidRDefault="005658C5">
                  <w:pPr>
                    <w:jc w:val="center"/>
                  </w:pPr>
                  <w:r>
                    <w:rPr>
                      <w:rFonts w:hint="eastAsia"/>
                    </w:rPr>
                    <w:t>令和</w:t>
                  </w:r>
                  <w:r>
                    <w:rPr>
                      <w:rFonts w:hint="eastAsia"/>
                    </w:rPr>
                    <w:t>10</w:t>
                  </w:r>
                  <w:r>
                    <w:rPr>
                      <w:rFonts w:hint="eastAsia"/>
                    </w:rPr>
                    <w:t>年度</w:t>
                  </w:r>
                </w:p>
              </w:tc>
              <w:tc>
                <w:tcPr>
                  <w:tcW w:w="1109" w:type="dxa"/>
                  <w:shd w:val="clear" w:color="auto" w:fill="F2F2F2"/>
                  <w:tcMar>
                    <w:top w:w="28" w:type="dxa"/>
                    <w:left w:w="28" w:type="dxa"/>
                    <w:bottom w:w="28" w:type="dxa"/>
                    <w:right w:w="28" w:type="dxa"/>
                  </w:tcMar>
                  <w:vAlign w:val="center"/>
                </w:tcPr>
                <w:p w14:paraId="4F81149B" w14:textId="77777777" w:rsidR="00DD7BE6" w:rsidRDefault="005658C5">
                  <w:pPr>
                    <w:jc w:val="center"/>
                  </w:pPr>
                  <w:r>
                    <w:rPr>
                      <w:rFonts w:hint="eastAsia"/>
                    </w:rPr>
                    <w:t>令和</w:t>
                  </w:r>
                  <w:r>
                    <w:rPr>
                      <w:rFonts w:hint="eastAsia"/>
                    </w:rPr>
                    <w:t>11</w:t>
                  </w:r>
                  <w:r>
                    <w:rPr>
                      <w:rFonts w:hint="eastAsia"/>
                    </w:rPr>
                    <w:t>年度</w:t>
                  </w:r>
                </w:p>
              </w:tc>
            </w:tr>
            <w:tr w:rsidR="00DD7BE6" w14:paraId="4288FBF4" w14:textId="77777777">
              <w:tc>
                <w:tcPr>
                  <w:tcW w:w="1108" w:type="dxa"/>
                  <w:tcMar>
                    <w:top w:w="28" w:type="dxa"/>
                    <w:left w:w="28" w:type="dxa"/>
                    <w:bottom w:w="28" w:type="dxa"/>
                    <w:right w:w="28" w:type="dxa"/>
                  </w:tcMar>
                </w:tcPr>
                <w:p w14:paraId="78EA4CDA" w14:textId="77777777" w:rsidR="00DD7BE6" w:rsidRDefault="005658C5">
                  <w:pPr>
                    <w:jc w:val="center"/>
                  </w:pPr>
                  <w:r>
                    <w:rPr>
                      <w:rFonts w:hint="eastAsia"/>
                    </w:rPr>
                    <w:t>31.1%</w:t>
                  </w:r>
                </w:p>
              </w:tc>
              <w:tc>
                <w:tcPr>
                  <w:tcW w:w="1108" w:type="dxa"/>
                  <w:tcMar>
                    <w:top w:w="28" w:type="dxa"/>
                    <w:left w:w="28" w:type="dxa"/>
                    <w:bottom w:w="28" w:type="dxa"/>
                    <w:right w:w="28" w:type="dxa"/>
                  </w:tcMar>
                </w:tcPr>
                <w:p w14:paraId="4F9333EA" w14:textId="77777777" w:rsidR="00DD7BE6" w:rsidRDefault="005658C5">
                  <w:pPr>
                    <w:jc w:val="center"/>
                  </w:pPr>
                  <w:r>
                    <w:rPr>
                      <w:rFonts w:hint="eastAsia"/>
                    </w:rPr>
                    <w:t>30.5%</w:t>
                  </w:r>
                </w:p>
              </w:tc>
              <w:tc>
                <w:tcPr>
                  <w:tcW w:w="1108" w:type="dxa"/>
                  <w:tcMar>
                    <w:top w:w="28" w:type="dxa"/>
                    <w:left w:w="28" w:type="dxa"/>
                    <w:bottom w:w="28" w:type="dxa"/>
                    <w:right w:w="28" w:type="dxa"/>
                  </w:tcMar>
                </w:tcPr>
                <w:p w14:paraId="5D3B876D" w14:textId="77777777" w:rsidR="00DD7BE6" w:rsidRDefault="005658C5">
                  <w:pPr>
                    <w:jc w:val="center"/>
                  </w:pPr>
                  <w:r>
                    <w:rPr>
                      <w:rFonts w:hint="eastAsia"/>
                    </w:rPr>
                    <w:t>30.5%</w:t>
                  </w:r>
                </w:p>
              </w:tc>
              <w:tc>
                <w:tcPr>
                  <w:tcW w:w="1108" w:type="dxa"/>
                  <w:tcMar>
                    <w:top w:w="28" w:type="dxa"/>
                    <w:left w:w="28" w:type="dxa"/>
                    <w:bottom w:w="28" w:type="dxa"/>
                    <w:right w:w="28" w:type="dxa"/>
                  </w:tcMar>
                </w:tcPr>
                <w:p w14:paraId="4FC73E42" w14:textId="77777777" w:rsidR="00DD7BE6" w:rsidRDefault="005658C5">
                  <w:pPr>
                    <w:jc w:val="center"/>
                  </w:pPr>
                  <w:r>
                    <w:rPr>
                      <w:rFonts w:hint="eastAsia"/>
                    </w:rPr>
                    <w:t>29.5%</w:t>
                  </w:r>
                </w:p>
              </w:tc>
              <w:tc>
                <w:tcPr>
                  <w:tcW w:w="1109" w:type="dxa"/>
                  <w:tcMar>
                    <w:top w:w="28" w:type="dxa"/>
                    <w:left w:w="28" w:type="dxa"/>
                    <w:bottom w:w="28" w:type="dxa"/>
                    <w:right w:w="28" w:type="dxa"/>
                  </w:tcMar>
                </w:tcPr>
                <w:p w14:paraId="29AC45C4" w14:textId="77777777" w:rsidR="00DD7BE6" w:rsidRDefault="005658C5">
                  <w:pPr>
                    <w:jc w:val="center"/>
                  </w:pPr>
                  <w:r>
                    <w:rPr>
                      <w:rFonts w:hint="eastAsia"/>
                    </w:rPr>
                    <w:t>29.5%</w:t>
                  </w:r>
                </w:p>
              </w:tc>
              <w:tc>
                <w:tcPr>
                  <w:tcW w:w="1109" w:type="dxa"/>
                  <w:tcMar>
                    <w:top w:w="28" w:type="dxa"/>
                    <w:left w:w="28" w:type="dxa"/>
                    <w:bottom w:w="28" w:type="dxa"/>
                    <w:right w:w="28" w:type="dxa"/>
                  </w:tcMar>
                </w:tcPr>
                <w:p w14:paraId="50FD373C" w14:textId="77777777" w:rsidR="00DD7BE6" w:rsidRDefault="005658C5">
                  <w:pPr>
                    <w:jc w:val="center"/>
                  </w:pPr>
                  <w:r>
                    <w:rPr>
                      <w:rFonts w:hint="eastAsia"/>
                    </w:rPr>
                    <w:t>29.0%</w:t>
                  </w:r>
                </w:p>
              </w:tc>
              <w:tc>
                <w:tcPr>
                  <w:tcW w:w="1109" w:type="dxa"/>
                  <w:tcMar>
                    <w:top w:w="28" w:type="dxa"/>
                    <w:left w:w="28" w:type="dxa"/>
                    <w:bottom w:w="28" w:type="dxa"/>
                    <w:right w:w="28" w:type="dxa"/>
                  </w:tcMar>
                </w:tcPr>
                <w:p w14:paraId="1D3CDA22" w14:textId="77777777" w:rsidR="00DD7BE6" w:rsidRDefault="005658C5">
                  <w:pPr>
                    <w:jc w:val="center"/>
                  </w:pPr>
                  <w:r>
                    <w:rPr>
                      <w:rFonts w:hint="eastAsia"/>
                    </w:rPr>
                    <w:t>29.0%</w:t>
                  </w:r>
                </w:p>
              </w:tc>
            </w:tr>
          </w:tbl>
          <w:p w14:paraId="1C36A2EC" w14:textId="77777777" w:rsidR="00DD7BE6" w:rsidRDefault="00DD7BE6"/>
          <w:p w14:paraId="7715050F" w14:textId="77777777" w:rsidR="00DD7BE6" w:rsidRDefault="005658C5">
            <w:r>
              <w:rPr>
                <w:rFonts w:hint="eastAsia"/>
              </w:rPr>
              <w:t>【項目名】特定健診受診者の内、</w:t>
            </w:r>
            <w:r>
              <w:rPr>
                <w:rFonts w:hint="eastAsia"/>
              </w:rPr>
              <w:t xml:space="preserve"> LDL-C</w:t>
            </w:r>
            <w:r>
              <w:rPr>
                <w:rFonts w:hint="eastAsia"/>
              </w:rPr>
              <w:t>が</w:t>
            </w:r>
            <w:r>
              <w:rPr>
                <w:rFonts w:hint="eastAsia"/>
              </w:rPr>
              <w:t>140mg/dl</w:t>
            </w:r>
            <w:r>
              <w:rPr>
                <w:rFonts w:hint="eastAsia"/>
              </w:rPr>
              <w:t>以上の人の割合</w:t>
            </w:r>
          </w:p>
          <w:tbl>
            <w:tblPr>
              <w:tblStyle w:val="aff9"/>
              <w:tblW w:w="7759" w:type="dxa"/>
              <w:tblLayout w:type="fixed"/>
              <w:tblLook w:val="04A0" w:firstRow="1" w:lastRow="0" w:firstColumn="1" w:lastColumn="0" w:noHBand="0" w:noVBand="1"/>
            </w:tblPr>
            <w:tblGrid>
              <w:gridCol w:w="1108"/>
              <w:gridCol w:w="1108"/>
              <w:gridCol w:w="1108"/>
              <w:gridCol w:w="1108"/>
              <w:gridCol w:w="1109"/>
              <w:gridCol w:w="1109"/>
              <w:gridCol w:w="1109"/>
            </w:tblGrid>
            <w:tr w:rsidR="00DD7BE6" w14:paraId="67BBCC10" w14:textId="77777777">
              <w:tc>
                <w:tcPr>
                  <w:tcW w:w="1108" w:type="dxa"/>
                  <w:shd w:val="clear" w:color="auto" w:fill="F2F2F2"/>
                  <w:tcMar>
                    <w:top w:w="28" w:type="dxa"/>
                    <w:left w:w="28" w:type="dxa"/>
                    <w:bottom w:w="28" w:type="dxa"/>
                    <w:right w:w="28" w:type="dxa"/>
                  </w:tcMar>
                  <w:vAlign w:val="center"/>
                </w:tcPr>
                <w:p w14:paraId="7C6FFBAB" w14:textId="77777777" w:rsidR="00DD7BE6" w:rsidRDefault="005658C5">
                  <w:pPr>
                    <w:jc w:val="center"/>
                  </w:pPr>
                  <w:r>
                    <w:rPr>
                      <w:rFonts w:hint="eastAsia"/>
                    </w:rPr>
                    <w:t>開始時</w:t>
                  </w:r>
                </w:p>
              </w:tc>
              <w:tc>
                <w:tcPr>
                  <w:tcW w:w="1108" w:type="dxa"/>
                  <w:shd w:val="clear" w:color="auto" w:fill="F2F2F2"/>
                  <w:tcMar>
                    <w:top w:w="28" w:type="dxa"/>
                    <w:left w:w="28" w:type="dxa"/>
                    <w:bottom w:w="28" w:type="dxa"/>
                    <w:right w:w="28" w:type="dxa"/>
                  </w:tcMar>
                  <w:vAlign w:val="center"/>
                </w:tcPr>
                <w:p w14:paraId="6F16CCA0" w14:textId="77777777" w:rsidR="00DD7BE6" w:rsidRDefault="005658C5">
                  <w:pPr>
                    <w:jc w:val="center"/>
                  </w:pPr>
                  <w:r>
                    <w:rPr>
                      <w:rFonts w:hint="eastAsia"/>
                    </w:rPr>
                    <w:t>令和</w:t>
                  </w:r>
                  <w:r>
                    <w:rPr>
                      <w:rFonts w:hint="eastAsia"/>
                    </w:rPr>
                    <w:t>6</w:t>
                  </w:r>
                  <w:r>
                    <w:rPr>
                      <w:rFonts w:hint="eastAsia"/>
                    </w:rPr>
                    <w:t>年度</w:t>
                  </w:r>
                </w:p>
              </w:tc>
              <w:tc>
                <w:tcPr>
                  <w:tcW w:w="1108" w:type="dxa"/>
                  <w:shd w:val="clear" w:color="auto" w:fill="F2F2F2"/>
                  <w:tcMar>
                    <w:top w:w="28" w:type="dxa"/>
                    <w:left w:w="28" w:type="dxa"/>
                    <w:bottom w:w="28" w:type="dxa"/>
                    <w:right w:w="28" w:type="dxa"/>
                  </w:tcMar>
                  <w:vAlign w:val="center"/>
                </w:tcPr>
                <w:p w14:paraId="58B4F98E" w14:textId="77777777" w:rsidR="00DD7BE6" w:rsidRDefault="005658C5">
                  <w:pPr>
                    <w:jc w:val="center"/>
                  </w:pPr>
                  <w:r>
                    <w:rPr>
                      <w:rFonts w:hint="eastAsia"/>
                    </w:rPr>
                    <w:t>令和</w:t>
                  </w:r>
                  <w:r>
                    <w:rPr>
                      <w:rFonts w:hint="eastAsia"/>
                    </w:rPr>
                    <w:t>7</w:t>
                  </w:r>
                  <w:r>
                    <w:rPr>
                      <w:rFonts w:hint="eastAsia"/>
                    </w:rPr>
                    <w:t>年度</w:t>
                  </w:r>
                </w:p>
              </w:tc>
              <w:tc>
                <w:tcPr>
                  <w:tcW w:w="1108" w:type="dxa"/>
                  <w:shd w:val="clear" w:color="auto" w:fill="F2F2F2"/>
                  <w:tcMar>
                    <w:top w:w="28" w:type="dxa"/>
                    <w:left w:w="28" w:type="dxa"/>
                    <w:bottom w:w="28" w:type="dxa"/>
                    <w:right w:w="28" w:type="dxa"/>
                  </w:tcMar>
                  <w:vAlign w:val="center"/>
                </w:tcPr>
                <w:p w14:paraId="31D697ED" w14:textId="77777777" w:rsidR="00DD7BE6" w:rsidRDefault="005658C5">
                  <w:pPr>
                    <w:jc w:val="center"/>
                  </w:pPr>
                  <w:r>
                    <w:rPr>
                      <w:rFonts w:hint="eastAsia"/>
                    </w:rPr>
                    <w:t>令和</w:t>
                  </w:r>
                  <w:r>
                    <w:rPr>
                      <w:rFonts w:hint="eastAsia"/>
                    </w:rPr>
                    <w:t>8</w:t>
                  </w:r>
                  <w:r>
                    <w:rPr>
                      <w:rFonts w:hint="eastAsia"/>
                    </w:rPr>
                    <w:t>年度</w:t>
                  </w:r>
                </w:p>
              </w:tc>
              <w:tc>
                <w:tcPr>
                  <w:tcW w:w="1109" w:type="dxa"/>
                  <w:shd w:val="clear" w:color="auto" w:fill="F2F2F2"/>
                  <w:tcMar>
                    <w:top w:w="28" w:type="dxa"/>
                    <w:left w:w="28" w:type="dxa"/>
                    <w:bottom w:w="28" w:type="dxa"/>
                    <w:right w:w="28" w:type="dxa"/>
                  </w:tcMar>
                  <w:vAlign w:val="center"/>
                </w:tcPr>
                <w:p w14:paraId="108F22B0" w14:textId="77777777" w:rsidR="00DD7BE6" w:rsidRDefault="005658C5">
                  <w:pPr>
                    <w:jc w:val="center"/>
                  </w:pPr>
                  <w:r>
                    <w:rPr>
                      <w:rFonts w:hint="eastAsia"/>
                    </w:rPr>
                    <w:t>令和</w:t>
                  </w:r>
                  <w:r>
                    <w:rPr>
                      <w:rFonts w:hint="eastAsia"/>
                    </w:rPr>
                    <w:t>9</w:t>
                  </w:r>
                  <w:r>
                    <w:rPr>
                      <w:rFonts w:hint="eastAsia"/>
                    </w:rPr>
                    <w:t>年度</w:t>
                  </w:r>
                </w:p>
              </w:tc>
              <w:tc>
                <w:tcPr>
                  <w:tcW w:w="1109" w:type="dxa"/>
                  <w:shd w:val="clear" w:color="auto" w:fill="F2F2F2"/>
                  <w:tcMar>
                    <w:top w:w="28" w:type="dxa"/>
                    <w:left w:w="28" w:type="dxa"/>
                    <w:bottom w:w="28" w:type="dxa"/>
                    <w:right w:w="28" w:type="dxa"/>
                  </w:tcMar>
                  <w:vAlign w:val="center"/>
                </w:tcPr>
                <w:p w14:paraId="5E326745" w14:textId="77777777" w:rsidR="00DD7BE6" w:rsidRDefault="005658C5">
                  <w:pPr>
                    <w:jc w:val="center"/>
                  </w:pPr>
                  <w:r>
                    <w:rPr>
                      <w:rFonts w:hint="eastAsia"/>
                    </w:rPr>
                    <w:t>令和</w:t>
                  </w:r>
                  <w:r>
                    <w:rPr>
                      <w:rFonts w:hint="eastAsia"/>
                    </w:rPr>
                    <w:t>10</w:t>
                  </w:r>
                  <w:r>
                    <w:rPr>
                      <w:rFonts w:hint="eastAsia"/>
                    </w:rPr>
                    <w:t>年度</w:t>
                  </w:r>
                </w:p>
              </w:tc>
              <w:tc>
                <w:tcPr>
                  <w:tcW w:w="1109" w:type="dxa"/>
                  <w:shd w:val="clear" w:color="auto" w:fill="F2F2F2"/>
                  <w:tcMar>
                    <w:top w:w="28" w:type="dxa"/>
                    <w:left w:w="28" w:type="dxa"/>
                    <w:bottom w:w="28" w:type="dxa"/>
                    <w:right w:w="28" w:type="dxa"/>
                  </w:tcMar>
                  <w:vAlign w:val="center"/>
                </w:tcPr>
                <w:p w14:paraId="4EB097C9" w14:textId="77777777" w:rsidR="00DD7BE6" w:rsidRDefault="005658C5">
                  <w:pPr>
                    <w:jc w:val="center"/>
                  </w:pPr>
                  <w:r>
                    <w:rPr>
                      <w:rFonts w:hint="eastAsia"/>
                    </w:rPr>
                    <w:t>令和</w:t>
                  </w:r>
                  <w:r>
                    <w:rPr>
                      <w:rFonts w:hint="eastAsia"/>
                    </w:rPr>
                    <w:t>11</w:t>
                  </w:r>
                  <w:r>
                    <w:rPr>
                      <w:rFonts w:hint="eastAsia"/>
                    </w:rPr>
                    <w:t>年度</w:t>
                  </w:r>
                </w:p>
              </w:tc>
            </w:tr>
            <w:tr w:rsidR="00DD7BE6" w14:paraId="0BAB46D0" w14:textId="77777777">
              <w:trPr>
                <w:trHeight w:val="85"/>
              </w:trPr>
              <w:tc>
                <w:tcPr>
                  <w:tcW w:w="1108" w:type="dxa"/>
                  <w:tcMar>
                    <w:top w:w="28" w:type="dxa"/>
                    <w:left w:w="28" w:type="dxa"/>
                    <w:bottom w:w="28" w:type="dxa"/>
                    <w:right w:w="28" w:type="dxa"/>
                  </w:tcMar>
                </w:tcPr>
                <w:p w14:paraId="2A907E0C" w14:textId="77777777" w:rsidR="00DD7BE6" w:rsidRDefault="005658C5">
                  <w:pPr>
                    <w:jc w:val="center"/>
                  </w:pPr>
                  <w:r>
                    <w:rPr>
                      <w:rFonts w:hint="eastAsia"/>
                    </w:rPr>
                    <w:t>23.7%</w:t>
                  </w:r>
                </w:p>
              </w:tc>
              <w:tc>
                <w:tcPr>
                  <w:tcW w:w="1108" w:type="dxa"/>
                  <w:tcMar>
                    <w:top w:w="28" w:type="dxa"/>
                    <w:left w:w="28" w:type="dxa"/>
                    <w:bottom w:w="28" w:type="dxa"/>
                    <w:right w:w="28" w:type="dxa"/>
                  </w:tcMar>
                </w:tcPr>
                <w:p w14:paraId="04404BFC" w14:textId="77777777" w:rsidR="00DD7BE6" w:rsidRDefault="005658C5">
                  <w:pPr>
                    <w:jc w:val="center"/>
                  </w:pPr>
                  <w:r>
                    <w:rPr>
                      <w:rFonts w:hint="eastAsia"/>
                    </w:rPr>
                    <w:t>22.0%</w:t>
                  </w:r>
                </w:p>
              </w:tc>
              <w:tc>
                <w:tcPr>
                  <w:tcW w:w="1108" w:type="dxa"/>
                  <w:tcMar>
                    <w:top w:w="28" w:type="dxa"/>
                    <w:left w:w="28" w:type="dxa"/>
                    <w:bottom w:w="28" w:type="dxa"/>
                    <w:right w:w="28" w:type="dxa"/>
                  </w:tcMar>
                </w:tcPr>
                <w:p w14:paraId="31AFA9CF" w14:textId="77777777" w:rsidR="00DD7BE6" w:rsidRDefault="005658C5">
                  <w:pPr>
                    <w:jc w:val="center"/>
                  </w:pPr>
                  <w:r>
                    <w:rPr>
                      <w:rFonts w:hint="eastAsia"/>
                    </w:rPr>
                    <w:t>22.0%</w:t>
                  </w:r>
                </w:p>
              </w:tc>
              <w:tc>
                <w:tcPr>
                  <w:tcW w:w="1108" w:type="dxa"/>
                  <w:tcMar>
                    <w:top w:w="28" w:type="dxa"/>
                    <w:left w:w="28" w:type="dxa"/>
                    <w:bottom w:w="28" w:type="dxa"/>
                    <w:right w:w="28" w:type="dxa"/>
                  </w:tcMar>
                </w:tcPr>
                <w:p w14:paraId="3B124AEF" w14:textId="77777777" w:rsidR="00DD7BE6" w:rsidRDefault="005658C5">
                  <w:pPr>
                    <w:jc w:val="center"/>
                  </w:pPr>
                  <w:r>
                    <w:rPr>
                      <w:rFonts w:hint="eastAsia"/>
                    </w:rPr>
                    <w:t>21.5%</w:t>
                  </w:r>
                </w:p>
              </w:tc>
              <w:tc>
                <w:tcPr>
                  <w:tcW w:w="1109" w:type="dxa"/>
                  <w:tcMar>
                    <w:top w:w="28" w:type="dxa"/>
                    <w:left w:w="28" w:type="dxa"/>
                    <w:bottom w:w="28" w:type="dxa"/>
                    <w:right w:w="28" w:type="dxa"/>
                  </w:tcMar>
                </w:tcPr>
                <w:p w14:paraId="47D17968" w14:textId="77777777" w:rsidR="00DD7BE6" w:rsidRDefault="005658C5">
                  <w:pPr>
                    <w:jc w:val="center"/>
                  </w:pPr>
                  <w:r>
                    <w:rPr>
                      <w:rFonts w:hint="eastAsia"/>
                    </w:rPr>
                    <w:t>21.5%</w:t>
                  </w:r>
                </w:p>
              </w:tc>
              <w:tc>
                <w:tcPr>
                  <w:tcW w:w="1109" w:type="dxa"/>
                  <w:tcMar>
                    <w:top w:w="28" w:type="dxa"/>
                    <w:left w:w="28" w:type="dxa"/>
                    <w:bottom w:w="28" w:type="dxa"/>
                    <w:right w:w="28" w:type="dxa"/>
                  </w:tcMar>
                </w:tcPr>
                <w:p w14:paraId="4A2B68AB" w14:textId="77777777" w:rsidR="00DD7BE6" w:rsidRDefault="005658C5">
                  <w:pPr>
                    <w:jc w:val="center"/>
                  </w:pPr>
                  <w:r>
                    <w:rPr>
                      <w:rFonts w:hint="eastAsia"/>
                    </w:rPr>
                    <w:t>21.0%</w:t>
                  </w:r>
                </w:p>
              </w:tc>
              <w:tc>
                <w:tcPr>
                  <w:tcW w:w="1109" w:type="dxa"/>
                  <w:tcMar>
                    <w:top w:w="28" w:type="dxa"/>
                    <w:left w:w="28" w:type="dxa"/>
                    <w:bottom w:w="28" w:type="dxa"/>
                    <w:right w:w="28" w:type="dxa"/>
                  </w:tcMar>
                </w:tcPr>
                <w:p w14:paraId="7E5B3272" w14:textId="77777777" w:rsidR="00DD7BE6" w:rsidRDefault="005658C5">
                  <w:pPr>
                    <w:jc w:val="center"/>
                  </w:pPr>
                  <w:r>
                    <w:rPr>
                      <w:rFonts w:hint="eastAsia"/>
                    </w:rPr>
                    <w:t>21.0%</w:t>
                  </w:r>
                </w:p>
              </w:tc>
            </w:tr>
          </w:tbl>
          <w:p w14:paraId="44C855BB" w14:textId="77777777" w:rsidR="00DD7BE6" w:rsidRDefault="005658C5">
            <w:r>
              <w:rPr>
                <w:rFonts w:hint="eastAsia"/>
              </w:rPr>
              <w:lastRenderedPageBreak/>
              <w:t>【項目名】特定健診受診者の内、</w:t>
            </w:r>
            <w:r>
              <w:rPr>
                <w:rFonts w:hint="eastAsia"/>
              </w:rPr>
              <w:t>HbA1c</w:t>
            </w:r>
            <w:r>
              <w:rPr>
                <w:rFonts w:hint="eastAsia"/>
              </w:rPr>
              <w:t>が</w:t>
            </w:r>
            <w:r>
              <w:rPr>
                <w:rFonts w:hint="eastAsia"/>
              </w:rPr>
              <w:t>6.5%</w:t>
            </w:r>
            <w:r>
              <w:rPr>
                <w:rFonts w:hint="eastAsia"/>
              </w:rPr>
              <w:t>以上の人の割合</w:t>
            </w:r>
          </w:p>
          <w:tbl>
            <w:tblPr>
              <w:tblStyle w:val="aff9"/>
              <w:tblW w:w="7759" w:type="dxa"/>
              <w:tblLayout w:type="fixed"/>
              <w:tblLook w:val="04A0" w:firstRow="1" w:lastRow="0" w:firstColumn="1" w:lastColumn="0" w:noHBand="0" w:noVBand="1"/>
            </w:tblPr>
            <w:tblGrid>
              <w:gridCol w:w="1108"/>
              <w:gridCol w:w="1108"/>
              <w:gridCol w:w="1108"/>
              <w:gridCol w:w="1108"/>
              <w:gridCol w:w="1109"/>
              <w:gridCol w:w="1109"/>
              <w:gridCol w:w="1109"/>
            </w:tblGrid>
            <w:tr w:rsidR="00DD7BE6" w14:paraId="16229C0C" w14:textId="77777777">
              <w:tc>
                <w:tcPr>
                  <w:tcW w:w="1108" w:type="dxa"/>
                  <w:shd w:val="clear" w:color="auto" w:fill="F2F2F2"/>
                  <w:tcMar>
                    <w:top w:w="28" w:type="dxa"/>
                    <w:left w:w="28" w:type="dxa"/>
                    <w:bottom w:w="28" w:type="dxa"/>
                    <w:right w:w="28" w:type="dxa"/>
                  </w:tcMar>
                  <w:vAlign w:val="center"/>
                </w:tcPr>
                <w:p w14:paraId="548DBB4D" w14:textId="77777777" w:rsidR="00DD7BE6" w:rsidRDefault="005658C5">
                  <w:pPr>
                    <w:jc w:val="center"/>
                  </w:pPr>
                  <w:r>
                    <w:rPr>
                      <w:rFonts w:hint="eastAsia"/>
                    </w:rPr>
                    <w:t>開始時</w:t>
                  </w:r>
                </w:p>
              </w:tc>
              <w:tc>
                <w:tcPr>
                  <w:tcW w:w="1108" w:type="dxa"/>
                  <w:shd w:val="clear" w:color="auto" w:fill="F2F2F2"/>
                  <w:tcMar>
                    <w:top w:w="28" w:type="dxa"/>
                    <w:left w:w="28" w:type="dxa"/>
                    <w:bottom w:w="28" w:type="dxa"/>
                    <w:right w:w="28" w:type="dxa"/>
                  </w:tcMar>
                  <w:vAlign w:val="center"/>
                </w:tcPr>
                <w:p w14:paraId="5C57670A" w14:textId="77777777" w:rsidR="00DD7BE6" w:rsidRDefault="005658C5">
                  <w:pPr>
                    <w:jc w:val="center"/>
                  </w:pPr>
                  <w:r>
                    <w:rPr>
                      <w:rFonts w:hint="eastAsia"/>
                    </w:rPr>
                    <w:t>令和</w:t>
                  </w:r>
                  <w:r>
                    <w:rPr>
                      <w:rFonts w:hint="eastAsia"/>
                    </w:rPr>
                    <w:t>6</w:t>
                  </w:r>
                  <w:r>
                    <w:rPr>
                      <w:rFonts w:hint="eastAsia"/>
                    </w:rPr>
                    <w:t>年度</w:t>
                  </w:r>
                </w:p>
              </w:tc>
              <w:tc>
                <w:tcPr>
                  <w:tcW w:w="1108" w:type="dxa"/>
                  <w:shd w:val="clear" w:color="auto" w:fill="F2F2F2"/>
                  <w:tcMar>
                    <w:top w:w="28" w:type="dxa"/>
                    <w:left w:w="28" w:type="dxa"/>
                    <w:bottom w:w="28" w:type="dxa"/>
                    <w:right w:w="28" w:type="dxa"/>
                  </w:tcMar>
                  <w:vAlign w:val="center"/>
                </w:tcPr>
                <w:p w14:paraId="2018E452" w14:textId="77777777" w:rsidR="00DD7BE6" w:rsidRDefault="005658C5">
                  <w:pPr>
                    <w:jc w:val="center"/>
                  </w:pPr>
                  <w:r>
                    <w:rPr>
                      <w:rFonts w:hint="eastAsia"/>
                    </w:rPr>
                    <w:t>令和</w:t>
                  </w:r>
                  <w:r>
                    <w:rPr>
                      <w:rFonts w:hint="eastAsia"/>
                    </w:rPr>
                    <w:t>7</w:t>
                  </w:r>
                  <w:r>
                    <w:rPr>
                      <w:rFonts w:hint="eastAsia"/>
                    </w:rPr>
                    <w:t>年度</w:t>
                  </w:r>
                </w:p>
              </w:tc>
              <w:tc>
                <w:tcPr>
                  <w:tcW w:w="1108" w:type="dxa"/>
                  <w:shd w:val="clear" w:color="auto" w:fill="F2F2F2"/>
                  <w:tcMar>
                    <w:top w:w="28" w:type="dxa"/>
                    <w:left w:w="28" w:type="dxa"/>
                    <w:bottom w:w="28" w:type="dxa"/>
                    <w:right w:w="28" w:type="dxa"/>
                  </w:tcMar>
                  <w:vAlign w:val="center"/>
                </w:tcPr>
                <w:p w14:paraId="75FBD0AA" w14:textId="77777777" w:rsidR="00DD7BE6" w:rsidRDefault="005658C5">
                  <w:pPr>
                    <w:jc w:val="center"/>
                  </w:pPr>
                  <w:r>
                    <w:rPr>
                      <w:rFonts w:hint="eastAsia"/>
                    </w:rPr>
                    <w:t>令和</w:t>
                  </w:r>
                  <w:r>
                    <w:rPr>
                      <w:rFonts w:hint="eastAsia"/>
                    </w:rPr>
                    <w:t>8</w:t>
                  </w:r>
                  <w:r>
                    <w:rPr>
                      <w:rFonts w:hint="eastAsia"/>
                    </w:rPr>
                    <w:t>年度</w:t>
                  </w:r>
                </w:p>
              </w:tc>
              <w:tc>
                <w:tcPr>
                  <w:tcW w:w="1109" w:type="dxa"/>
                  <w:shd w:val="clear" w:color="auto" w:fill="F2F2F2"/>
                  <w:tcMar>
                    <w:top w:w="28" w:type="dxa"/>
                    <w:left w:w="28" w:type="dxa"/>
                    <w:bottom w:w="28" w:type="dxa"/>
                    <w:right w:w="28" w:type="dxa"/>
                  </w:tcMar>
                  <w:vAlign w:val="center"/>
                </w:tcPr>
                <w:p w14:paraId="5880F069" w14:textId="77777777" w:rsidR="00DD7BE6" w:rsidRDefault="005658C5">
                  <w:pPr>
                    <w:jc w:val="center"/>
                  </w:pPr>
                  <w:r>
                    <w:rPr>
                      <w:rFonts w:hint="eastAsia"/>
                    </w:rPr>
                    <w:t>令和</w:t>
                  </w:r>
                  <w:r>
                    <w:rPr>
                      <w:rFonts w:hint="eastAsia"/>
                    </w:rPr>
                    <w:t>9</w:t>
                  </w:r>
                  <w:r>
                    <w:rPr>
                      <w:rFonts w:hint="eastAsia"/>
                    </w:rPr>
                    <w:t>年度</w:t>
                  </w:r>
                </w:p>
              </w:tc>
              <w:tc>
                <w:tcPr>
                  <w:tcW w:w="1109" w:type="dxa"/>
                  <w:shd w:val="clear" w:color="auto" w:fill="F2F2F2"/>
                  <w:tcMar>
                    <w:top w:w="28" w:type="dxa"/>
                    <w:left w:w="28" w:type="dxa"/>
                    <w:bottom w:w="28" w:type="dxa"/>
                    <w:right w:w="28" w:type="dxa"/>
                  </w:tcMar>
                  <w:vAlign w:val="center"/>
                </w:tcPr>
                <w:p w14:paraId="6593C049" w14:textId="77777777" w:rsidR="00DD7BE6" w:rsidRDefault="005658C5">
                  <w:pPr>
                    <w:jc w:val="center"/>
                  </w:pPr>
                  <w:r>
                    <w:rPr>
                      <w:rFonts w:hint="eastAsia"/>
                    </w:rPr>
                    <w:t>令和</w:t>
                  </w:r>
                  <w:r>
                    <w:rPr>
                      <w:rFonts w:hint="eastAsia"/>
                    </w:rPr>
                    <w:t>10</w:t>
                  </w:r>
                  <w:r>
                    <w:rPr>
                      <w:rFonts w:hint="eastAsia"/>
                    </w:rPr>
                    <w:t>年度</w:t>
                  </w:r>
                </w:p>
              </w:tc>
              <w:tc>
                <w:tcPr>
                  <w:tcW w:w="1109" w:type="dxa"/>
                  <w:shd w:val="clear" w:color="auto" w:fill="F2F2F2"/>
                  <w:tcMar>
                    <w:top w:w="28" w:type="dxa"/>
                    <w:left w:w="28" w:type="dxa"/>
                    <w:bottom w:w="28" w:type="dxa"/>
                    <w:right w:w="28" w:type="dxa"/>
                  </w:tcMar>
                  <w:vAlign w:val="center"/>
                </w:tcPr>
                <w:p w14:paraId="7044B00B" w14:textId="77777777" w:rsidR="00DD7BE6" w:rsidRDefault="005658C5">
                  <w:pPr>
                    <w:jc w:val="center"/>
                  </w:pPr>
                  <w:r>
                    <w:rPr>
                      <w:rFonts w:hint="eastAsia"/>
                    </w:rPr>
                    <w:t>令和</w:t>
                  </w:r>
                  <w:r>
                    <w:rPr>
                      <w:rFonts w:hint="eastAsia"/>
                    </w:rPr>
                    <w:t>11</w:t>
                  </w:r>
                  <w:r>
                    <w:rPr>
                      <w:rFonts w:hint="eastAsia"/>
                    </w:rPr>
                    <w:t>年度</w:t>
                  </w:r>
                </w:p>
              </w:tc>
            </w:tr>
            <w:tr w:rsidR="00DD7BE6" w14:paraId="249EF3A7" w14:textId="77777777">
              <w:trPr>
                <w:trHeight w:val="129"/>
              </w:trPr>
              <w:tc>
                <w:tcPr>
                  <w:tcW w:w="1108" w:type="dxa"/>
                  <w:tcMar>
                    <w:top w:w="28" w:type="dxa"/>
                    <w:left w:w="28" w:type="dxa"/>
                    <w:bottom w:w="28" w:type="dxa"/>
                    <w:right w:w="28" w:type="dxa"/>
                  </w:tcMar>
                </w:tcPr>
                <w:p w14:paraId="48C92A30" w14:textId="77777777" w:rsidR="00DD7BE6" w:rsidRDefault="005658C5">
                  <w:pPr>
                    <w:jc w:val="center"/>
                  </w:pPr>
                  <w:r>
                    <w:rPr>
                      <w:rFonts w:hint="eastAsia"/>
                    </w:rPr>
                    <w:t>7.6%</w:t>
                  </w:r>
                </w:p>
              </w:tc>
              <w:tc>
                <w:tcPr>
                  <w:tcW w:w="1108" w:type="dxa"/>
                  <w:tcMar>
                    <w:top w:w="28" w:type="dxa"/>
                    <w:left w:w="28" w:type="dxa"/>
                    <w:bottom w:w="28" w:type="dxa"/>
                    <w:right w:w="28" w:type="dxa"/>
                  </w:tcMar>
                </w:tcPr>
                <w:p w14:paraId="68644542" w14:textId="77777777" w:rsidR="00DD7BE6" w:rsidRDefault="005658C5">
                  <w:pPr>
                    <w:jc w:val="center"/>
                  </w:pPr>
                  <w:r>
                    <w:rPr>
                      <w:rFonts w:hint="eastAsia"/>
                    </w:rPr>
                    <w:t>7.0%</w:t>
                  </w:r>
                </w:p>
              </w:tc>
              <w:tc>
                <w:tcPr>
                  <w:tcW w:w="1108" w:type="dxa"/>
                  <w:tcMar>
                    <w:top w:w="28" w:type="dxa"/>
                    <w:left w:w="28" w:type="dxa"/>
                    <w:bottom w:w="28" w:type="dxa"/>
                    <w:right w:w="28" w:type="dxa"/>
                  </w:tcMar>
                </w:tcPr>
                <w:p w14:paraId="69C1DC4D" w14:textId="77777777" w:rsidR="00DD7BE6" w:rsidRDefault="005658C5">
                  <w:pPr>
                    <w:jc w:val="center"/>
                  </w:pPr>
                  <w:r>
                    <w:rPr>
                      <w:rFonts w:hint="eastAsia"/>
                    </w:rPr>
                    <w:t>7.0%</w:t>
                  </w:r>
                </w:p>
              </w:tc>
              <w:tc>
                <w:tcPr>
                  <w:tcW w:w="1108" w:type="dxa"/>
                  <w:tcMar>
                    <w:top w:w="28" w:type="dxa"/>
                    <w:left w:w="28" w:type="dxa"/>
                    <w:bottom w:w="28" w:type="dxa"/>
                    <w:right w:w="28" w:type="dxa"/>
                  </w:tcMar>
                </w:tcPr>
                <w:p w14:paraId="4D2D6252" w14:textId="77777777" w:rsidR="00DD7BE6" w:rsidRDefault="005658C5">
                  <w:pPr>
                    <w:jc w:val="center"/>
                  </w:pPr>
                  <w:r>
                    <w:rPr>
                      <w:rFonts w:hint="eastAsia"/>
                    </w:rPr>
                    <w:t>7.0%</w:t>
                  </w:r>
                </w:p>
              </w:tc>
              <w:tc>
                <w:tcPr>
                  <w:tcW w:w="1109" w:type="dxa"/>
                  <w:tcMar>
                    <w:top w:w="28" w:type="dxa"/>
                    <w:left w:w="28" w:type="dxa"/>
                    <w:bottom w:w="28" w:type="dxa"/>
                    <w:right w:w="28" w:type="dxa"/>
                  </w:tcMar>
                </w:tcPr>
                <w:p w14:paraId="6121B04A" w14:textId="77777777" w:rsidR="00DD7BE6" w:rsidRDefault="005658C5">
                  <w:pPr>
                    <w:jc w:val="center"/>
                  </w:pPr>
                  <w:r>
                    <w:rPr>
                      <w:rFonts w:hint="eastAsia"/>
                    </w:rPr>
                    <w:t>6.5%</w:t>
                  </w:r>
                </w:p>
              </w:tc>
              <w:tc>
                <w:tcPr>
                  <w:tcW w:w="1109" w:type="dxa"/>
                  <w:tcMar>
                    <w:top w:w="28" w:type="dxa"/>
                    <w:left w:w="28" w:type="dxa"/>
                    <w:bottom w:w="28" w:type="dxa"/>
                    <w:right w:w="28" w:type="dxa"/>
                  </w:tcMar>
                </w:tcPr>
                <w:p w14:paraId="6474F22E" w14:textId="77777777" w:rsidR="00DD7BE6" w:rsidRDefault="005658C5">
                  <w:pPr>
                    <w:jc w:val="center"/>
                  </w:pPr>
                  <w:r>
                    <w:rPr>
                      <w:rFonts w:hint="eastAsia"/>
                    </w:rPr>
                    <w:t>6.5%</w:t>
                  </w:r>
                </w:p>
              </w:tc>
              <w:tc>
                <w:tcPr>
                  <w:tcW w:w="1109" w:type="dxa"/>
                  <w:tcMar>
                    <w:top w:w="28" w:type="dxa"/>
                    <w:left w:w="28" w:type="dxa"/>
                    <w:bottom w:w="28" w:type="dxa"/>
                    <w:right w:w="28" w:type="dxa"/>
                  </w:tcMar>
                </w:tcPr>
                <w:p w14:paraId="757BACBE" w14:textId="77777777" w:rsidR="00DD7BE6" w:rsidRDefault="005658C5">
                  <w:pPr>
                    <w:jc w:val="center"/>
                  </w:pPr>
                  <w:r>
                    <w:rPr>
                      <w:rFonts w:hint="eastAsia"/>
                    </w:rPr>
                    <w:t>6.0%</w:t>
                  </w:r>
                </w:p>
              </w:tc>
            </w:tr>
          </w:tbl>
          <w:p w14:paraId="00F6269D" w14:textId="77777777" w:rsidR="00DD7BE6" w:rsidRDefault="00DD7BE6"/>
          <w:p w14:paraId="7E33F972" w14:textId="77777777" w:rsidR="00DD7BE6" w:rsidRDefault="005658C5">
            <w:r>
              <w:rPr>
                <w:rFonts w:hint="eastAsia"/>
              </w:rPr>
              <w:t>【項目名】特定健診受診者の内、</w:t>
            </w:r>
            <w:r>
              <w:rPr>
                <w:rFonts w:hint="eastAsia"/>
              </w:rPr>
              <w:t>eGFR</w:t>
            </w:r>
            <w:r>
              <w:rPr>
                <w:rFonts w:hint="eastAsia"/>
              </w:rPr>
              <w:t>が</w:t>
            </w:r>
            <w:r>
              <w:rPr>
                <w:rFonts w:hint="eastAsia"/>
              </w:rPr>
              <w:t>45ml/</w:t>
            </w:r>
            <w:r>
              <w:rPr>
                <w:rFonts w:hint="eastAsia"/>
              </w:rPr>
              <w:t>分</w:t>
            </w:r>
            <w:r>
              <w:rPr>
                <w:rFonts w:hint="eastAsia"/>
              </w:rPr>
              <w:t>1.73</w:t>
            </w:r>
            <w:r>
              <w:rPr>
                <w:rFonts w:hint="eastAsia"/>
              </w:rPr>
              <w:t>㎡未満の人の割合</w:t>
            </w:r>
          </w:p>
          <w:tbl>
            <w:tblPr>
              <w:tblStyle w:val="aff9"/>
              <w:tblW w:w="7759" w:type="dxa"/>
              <w:tblLayout w:type="fixed"/>
              <w:tblLook w:val="04A0" w:firstRow="1" w:lastRow="0" w:firstColumn="1" w:lastColumn="0" w:noHBand="0" w:noVBand="1"/>
            </w:tblPr>
            <w:tblGrid>
              <w:gridCol w:w="1108"/>
              <w:gridCol w:w="1108"/>
              <w:gridCol w:w="1108"/>
              <w:gridCol w:w="1108"/>
              <w:gridCol w:w="1109"/>
              <w:gridCol w:w="1109"/>
              <w:gridCol w:w="1109"/>
            </w:tblGrid>
            <w:tr w:rsidR="00DD7BE6" w14:paraId="6B1D9189" w14:textId="77777777">
              <w:tc>
                <w:tcPr>
                  <w:tcW w:w="1108" w:type="dxa"/>
                  <w:shd w:val="clear" w:color="auto" w:fill="F2F2F2"/>
                  <w:tcMar>
                    <w:top w:w="28" w:type="dxa"/>
                    <w:left w:w="28" w:type="dxa"/>
                    <w:bottom w:w="28" w:type="dxa"/>
                    <w:right w:w="28" w:type="dxa"/>
                  </w:tcMar>
                  <w:vAlign w:val="center"/>
                </w:tcPr>
                <w:p w14:paraId="2AF59542" w14:textId="77777777" w:rsidR="00DD7BE6" w:rsidRDefault="005658C5">
                  <w:pPr>
                    <w:jc w:val="center"/>
                  </w:pPr>
                  <w:r>
                    <w:rPr>
                      <w:rFonts w:hint="eastAsia"/>
                    </w:rPr>
                    <w:t>開始時</w:t>
                  </w:r>
                </w:p>
              </w:tc>
              <w:tc>
                <w:tcPr>
                  <w:tcW w:w="1108" w:type="dxa"/>
                  <w:shd w:val="clear" w:color="auto" w:fill="F2F2F2"/>
                  <w:tcMar>
                    <w:top w:w="28" w:type="dxa"/>
                    <w:left w:w="28" w:type="dxa"/>
                    <w:bottom w:w="28" w:type="dxa"/>
                    <w:right w:w="28" w:type="dxa"/>
                  </w:tcMar>
                  <w:vAlign w:val="center"/>
                </w:tcPr>
                <w:p w14:paraId="2A6BDA52" w14:textId="77777777" w:rsidR="00DD7BE6" w:rsidRDefault="005658C5">
                  <w:pPr>
                    <w:jc w:val="center"/>
                  </w:pPr>
                  <w:r>
                    <w:rPr>
                      <w:rFonts w:hint="eastAsia"/>
                    </w:rPr>
                    <w:t>令和</w:t>
                  </w:r>
                  <w:r>
                    <w:rPr>
                      <w:rFonts w:hint="eastAsia"/>
                    </w:rPr>
                    <w:t>6</w:t>
                  </w:r>
                  <w:r>
                    <w:rPr>
                      <w:rFonts w:hint="eastAsia"/>
                    </w:rPr>
                    <w:t>年度</w:t>
                  </w:r>
                </w:p>
              </w:tc>
              <w:tc>
                <w:tcPr>
                  <w:tcW w:w="1108" w:type="dxa"/>
                  <w:shd w:val="clear" w:color="auto" w:fill="F2F2F2"/>
                  <w:tcMar>
                    <w:top w:w="28" w:type="dxa"/>
                    <w:left w:w="28" w:type="dxa"/>
                    <w:bottom w:w="28" w:type="dxa"/>
                    <w:right w:w="28" w:type="dxa"/>
                  </w:tcMar>
                  <w:vAlign w:val="center"/>
                </w:tcPr>
                <w:p w14:paraId="06A3515C" w14:textId="77777777" w:rsidR="00DD7BE6" w:rsidRDefault="005658C5">
                  <w:pPr>
                    <w:jc w:val="center"/>
                  </w:pPr>
                  <w:r>
                    <w:rPr>
                      <w:rFonts w:hint="eastAsia"/>
                    </w:rPr>
                    <w:t>令和</w:t>
                  </w:r>
                  <w:r>
                    <w:rPr>
                      <w:rFonts w:hint="eastAsia"/>
                    </w:rPr>
                    <w:t>7</w:t>
                  </w:r>
                  <w:r>
                    <w:rPr>
                      <w:rFonts w:hint="eastAsia"/>
                    </w:rPr>
                    <w:t>年度</w:t>
                  </w:r>
                </w:p>
              </w:tc>
              <w:tc>
                <w:tcPr>
                  <w:tcW w:w="1108" w:type="dxa"/>
                  <w:shd w:val="clear" w:color="auto" w:fill="F2F2F2"/>
                  <w:tcMar>
                    <w:top w:w="28" w:type="dxa"/>
                    <w:left w:w="28" w:type="dxa"/>
                    <w:bottom w:w="28" w:type="dxa"/>
                    <w:right w:w="28" w:type="dxa"/>
                  </w:tcMar>
                  <w:vAlign w:val="center"/>
                </w:tcPr>
                <w:p w14:paraId="4274FA88" w14:textId="77777777" w:rsidR="00DD7BE6" w:rsidRDefault="005658C5">
                  <w:pPr>
                    <w:jc w:val="center"/>
                  </w:pPr>
                  <w:r>
                    <w:rPr>
                      <w:rFonts w:hint="eastAsia"/>
                    </w:rPr>
                    <w:t>令和</w:t>
                  </w:r>
                  <w:r>
                    <w:rPr>
                      <w:rFonts w:hint="eastAsia"/>
                    </w:rPr>
                    <w:t>8</w:t>
                  </w:r>
                  <w:r>
                    <w:rPr>
                      <w:rFonts w:hint="eastAsia"/>
                    </w:rPr>
                    <w:t>年度</w:t>
                  </w:r>
                </w:p>
              </w:tc>
              <w:tc>
                <w:tcPr>
                  <w:tcW w:w="1109" w:type="dxa"/>
                  <w:shd w:val="clear" w:color="auto" w:fill="F2F2F2"/>
                  <w:tcMar>
                    <w:top w:w="28" w:type="dxa"/>
                    <w:left w:w="28" w:type="dxa"/>
                    <w:bottom w:w="28" w:type="dxa"/>
                    <w:right w:w="28" w:type="dxa"/>
                  </w:tcMar>
                  <w:vAlign w:val="center"/>
                </w:tcPr>
                <w:p w14:paraId="1CBC1185" w14:textId="77777777" w:rsidR="00DD7BE6" w:rsidRDefault="005658C5">
                  <w:pPr>
                    <w:jc w:val="center"/>
                  </w:pPr>
                  <w:r>
                    <w:rPr>
                      <w:rFonts w:hint="eastAsia"/>
                    </w:rPr>
                    <w:t>令和</w:t>
                  </w:r>
                  <w:r>
                    <w:rPr>
                      <w:rFonts w:hint="eastAsia"/>
                    </w:rPr>
                    <w:t>9</w:t>
                  </w:r>
                  <w:r>
                    <w:rPr>
                      <w:rFonts w:hint="eastAsia"/>
                    </w:rPr>
                    <w:t>年度</w:t>
                  </w:r>
                </w:p>
              </w:tc>
              <w:tc>
                <w:tcPr>
                  <w:tcW w:w="1109" w:type="dxa"/>
                  <w:shd w:val="clear" w:color="auto" w:fill="F2F2F2"/>
                  <w:tcMar>
                    <w:top w:w="28" w:type="dxa"/>
                    <w:left w:w="28" w:type="dxa"/>
                    <w:bottom w:w="28" w:type="dxa"/>
                    <w:right w:w="28" w:type="dxa"/>
                  </w:tcMar>
                  <w:vAlign w:val="center"/>
                </w:tcPr>
                <w:p w14:paraId="75F8D42F" w14:textId="77777777" w:rsidR="00DD7BE6" w:rsidRDefault="005658C5">
                  <w:pPr>
                    <w:jc w:val="center"/>
                  </w:pPr>
                  <w:r>
                    <w:rPr>
                      <w:rFonts w:hint="eastAsia"/>
                    </w:rPr>
                    <w:t>令和</w:t>
                  </w:r>
                  <w:r>
                    <w:rPr>
                      <w:rFonts w:hint="eastAsia"/>
                    </w:rPr>
                    <w:t>10</w:t>
                  </w:r>
                  <w:r>
                    <w:rPr>
                      <w:rFonts w:hint="eastAsia"/>
                    </w:rPr>
                    <w:t>年度</w:t>
                  </w:r>
                </w:p>
              </w:tc>
              <w:tc>
                <w:tcPr>
                  <w:tcW w:w="1109" w:type="dxa"/>
                  <w:shd w:val="clear" w:color="auto" w:fill="F2F2F2"/>
                  <w:tcMar>
                    <w:top w:w="28" w:type="dxa"/>
                    <w:left w:w="28" w:type="dxa"/>
                    <w:bottom w:w="28" w:type="dxa"/>
                    <w:right w:w="28" w:type="dxa"/>
                  </w:tcMar>
                  <w:vAlign w:val="center"/>
                </w:tcPr>
                <w:p w14:paraId="65F10A1B" w14:textId="77777777" w:rsidR="00DD7BE6" w:rsidRDefault="005658C5">
                  <w:pPr>
                    <w:jc w:val="center"/>
                  </w:pPr>
                  <w:r>
                    <w:rPr>
                      <w:rFonts w:hint="eastAsia"/>
                    </w:rPr>
                    <w:t>令和</w:t>
                  </w:r>
                  <w:r>
                    <w:rPr>
                      <w:rFonts w:hint="eastAsia"/>
                    </w:rPr>
                    <w:t>11</w:t>
                  </w:r>
                  <w:r>
                    <w:rPr>
                      <w:rFonts w:hint="eastAsia"/>
                    </w:rPr>
                    <w:t>年度</w:t>
                  </w:r>
                </w:p>
              </w:tc>
            </w:tr>
            <w:tr w:rsidR="00DD7BE6" w14:paraId="7EDA0150" w14:textId="77777777">
              <w:trPr>
                <w:trHeight w:val="173"/>
              </w:trPr>
              <w:tc>
                <w:tcPr>
                  <w:tcW w:w="1108" w:type="dxa"/>
                  <w:tcMar>
                    <w:top w:w="28" w:type="dxa"/>
                    <w:left w:w="28" w:type="dxa"/>
                    <w:bottom w:w="28" w:type="dxa"/>
                    <w:right w:w="28" w:type="dxa"/>
                  </w:tcMar>
                </w:tcPr>
                <w:p w14:paraId="68652BE7" w14:textId="77777777" w:rsidR="00DD7BE6" w:rsidRDefault="005658C5">
                  <w:pPr>
                    <w:jc w:val="center"/>
                  </w:pPr>
                  <w:r>
                    <w:rPr>
                      <w:rFonts w:hint="eastAsia"/>
                    </w:rPr>
                    <w:t>2.5%</w:t>
                  </w:r>
                </w:p>
              </w:tc>
              <w:tc>
                <w:tcPr>
                  <w:tcW w:w="1108" w:type="dxa"/>
                  <w:tcMar>
                    <w:top w:w="28" w:type="dxa"/>
                    <w:left w:w="28" w:type="dxa"/>
                    <w:bottom w:w="28" w:type="dxa"/>
                    <w:right w:w="28" w:type="dxa"/>
                  </w:tcMar>
                </w:tcPr>
                <w:p w14:paraId="0C5235EE" w14:textId="77777777" w:rsidR="00DD7BE6" w:rsidRDefault="005658C5">
                  <w:pPr>
                    <w:jc w:val="center"/>
                  </w:pPr>
                  <w:r>
                    <w:rPr>
                      <w:rFonts w:hint="eastAsia"/>
                    </w:rPr>
                    <w:t>2.5%</w:t>
                  </w:r>
                </w:p>
              </w:tc>
              <w:tc>
                <w:tcPr>
                  <w:tcW w:w="1108" w:type="dxa"/>
                  <w:tcMar>
                    <w:top w:w="28" w:type="dxa"/>
                    <w:left w:w="28" w:type="dxa"/>
                    <w:bottom w:w="28" w:type="dxa"/>
                    <w:right w:w="28" w:type="dxa"/>
                  </w:tcMar>
                </w:tcPr>
                <w:p w14:paraId="48EBAC59" w14:textId="77777777" w:rsidR="00DD7BE6" w:rsidRDefault="005658C5">
                  <w:pPr>
                    <w:jc w:val="center"/>
                  </w:pPr>
                  <w:r>
                    <w:rPr>
                      <w:rFonts w:hint="eastAsia"/>
                    </w:rPr>
                    <w:t>2.2%</w:t>
                  </w:r>
                </w:p>
              </w:tc>
              <w:tc>
                <w:tcPr>
                  <w:tcW w:w="1108" w:type="dxa"/>
                  <w:tcMar>
                    <w:top w:w="28" w:type="dxa"/>
                    <w:left w:w="28" w:type="dxa"/>
                    <w:bottom w:w="28" w:type="dxa"/>
                    <w:right w:w="28" w:type="dxa"/>
                  </w:tcMar>
                </w:tcPr>
                <w:p w14:paraId="143FB7B7" w14:textId="77777777" w:rsidR="00DD7BE6" w:rsidRDefault="005658C5">
                  <w:pPr>
                    <w:jc w:val="center"/>
                  </w:pPr>
                  <w:r>
                    <w:rPr>
                      <w:rFonts w:hint="eastAsia"/>
                    </w:rPr>
                    <w:t>2.2%</w:t>
                  </w:r>
                </w:p>
              </w:tc>
              <w:tc>
                <w:tcPr>
                  <w:tcW w:w="1109" w:type="dxa"/>
                  <w:tcMar>
                    <w:top w:w="28" w:type="dxa"/>
                    <w:left w:w="28" w:type="dxa"/>
                    <w:bottom w:w="28" w:type="dxa"/>
                    <w:right w:w="28" w:type="dxa"/>
                  </w:tcMar>
                </w:tcPr>
                <w:p w14:paraId="6B7791BD" w14:textId="77777777" w:rsidR="00DD7BE6" w:rsidRDefault="005658C5">
                  <w:pPr>
                    <w:jc w:val="center"/>
                  </w:pPr>
                  <w:r>
                    <w:rPr>
                      <w:rFonts w:hint="eastAsia"/>
                    </w:rPr>
                    <w:t>2.0%</w:t>
                  </w:r>
                </w:p>
              </w:tc>
              <w:tc>
                <w:tcPr>
                  <w:tcW w:w="1109" w:type="dxa"/>
                  <w:tcMar>
                    <w:top w:w="28" w:type="dxa"/>
                    <w:left w:w="28" w:type="dxa"/>
                    <w:bottom w:w="28" w:type="dxa"/>
                    <w:right w:w="28" w:type="dxa"/>
                  </w:tcMar>
                </w:tcPr>
                <w:p w14:paraId="651EEA95" w14:textId="77777777" w:rsidR="00DD7BE6" w:rsidRDefault="005658C5">
                  <w:pPr>
                    <w:jc w:val="center"/>
                  </w:pPr>
                  <w:r>
                    <w:rPr>
                      <w:rFonts w:hint="eastAsia"/>
                    </w:rPr>
                    <w:t>2.0%</w:t>
                  </w:r>
                </w:p>
              </w:tc>
              <w:tc>
                <w:tcPr>
                  <w:tcW w:w="1109" w:type="dxa"/>
                  <w:tcMar>
                    <w:top w:w="28" w:type="dxa"/>
                    <w:left w:w="28" w:type="dxa"/>
                    <w:bottom w:w="28" w:type="dxa"/>
                    <w:right w:w="28" w:type="dxa"/>
                  </w:tcMar>
                </w:tcPr>
                <w:p w14:paraId="6E1A37C2" w14:textId="77777777" w:rsidR="00DD7BE6" w:rsidRDefault="005658C5">
                  <w:pPr>
                    <w:jc w:val="center"/>
                  </w:pPr>
                  <w:r>
                    <w:rPr>
                      <w:rFonts w:hint="eastAsia"/>
                    </w:rPr>
                    <w:t>2.0%</w:t>
                  </w:r>
                </w:p>
              </w:tc>
            </w:tr>
          </w:tbl>
          <w:p w14:paraId="0C715360" w14:textId="77777777" w:rsidR="00DD7BE6" w:rsidRDefault="00DD7BE6"/>
        </w:tc>
      </w:tr>
      <w:tr w:rsidR="00DD7BE6" w14:paraId="50350636" w14:textId="77777777">
        <w:trPr>
          <w:trHeight w:val="227"/>
        </w:trPr>
        <w:tc>
          <w:tcPr>
            <w:tcW w:w="817" w:type="pct"/>
            <w:tcBorders>
              <w:top w:val="single" w:sz="4" w:space="0" w:color="auto"/>
              <w:left w:val="single" w:sz="4" w:space="0" w:color="auto"/>
              <w:bottom w:val="single" w:sz="4" w:space="0" w:color="auto"/>
              <w:right w:val="single" w:sz="4" w:space="0" w:color="auto"/>
            </w:tcBorders>
            <w:shd w:val="clear" w:color="auto" w:fill="EFEFEF"/>
            <w:tcMar>
              <w:top w:w="28" w:type="dxa"/>
              <w:left w:w="28" w:type="dxa"/>
              <w:bottom w:w="28" w:type="dxa"/>
              <w:right w:w="28" w:type="dxa"/>
            </w:tcMar>
            <w:vAlign w:val="center"/>
          </w:tcPr>
          <w:p w14:paraId="55E97231" w14:textId="77777777" w:rsidR="00DD7BE6" w:rsidRDefault="005658C5">
            <w:r>
              <w:rPr>
                <w:rFonts w:hint="eastAsia"/>
              </w:rPr>
              <w:lastRenderedPageBreak/>
              <w:t>評価時期</w:t>
            </w:r>
          </w:p>
        </w:tc>
        <w:tc>
          <w:tcPr>
            <w:tcW w:w="4183"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7CEB650" w14:textId="77777777" w:rsidR="00DD7BE6" w:rsidRDefault="005658C5">
            <w:r>
              <w:rPr>
                <w:rFonts w:hint="eastAsia"/>
              </w:rPr>
              <w:t>毎年度末</w:t>
            </w:r>
          </w:p>
        </w:tc>
      </w:tr>
    </w:tbl>
    <w:p w14:paraId="1D3C15DE" w14:textId="77777777" w:rsidR="00DD7BE6" w:rsidRDefault="00DD7BE6"/>
    <w:p w14:paraId="251FADBB" w14:textId="77777777" w:rsidR="00DD7BE6" w:rsidRDefault="00DD7BE6"/>
    <w:p w14:paraId="4B58AEBB" w14:textId="77777777" w:rsidR="00DD7BE6" w:rsidRDefault="005658C5">
      <w:pPr>
        <w:pStyle w:val="3"/>
        <w:pageBreakBefore/>
      </w:pPr>
      <w:bookmarkStart w:id="211" w:name="_Toc154586961"/>
      <w:r>
        <w:rPr>
          <w:rFonts w:hint="eastAsia"/>
        </w:rPr>
        <w:lastRenderedPageBreak/>
        <w:t>生活習慣病発症予防・保健指導</w:t>
      </w:r>
      <w:bookmarkEnd w:id="2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00"/>
        <w:gridCol w:w="1703"/>
        <w:gridCol w:w="1416"/>
        <w:gridCol w:w="5556"/>
      </w:tblGrid>
      <w:tr w:rsidR="00DD7BE6" w14:paraId="7FC660FB" w14:textId="77777777">
        <w:trPr>
          <w:trHeight w:val="20"/>
          <w:jc w:val="center"/>
        </w:trPr>
        <w:tc>
          <w:tcPr>
            <w:tcW w:w="5000" w:type="pct"/>
            <w:gridSpan w:val="4"/>
            <w:shd w:val="clear" w:color="auto" w:fill="CCD6FF"/>
            <w:tcMar>
              <w:top w:w="28" w:type="dxa"/>
              <w:left w:w="28" w:type="dxa"/>
              <w:bottom w:w="28" w:type="dxa"/>
              <w:right w:w="28" w:type="dxa"/>
            </w:tcMar>
            <w:vAlign w:val="center"/>
          </w:tcPr>
          <w:p w14:paraId="243426EF" w14:textId="77777777" w:rsidR="00DD7BE6" w:rsidRDefault="005658C5">
            <w:pPr>
              <w:jc w:val="center"/>
            </w:pPr>
            <w:r>
              <w:rPr>
                <w:rFonts w:hint="eastAsia"/>
                <w:b/>
                <w:color w:val="000000"/>
                <w:sz w:val="20"/>
              </w:rPr>
              <w:t>第</w:t>
            </w:r>
            <w:r>
              <w:rPr>
                <w:rFonts w:hint="eastAsia"/>
                <w:b/>
                <w:color w:val="000000"/>
                <w:sz w:val="20"/>
              </w:rPr>
              <w:t>2</w:t>
            </w:r>
            <w:r>
              <w:rPr>
                <w:rFonts w:hint="eastAsia"/>
                <w:b/>
                <w:color w:val="000000"/>
                <w:sz w:val="20"/>
              </w:rPr>
              <w:t>期計画における取組と評価</w:t>
            </w:r>
          </w:p>
        </w:tc>
      </w:tr>
      <w:tr w:rsidR="00DD7BE6" w14:paraId="542F1289" w14:textId="77777777">
        <w:trPr>
          <w:trHeight w:val="20"/>
          <w:jc w:val="center"/>
        </w:trPr>
        <w:tc>
          <w:tcPr>
            <w:tcW w:w="374" w:type="pct"/>
            <w:shd w:val="clear" w:color="auto" w:fill="EFEFEF"/>
            <w:tcMar>
              <w:top w:w="28" w:type="dxa"/>
              <w:left w:w="28" w:type="dxa"/>
              <w:bottom w:w="28" w:type="dxa"/>
              <w:right w:w="28" w:type="dxa"/>
            </w:tcMar>
            <w:vAlign w:val="center"/>
          </w:tcPr>
          <w:p w14:paraId="78838C4B" w14:textId="77777777" w:rsidR="00DD7BE6" w:rsidRDefault="005658C5">
            <w:pPr>
              <w:jc w:val="center"/>
            </w:pPr>
            <w:r>
              <w:rPr>
                <w:rFonts w:hint="eastAsia"/>
                <w:b/>
                <w:color w:val="000000"/>
              </w:rPr>
              <w:t>目標分類</w:t>
            </w:r>
          </w:p>
        </w:tc>
        <w:tc>
          <w:tcPr>
            <w:tcW w:w="908" w:type="pct"/>
            <w:shd w:val="clear" w:color="auto" w:fill="EFEFEF"/>
            <w:tcMar>
              <w:top w:w="28" w:type="dxa"/>
              <w:left w:w="28" w:type="dxa"/>
              <w:bottom w:w="28" w:type="dxa"/>
              <w:right w:w="28" w:type="dxa"/>
            </w:tcMar>
            <w:vAlign w:val="center"/>
          </w:tcPr>
          <w:p w14:paraId="69AA170C" w14:textId="77777777" w:rsidR="00DD7BE6" w:rsidRDefault="005658C5">
            <w:pPr>
              <w:jc w:val="center"/>
            </w:pPr>
            <w:r>
              <w:rPr>
                <w:rFonts w:hint="eastAsia"/>
                <w:b/>
                <w:color w:val="000000"/>
              </w:rPr>
              <w:t>評価</w:t>
            </w:r>
          </w:p>
        </w:tc>
        <w:tc>
          <w:tcPr>
            <w:tcW w:w="3717" w:type="pct"/>
            <w:gridSpan w:val="2"/>
            <w:shd w:val="clear" w:color="auto" w:fill="EFEFEF"/>
            <w:tcMar>
              <w:top w:w="28" w:type="dxa"/>
              <w:left w:w="28" w:type="dxa"/>
              <w:bottom w:w="28" w:type="dxa"/>
              <w:right w:w="28" w:type="dxa"/>
            </w:tcMar>
            <w:vAlign w:val="center"/>
          </w:tcPr>
          <w:p w14:paraId="3D4326AA" w14:textId="77777777" w:rsidR="00DD7BE6" w:rsidRDefault="005658C5">
            <w:pPr>
              <w:jc w:val="center"/>
            </w:pPr>
            <w:r>
              <w:rPr>
                <w:b/>
                <w:color w:val="000000"/>
              </w:rPr>
              <w:t>生活習慣病発症予防・保健指導</w:t>
            </w:r>
            <w:r>
              <w:rPr>
                <w:rFonts w:hint="eastAsia"/>
                <w:b/>
                <w:color w:val="000000"/>
              </w:rPr>
              <w:t>に関連するデータヘルス計画の目標</w:t>
            </w:r>
          </w:p>
        </w:tc>
      </w:tr>
      <w:tr w:rsidR="00DD7BE6" w14:paraId="2B604049" w14:textId="77777777">
        <w:trPr>
          <w:trHeight w:val="365"/>
          <w:jc w:val="center"/>
        </w:trPr>
        <w:tc>
          <w:tcPr>
            <w:tcW w:w="374" w:type="pct"/>
            <w:tcMar>
              <w:top w:w="28" w:type="dxa"/>
              <w:left w:w="28" w:type="dxa"/>
              <w:bottom w:w="28" w:type="dxa"/>
              <w:right w:w="28" w:type="dxa"/>
            </w:tcMar>
            <w:vAlign w:val="center"/>
          </w:tcPr>
          <w:p w14:paraId="2CE6F640" w14:textId="77777777" w:rsidR="00DD7BE6" w:rsidRDefault="005658C5">
            <w:pPr>
              <w:jc w:val="center"/>
            </w:pPr>
            <w:r>
              <w:rPr>
                <w:rFonts w:hint="eastAsia"/>
              </w:rPr>
              <w:t>短期</w:t>
            </w:r>
          </w:p>
          <w:p w14:paraId="3381BEFB" w14:textId="77777777" w:rsidR="00DD7BE6" w:rsidRDefault="005658C5">
            <w:pPr>
              <w:jc w:val="center"/>
            </w:pPr>
            <w:r>
              <w:rPr>
                <w:rFonts w:hint="eastAsia"/>
              </w:rPr>
              <w:t>中長期</w:t>
            </w:r>
          </w:p>
        </w:tc>
        <w:tc>
          <w:tcPr>
            <w:tcW w:w="908" w:type="pct"/>
            <w:tcMar>
              <w:top w:w="28" w:type="dxa"/>
              <w:left w:w="28" w:type="dxa"/>
              <w:bottom w:w="28" w:type="dxa"/>
              <w:right w:w="28" w:type="dxa"/>
            </w:tcMar>
            <w:vAlign w:val="center"/>
          </w:tcPr>
          <w:p w14:paraId="138872D6" w14:textId="77777777" w:rsidR="00DD7BE6" w:rsidRDefault="005658C5">
            <w:pPr>
              <w:jc w:val="center"/>
            </w:pPr>
            <w:r>
              <w:rPr>
                <w:rFonts w:hint="eastAsia"/>
              </w:rPr>
              <w:t>B</w:t>
            </w:r>
          </w:p>
          <w:p w14:paraId="74AA3270" w14:textId="77777777" w:rsidR="00DD7BE6" w:rsidRDefault="005658C5">
            <w:pPr>
              <w:jc w:val="center"/>
            </w:pPr>
            <w:r>
              <w:rPr>
                <w:rFonts w:hint="eastAsia"/>
              </w:rPr>
              <w:t>E</w:t>
            </w:r>
          </w:p>
        </w:tc>
        <w:tc>
          <w:tcPr>
            <w:tcW w:w="3717" w:type="pct"/>
            <w:gridSpan w:val="2"/>
            <w:tcMar>
              <w:top w:w="28" w:type="dxa"/>
              <w:left w:w="28" w:type="dxa"/>
              <w:bottom w:w="28" w:type="dxa"/>
              <w:right w:w="28" w:type="dxa"/>
            </w:tcMar>
            <w:vAlign w:val="center"/>
          </w:tcPr>
          <w:p w14:paraId="405DE374" w14:textId="77777777" w:rsidR="00DD7BE6" w:rsidRDefault="005658C5">
            <w:pPr>
              <w:jc w:val="both"/>
            </w:pPr>
            <w:r>
              <w:rPr>
                <w:rFonts w:hint="eastAsia"/>
              </w:rPr>
              <w:t>特定保健指導完了者の生活習慣改善率（目標値</w:t>
            </w:r>
            <w:r>
              <w:rPr>
                <w:rFonts w:hint="eastAsia"/>
              </w:rPr>
              <w:t>:30%</w:t>
            </w:r>
            <w:r>
              <w:rPr>
                <w:rFonts w:hint="eastAsia"/>
              </w:rPr>
              <w:t>）</w:t>
            </w:r>
          </w:p>
          <w:p w14:paraId="6CEBC137" w14:textId="77777777" w:rsidR="00DD7BE6" w:rsidRDefault="005658C5">
            <w:pPr>
              <w:jc w:val="both"/>
            </w:pPr>
            <w:r>
              <w:rPr>
                <w:rFonts w:hint="eastAsia"/>
              </w:rPr>
              <w:t>特定保健指導対象者の減少（目標値</w:t>
            </w:r>
            <w:r>
              <w:rPr>
                <w:rFonts w:hint="eastAsia"/>
              </w:rPr>
              <w:t>:10%</w:t>
            </w:r>
            <w:r>
              <w:rPr>
                <w:rFonts w:hint="eastAsia"/>
              </w:rPr>
              <w:t>）</w:t>
            </w:r>
          </w:p>
        </w:tc>
      </w:tr>
      <w:tr w:rsidR="00DD7BE6" w14:paraId="6BA3A862" w14:textId="77777777">
        <w:trPr>
          <w:trHeight w:val="24"/>
          <w:jc w:val="center"/>
        </w:trPr>
        <w:tc>
          <w:tcPr>
            <w:tcW w:w="374" w:type="pct"/>
            <w:shd w:val="clear" w:color="auto" w:fill="EFEFEF"/>
            <w:tcMar>
              <w:top w:w="28" w:type="dxa"/>
              <w:left w:w="28" w:type="dxa"/>
              <w:bottom w:w="28" w:type="dxa"/>
              <w:right w:w="28" w:type="dxa"/>
            </w:tcMar>
            <w:vAlign w:val="center"/>
          </w:tcPr>
          <w:p w14:paraId="268EFA2D" w14:textId="77777777" w:rsidR="00DD7BE6" w:rsidRDefault="005658C5">
            <w:pPr>
              <w:jc w:val="center"/>
            </w:pPr>
            <w:r>
              <w:rPr>
                <w:rFonts w:hint="eastAsia"/>
                <w:b/>
                <w:color w:val="000000"/>
              </w:rPr>
              <w:t>事業評価</w:t>
            </w:r>
          </w:p>
        </w:tc>
        <w:tc>
          <w:tcPr>
            <w:tcW w:w="908" w:type="pct"/>
            <w:shd w:val="clear" w:color="auto" w:fill="EFEFEF"/>
            <w:tcMar>
              <w:top w:w="28" w:type="dxa"/>
              <w:left w:w="28" w:type="dxa"/>
              <w:bottom w:w="28" w:type="dxa"/>
              <w:right w:w="28" w:type="dxa"/>
            </w:tcMar>
            <w:vAlign w:val="center"/>
          </w:tcPr>
          <w:p w14:paraId="56205907" w14:textId="77777777" w:rsidR="00DD7BE6" w:rsidRDefault="005658C5">
            <w:pPr>
              <w:jc w:val="center"/>
              <w:rPr>
                <w:b/>
                <w:color w:val="000000"/>
              </w:rPr>
            </w:pPr>
            <w:r>
              <w:rPr>
                <w:rFonts w:hint="eastAsia"/>
                <w:b/>
                <w:color w:val="000000"/>
              </w:rPr>
              <w:t>事業</w:t>
            </w:r>
          </w:p>
          <w:p w14:paraId="320442BA" w14:textId="77777777" w:rsidR="00DD7BE6" w:rsidRDefault="005658C5">
            <w:pPr>
              <w:jc w:val="center"/>
            </w:pPr>
            <w:r>
              <w:rPr>
                <w:rFonts w:hint="eastAsia"/>
                <w:b/>
                <w:color w:val="000000"/>
              </w:rPr>
              <w:t>アウトカム</w:t>
            </w:r>
          </w:p>
        </w:tc>
        <w:tc>
          <w:tcPr>
            <w:tcW w:w="755" w:type="pct"/>
            <w:shd w:val="clear" w:color="auto" w:fill="EFEFEF"/>
            <w:tcMar>
              <w:top w:w="28" w:type="dxa"/>
              <w:left w:w="28" w:type="dxa"/>
              <w:bottom w:w="28" w:type="dxa"/>
              <w:right w:w="28" w:type="dxa"/>
            </w:tcMar>
            <w:vAlign w:val="center"/>
          </w:tcPr>
          <w:p w14:paraId="6880A399" w14:textId="77777777" w:rsidR="00DD7BE6" w:rsidRDefault="005658C5">
            <w:pPr>
              <w:jc w:val="center"/>
            </w:pPr>
            <w:r>
              <w:rPr>
                <w:rFonts w:hint="eastAsia"/>
                <w:b/>
                <w:color w:val="000000"/>
              </w:rPr>
              <w:t>個別事業名</w:t>
            </w:r>
          </w:p>
        </w:tc>
        <w:tc>
          <w:tcPr>
            <w:tcW w:w="2962" w:type="pct"/>
            <w:shd w:val="clear" w:color="auto" w:fill="EFEFEF"/>
            <w:tcMar>
              <w:top w:w="28" w:type="dxa"/>
              <w:left w:w="28" w:type="dxa"/>
              <w:bottom w:w="28" w:type="dxa"/>
              <w:right w:w="28" w:type="dxa"/>
            </w:tcMar>
            <w:vAlign w:val="center"/>
          </w:tcPr>
          <w:p w14:paraId="2A11101B" w14:textId="77777777" w:rsidR="00DD7BE6" w:rsidRDefault="005658C5">
            <w:pPr>
              <w:jc w:val="center"/>
            </w:pPr>
            <w:r>
              <w:rPr>
                <w:rFonts w:hint="eastAsia"/>
                <w:b/>
                <w:color w:val="000000"/>
              </w:rPr>
              <w:t>事業の概要</w:t>
            </w:r>
          </w:p>
        </w:tc>
      </w:tr>
      <w:tr w:rsidR="00DD7BE6" w14:paraId="066B97DD" w14:textId="77777777">
        <w:trPr>
          <w:trHeight w:val="24"/>
          <w:jc w:val="center"/>
        </w:trPr>
        <w:tc>
          <w:tcPr>
            <w:tcW w:w="374" w:type="pct"/>
            <w:tcMar>
              <w:top w:w="28" w:type="dxa"/>
              <w:left w:w="28" w:type="dxa"/>
              <w:bottom w:w="28" w:type="dxa"/>
              <w:right w:w="28" w:type="dxa"/>
            </w:tcMar>
            <w:vAlign w:val="center"/>
          </w:tcPr>
          <w:p w14:paraId="007FA9DF" w14:textId="77777777" w:rsidR="00DD7BE6" w:rsidRDefault="005658C5">
            <w:pPr>
              <w:jc w:val="center"/>
            </w:pPr>
            <w:r>
              <w:rPr>
                <w:rFonts w:hint="eastAsia"/>
              </w:rPr>
              <w:t>D</w:t>
            </w:r>
          </w:p>
        </w:tc>
        <w:tc>
          <w:tcPr>
            <w:tcW w:w="908" w:type="pct"/>
            <w:tcMar>
              <w:top w:w="28" w:type="dxa"/>
              <w:left w:w="28" w:type="dxa"/>
              <w:bottom w:w="28" w:type="dxa"/>
              <w:right w:w="28" w:type="dxa"/>
            </w:tcMar>
            <w:vAlign w:val="center"/>
          </w:tcPr>
          <w:p w14:paraId="3CA483A3" w14:textId="77777777" w:rsidR="00DD7BE6" w:rsidRDefault="005658C5">
            <w:pPr>
              <w:widowControl w:val="0"/>
            </w:pPr>
            <w:r>
              <w:rPr>
                <w:rFonts w:hint="eastAsia"/>
              </w:rPr>
              <w:t>指導完了者の生活習慣改善率</w:t>
            </w:r>
          </w:p>
          <w:p w14:paraId="0E5AE3D4" w14:textId="77777777" w:rsidR="00DD7BE6" w:rsidRDefault="005658C5">
            <w:r>
              <w:rPr>
                <w:rFonts w:hint="eastAsia"/>
              </w:rPr>
              <w:t>目標：</w:t>
            </w:r>
            <w:r>
              <w:rPr>
                <w:rFonts w:hint="eastAsia"/>
              </w:rPr>
              <w:t>30%</w:t>
            </w:r>
          </w:p>
          <w:p w14:paraId="4FE2F243" w14:textId="47BB5855" w:rsidR="00DD7BE6" w:rsidRDefault="005658C5">
            <w:r>
              <w:rPr>
                <w:rFonts w:hint="eastAsia"/>
              </w:rPr>
              <w:t>結果：</w:t>
            </w:r>
            <w:r>
              <w:rPr>
                <w:rFonts w:hint="eastAsia"/>
              </w:rPr>
              <w:t>2</w:t>
            </w:r>
            <w:r w:rsidR="007E3829">
              <w:t>0.6</w:t>
            </w:r>
            <w:r>
              <w:rPr>
                <w:rFonts w:hint="eastAsia"/>
              </w:rPr>
              <w:t>%</w:t>
            </w:r>
          </w:p>
          <w:p w14:paraId="5074E1A9" w14:textId="77777777" w:rsidR="00DD7BE6" w:rsidRDefault="00DD7BE6"/>
          <w:p w14:paraId="2F01EAC2" w14:textId="77777777" w:rsidR="00DD7BE6" w:rsidRDefault="005658C5">
            <w:r>
              <w:rPr>
                <w:rFonts w:hint="eastAsia"/>
              </w:rPr>
              <w:t>対象者数の減少</w:t>
            </w:r>
          </w:p>
          <w:p w14:paraId="7797F08F" w14:textId="18579199" w:rsidR="00DD7BE6" w:rsidRDefault="005658C5">
            <w:r>
              <w:rPr>
                <w:rFonts w:hint="eastAsia"/>
              </w:rPr>
              <w:t>目標</w:t>
            </w:r>
            <w:r>
              <w:rPr>
                <w:rFonts w:hint="eastAsia"/>
              </w:rPr>
              <w:t>:10%</w:t>
            </w:r>
          </w:p>
          <w:p w14:paraId="36BFE031" w14:textId="72796788" w:rsidR="00DD7BE6" w:rsidRDefault="005658C5" w:rsidP="007E3829">
            <w:r>
              <w:rPr>
                <w:rFonts w:hint="eastAsia"/>
              </w:rPr>
              <w:t>結果</w:t>
            </w:r>
            <w:r>
              <w:rPr>
                <w:rFonts w:hint="eastAsia"/>
              </w:rPr>
              <w:t>:</w:t>
            </w:r>
            <w:r w:rsidR="007E3829">
              <w:t>35</w:t>
            </w:r>
            <w:r>
              <w:rPr>
                <w:rFonts w:hint="eastAsia"/>
              </w:rPr>
              <w:t>.</w:t>
            </w:r>
            <w:r w:rsidR="007E3829">
              <w:t>8</w:t>
            </w:r>
            <w:r>
              <w:rPr>
                <w:rFonts w:hint="eastAsia"/>
              </w:rPr>
              <w:t>%</w:t>
            </w:r>
          </w:p>
        </w:tc>
        <w:tc>
          <w:tcPr>
            <w:tcW w:w="755" w:type="pct"/>
            <w:tcMar>
              <w:top w:w="28" w:type="dxa"/>
              <w:left w:w="28" w:type="dxa"/>
              <w:bottom w:w="28" w:type="dxa"/>
              <w:right w:w="28" w:type="dxa"/>
            </w:tcMar>
            <w:vAlign w:val="center"/>
          </w:tcPr>
          <w:p w14:paraId="7A089143" w14:textId="77777777" w:rsidR="00DD7BE6" w:rsidRDefault="005658C5">
            <w:pPr>
              <w:jc w:val="both"/>
            </w:pPr>
            <w:r>
              <w:rPr>
                <w:rFonts w:hint="eastAsia"/>
              </w:rPr>
              <w:t>特定保健指導事業</w:t>
            </w:r>
          </w:p>
        </w:tc>
        <w:tc>
          <w:tcPr>
            <w:tcW w:w="2962" w:type="pct"/>
            <w:tcMar>
              <w:top w:w="28" w:type="dxa"/>
              <w:left w:w="28" w:type="dxa"/>
              <w:bottom w:w="28" w:type="dxa"/>
              <w:right w:w="28" w:type="dxa"/>
            </w:tcMar>
            <w:vAlign w:val="center"/>
          </w:tcPr>
          <w:p w14:paraId="35B9B2E6" w14:textId="77777777" w:rsidR="00DD7BE6" w:rsidRDefault="005658C5">
            <w:pPr>
              <w:widowControl w:val="0"/>
            </w:pPr>
            <w:r>
              <w:rPr>
                <w:rFonts w:hint="eastAsia"/>
              </w:rPr>
              <w:t>対象者：</w:t>
            </w:r>
          </w:p>
          <w:p w14:paraId="3010E943" w14:textId="77777777" w:rsidR="00DD7BE6" w:rsidRDefault="005658C5">
            <w:pPr>
              <w:widowControl w:val="0"/>
            </w:pPr>
            <w:r>
              <w:rPr>
                <w:rFonts w:hint="eastAsia"/>
              </w:rPr>
              <w:t>特定保健指導対象者</w:t>
            </w:r>
          </w:p>
          <w:p w14:paraId="13D182AA" w14:textId="77777777" w:rsidR="00DD7BE6" w:rsidRDefault="005658C5">
            <w:pPr>
              <w:widowControl w:val="0"/>
            </w:pPr>
            <w:r>
              <w:rPr>
                <w:rFonts w:hint="eastAsia"/>
              </w:rPr>
              <w:t>方法：</w:t>
            </w:r>
          </w:p>
          <w:p w14:paraId="678E66A2" w14:textId="77777777" w:rsidR="00DD7BE6" w:rsidRDefault="005658C5">
            <w:pPr>
              <w:ind w:left="160" w:hangingChars="100" w:hanging="160"/>
              <w:jc w:val="both"/>
            </w:pPr>
            <w:r>
              <w:rPr>
                <w:rFonts w:hint="eastAsia"/>
              </w:rPr>
              <w:t>①町職員（専門職）による面接や電話等での適切な保健指導</w:t>
            </w:r>
          </w:p>
          <w:p w14:paraId="5D043B80" w14:textId="77777777" w:rsidR="00DD7BE6" w:rsidRDefault="005658C5">
            <w:pPr>
              <w:ind w:left="160" w:hangingChars="100" w:hanging="160"/>
              <w:jc w:val="both"/>
            </w:pPr>
            <w:r>
              <w:rPr>
                <w:rFonts w:hint="eastAsia"/>
              </w:rPr>
              <w:t>②町職員（専門職）のスキルアップ研修</w:t>
            </w:r>
          </w:p>
        </w:tc>
      </w:tr>
    </w:tbl>
    <w:p w14:paraId="68AD9E26" w14:textId="77777777" w:rsidR="00DD7BE6" w:rsidRDefault="005658C5">
      <w:pPr>
        <w:jc w:val="center"/>
        <w:rPr>
          <w:b/>
          <w:color w:val="1D1C1D"/>
          <w:sz w:val="18"/>
        </w:rPr>
      </w:pPr>
      <w:r>
        <w:rPr>
          <w:b/>
          <w:color w:val="1D1C1D"/>
          <w:sz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375"/>
      </w:tblGrid>
      <w:tr w:rsidR="00DD7BE6" w14:paraId="7397804C" w14:textId="77777777">
        <w:trPr>
          <w:trHeight w:val="20"/>
        </w:trPr>
        <w:tc>
          <w:tcPr>
            <w:tcW w:w="5000" w:type="pct"/>
            <w:shd w:val="clear" w:color="auto" w:fill="CCD6FF"/>
            <w:tcMar>
              <w:top w:w="28" w:type="dxa"/>
              <w:left w:w="28" w:type="dxa"/>
              <w:bottom w:w="28" w:type="dxa"/>
              <w:right w:w="28" w:type="dxa"/>
            </w:tcMar>
            <w:vAlign w:val="center"/>
          </w:tcPr>
          <w:p w14:paraId="6798FFBA" w14:textId="77777777" w:rsidR="00DD7BE6" w:rsidRDefault="005658C5">
            <w:pPr>
              <w:jc w:val="center"/>
            </w:pPr>
            <w:r>
              <w:rPr>
                <w:rFonts w:hint="eastAsia"/>
                <w:b/>
                <w:color w:val="000000"/>
                <w:sz w:val="20"/>
              </w:rPr>
              <w:t>第</w:t>
            </w:r>
            <w:r>
              <w:rPr>
                <w:rFonts w:hint="eastAsia"/>
                <w:b/>
                <w:color w:val="000000"/>
                <w:sz w:val="20"/>
              </w:rPr>
              <w:t>3</w:t>
            </w:r>
            <w:r>
              <w:rPr>
                <w:rFonts w:hint="eastAsia"/>
                <w:b/>
                <w:color w:val="000000"/>
                <w:sz w:val="20"/>
              </w:rPr>
              <w:t>期計画における生活習慣病発症予防・保健指導に関連する健康課題</w:t>
            </w:r>
          </w:p>
        </w:tc>
      </w:tr>
      <w:tr w:rsidR="00DD7BE6" w14:paraId="2BFCC205" w14:textId="77777777">
        <w:trPr>
          <w:trHeight w:val="415"/>
        </w:trPr>
        <w:tc>
          <w:tcPr>
            <w:tcW w:w="5000" w:type="pct"/>
            <w:tcMar>
              <w:top w:w="28" w:type="dxa"/>
              <w:left w:w="28" w:type="dxa"/>
              <w:bottom w:w="28" w:type="dxa"/>
              <w:right w:w="28" w:type="dxa"/>
            </w:tcMar>
            <w:vAlign w:val="center"/>
          </w:tcPr>
          <w:p w14:paraId="1621DBDF" w14:textId="77777777" w:rsidR="00DD7BE6" w:rsidRDefault="005658C5">
            <w:r>
              <w:rPr>
                <w:rFonts w:hint="eastAsia"/>
              </w:rPr>
              <w:t xml:space="preserve">#2 </w:t>
            </w:r>
            <w:r>
              <w:rPr>
                <w:rFonts w:hint="eastAsia"/>
              </w:rPr>
              <w:t>メタボ該当者・予備群該当者の悪化を防ぎ、減少させることを目的に、特定保健指導実施率の維持・向上が必要</w:t>
            </w:r>
          </w:p>
        </w:tc>
      </w:tr>
      <w:tr w:rsidR="00DD7BE6" w14:paraId="53EE630F" w14:textId="77777777">
        <w:trPr>
          <w:trHeight w:val="20"/>
        </w:trPr>
        <w:tc>
          <w:tcPr>
            <w:tcW w:w="5000" w:type="pct"/>
            <w:shd w:val="clear" w:color="auto" w:fill="CCD6FF"/>
            <w:tcMar>
              <w:top w:w="28" w:type="dxa"/>
              <w:left w:w="28" w:type="dxa"/>
              <w:bottom w:w="28" w:type="dxa"/>
              <w:right w:w="28" w:type="dxa"/>
            </w:tcMar>
            <w:vAlign w:val="center"/>
          </w:tcPr>
          <w:p w14:paraId="1AAC02A6" w14:textId="77777777" w:rsidR="00DD7BE6" w:rsidRDefault="005658C5">
            <w:pPr>
              <w:jc w:val="center"/>
            </w:pPr>
            <w:r>
              <w:rPr>
                <w:rFonts w:hint="eastAsia"/>
                <w:b/>
                <w:color w:val="000000"/>
                <w:sz w:val="20"/>
              </w:rPr>
              <w:t>第</w:t>
            </w:r>
            <w:r>
              <w:rPr>
                <w:rFonts w:hint="eastAsia"/>
                <w:b/>
                <w:color w:val="000000"/>
                <w:sz w:val="20"/>
              </w:rPr>
              <w:t>3</w:t>
            </w:r>
            <w:r>
              <w:rPr>
                <w:rFonts w:hint="eastAsia"/>
                <w:b/>
                <w:color w:val="000000"/>
                <w:sz w:val="20"/>
              </w:rPr>
              <w:t>期計画における生活習慣病発症予防・保健指導に関連するデータヘルス計画の目標</w:t>
            </w:r>
          </w:p>
        </w:tc>
      </w:tr>
      <w:tr w:rsidR="00DD7BE6" w14:paraId="77C45A59" w14:textId="77777777">
        <w:trPr>
          <w:trHeight w:val="752"/>
        </w:trPr>
        <w:tc>
          <w:tcPr>
            <w:tcW w:w="5000" w:type="pct"/>
            <w:tcMar>
              <w:top w:w="28" w:type="dxa"/>
              <w:left w:w="28" w:type="dxa"/>
              <w:bottom w:w="28" w:type="dxa"/>
              <w:right w:w="28" w:type="dxa"/>
            </w:tcMar>
            <w:vAlign w:val="center"/>
          </w:tcPr>
          <w:p w14:paraId="7B5B1E99" w14:textId="77777777" w:rsidR="00DD7BE6" w:rsidRDefault="005658C5">
            <w:pPr>
              <w:pStyle w:val="afe"/>
              <w:rPr>
                <w:sz w:val="16"/>
              </w:rPr>
            </w:pPr>
            <w:r>
              <w:rPr>
                <w:rFonts w:hint="eastAsia"/>
                <w:sz w:val="16"/>
              </w:rPr>
              <w:t>(1)</w:t>
            </w:r>
            <w:r>
              <w:rPr>
                <w:rFonts w:hint="eastAsia"/>
                <w:sz w:val="16"/>
              </w:rPr>
              <w:t>特定健診受診者の内、メタボ該当者の割合の減少</w:t>
            </w:r>
          </w:p>
          <w:p w14:paraId="71B1BFDA" w14:textId="77777777" w:rsidR="00DD7BE6" w:rsidRDefault="005658C5">
            <w:pPr>
              <w:pStyle w:val="afe"/>
              <w:rPr>
                <w:sz w:val="16"/>
              </w:rPr>
            </w:pPr>
            <w:r>
              <w:rPr>
                <w:rFonts w:hint="eastAsia"/>
                <w:sz w:val="16"/>
              </w:rPr>
              <w:t>(2)</w:t>
            </w:r>
            <w:r>
              <w:rPr>
                <w:rFonts w:hint="eastAsia"/>
                <w:sz w:val="16"/>
              </w:rPr>
              <w:t>特定健診受診者の内、メタボ予備群該当者の割合の減少</w:t>
            </w:r>
          </w:p>
          <w:p w14:paraId="4B19FA2B" w14:textId="5556F117" w:rsidR="00DD7BE6" w:rsidRDefault="005658C5">
            <w:pPr>
              <w:pStyle w:val="afe"/>
            </w:pPr>
            <w:r>
              <w:rPr>
                <w:rFonts w:hint="eastAsia"/>
                <w:sz w:val="16"/>
              </w:rPr>
              <w:t>(3)</w:t>
            </w:r>
            <w:r>
              <w:rPr>
                <w:rFonts w:hint="eastAsia"/>
                <w:sz w:val="16"/>
              </w:rPr>
              <w:t>特定保健指導</w:t>
            </w:r>
            <w:r w:rsidR="005055AB">
              <w:rPr>
                <w:rFonts w:hint="eastAsia"/>
                <w:sz w:val="16"/>
              </w:rPr>
              <w:t>実施率</w:t>
            </w:r>
            <w:r>
              <w:rPr>
                <w:rFonts w:hint="eastAsia"/>
                <w:sz w:val="16"/>
              </w:rPr>
              <w:t>の向上（現状：</w:t>
            </w:r>
            <w:r>
              <w:rPr>
                <w:rFonts w:hint="eastAsia"/>
                <w:sz w:val="16"/>
              </w:rPr>
              <w:t>2</w:t>
            </w:r>
            <w:r>
              <w:rPr>
                <w:sz w:val="16"/>
              </w:rPr>
              <w:t>7</w:t>
            </w:r>
            <w:r>
              <w:rPr>
                <w:rFonts w:hint="eastAsia"/>
                <w:sz w:val="16"/>
              </w:rPr>
              <w:t>.</w:t>
            </w:r>
            <w:r>
              <w:rPr>
                <w:sz w:val="16"/>
              </w:rPr>
              <w:t>9</w:t>
            </w:r>
            <w:r>
              <w:rPr>
                <w:rFonts w:hint="eastAsia"/>
                <w:sz w:val="16"/>
              </w:rPr>
              <w:t>%</w:t>
            </w:r>
            <w:r>
              <w:rPr>
                <w:rFonts w:hint="eastAsia"/>
                <w:sz w:val="16"/>
              </w:rPr>
              <w:t xml:space="preserve">　目標値：</w:t>
            </w:r>
            <w:r>
              <w:rPr>
                <w:rFonts w:hint="eastAsia"/>
                <w:sz w:val="16"/>
              </w:rPr>
              <w:t>45.0%</w:t>
            </w:r>
            <w:r>
              <w:rPr>
                <w:rFonts w:hint="eastAsia"/>
                <w:sz w:val="16"/>
              </w:rPr>
              <w:t>）</w:t>
            </w:r>
          </w:p>
        </w:tc>
      </w:tr>
    </w:tbl>
    <w:p w14:paraId="42CB06BC" w14:textId="77777777" w:rsidR="00DD7BE6" w:rsidRDefault="005658C5">
      <w:pPr>
        <w:jc w:val="center"/>
        <w:rPr>
          <w:b/>
          <w:color w:val="1D1C1D"/>
          <w:sz w:val="18"/>
        </w:rPr>
      </w:pPr>
      <w:r>
        <w:rPr>
          <w:b/>
          <w:color w:val="1D1C1D"/>
          <w:sz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46"/>
        <w:gridCol w:w="1134"/>
        <w:gridCol w:w="1843"/>
        <w:gridCol w:w="5552"/>
      </w:tblGrid>
      <w:tr w:rsidR="00DD7BE6" w14:paraId="612B57EF" w14:textId="77777777">
        <w:trPr>
          <w:trHeight w:val="20"/>
          <w:jc w:val="center"/>
        </w:trPr>
        <w:tc>
          <w:tcPr>
            <w:tcW w:w="5000" w:type="pct"/>
            <w:gridSpan w:val="4"/>
            <w:shd w:val="clear" w:color="auto" w:fill="CCD6FF"/>
            <w:tcMar>
              <w:top w:w="28" w:type="dxa"/>
              <w:left w:w="28" w:type="dxa"/>
              <w:bottom w:w="28" w:type="dxa"/>
              <w:right w:w="28" w:type="dxa"/>
            </w:tcMar>
            <w:vAlign w:val="center"/>
          </w:tcPr>
          <w:p w14:paraId="01CE44A0" w14:textId="77777777" w:rsidR="00DD7BE6" w:rsidRDefault="005658C5">
            <w:pPr>
              <w:jc w:val="center"/>
            </w:pPr>
            <w:r>
              <w:rPr>
                <w:rFonts w:hint="eastAsia"/>
                <w:b/>
                <w:color w:val="000000"/>
                <w:sz w:val="20"/>
              </w:rPr>
              <w:t>第</w:t>
            </w:r>
            <w:r>
              <w:rPr>
                <w:rFonts w:hint="eastAsia"/>
                <w:b/>
                <w:color w:val="000000"/>
                <w:sz w:val="20"/>
              </w:rPr>
              <w:t>3</w:t>
            </w:r>
            <w:r>
              <w:rPr>
                <w:rFonts w:hint="eastAsia"/>
                <w:b/>
                <w:color w:val="000000"/>
                <w:sz w:val="20"/>
              </w:rPr>
              <w:t>期計画における生活習慣病発症予防・保健指導に関連する保健事業</w:t>
            </w:r>
          </w:p>
        </w:tc>
      </w:tr>
      <w:tr w:rsidR="00DD7BE6" w14:paraId="6A5D9BE5" w14:textId="77777777">
        <w:trPr>
          <w:trHeight w:val="20"/>
          <w:jc w:val="center"/>
        </w:trPr>
        <w:tc>
          <w:tcPr>
            <w:tcW w:w="5000" w:type="pct"/>
            <w:gridSpan w:val="4"/>
            <w:shd w:val="clear" w:color="auto" w:fill="EFEFEF"/>
            <w:tcMar>
              <w:top w:w="28" w:type="dxa"/>
              <w:left w:w="28" w:type="dxa"/>
              <w:bottom w:w="28" w:type="dxa"/>
              <w:right w:w="28" w:type="dxa"/>
            </w:tcMar>
            <w:vAlign w:val="center"/>
          </w:tcPr>
          <w:p w14:paraId="56D9534D" w14:textId="77777777" w:rsidR="00DD7BE6" w:rsidRDefault="005658C5">
            <w:r>
              <w:rPr>
                <w:rFonts w:hint="eastAsia"/>
                <w:b/>
                <w:color w:val="000000"/>
              </w:rPr>
              <w:t>保健事業の方向性</w:t>
            </w:r>
          </w:p>
        </w:tc>
      </w:tr>
      <w:tr w:rsidR="00DD7BE6" w14:paraId="17DADFE5" w14:textId="77777777">
        <w:tblPrEx>
          <w:jc w:val="left"/>
        </w:tblPrEx>
        <w:trPr>
          <w:trHeight w:val="938"/>
        </w:trPr>
        <w:tc>
          <w:tcPr>
            <w:tcW w:w="5000" w:type="pct"/>
            <w:gridSpan w:val="4"/>
            <w:tcMar>
              <w:top w:w="28" w:type="dxa"/>
              <w:left w:w="28" w:type="dxa"/>
              <w:bottom w:w="28" w:type="dxa"/>
              <w:right w:w="28" w:type="dxa"/>
            </w:tcMar>
            <w:vAlign w:val="center"/>
          </w:tcPr>
          <w:p w14:paraId="243281C0" w14:textId="77777777" w:rsidR="00DD7BE6" w:rsidRDefault="005658C5">
            <w:r>
              <w:rPr>
                <w:rFonts w:hint="eastAsia"/>
              </w:rPr>
              <w:t>第</w:t>
            </w:r>
            <w:r>
              <w:rPr>
                <w:rFonts w:hint="eastAsia"/>
              </w:rPr>
              <w:t>2</w:t>
            </w:r>
            <w:r>
              <w:rPr>
                <w:rFonts w:hint="eastAsia"/>
              </w:rPr>
              <w:t>期計画期間では、コロナ禍の影響で訪問指導が困難となり、指導率が低下してしまった。</w:t>
            </w:r>
          </w:p>
          <w:p w14:paraId="40A86942" w14:textId="77777777" w:rsidR="00DD7BE6" w:rsidRDefault="005658C5">
            <w:r>
              <w:rPr>
                <w:rFonts w:hint="eastAsia"/>
              </w:rPr>
              <w:t>第</w:t>
            </w:r>
            <w:r>
              <w:rPr>
                <w:rFonts w:hint="eastAsia"/>
              </w:rPr>
              <w:t>3</w:t>
            </w:r>
            <w:r>
              <w:rPr>
                <w:rFonts w:hint="eastAsia"/>
              </w:rPr>
              <w:t>期計画において特定保健指導は担当者のスキルアップをしながら適切な指導を実施し、メタボ該当者・予備群該当者の減少を目指し、訪問及び電話による利用勧奨を積極的に実施する。</w:t>
            </w:r>
          </w:p>
        </w:tc>
      </w:tr>
      <w:tr w:rsidR="00DD7BE6" w14:paraId="650B3B24" w14:textId="77777777">
        <w:trPr>
          <w:trHeight w:val="20"/>
          <w:jc w:val="center"/>
        </w:trPr>
        <w:tc>
          <w:tcPr>
            <w:tcW w:w="451" w:type="pct"/>
            <w:shd w:val="clear" w:color="auto" w:fill="EFEFEF"/>
            <w:tcMar>
              <w:top w:w="28" w:type="dxa"/>
              <w:left w:w="28" w:type="dxa"/>
              <w:bottom w:w="28" w:type="dxa"/>
              <w:right w:w="28" w:type="dxa"/>
            </w:tcMar>
            <w:vAlign w:val="center"/>
          </w:tcPr>
          <w:p w14:paraId="42CC22A4" w14:textId="77777777" w:rsidR="00DD7BE6" w:rsidRDefault="005658C5">
            <w:pPr>
              <w:jc w:val="center"/>
            </w:pPr>
            <w:r>
              <w:rPr>
                <w:rFonts w:hint="eastAsia"/>
                <w:b/>
                <w:color w:val="000000"/>
              </w:rPr>
              <w:t>健康課題</w:t>
            </w:r>
          </w:p>
        </w:tc>
        <w:tc>
          <w:tcPr>
            <w:tcW w:w="605" w:type="pct"/>
            <w:shd w:val="clear" w:color="auto" w:fill="EFEFEF"/>
            <w:tcMar>
              <w:top w:w="28" w:type="dxa"/>
              <w:left w:w="28" w:type="dxa"/>
              <w:bottom w:w="28" w:type="dxa"/>
              <w:right w:w="28" w:type="dxa"/>
            </w:tcMar>
            <w:vAlign w:val="center"/>
          </w:tcPr>
          <w:p w14:paraId="2C59CE3D" w14:textId="77777777" w:rsidR="00DD7BE6" w:rsidRDefault="005658C5">
            <w:pPr>
              <w:jc w:val="center"/>
            </w:pPr>
            <w:r>
              <w:rPr>
                <w:rFonts w:hint="eastAsia"/>
                <w:b/>
                <w:color w:val="000000"/>
              </w:rPr>
              <w:t>継続</w:t>
            </w:r>
            <w:r>
              <w:rPr>
                <w:rFonts w:hint="eastAsia"/>
                <w:b/>
                <w:color w:val="000000"/>
              </w:rPr>
              <w:t>/</w:t>
            </w:r>
            <w:r>
              <w:rPr>
                <w:rFonts w:hint="eastAsia"/>
                <w:b/>
                <w:color w:val="000000"/>
              </w:rPr>
              <w:t>新規</w:t>
            </w:r>
          </w:p>
        </w:tc>
        <w:tc>
          <w:tcPr>
            <w:tcW w:w="983" w:type="pct"/>
            <w:shd w:val="clear" w:color="auto" w:fill="EFEFEF"/>
            <w:tcMar>
              <w:top w:w="28" w:type="dxa"/>
              <w:left w:w="28" w:type="dxa"/>
              <w:bottom w:w="28" w:type="dxa"/>
              <w:right w:w="28" w:type="dxa"/>
            </w:tcMar>
            <w:vAlign w:val="center"/>
          </w:tcPr>
          <w:p w14:paraId="0C49B9C7" w14:textId="77777777" w:rsidR="00DD7BE6" w:rsidRDefault="005658C5">
            <w:pPr>
              <w:jc w:val="center"/>
            </w:pPr>
            <w:r>
              <w:rPr>
                <w:rFonts w:hint="eastAsia"/>
                <w:b/>
                <w:color w:val="000000"/>
              </w:rPr>
              <w:t>個別事業名</w:t>
            </w:r>
          </w:p>
        </w:tc>
        <w:tc>
          <w:tcPr>
            <w:tcW w:w="2961" w:type="pct"/>
            <w:shd w:val="clear" w:color="auto" w:fill="EFEFEF"/>
            <w:tcMar>
              <w:top w:w="28" w:type="dxa"/>
              <w:left w:w="28" w:type="dxa"/>
              <w:bottom w:w="28" w:type="dxa"/>
              <w:right w:w="28" w:type="dxa"/>
            </w:tcMar>
            <w:vAlign w:val="center"/>
          </w:tcPr>
          <w:p w14:paraId="0368C2F1" w14:textId="77777777" w:rsidR="00DD7BE6" w:rsidRDefault="005658C5">
            <w:pPr>
              <w:jc w:val="center"/>
            </w:pPr>
            <w:r>
              <w:rPr>
                <w:rFonts w:hint="eastAsia"/>
                <w:b/>
                <w:color w:val="000000"/>
              </w:rPr>
              <w:t>事業の概要</w:t>
            </w:r>
          </w:p>
        </w:tc>
      </w:tr>
      <w:tr w:rsidR="00DD7BE6" w14:paraId="6C575E3D" w14:textId="77777777">
        <w:trPr>
          <w:trHeight w:val="1247"/>
          <w:jc w:val="center"/>
        </w:trPr>
        <w:tc>
          <w:tcPr>
            <w:tcW w:w="451" w:type="pct"/>
            <w:tcMar>
              <w:top w:w="28" w:type="dxa"/>
              <w:left w:w="28" w:type="dxa"/>
              <w:bottom w:w="28" w:type="dxa"/>
              <w:right w:w="28" w:type="dxa"/>
            </w:tcMar>
            <w:vAlign w:val="center"/>
          </w:tcPr>
          <w:p w14:paraId="7AE8B8A1" w14:textId="77777777" w:rsidR="00DD7BE6" w:rsidRDefault="005658C5">
            <w:pPr>
              <w:jc w:val="center"/>
            </w:pPr>
            <w:r>
              <w:rPr>
                <w:rFonts w:hint="eastAsia"/>
              </w:rPr>
              <w:t>#2</w:t>
            </w:r>
          </w:p>
        </w:tc>
        <w:tc>
          <w:tcPr>
            <w:tcW w:w="605" w:type="pct"/>
            <w:tcMar>
              <w:top w:w="28" w:type="dxa"/>
              <w:left w:w="28" w:type="dxa"/>
              <w:bottom w:w="28" w:type="dxa"/>
              <w:right w:w="28" w:type="dxa"/>
            </w:tcMar>
            <w:vAlign w:val="center"/>
          </w:tcPr>
          <w:p w14:paraId="4CFFEF8D" w14:textId="77777777" w:rsidR="00DD7BE6" w:rsidRDefault="005658C5">
            <w:pPr>
              <w:jc w:val="center"/>
            </w:pPr>
            <w:r>
              <w:rPr>
                <w:rFonts w:hint="eastAsia"/>
              </w:rPr>
              <w:t>継続</w:t>
            </w:r>
          </w:p>
        </w:tc>
        <w:tc>
          <w:tcPr>
            <w:tcW w:w="983" w:type="pct"/>
            <w:tcMar>
              <w:top w:w="28" w:type="dxa"/>
              <w:left w:w="28" w:type="dxa"/>
              <w:bottom w:w="28" w:type="dxa"/>
              <w:right w:w="28" w:type="dxa"/>
            </w:tcMar>
            <w:vAlign w:val="center"/>
          </w:tcPr>
          <w:p w14:paraId="1195BFD4" w14:textId="77777777" w:rsidR="00DD7BE6" w:rsidRDefault="005658C5">
            <w:r>
              <w:rPr>
                <w:rFonts w:hint="eastAsia"/>
              </w:rPr>
              <w:t>特定保健指導事業</w:t>
            </w:r>
          </w:p>
        </w:tc>
        <w:tc>
          <w:tcPr>
            <w:tcW w:w="2961" w:type="pct"/>
            <w:tcMar>
              <w:top w:w="28" w:type="dxa"/>
              <w:left w:w="28" w:type="dxa"/>
              <w:bottom w:w="28" w:type="dxa"/>
              <w:right w:w="28" w:type="dxa"/>
            </w:tcMar>
            <w:vAlign w:val="center"/>
          </w:tcPr>
          <w:p w14:paraId="38ECE60F" w14:textId="77777777" w:rsidR="00DD7BE6" w:rsidRDefault="005658C5">
            <w:pPr>
              <w:widowControl w:val="0"/>
            </w:pPr>
            <w:r>
              <w:rPr>
                <w:rFonts w:hint="eastAsia"/>
              </w:rPr>
              <w:t>対象者：</w:t>
            </w:r>
          </w:p>
          <w:p w14:paraId="73429035" w14:textId="77777777" w:rsidR="00DD7BE6" w:rsidRDefault="005658C5">
            <w:pPr>
              <w:widowControl w:val="0"/>
            </w:pPr>
            <w:r>
              <w:rPr>
                <w:rFonts w:hint="eastAsia"/>
              </w:rPr>
              <w:t>特定保健指導対象者</w:t>
            </w:r>
          </w:p>
          <w:p w14:paraId="5BA33B63" w14:textId="77777777" w:rsidR="00DD7BE6" w:rsidRDefault="005658C5">
            <w:pPr>
              <w:widowControl w:val="0"/>
            </w:pPr>
            <w:r>
              <w:rPr>
                <w:rFonts w:hint="eastAsia"/>
              </w:rPr>
              <w:t>方法：</w:t>
            </w:r>
          </w:p>
          <w:p w14:paraId="202A21CE" w14:textId="77777777" w:rsidR="00DD7BE6" w:rsidRDefault="005658C5">
            <w:pPr>
              <w:ind w:left="160" w:hangingChars="100" w:hanging="160"/>
              <w:jc w:val="both"/>
            </w:pPr>
            <w:r>
              <w:rPr>
                <w:rFonts w:hint="eastAsia"/>
              </w:rPr>
              <w:t>①町職員（専門職）による面接や電話等での適切な保健指導</w:t>
            </w:r>
          </w:p>
          <w:p w14:paraId="0B5F9157" w14:textId="77777777" w:rsidR="00DD7BE6" w:rsidRDefault="005658C5">
            <w:r>
              <w:rPr>
                <w:rFonts w:hint="eastAsia"/>
              </w:rPr>
              <w:t>②町職員（専門職）のスキルアップ研修</w:t>
            </w:r>
          </w:p>
        </w:tc>
      </w:tr>
    </w:tbl>
    <w:p w14:paraId="6EC74DBB" w14:textId="77777777" w:rsidR="00DD7BE6" w:rsidRDefault="005658C5">
      <w:r>
        <w:br w:type="page"/>
      </w:r>
    </w:p>
    <w:p w14:paraId="6EFDFDA3" w14:textId="77777777" w:rsidR="00DD7BE6" w:rsidRDefault="005658C5">
      <w:pPr>
        <w:pStyle w:val="4"/>
      </w:pPr>
      <w:r>
        <w:rPr>
          <w:rFonts w:hint="eastAsia"/>
        </w:rPr>
        <w:lastRenderedPageBreak/>
        <w:t>特定保健指導事業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32"/>
        <w:gridCol w:w="7843"/>
      </w:tblGrid>
      <w:tr w:rsidR="00DD7BE6" w14:paraId="6D3E507C" w14:textId="77777777">
        <w:trPr>
          <w:trHeight w:val="24"/>
        </w:trPr>
        <w:tc>
          <w:tcPr>
            <w:tcW w:w="5000" w:type="pct"/>
            <w:gridSpan w:val="2"/>
            <w:shd w:val="clear" w:color="auto" w:fill="CCD6FF"/>
            <w:tcMar>
              <w:top w:w="28" w:type="dxa"/>
              <w:left w:w="28" w:type="dxa"/>
              <w:bottom w:w="28" w:type="dxa"/>
              <w:right w:w="28" w:type="dxa"/>
            </w:tcMar>
            <w:vAlign w:val="center"/>
          </w:tcPr>
          <w:p w14:paraId="20F8360D" w14:textId="77777777" w:rsidR="00DD7BE6" w:rsidRDefault="005658C5">
            <w:pPr>
              <w:jc w:val="center"/>
              <w:rPr>
                <w:b/>
              </w:rPr>
            </w:pPr>
            <w:r>
              <w:rPr>
                <w:rFonts w:hint="eastAsia"/>
                <w:b/>
                <w:sz w:val="20"/>
              </w:rPr>
              <w:t>実施計画</w:t>
            </w:r>
          </w:p>
        </w:tc>
      </w:tr>
      <w:tr w:rsidR="00DD7BE6" w14:paraId="726ECFDD" w14:textId="77777777">
        <w:trPr>
          <w:trHeight w:val="1725"/>
        </w:trPr>
        <w:tc>
          <w:tcPr>
            <w:tcW w:w="817" w:type="pct"/>
            <w:shd w:val="clear" w:color="auto" w:fill="EFEFEF"/>
            <w:tcMar>
              <w:top w:w="28" w:type="dxa"/>
              <w:left w:w="28" w:type="dxa"/>
              <w:bottom w:w="28" w:type="dxa"/>
              <w:right w:w="28" w:type="dxa"/>
            </w:tcMar>
            <w:vAlign w:val="center"/>
          </w:tcPr>
          <w:p w14:paraId="0AA294FE" w14:textId="77777777" w:rsidR="00DD7BE6" w:rsidRDefault="005658C5">
            <w:r>
              <w:t>事業概要</w:t>
            </w:r>
          </w:p>
        </w:tc>
        <w:tc>
          <w:tcPr>
            <w:tcW w:w="4183" w:type="pct"/>
            <w:tcMar>
              <w:top w:w="28" w:type="dxa"/>
              <w:left w:w="28" w:type="dxa"/>
              <w:bottom w:w="28" w:type="dxa"/>
              <w:right w:w="28" w:type="dxa"/>
            </w:tcMar>
            <w:vAlign w:val="center"/>
          </w:tcPr>
          <w:p w14:paraId="1A3A9623" w14:textId="77777777" w:rsidR="00DD7BE6" w:rsidRDefault="005658C5">
            <w:r>
              <w:rPr>
                <w:rFonts w:hint="eastAsia"/>
              </w:rPr>
              <w:t>＜目的＞</w:t>
            </w:r>
          </w:p>
          <w:p w14:paraId="549E8997" w14:textId="77777777" w:rsidR="00DD7BE6" w:rsidRDefault="005658C5">
            <w:r>
              <w:rPr>
                <w:rFonts w:hint="eastAsia"/>
              </w:rPr>
              <w:t>メタボリックシンドローム該当者及び予備群該当者の悪化を防ぎ、減少させることを目的に特定保健指導を実施する。</w:t>
            </w:r>
          </w:p>
          <w:p w14:paraId="61114DA1" w14:textId="77777777" w:rsidR="00DD7BE6" w:rsidRDefault="00DD7BE6"/>
          <w:p w14:paraId="6FDC0947" w14:textId="77777777" w:rsidR="00DD7BE6" w:rsidRDefault="005658C5">
            <w:r>
              <w:rPr>
                <w:rFonts w:hint="eastAsia"/>
              </w:rPr>
              <w:t>＜事業内容＞</w:t>
            </w:r>
          </w:p>
          <w:p w14:paraId="675CE94B" w14:textId="77777777" w:rsidR="00DD7BE6" w:rsidRDefault="005658C5">
            <w:r>
              <w:rPr>
                <w:rFonts w:hint="eastAsia"/>
              </w:rPr>
              <w:t>特定健康診査の結果から特定保健指導の対象者を特定し、生活習慣や検査値が改善されるように、専門職による支援を面接や訪問、電話で行う。</w:t>
            </w:r>
          </w:p>
        </w:tc>
      </w:tr>
      <w:tr w:rsidR="00DD7BE6" w14:paraId="6A1972D8" w14:textId="77777777">
        <w:trPr>
          <w:trHeight w:val="1495"/>
        </w:trPr>
        <w:tc>
          <w:tcPr>
            <w:tcW w:w="817" w:type="pct"/>
            <w:shd w:val="clear" w:color="auto" w:fill="EFEFEF"/>
            <w:tcMar>
              <w:top w:w="28" w:type="dxa"/>
              <w:left w:w="28" w:type="dxa"/>
              <w:bottom w:w="28" w:type="dxa"/>
              <w:right w:w="28" w:type="dxa"/>
            </w:tcMar>
            <w:vAlign w:val="center"/>
          </w:tcPr>
          <w:p w14:paraId="20294786" w14:textId="77777777" w:rsidR="00DD7BE6" w:rsidRDefault="005658C5">
            <w:r>
              <w:t>対象者</w:t>
            </w:r>
          </w:p>
        </w:tc>
        <w:tc>
          <w:tcPr>
            <w:tcW w:w="4183" w:type="pct"/>
            <w:tcMar>
              <w:top w:w="28" w:type="dxa"/>
              <w:left w:w="28" w:type="dxa"/>
              <w:bottom w:w="28" w:type="dxa"/>
              <w:right w:w="28" w:type="dxa"/>
            </w:tcMar>
            <w:vAlign w:val="center"/>
          </w:tcPr>
          <w:p w14:paraId="6AA9AB6E" w14:textId="77777777" w:rsidR="00DD7BE6" w:rsidRDefault="005658C5">
            <w:r>
              <w:rPr>
                <w:rFonts w:hint="eastAsia"/>
              </w:rPr>
              <w:t>特定健康診査の結果から特定保健指導の対象となった方</w:t>
            </w:r>
          </w:p>
          <w:p w14:paraId="0A228D4E" w14:textId="77777777" w:rsidR="00DD7BE6" w:rsidRDefault="00DD7BE6"/>
          <w:p w14:paraId="6A93A3DA" w14:textId="77777777" w:rsidR="00DD7BE6" w:rsidRDefault="005658C5">
            <w:r>
              <w:rPr>
                <w:rFonts w:hint="eastAsia"/>
              </w:rPr>
              <w:t>＜動機付け支援対象者＞</w:t>
            </w:r>
          </w:p>
          <w:p w14:paraId="3D01DD14" w14:textId="77777777" w:rsidR="00DD7BE6" w:rsidRDefault="005658C5">
            <w:r>
              <w:rPr>
                <w:rFonts w:hint="eastAsia"/>
              </w:rPr>
              <w:t>メタボリックシンドローム予備群の方</w:t>
            </w:r>
          </w:p>
          <w:p w14:paraId="0B8B1DEA" w14:textId="77777777" w:rsidR="00DD7BE6" w:rsidRDefault="00DD7BE6"/>
          <w:p w14:paraId="73073EB8" w14:textId="77777777" w:rsidR="00DD7BE6" w:rsidRDefault="005658C5">
            <w:r>
              <w:rPr>
                <w:rFonts w:hint="eastAsia"/>
              </w:rPr>
              <w:t>＜積極的支援対象者＞</w:t>
            </w:r>
          </w:p>
          <w:p w14:paraId="77FE1931" w14:textId="77777777" w:rsidR="00DD7BE6" w:rsidRDefault="005658C5">
            <w:r>
              <w:rPr>
                <w:rFonts w:hint="eastAsia"/>
              </w:rPr>
              <w:t>メタボリックシンドローム対象者または予備群の方</w:t>
            </w:r>
          </w:p>
        </w:tc>
      </w:tr>
      <w:tr w:rsidR="00DD7BE6" w14:paraId="6A04DDA4" w14:textId="77777777">
        <w:trPr>
          <w:trHeight w:val="1180"/>
        </w:trPr>
        <w:tc>
          <w:tcPr>
            <w:tcW w:w="817" w:type="pct"/>
            <w:shd w:val="clear" w:color="auto" w:fill="EFEFEF"/>
            <w:tcMar>
              <w:top w:w="28" w:type="dxa"/>
              <w:left w:w="28" w:type="dxa"/>
              <w:bottom w:w="28" w:type="dxa"/>
              <w:right w:w="28" w:type="dxa"/>
            </w:tcMar>
            <w:vAlign w:val="center"/>
          </w:tcPr>
          <w:p w14:paraId="6D57C705" w14:textId="77777777" w:rsidR="00DD7BE6" w:rsidRDefault="005658C5">
            <w:r>
              <w:rPr>
                <w:rFonts w:hint="eastAsia"/>
              </w:rPr>
              <w:t>ストラクチャー</w:t>
            </w:r>
          </w:p>
        </w:tc>
        <w:tc>
          <w:tcPr>
            <w:tcW w:w="4183" w:type="pct"/>
            <w:tcMar>
              <w:top w:w="28" w:type="dxa"/>
              <w:left w:w="28" w:type="dxa"/>
              <w:bottom w:w="28" w:type="dxa"/>
              <w:right w:w="28" w:type="dxa"/>
            </w:tcMar>
            <w:vAlign w:val="center"/>
          </w:tcPr>
          <w:p w14:paraId="5B7B0300" w14:textId="77777777" w:rsidR="00DD7BE6" w:rsidRDefault="005658C5">
            <w:r>
              <w:rPr>
                <w:rFonts w:hint="eastAsia"/>
              </w:rPr>
              <w:t>＜実施体制＞</w:t>
            </w:r>
          </w:p>
          <w:p w14:paraId="192EFE54" w14:textId="77777777" w:rsidR="00DD7BE6" w:rsidRDefault="005658C5">
            <w:r>
              <w:rPr>
                <w:rFonts w:hint="eastAsia"/>
              </w:rPr>
              <w:t>住民課：対象者の特定、通知発送、保健指導実施、事業の効果検証・評価</w:t>
            </w:r>
          </w:p>
          <w:p w14:paraId="3ADFA280" w14:textId="77777777" w:rsidR="00DD7BE6" w:rsidRDefault="005658C5">
            <w:r>
              <w:rPr>
                <w:rFonts w:hint="eastAsia"/>
              </w:rPr>
              <w:t>健康子育て課：協力・連携</w:t>
            </w:r>
          </w:p>
          <w:p w14:paraId="3069D501" w14:textId="77777777" w:rsidR="00DD7BE6" w:rsidRDefault="005658C5">
            <w:r>
              <w:rPr>
                <w:rFonts w:hint="eastAsia"/>
              </w:rPr>
              <w:t>＜関係機関＞</w:t>
            </w:r>
          </w:p>
          <w:p w14:paraId="671D4C4C" w14:textId="77777777" w:rsidR="00DD7BE6" w:rsidRDefault="005658C5">
            <w:r>
              <w:rPr>
                <w:rFonts w:hint="eastAsia"/>
              </w:rPr>
              <w:t>健康子育て課、渋川地区医師会、群馬県国民健康保険団体連合会</w:t>
            </w:r>
          </w:p>
        </w:tc>
      </w:tr>
      <w:tr w:rsidR="00DD7BE6" w14:paraId="69125B3A" w14:textId="77777777">
        <w:trPr>
          <w:trHeight w:val="758"/>
        </w:trPr>
        <w:tc>
          <w:tcPr>
            <w:tcW w:w="817" w:type="pct"/>
            <w:shd w:val="clear" w:color="auto" w:fill="EFEFEF"/>
            <w:tcMar>
              <w:top w:w="28" w:type="dxa"/>
              <w:left w:w="28" w:type="dxa"/>
              <w:bottom w:w="28" w:type="dxa"/>
              <w:right w:w="28" w:type="dxa"/>
            </w:tcMar>
            <w:vAlign w:val="center"/>
          </w:tcPr>
          <w:p w14:paraId="57B7DB35" w14:textId="77777777" w:rsidR="00DD7BE6" w:rsidRDefault="005658C5">
            <w:r>
              <w:rPr>
                <w:rFonts w:hint="eastAsia"/>
              </w:rPr>
              <w:t>プロセス</w:t>
            </w:r>
          </w:p>
        </w:tc>
        <w:tc>
          <w:tcPr>
            <w:tcW w:w="4183" w:type="pct"/>
            <w:tcMar>
              <w:top w:w="28" w:type="dxa"/>
              <w:left w:w="28" w:type="dxa"/>
              <w:bottom w:w="28" w:type="dxa"/>
              <w:right w:w="28" w:type="dxa"/>
            </w:tcMar>
            <w:vAlign w:val="center"/>
          </w:tcPr>
          <w:p w14:paraId="4361590B" w14:textId="77777777" w:rsidR="00DD7BE6" w:rsidRDefault="005658C5">
            <w:r>
              <w:rPr>
                <w:rFonts w:hint="eastAsia"/>
              </w:rPr>
              <w:t>実施方法：面接、訪問、電話による保健指導</w:t>
            </w:r>
          </w:p>
          <w:p w14:paraId="08A1DE34" w14:textId="77777777" w:rsidR="00DD7BE6" w:rsidRDefault="005658C5">
            <w:r>
              <w:rPr>
                <w:rFonts w:hint="eastAsia"/>
              </w:rPr>
              <w:t>対象者　：特定保健指導対象者</w:t>
            </w:r>
            <w:r>
              <w:rPr>
                <w:rFonts w:hint="eastAsia"/>
              </w:rPr>
              <w:t xml:space="preserve"> </w:t>
            </w:r>
          </w:p>
          <w:p w14:paraId="44D63740" w14:textId="77777777" w:rsidR="00DD7BE6" w:rsidRDefault="005658C5">
            <w:r>
              <w:rPr>
                <w:rFonts w:hint="eastAsia"/>
              </w:rPr>
              <w:t>上記の事業実施方法や対象者について、関係部署と検討会を実施し適宜見直しを検討</w:t>
            </w:r>
          </w:p>
        </w:tc>
      </w:tr>
      <w:tr w:rsidR="00DD7BE6" w14:paraId="1B5E5489" w14:textId="77777777">
        <w:trPr>
          <w:trHeight w:val="20"/>
        </w:trPr>
        <w:tc>
          <w:tcPr>
            <w:tcW w:w="5000" w:type="pct"/>
            <w:gridSpan w:val="2"/>
            <w:shd w:val="clear" w:color="auto" w:fill="CCD6FF"/>
            <w:tcMar>
              <w:top w:w="28" w:type="dxa"/>
              <w:left w:w="28" w:type="dxa"/>
              <w:bottom w:w="28" w:type="dxa"/>
              <w:right w:w="28" w:type="dxa"/>
            </w:tcMar>
            <w:vAlign w:val="center"/>
          </w:tcPr>
          <w:p w14:paraId="0042BD21" w14:textId="77777777" w:rsidR="00DD7BE6" w:rsidRDefault="005658C5">
            <w:pPr>
              <w:jc w:val="center"/>
              <w:rPr>
                <w:b/>
              </w:rPr>
            </w:pPr>
            <w:r>
              <w:rPr>
                <w:rFonts w:hint="eastAsia"/>
                <w:b/>
                <w:sz w:val="20"/>
              </w:rPr>
              <w:t>評価指標・目標値</w:t>
            </w:r>
          </w:p>
        </w:tc>
      </w:tr>
      <w:tr w:rsidR="00DD7BE6" w14:paraId="59B40384" w14:textId="77777777">
        <w:trPr>
          <w:trHeight w:val="421"/>
        </w:trPr>
        <w:tc>
          <w:tcPr>
            <w:tcW w:w="817" w:type="pct"/>
            <w:shd w:val="clear" w:color="auto" w:fill="EFEFEF"/>
            <w:tcMar>
              <w:top w:w="28" w:type="dxa"/>
              <w:left w:w="28" w:type="dxa"/>
              <w:bottom w:w="28" w:type="dxa"/>
              <w:right w:w="28" w:type="dxa"/>
            </w:tcMar>
            <w:vAlign w:val="center"/>
          </w:tcPr>
          <w:p w14:paraId="0CDDD26F" w14:textId="77777777" w:rsidR="00DD7BE6" w:rsidRDefault="005658C5">
            <w:r>
              <w:rPr>
                <w:rFonts w:hint="eastAsia"/>
              </w:rPr>
              <w:t>ストラクチャー</w:t>
            </w:r>
          </w:p>
        </w:tc>
        <w:tc>
          <w:tcPr>
            <w:tcW w:w="4183" w:type="pct"/>
            <w:tcMar>
              <w:top w:w="28" w:type="dxa"/>
              <w:left w:w="28" w:type="dxa"/>
              <w:bottom w:w="28" w:type="dxa"/>
              <w:right w:w="28" w:type="dxa"/>
            </w:tcMar>
            <w:vAlign w:val="center"/>
          </w:tcPr>
          <w:p w14:paraId="34DE92D7" w14:textId="77777777" w:rsidR="00DD7BE6" w:rsidRDefault="005658C5">
            <w:r>
              <w:rPr>
                <w:rFonts w:hint="eastAsia"/>
              </w:rPr>
              <w:t>事業運営のための担当職員の配置　：</w:t>
            </w:r>
            <w:r>
              <w:rPr>
                <w:rFonts w:hint="eastAsia"/>
              </w:rPr>
              <w:t>100%</w:t>
            </w:r>
          </w:p>
        </w:tc>
      </w:tr>
      <w:tr w:rsidR="00DD7BE6" w14:paraId="79CEB539" w14:textId="77777777">
        <w:trPr>
          <w:trHeight w:val="365"/>
        </w:trPr>
        <w:tc>
          <w:tcPr>
            <w:tcW w:w="817" w:type="pct"/>
            <w:shd w:val="clear" w:color="auto" w:fill="EFEFEF"/>
            <w:tcMar>
              <w:top w:w="28" w:type="dxa"/>
              <w:left w:w="28" w:type="dxa"/>
              <w:bottom w:w="28" w:type="dxa"/>
              <w:right w:w="28" w:type="dxa"/>
            </w:tcMar>
            <w:vAlign w:val="center"/>
          </w:tcPr>
          <w:p w14:paraId="69F7CEBE" w14:textId="77777777" w:rsidR="00DD7BE6" w:rsidRDefault="005658C5">
            <w:r>
              <w:rPr>
                <w:rFonts w:hint="eastAsia"/>
              </w:rPr>
              <w:t>プロセス</w:t>
            </w:r>
          </w:p>
        </w:tc>
        <w:tc>
          <w:tcPr>
            <w:tcW w:w="4183" w:type="pct"/>
            <w:tcMar>
              <w:top w:w="28" w:type="dxa"/>
              <w:left w:w="28" w:type="dxa"/>
              <w:bottom w:w="28" w:type="dxa"/>
              <w:right w:w="28" w:type="dxa"/>
            </w:tcMar>
            <w:vAlign w:val="center"/>
          </w:tcPr>
          <w:p w14:paraId="62C34F86" w14:textId="23FA3F40" w:rsidR="00DD7BE6" w:rsidRDefault="005658C5">
            <w:r>
              <w:rPr>
                <w:rFonts w:hint="eastAsia"/>
              </w:rPr>
              <w:t>業務内容や実施方法の検討会の開催：年</w:t>
            </w:r>
            <w:r w:rsidR="007E3829">
              <w:rPr>
                <w:rFonts w:hint="eastAsia"/>
              </w:rPr>
              <w:t>1</w:t>
            </w:r>
            <w:r>
              <w:rPr>
                <w:rFonts w:hint="eastAsia"/>
              </w:rPr>
              <w:t>回以上実施</w:t>
            </w:r>
          </w:p>
        </w:tc>
      </w:tr>
      <w:tr w:rsidR="00DD7BE6" w14:paraId="4EDDD4B4" w14:textId="77777777">
        <w:trPr>
          <w:trHeight w:val="924"/>
        </w:trPr>
        <w:tc>
          <w:tcPr>
            <w:tcW w:w="817" w:type="pct"/>
            <w:shd w:val="clear" w:color="auto" w:fill="EFEFEF"/>
            <w:tcMar>
              <w:top w:w="28" w:type="dxa"/>
              <w:left w:w="28" w:type="dxa"/>
              <w:bottom w:w="28" w:type="dxa"/>
              <w:right w:w="28" w:type="dxa"/>
            </w:tcMar>
            <w:vAlign w:val="center"/>
          </w:tcPr>
          <w:p w14:paraId="0A0B3AFB" w14:textId="77777777" w:rsidR="00DD7BE6" w:rsidRDefault="005658C5">
            <w:r>
              <w:rPr>
                <w:rFonts w:hint="eastAsia"/>
              </w:rPr>
              <w:t>事業アウトプット</w:t>
            </w:r>
          </w:p>
        </w:tc>
        <w:tc>
          <w:tcPr>
            <w:tcW w:w="4183" w:type="pct"/>
            <w:tcMar>
              <w:top w:w="28" w:type="dxa"/>
              <w:left w:w="28" w:type="dxa"/>
              <w:bottom w:w="28" w:type="dxa"/>
              <w:right w:w="28" w:type="dxa"/>
            </w:tcMar>
            <w:vAlign w:val="center"/>
          </w:tcPr>
          <w:p w14:paraId="6BE2589E" w14:textId="77777777" w:rsidR="00DD7BE6" w:rsidRPr="007E3829" w:rsidRDefault="005658C5">
            <w:r w:rsidRPr="007E3829">
              <w:rPr>
                <w:rFonts w:hint="eastAsia"/>
              </w:rPr>
              <w:t>【項目名】特定保健指導実施率</w:t>
            </w:r>
          </w:p>
          <w:tbl>
            <w:tblPr>
              <w:tblStyle w:val="aff9"/>
              <w:tblW w:w="7759" w:type="dxa"/>
              <w:tblLayout w:type="fixed"/>
              <w:tblLook w:val="04A0" w:firstRow="1" w:lastRow="0" w:firstColumn="1" w:lastColumn="0" w:noHBand="0" w:noVBand="1"/>
            </w:tblPr>
            <w:tblGrid>
              <w:gridCol w:w="1108"/>
              <w:gridCol w:w="1108"/>
              <w:gridCol w:w="1108"/>
              <w:gridCol w:w="1108"/>
              <w:gridCol w:w="1109"/>
              <w:gridCol w:w="1109"/>
              <w:gridCol w:w="1109"/>
            </w:tblGrid>
            <w:tr w:rsidR="00DD7BE6" w:rsidRPr="007E3829" w14:paraId="4DCA1FCD" w14:textId="77777777">
              <w:tc>
                <w:tcPr>
                  <w:tcW w:w="1108" w:type="dxa"/>
                  <w:shd w:val="clear" w:color="auto" w:fill="F2F2F2"/>
                  <w:tcMar>
                    <w:top w:w="28" w:type="dxa"/>
                    <w:left w:w="28" w:type="dxa"/>
                    <w:bottom w:w="28" w:type="dxa"/>
                    <w:right w:w="28" w:type="dxa"/>
                  </w:tcMar>
                  <w:vAlign w:val="center"/>
                </w:tcPr>
                <w:p w14:paraId="656E9065" w14:textId="77777777" w:rsidR="00DD7BE6" w:rsidRPr="007E3829" w:rsidRDefault="005658C5">
                  <w:pPr>
                    <w:jc w:val="center"/>
                  </w:pPr>
                  <w:r w:rsidRPr="007E3829">
                    <w:rPr>
                      <w:rFonts w:hint="eastAsia"/>
                    </w:rPr>
                    <w:t>開始時</w:t>
                  </w:r>
                </w:p>
              </w:tc>
              <w:tc>
                <w:tcPr>
                  <w:tcW w:w="1108" w:type="dxa"/>
                  <w:shd w:val="clear" w:color="auto" w:fill="F2F2F2"/>
                  <w:tcMar>
                    <w:top w:w="28" w:type="dxa"/>
                    <w:left w:w="28" w:type="dxa"/>
                    <w:bottom w:w="28" w:type="dxa"/>
                    <w:right w:w="28" w:type="dxa"/>
                  </w:tcMar>
                  <w:vAlign w:val="center"/>
                </w:tcPr>
                <w:p w14:paraId="5DA65B37" w14:textId="77777777" w:rsidR="00DD7BE6" w:rsidRPr="007E3829" w:rsidRDefault="005658C5">
                  <w:pPr>
                    <w:jc w:val="center"/>
                  </w:pPr>
                  <w:r w:rsidRPr="007E3829">
                    <w:rPr>
                      <w:rFonts w:hint="eastAsia"/>
                    </w:rPr>
                    <w:t>令和</w:t>
                  </w:r>
                  <w:r w:rsidRPr="007E3829">
                    <w:rPr>
                      <w:rFonts w:hint="eastAsia"/>
                    </w:rPr>
                    <w:t>6</w:t>
                  </w:r>
                  <w:r w:rsidRPr="007E3829">
                    <w:rPr>
                      <w:rFonts w:hint="eastAsia"/>
                    </w:rPr>
                    <w:t>年度</w:t>
                  </w:r>
                </w:p>
              </w:tc>
              <w:tc>
                <w:tcPr>
                  <w:tcW w:w="1108" w:type="dxa"/>
                  <w:shd w:val="clear" w:color="auto" w:fill="F2F2F2"/>
                  <w:tcMar>
                    <w:top w:w="28" w:type="dxa"/>
                    <w:left w:w="28" w:type="dxa"/>
                    <w:bottom w:w="28" w:type="dxa"/>
                    <w:right w:w="28" w:type="dxa"/>
                  </w:tcMar>
                  <w:vAlign w:val="center"/>
                </w:tcPr>
                <w:p w14:paraId="520635BB" w14:textId="77777777" w:rsidR="00DD7BE6" w:rsidRPr="007E3829" w:rsidRDefault="005658C5">
                  <w:pPr>
                    <w:jc w:val="center"/>
                  </w:pPr>
                  <w:r w:rsidRPr="007E3829">
                    <w:rPr>
                      <w:rFonts w:hint="eastAsia"/>
                    </w:rPr>
                    <w:t>令和</w:t>
                  </w:r>
                  <w:r w:rsidRPr="007E3829">
                    <w:rPr>
                      <w:rFonts w:hint="eastAsia"/>
                    </w:rPr>
                    <w:t>7</w:t>
                  </w:r>
                  <w:r w:rsidRPr="007E3829">
                    <w:rPr>
                      <w:rFonts w:hint="eastAsia"/>
                    </w:rPr>
                    <w:t>年度</w:t>
                  </w:r>
                </w:p>
              </w:tc>
              <w:tc>
                <w:tcPr>
                  <w:tcW w:w="1108" w:type="dxa"/>
                  <w:shd w:val="clear" w:color="auto" w:fill="F2F2F2"/>
                  <w:tcMar>
                    <w:top w:w="28" w:type="dxa"/>
                    <w:left w:w="28" w:type="dxa"/>
                    <w:bottom w:w="28" w:type="dxa"/>
                    <w:right w:w="28" w:type="dxa"/>
                  </w:tcMar>
                  <w:vAlign w:val="center"/>
                </w:tcPr>
                <w:p w14:paraId="53481E39" w14:textId="77777777" w:rsidR="00DD7BE6" w:rsidRPr="007E3829" w:rsidRDefault="005658C5">
                  <w:pPr>
                    <w:jc w:val="center"/>
                  </w:pPr>
                  <w:r w:rsidRPr="007E3829">
                    <w:rPr>
                      <w:rFonts w:hint="eastAsia"/>
                    </w:rPr>
                    <w:t>令和</w:t>
                  </w:r>
                  <w:r w:rsidRPr="007E3829">
                    <w:rPr>
                      <w:rFonts w:hint="eastAsia"/>
                    </w:rPr>
                    <w:t>8</w:t>
                  </w:r>
                  <w:r w:rsidRPr="007E3829">
                    <w:rPr>
                      <w:rFonts w:hint="eastAsia"/>
                    </w:rPr>
                    <w:t>年度</w:t>
                  </w:r>
                </w:p>
              </w:tc>
              <w:tc>
                <w:tcPr>
                  <w:tcW w:w="1109" w:type="dxa"/>
                  <w:shd w:val="clear" w:color="auto" w:fill="F2F2F2"/>
                  <w:tcMar>
                    <w:top w:w="28" w:type="dxa"/>
                    <w:left w:w="28" w:type="dxa"/>
                    <w:bottom w:w="28" w:type="dxa"/>
                    <w:right w:w="28" w:type="dxa"/>
                  </w:tcMar>
                  <w:vAlign w:val="center"/>
                </w:tcPr>
                <w:p w14:paraId="10BC6200" w14:textId="77777777" w:rsidR="00DD7BE6" w:rsidRPr="007E3829" w:rsidRDefault="005658C5">
                  <w:pPr>
                    <w:jc w:val="center"/>
                  </w:pPr>
                  <w:r w:rsidRPr="007E3829">
                    <w:rPr>
                      <w:rFonts w:hint="eastAsia"/>
                    </w:rPr>
                    <w:t>令和</w:t>
                  </w:r>
                  <w:r w:rsidRPr="007E3829">
                    <w:rPr>
                      <w:rFonts w:hint="eastAsia"/>
                    </w:rPr>
                    <w:t>9</w:t>
                  </w:r>
                  <w:r w:rsidRPr="007E3829">
                    <w:rPr>
                      <w:rFonts w:hint="eastAsia"/>
                    </w:rPr>
                    <w:t>年度</w:t>
                  </w:r>
                </w:p>
              </w:tc>
              <w:tc>
                <w:tcPr>
                  <w:tcW w:w="1109" w:type="dxa"/>
                  <w:shd w:val="clear" w:color="auto" w:fill="F2F2F2"/>
                  <w:tcMar>
                    <w:top w:w="28" w:type="dxa"/>
                    <w:left w:w="28" w:type="dxa"/>
                    <w:bottom w:w="28" w:type="dxa"/>
                    <w:right w:w="28" w:type="dxa"/>
                  </w:tcMar>
                  <w:vAlign w:val="center"/>
                </w:tcPr>
                <w:p w14:paraId="2608660E" w14:textId="77777777" w:rsidR="00DD7BE6" w:rsidRPr="007E3829" w:rsidRDefault="005658C5">
                  <w:pPr>
                    <w:jc w:val="center"/>
                  </w:pPr>
                  <w:r w:rsidRPr="007E3829">
                    <w:rPr>
                      <w:rFonts w:hint="eastAsia"/>
                    </w:rPr>
                    <w:t>令和</w:t>
                  </w:r>
                  <w:r w:rsidRPr="007E3829">
                    <w:rPr>
                      <w:rFonts w:hint="eastAsia"/>
                    </w:rPr>
                    <w:t>10</w:t>
                  </w:r>
                  <w:r w:rsidRPr="007E3829">
                    <w:rPr>
                      <w:rFonts w:hint="eastAsia"/>
                    </w:rPr>
                    <w:t>年度</w:t>
                  </w:r>
                </w:p>
              </w:tc>
              <w:tc>
                <w:tcPr>
                  <w:tcW w:w="1109" w:type="dxa"/>
                  <w:shd w:val="clear" w:color="auto" w:fill="F2F2F2"/>
                  <w:tcMar>
                    <w:top w:w="28" w:type="dxa"/>
                    <w:left w:w="28" w:type="dxa"/>
                    <w:bottom w:w="28" w:type="dxa"/>
                    <w:right w:w="28" w:type="dxa"/>
                  </w:tcMar>
                  <w:vAlign w:val="center"/>
                </w:tcPr>
                <w:p w14:paraId="2B3FE893" w14:textId="77777777" w:rsidR="00DD7BE6" w:rsidRPr="007E3829" w:rsidRDefault="005658C5">
                  <w:pPr>
                    <w:jc w:val="center"/>
                  </w:pPr>
                  <w:r w:rsidRPr="007E3829">
                    <w:rPr>
                      <w:rFonts w:hint="eastAsia"/>
                    </w:rPr>
                    <w:t>令和</w:t>
                  </w:r>
                  <w:r w:rsidRPr="007E3829">
                    <w:rPr>
                      <w:rFonts w:hint="eastAsia"/>
                    </w:rPr>
                    <w:t>11</w:t>
                  </w:r>
                  <w:r w:rsidRPr="007E3829">
                    <w:rPr>
                      <w:rFonts w:hint="eastAsia"/>
                    </w:rPr>
                    <w:t>年度</w:t>
                  </w:r>
                </w:p>
              </w:tc>
            </w:tr>
            <w:tr w:rsidR="00DD7BE6" w:rsidRPr="007E3829" w14:paraId="7C930DEF" w14:textId="77777777">
              <w:tc>
                <w:tcPr>
                  <w:tcW w:w="1108" w:type="dxa"/>
                  <w:tcMar>
                    <w:top w:w="28" w:type="dxa"/>
                    <w:left w:w="28" w:type="dxa"/>
                    <w:bottom w:w="28" w:type="dxa"/>
                    <w:right w:w="28" w:type="dxa"/>
                  </w:tcMar>
                </w:tcPr>
                <w:p w14:paraId="5E32D17D" w14:textId="77777777" w:rsidR="00DD7BE6" w:rsidRPr="007E3829" w:rsidRDefault="005658C5">
                  <w:pPr>
                    <w:jc w:val="center"/>
                  </w:pPr>
                  <w:r w:rsidRPr="007E3829">
                    <w:rPr>
                      <w:rFonts w:hint="eastAsia"/>
                    </w:rPr>
                    <w:t>27.</w:t>
                  </w:r>
                  <w:r w:rsidRPr="007E3829">
                    <w:t>9</w:t>
                  </w:r>
                  <w:r w:rsidRPr="007E3829">
                    <w:rPr>
                      <w:rFonts w:hint="eastAsia"/>
                    </w:rPr>
                    <w:t>%</w:t>
                  </w:r>
                </w:p>
              </w:tc>
              <w:tc>
                <w:tcPr>
                  <w:tcW w:w="1108" w:type="dxa"/>
                  <w:tcMar>
                    <w:top w:w="28" w:type="dxa"/>
                    <w:left w:w="28" w:type="dxa"/>
                    <w:bottom w:w="28" w:type="dxa"/>
                    <w:right w:w="28" w:type="dxa"/>
                  </w:tcMar>
                </w:tcPr>
                <w:p w14:paraId="11E30044" w14:textId="77777777" w:rsidR="00DD7BE6" w:rsidRPr="007E3829" w:rsidRDefault="005658C5">
                  <w:pPr>
                    <w:jc w:val="center"/>
                  </w:pPr>
                  <w:r w:rsidRPr="007E3829">
                    <w:rPr>
                      <w:rFonts w:hint="eastAsia"/>
                    </w:rPr>
                    <w:t>40%</w:t>
                  </w:r>
                </w:p>
              </w:tc>
              <w:tc>
                <w:tcPr>
                  <w:tcW w:w="1108" w:type="dxa"/>
                  <w:tcMar>
                    <w:top w:w="28" w:type="dxa"/>
                    <w:left w:w="28" w:type="dxa"/>
                    <w:bottom w:w="28" w:type="dxa"/>
                    <w:right w:w="28" w:type="dxa"/>
                  </w:tcMar>
                </w:tcPr>
                <w:p w14:paraId="4C8DEBD2" w14:textId="77777777" w:rsidR="00DD7BE6" w:rsidRPr="007E3829" w:rsidRDefault="005658C5">
                  <w:pPr>
                    <w:jc w:val="center"/>
                  </w:pPr>
                  <w:r w:rsidRPr="007E3829">
                    <w:rPr>
                      <w:rFonts w:hint="eastAsia"/>
                    </w:rPr>
                    <w:t>40%</w:t>
                  </w:r>
                </w:p>
              </w:tc>
              <w:tc>
                <w:tcPr>
                  <w:tcW w:w="1108" w:type="dxa"/>
                  <w:tcMar>
                    <w:top w:w="28" w:type="dxa"/>
                    <w:left w:w="28" w:type="dxa"/>
                    <w:bottom w:w="28" w:type="dxa"/>
                    <w:right w:w="28" w:type="dxa"/>
                  </w:tcMar>
                </w:tcPr>
                <w:p w14:paraId="7B9CBD30" w14:textId="77777777" w:rsidR="00DD7BE6" w:rsidRPr="007E3829" w:rsidRDefault="005658C5">
                  <w:pPr>
                    <w:jc w:val="center"/>
                  </w:pPr>
                  <w:r w:rsidRPr="007E3829">
                    <w:rPr>
                      <w:rFonts w:hint="eastAsia"/>
                    </w:rPr>
                    <w:t>45%</w:t>
                  </w:r>
                </w:p>
              </w:tc>
              <w:tc>
                <w:tcPr>
                  <w:tcW w:w="1109" w:type="dxa"/>
                  <w:tcMar>
                    <w:top w:w="28" w:type="dxa"/>
                    <w:left w:w="28" w:type="dxa"/>
                    <w:bottom w:w="28" w:type="dxa"/>
                    <w:right w:w="28" w:type="dxa"/>
                  </w:tcMar>
                </w:tcPr>
                <w:p w14:paraId="4712DBD7" w14:textId="77777777" w:rsidR="00DD7BE6" w:rsidRPr="007E3829" w:rsidRDefault="005658C5">
                  <w:pPr>
                    <w:jc w:val="center"/>
                  </w:pPr>
                  <w:r w:rsidRPr="007E3829">
                    <w:rPr>
                      <w:rFonts w:hint="eastAsia"/>
                    </w:rPr>
                    <w:t>45%</w:t>
                  </w:r>
                </w:p>
              </w:tc>
              <w:tc>
                <w:tcPr>
                  <w:tcW w:w="1109" w:type="dxa"/>
                  <w:tcMar>
                    <w:top w:w="28" w:type="dxa"/>
                    <w:left w:w="28" w:type="dxa"/>
                    <w:bottom w:w="28" w:type="dxa"/>
                    <w:right w:w="28" w:type="dxa"/>
                  </w:tcMar>
                </w:tcPr>
                <w:p w14:paraId="39889542" w14:textId="77777777" w:rsidR="00DD7BE6" w:rsidRPr="007E3829" w:rsidRDefault="005658C5">
                  <w:pPr>
                    <w:jc w:val="center"/>
                  </w:pPr>
                  <w:r w:rsidRPr="007E3829">
                    <w:rPr>
                      <w:rFonts w:hint="eastAsia"/>
                    </w:rPr>
                    <w:t>45%</w:t>
                  </w:r>
                </w:p>
              </w:tc>
              <w:tc>
                <w:tcPr>
                  <w:tcW w:w="1109" w:type="dxa"/>
                  <w:tcMar>
                    <w:top w:w="28" w:type="dxa"/>
                    <w:left w:w="28" w:type="dxa"/>
                    <w:bottom w:w="28" w:type="dxa"/>
                    <w:right w:w="28" w:type="dxa"/>
                  </w:tcMar>
                </w:tcPr>
                <w:p w14:paraId="47D2C9C3" w14:textId="77777777" w:rsidR="00DD7BE6" w:rsidRPr="007E3829" w:rsidRDefault="005658C5">
                  <w:pPr>
                    <w:jc w:val="center"/>
                  </w:pPr>
                  <w:r w:rsidRPr="007E3829">
                    <w:rPr>
                      <w:rFonts w:hint="eastAsia"/>
                    </w:rPr>
                    <w:t>45%</w:t>
                  </w:r>
                </w:p>
              </w:tc>
            </w:tr>
          </w:tbl>
          <w:p w14:paraId="308A90B2" w14:textId="77777777" w:rsidR="00DD7BE6" w:rsidRPr="007E3829" w:rsidRDefault="00DD7BE6"/>
        </w:tc>
      </w:tr>
      <w:tr w:rsidR="00DD7BE6" w14:paraId="7592096B" w14:textId="77777777">
        <w:trPr>
          <w:trHeight w:val="1638"/>
        </w:trPr>
        <w:tc>
          <w:tcPr>
            <w:tcW w:w="817" w:type="pct"/>
            <w:shd w:val="clear" w:color="auto" w:fill="EFEFEF"/>
            <w:tcMar>
              <w:top w:w="28" w:type="dxa"/>
              <w:left w:w="28" w:type="dxa"/>
              <w:bottom w:w="28" w:type="dxa"/>
              <w:right w:w="28" w:type="dxa"/>
            </w:tcMar>
            <w:vAlign w:val="center"/>
          </w:tcPr>
          <w:p w14:paraId="2F35E7A4" w14:textId="77777777" w:rsidR="00DD7BE6" w:rsidRDefault="005658C5">
            <w:r>
              <w:rPr>
                <w:rFonts w:hint="eastAsia"/>
              </w:rPr>
              <w:t>事業アウトカム</w:t>
            </w:r>
          </w:p>
        </w:tc>
        <w:tc>
          <w:tcPr>
            <w:tcW w:w="4183" w:type="pct"/>
            <w:tcMar>
              <w:top w:w="28" w:type="dxa"/>
              <w:left w:w="28" w:type="dxa"/>
              <w:bottom w:w="28" w:type="dxa"/>
              <w:right w:w="28" w:type="dxa"/>
            </w:tcMar>
            <w:vAlign w:val="center"/>
          </w:tcPr>
          <w:p w14:paraId="1645E3D1" w14:textId="00E1429D" w:rsidR="009B1866" w:rsidRPr="007E3829" w:rsidRDefault="009B1866" w:rsidP="009B1866">
            <w:r w:rsidRPr="007E3829">
              <w:rPr>
                <w:rFonts w:hint="eastAsia"/>
              </w:rPr>
              <w:t>【項目名】</w:t>
            </w:r>
            <w:r>
              <w:rPr>
                <w:rFonts w:hint="eastAsia"/>
                <w:color w:val="000000"/>
              </w:rPr>
              <w:t>特定保健指導による特定保健指導対象者の減少率</w:t>
            </w:r>
          </w:p>
          <w:tbl>
            <w:tblPr>
              <w:tblStyle w:val="aff9"/>
              <w:tblW w:w="7759" w:type="dxa"/>
              <w:tblLayout w:type="fixed"/>
              <w:tblLook w:val="04A0" w:firstRow="1" w:lastRow="0" w:firstColumn="1" w:lastColumn="0" w:noHBand="0" w:noVBand="1"/>
            </w:tblPr>
            <w:tblGrid>
              <w:gridCol w:w="1108"/>
              <w:gridCol w:w="1108"/>
              <w:gridCol w:w="1108"/>
              <w:gridCol w:w="1108"/>
              <w:gridCol w:w="1109"/>
              <w:gridCol w:w="1109"/>
              <w:gridCol w:w="1109"/>
            </w:tblGrid>
            <w:tr w:rsidR="009B1866" w:rsidRPr="007E3829" w14:paraId="2054497B" w14:textId="77777777" w:rsidTr="00E72ECA">
              <w:tc>
                <w:tcPr>
                  <w:tcW w:w="1108" w:type="dxa"/>
                  <w:shd w:val="clear" w:color="auto" w:fill="F2F2F2"/>
                  <w:tcMar>
                    <w:top w:w="28" w:type="dxa"/>
                    <w:left w:w="28" w:type="dxa"/>
                    <w:bottom w:w="28" w:type="dxa"/>
                    <w:right w:w="28" w:type="dxa"/>
                  </w:tcMar>
                  <w:vAlign w:val="center"/>
                </w:tcPr>
                <w:p w14:paraId="12417D01" w14:textId="77777777" w:rsidR="009B1866" w:rsidRPr="007E3829" w:rsidRDefault="009B1866" w:rsidP="009B1866">
                  <w:pPr>
                    <w:jc w:val="center"/>
                  </w:pPr>
                  <w:r w:rsidRPr="007E3829">
                    <w:rPr>
                      <w:rFonts w:hint="eastAsia"/>
                    </w:rPr>
                    <w:t>開始時</w:t>
                  </w:r>
                </w:p>
              </w:tc>
              <w:tc>
                <w:tcPr>
                  <w:tcW w:w="1108" w:type="dxa"/>
                  <w:shd w:val="clear" w:color="auto" w:fill="F2F2F2"/>
                  <w:tcMar>
                    <w:top w:w="28" w:type="dxa"/>
                    <w:left w:w="28" w:type="dxa"/>
                    <w:bottom w:w="28" w:type="dxa"/>
                    <w:right w:w="28" w:type="dxa"/>
                  </w:tcMar>
                  <w:vAlign w:val="center"/>
                </w:tcPr>
                <w:p w14:paraId="75654C0D" w14:textId="77777777" w:rsidR="009B1866" w:rsidRPr="007E3829" w:rsidRDefault="009B1866" w:rsidP="009B1866">
                  <w:pPr>
                    <w:jc w:val="center"/>
                  </w:pPr>
                  <w:r w:rsidRPr="007E3829">
                    <w:rPr>
                      <w:rFonts w:hint="eastAsia"/>
                    </w:rPr>
                    <w:t>令和6年度</w:t>
                  </w:r>
                </w:p>
              </w:tc>
              <w:tc>
                <w:tcPr>
                  <w:tcW w:w="1108" w:type="dxa"/>
                  <w:shd w:val="clear" w:color="auto" w:fill="F2F2F2"/>
                  <w:tcMar>
                    <w:top w:w="28" w:type="dxa"/>
                    <w:left w:w="28" w:type="dxa"/>
                    <w:bottom w:w="28" w:type="dxa"/>
                    <w:right w:w="28" w:type="dxa"/>
                  </w:tcMar>
                  <w:vAlign w:val="center"/>
                </w:tcPr>
                <w:p w14:paraId="4A2393DF" w14:textId="77777777" w:rsidR="009B1866" w:rsidRPr="007E3829" w:rsidRDefault="009B1866" w:rsidP="009B1866">
                  <w:pPr>
                    <w:jc w:val="center"/>
                  </w:pPr>
                  <w:r w:rsidRPr="007E3829">
                    <w:rPr>
                      <w:rFonts w:hint="eastAsia"/>
                    </w:rPr>
                    <w:t>令和7年度</w:t>
                  </w:r>
                </w:p>
              </w:tc>
              <w:tc>
                <w:tcPr>
                  <w:tcW w:w="1108" w:type="dxa"/>
                  <w:shd w:val="clear" w:color="auto" w:fill="F2F2F2"/>
                  <w:tcMar>
                    <w:top w:w="28" w:type="dxa"/>
                    <w:left w:w="28" w:type="dxa"/>
                    <w:bottom w:w="28" w:type="dxa"/>
                    <w:right w:w="28" w:type="dxa"/>
                  </w:tcMar>
                  <w:vAlign w:val="center"/>
                </w:tcPr>
                <w:p w14:paraId="51ECA34F" w14:textId="77777777" w:rsidR="009B1866" w:rsidRPr="007E3829" w:rsidRDefault="009B1866" w:rsidP="009B1866">
                  <w:pPr>
                    <w:jc w:val="center"/>
                  </w:pPr>
                  <w:r w:rsidRPr="007E3829">
                    <w:rPr>
                      <w:rFonts w:hint="eastAsia"/>
                    </w:rPr>
                    <w:t>令和8年度</w:t>
                  </w:r>
                </w:p>
              </w:tc>
              <w:tc>
                <w:tcPr>
                  <w:tcW w:w="1109" w:type="dxa"/>
                  <w:shd w:val="clear" w:color="auto" w:fill="F2F2F2"/>
                  <w:tcMar>
                    <w:top w:w="28" w:type="dxa"/>
                    <w:left w:w="28" w:type="dxa"/>
                    <w:bottom w:w="28" w:type="dxa"/>
                    <w:right w:w="28" w:type="dxa"/>
                  </w:tcMar>
                  <w:vAlign w:val="center"/>
                </w:tcPr>
                <w:p w14:paraId="7E41EA9B" w14:textId="77777777" w:rsidR="009B1866" w:rsidRPr="007E3829" w:rsidRDefault="009B1866" w:rsidP="009B1866">
                  <w:pPr>
                    <w:jc w:val="center"/>
                  </w:pPr>
                  <w:r w:rsidRPr="007E3829">
                    <w:rPr>
                      <w:rFonts w:hint="eastAsia"/>
                    </w:rPr>
                    <w:t>令和9年度</w:t>
                  </w:r>
                </w:p>
              </w:tc>
              <w:tc>
                <w:tcPr>
                  <w:tcW w:w="1109" w:type="dxa"/>
                  <w:shd w:val="clear" w:color="auto" w:fill="F2F2F2"/>
                  <w:tcMar>
                    <w:top w:w="28" w:type="dxa"/>
                    <w:left w:w="28" w:type="dxa"/>
                    <w:bottom w:w="28" w:type="dxa"/>
                    <w:right w:w="28" w:type="dxa"/>
                  </w:tcMar>
                  <w:vAlign w:val="center"/>
                </w:tcPr>
                <w:p w14:paraId="41D24581" w14:textId="77777777" w:rsidR="009B1866" w:rsidRPr="007E3829" w:rsidRDefault="009B1866" w:rsidP="009B1866">
                  <w:pPr>
                    <w:jc w:val="center"/>
                  </w:pPr>
                  <w:r w:rsidRPr="007E3829">
                    <w:rPr>
                      <w:rFonts w:hint="eastAsia"/>
                    </w:rPr>
                    <w:t>令和10年度</w:t>
                  </w:r>
                </w:p>
              </w:tc>
              <w:tc>
                <w:tcPr>
                  <w:tcW w:w="1109" w:type="dxa"/>
                  <w:shd w:val="clear" w:color="auto" w:fill="F2F2F2"/>
                  <w:tcMar>
                    <w:top w:w="28" w:type="dxa"/>
                    <w:left w:w="28" w:type="dxa"/>
                    <w:bottom w:w="28" w:type="dxa"/>
                    <w:right w:w="28" w:type="dxa"/>
                  </w:tcMar>
                  <w:vAlign w:val="center"/>
                </w:tcPr>
                <w:p w14:paraId="3AC12FD1" w14:textId="77777777" w:rsidR="009B1866" w:rsidRPr="007E3829" w:rsidRDefault="009B1866" w:rsidP="009B1866">
                  <w:pPr>
                    <w:jc w:val="center"/>
                  </w:pPr>
                  <w:r w:rsidRPr="007E3829">
                    <w:rPr>
                      <w:rFonts w:hint="eastAsia"/>
                    </w:rPr>
                    <w:t>令和11年度</w:t>
                  </w:r>
                </w:p>
              </w:tc>
            </w:tr>
            <w:tr w:rsidR="009B1866" w:rsidRPr="007E3829" w14:paraId="0203FAC9" w14:textId="77777777" w:rsidTr="00E72ECA">
              <w:tc>
                <w:tcPr>
                  <w:tcW w:w="1108" w:type="dxa"/>
                  <w:tcMar>
                    <w:top w:w="28" w:type="dxa"/>
                    <w:left w:w="28" w:type="dxa"/>
                    <w:bottom w:w="28" w:type="dxa"/>
                    <w:right w:w="28" w:type="dxa"/>
                  </w:tcMar>
                </w:tcPr>
                <w:p w14:paraId="5C93C461" w14:textId="1A58926E" w:rsidR="009B1866" w:rsidRPr="007E3829" w:rsidRDefault="009B1866" w:rsidP="009B1866">
                  <w:pPr>
                    <w:jc w:val="center"/>
                  </w:pPr>
                  <w:r>
                    <w:t>20</w:t>
                  </w:r>
                  <w:r w:rsidRPr="007E3829">
                    <w:rPr>
                      <w:rFonts w:hint="eastAsia"/>
                    </w:rPr>
                    <w:t>.</w:t>
                  </w:r>
                  <w:r>
                    <w:t>0</w:t>
                  </w:r>
                  <w:r w:rsidRPr="007E3829">
                    <w:t>%</w:t>
                  </w:r>
                </w:p>
              </w:tc>
              <w:tc>
                <w:tcPr>
                  <w:tcW w:w="1108" w:type="dxa"/>
                  <w:tcMar>
                    <w:top w:w="28" w:type="dxa"/>
                    <w:left w:w="28" w:type="dxa"/>
                    <w:bottom w:w="28" w:type="dxa"/>
                    <w:right w:w="28" w:type="dxa"/>
                  </w:tcMar>
                </w:tcPr>
                <w:p w14:paraId="2BE1AF21" w14:textId="66F0C46E" w:rsidR="009B1866" w:rsidRPr="007E3829" w:rsidRDefault="00FB610A" w:rsidP="009B1866">
                  <w:pPr>
                    <w:jc w:val="center"/>
                  </w:pPr>
                  <w:r>
                    <w:rPr>
                      <w:rFonts w:hint="eastAsia"/>
                    </w:rPr>
                    <w:t>2</w:t>
                  </w:r>
                  <w:r>
                    <w:t>5.0</w:t>
                  </w:r>
                  <w:r>
                    <w:rPr>
                      <w:rFonts w:hint="eastAsia"/>
                    </w:rPr>
                    <w:t>%</w:t>
                  </w:r>
                </w:p>
              </w:tc>
              <w:tc>
                <w:tcPr>
                  <w:tcW w:w="1108" w:type="dxa"/>
                  <w:tcMar>
                    <w:top w:w="28" w:type="dxa"/>
                    <w:left w:w="28" w:type="dxa"/>
                    <w:bottom w:w="28" w:type="dxa"/>
                    <w:right w:w="28" w:type="dxa"/>
                  </w:tcMar>
                </w:tcPr>
                <w:p w14:paraId="0C08626D" w14:textId="0D056E0F" w:rsidR="009B1866" w:rsidRPr="007E3829" w:rsidRDefault="00FB610A" w:rsidP="009B1866">
                  <w:pPr>
                    <w:jc w:val="center"/>
                  </w:pPr>
                  <w:r>
                    <w:rPr>
                      <w:rFonts w:hint="eastAsia"/>
                    </w:rPr>
                    <w:t>2</w:t>
                  </w:r>
                  <w:r>
                    <w:t>5.0</w:t>
                  </w:r>
                  <w:r w:rsidR="00983617">
                    <w:rPr>
                      <w:rFonts w:hint="eastAsia"/>
                    </w:rPr>
                    <w:t>%</w:t>
                  </w:r>
                </w:p>
              </w:tc>
              <w:tc>
                <w:tcPr>
                  <w:tcW w:w="1108" w:type="dxa"/>
                  <w:tcMar>
                    <w:top w:w="28" w:type="dxa"/>
                    <w:left w:w="28" w:type="dxa"/>
                    <w:bottom w:w="28" w:type="dxa"/>
                    <w:right w:w="28" w:type="dxa"/>
                  </w:tcMar>
                </w:tcPr>
                <w:p w14:paraId="38B4B67B" w14:textId="54158E9D" w:rsidR="009B1866" w:rsidRPr="007E3829" w:rsidRDefault="00FB610A" w:rsidP="009B1866">
                  <w:pPr>
                    <w:jc w:val="center"/>
                  </w:pPr>
                  <w:r>
                    <w:rPr>
                      <w:rFonts w:hint="eastAsia"/>
                    </w:rPr>
                    <w:t>2</w:t>
                  </w:r>
                  <w:r>
                    <w:t>5.0</w:t>
                  </w:r>
                  <w:r w:rsidR="00983617">
                    <w:rPr>
                      <w:rFonts w:hint="eastAsia"/>
                    </w:rPr>
                    <w:t>%</w:t>
                  </w:r>
                </w:p>
              </w:tc>
              <w:tc>
                <w:tcPr>
                  <w:tcW w:w="1109" w:type="dxa"/>
                  <w:tcMar>
                    <w:top w:w="28" w:type="dxa"/>
                    <w:left w:w="28" w:type="dxa"/>
                    <w:bottom w:w="28" w:type="dxa"/>
                    <w:right w:w="28" w:type="dxa"/>
                  </w:tcMar>
                </w:tcPr>
                <w:p w14:paraId="07C96015" w14:textId="2C133E87" w:rsidR="009B1866" w:rsidRPr="007E3829" w:rsidRDefault="00FB610A" w:rsidP="009B1866">
                  <w:pPr>
                    <w:jc w:val="center"/>
                  </w:pPr>
                  <w:r>
                    <w:rPr>
                      <w:rFonts w:hint="eastAsia"/>
                    </w:rPr>
                    <w:t>3</w:t>
                  </w:r>
                  <w:r>
                    <w:t>0.0</w:t>
                  </w:r>
                  <w:r>
                    <w:rPr>
                      <w:rFonts w:hint="eastAsia"/>
                    </w:rPr>
                    <w:t>%</w:t>
                  </w:r>
                </w:p>
              </w:tc>
              <w:tc>
                <w:tcPr>
                  <w:tcW w:w="1109" w:type="dxa"/>
                  <w:tcMar>
                    <w:top w:w="28" w:type="dxa"/>
                    <w:left w:w="28" w:type="dxa"/>
                    <w:bottom w:w="28" w:type="dxa"/>
                    <w:right w:w="28" w:type="dxa"/>
                  </w:tcMar>
                </w:tcPr>
                <w:p w14:paraId="5377BF79" w14:textId="7736285F" w:rsidR="009B1866" w:rsidRPr="007E3829" w:rsidRDefault="00FB610A" w:rsidP="009B1866">
                  <w:pPr>
                    <w:jc w:val="center"/>
                  </w:pPr>
                  <w:r>
                    <w:rPr>
                      <w:rFonts w:hint="eastAsia"/>
                    </w:rPr>
                    <w:t>3</w:t>
                  </w:r>
                  <w:r>
                    <w:t>0.0</w:t>
                  </w:r>
                  <w:r>
                    <w:rPr>
                      <w:rFonts w:hint="eastAsia"/>
                    </w:rPr>
                    <w:t>%</w:t>
                  </w:r>
                </w:p>
              </w:tc>
              <w:tc>
                <w:tcPr>
                  <w:tcW w:w="1109" w:type="dxa"/>
                  <w:tcMar>
                    <w:top w:w="28" w:type="dxa"/>
                    <w:left w:w="28" w:type="dxa"/>
                    <w:bottom w:w="28" w:type="dxa"/>
                    <w:right w:w="28" w:type="dxa"/>
                  </w:tcMar>
                </w:tcPr>
                <w:p w14:paraId="33F9677D" w14:textId="7B8BA24E" w:rsidR="009B1866" w:rsidRPr="007E3829" w:rsidRDefault="00FB610A" w:rsidP="009B1866">
                  <w:pPr>
                    <w:jc w:val="center"/>
                  </w:pPr>
                  <w:r>
                    <w:rPr>
                      <w:rFonts w:hint="eastAsia"/>
                    </w:rPr>
                    <w:t>3</w:t>
                  </w:r>
                  <w:r>
                    <w:t>0.0</w:t>
                  </w:r>
                  <w:r>
                    <w:rPr>
                      <w:rFonts w:hint="eastAsia"/>
                    </w:rPr>
                    <w:t>%</w:t>
                  </w:r>
                </w:p>
              </w:tc>
            </w:tr>
          </w:tbl>
          <w:p w14:paraId="65126388" w14:textId="77777777" w:rsidR="009B1866" w:rsidRDefault="009B1866"/>
          <w:p w14:paraId="420447C9" w14:textId="3BCA9066" w:rsidR="00DD7BE6" w:rsidRPr="007E3829" w:rsidRDefault="005658C5">
            <w:r w:rsidRPr="007E3829">
              <w:rPr>
                <w:rFonts w:hint="eastAsia"/>
              </w:rPr>
              <w:t>【項目名】メタボリックシンドローム該当者の割合の減少</w:t>
            </w:r>
          </w:p>
          <w:tbl>
            <w:tblPr>
              <w:tblStyle w:val="aff9"/>
              <w:tblW w:w="7759" w:type="dxa"/>
              <w:tblLayout w:type="fixed"/>
              <w:tblLook w:val="04A0" w:firstRow="1" w:lastRow="0" w:firstColumn="1" w:lastColumn="0" w:noHBand="0" w:noVBand="1"/>
            </w:tblPr>
            <w:tblGrid>
              <w:gridCol w:w="1108"/>
              <w:gridCol w:w="1108"/>
              <w:gridCol w:w="1108"/>
              <w:gridCol w:w="1108"/>
              <w:gridCol w:w="1109"/>
              <w:gridCol w:w="1109"/>
              <w:gridCol w:w="1109"/>
            </w:tblGrid>
            <w:tr w:rsidR="00DD7BE6" w:rsidRPr="007E3829" w14:paraId="2F04609A" w14:textId="77777777">
              <w:tc>
                <w:tcPr>
                  <w:tcW w:w="1108" w:type="dxa"/>
                  <w:shd w:val="clear" w:color="auto" w:fill="F2F2F2"/>
                  <w:tcMar>
                    <w:top w:w="28" w:type="dxa"/>
                    <w:left w:w="28" w:type="dxa"/>
                    <w:bottom w:w="28" w:type="dxa"/>
                    <w:right w:w="28" w:type="dxa"/>
                  </w:tcMar>
                  <w:vAlign w:val="center"/>
                </w:tcPr>
                <w:p w14:paraId="3942AF41" w14:textId="77777777" w:rsidR="00DD7BE6" w:rsidRPr="007E3829" w:rsidRDefault="005658C5">
                  <w:pPr>
                    <w:jc w:val="center"/>
                  </w:pPr>
                  <w:r w:rsidRPr="007E3829">
                    <w:rPr>
                      <w:rFonts w:hint="eastAsia"/>
                    </w:rPr>
                    <w:t>開始時</w:t>
                  </w:r>
                </w:p>
              </w:tc>
              <w:tc>
                <w:tcPr>
                  <w:tcW w:w="1108" w:type="dxa"/>
                  <w:shd w:val="clear" w:color="auto" w:fill="F2F2F2"/>
                  <w:tcMar>
                    <w:top w:w="28" w:type="dxa"/>
                    <w:left w:w="28" w:type="dxa"/>
                    <w:bottom w:w="28" w:type="dxa"/>
                    <w:right w:w="28" w:type="dxa"/>
                  </w:tcMar>
                  <w:vAlign w:val="center"/>
                </w:tcPr>
                <w:p w14:paraId="4E4A2428" w14:textId="77777777" w:rsidR="00DD7BE6" w:rsidRPr="007E3829" w:rsidRDefault="005658C5">
                  <w:pPr>
                    <w:jc w:val="center"/>
                  </w:pPr>
                  <w:r w:rsidRPr="007E3829">
                    <w:rPr>
                      <w:rFonts w:hint="eastAsia"/>
                    </w:rPr>
                    <w:t>令和</w:t>
                  </w:r>
                  <w:r w:rsidRPr="007E3829">
                    <w:rPr>
                      <w:rFonts w:hint="eastAsia"/>
                    </w:rPr>
                    <w:t>6</w:t>
                  </w:r>
                  <w:r w:rsidRPr="007E3829">
                    <w:rPr>
                      <w:rFonts w:hint="eastAsia"/>
                    </w:rPr>
                    <w:t>年度</w:t>
                  </w:r>
                </w:p>
              </w:tc>
              <w:tc>
                <w:tcPr>
                  <w:tcW w:w="1108" w:type="dxa"/>
                  <w:shd w:val="clear" w:color="auto" w:fill="F2F2F2"/>
                  <w:tcMar>
                    <w:top w:w="28" w:type="dxa"/>
                    <w:left w:w="28" w:type="dxa"/>
                    <w:bottom w:w="28" w:type="dxa"/>
                    <w:right w:w="28" w:type="dxa"/>
                  </w:tcMar>
                  <w:vAlign w:val="center"/>
                </w:tcPr>
                <w:p w14:paraId="0D5A00AE" w14:textId="77777777" w:rsidR="00DD7BE6" w:rsidRPr="007E3829" w:rsidRDefault="005658C5">
                  <w:pPr>
                    <w:jc w:val="center"/>
                  </w:pPr>
                  <w:r w:rsidRPr="007E3829">
                    <w:rPr>
                      <w:rFonts w:hint="eastAsia"/>
                    </w:rPr>
                    <w:t>令和</w:t>
                  </w:r>
                  <w:r w:rsidRPr="007E3829">
                    <w:rPr>
                      <w:rFonts w:hint="eastAsia"/>
                    </w:rPr>
                    <w:t>7</w:t>
                  </w:r>
                  <w:r w:rsidRPr="007E3829">
                    <w:rPr>
                      <w:rFonts w:hint="eastAsia"/>
                    </w:rPr>
                    <w:t>年度</w:t>
                  </w:r>
                </w:p>
              </w:tc>
              <w:tc>
                <w:tcPr>
                  <w:tcW w:w="1108" w:type="dxa"/>
                  <w:shd w:val="clear" w:color="auto" w:fill="F2F2F2"/>
                  <w:tcMar>
                    <w:top w:w="28" w:type="dxa"/>
                    <w:left w:w="28" w:type="dxa"/>
                    <w:bottom w:w="28" w:type="dxa"/>
                    <w:right w:w="28" w:type="dxa"/>
                  </w:tcMar>
                  <w:vAlign w:val="center"/>
                </w:tcPr>
                <w:p w14:paraId="50D8C723" w14:textId="77777777" w:rsidR="00DD7BE6" w:rsidRPr="007E3829" w:rsidRDefault="005658C5">
                  <w:pPr>
                    <w:jc w:val="center"/>
                  </w:pPr>
                  <w:r w:rsidRPr="007E3829">
                    <w:rPr>
                      <w:rFonts w:hint="eastAsia"/>
                    </w:rPr>
                    <w:t>令和</w:t>
                  </w:r>
                  <w:r w:rsidRPr="007E3829">
                    <w:rPr>
                      <w:rFonts w:hint="eastAsia"/>
                    </w:rPr>
                    <w:t>8</w:t>
                  </w:r>
                  <w:r w:rsidRPr="007E3829">
                    <w:rPr>
                      <w:rFonts w:hint="eastAsia"/>
                    </w:rPr>
                    <w:t>年度</w:t>
                  </w:r>
                </w:p>
              </w:tc>
              <w:tc>
                <w:tcPr>
                  <w:tcW w:w="1109" w:type="dxa"/>
                  <w:shd w:val="clear" w:color="auto" w:fill="F2F2F2"/>
                  <w:tcMar>
                    <w:top w:w="28" w:type="dxa"/>
                    <w:left w:w="28" w:type="dxa"/>
                    <w:bottom w:w="28" w:type="dxa"/>
                    <w:right w:w="28" w:type="dxa"/>
                  </w:tcMar>
                  <w:vAlign w:val="center"/>
                </w:tcPr>
                <w:p w14:paraId="275C5ED6" w14:textId="77777777" w:rsidR="00DD7BE6" w:rsidRPr="007E3829" w:rsidRDefault="005658C5">
                  <w:pPr>
                    <w:jc w:val="center"/>
                  </w:pPr>
                  <w:r w:rsidRPr="007E3829">
                    <w:rPr>
                      <w:rFonts w:hint="eastAsia"/>
                    </w:rPr>
                    <w:t>令和</w:t>
                  </w:r>
                  <w:r w:rsidRPr="007E3829">
                    <w:rPr>
                      <w:rFonts w:hint="eastAsia"/>
                    </w:rPr>
                    <w:t>9</w:t>
                  </w:r>
                  <w:r w:rsidRPr="007E3829">
                    <w:rPr>
                      <w:rFonts w:hint="eastAsia"/>
                    </w:rPr>
                    <w:t>年度</w:t>
                  </w:r>
                </w:p>
              </w:tc>
              <w:tc>
                <w:tcPr>
                  <w:tcW w:w="1109" w:type="dxa"/>
                  <w:shd w:val="clear" w:color="auto" w:fill="F2F2F2"/>
                  <w:tcMar>
                    <w:top w:w="28" w:type="dxa"/>
                    <w:left w:w="28" w:type="dxa"/>
                    <w:bottom w:w="28" w:type="dxa"/>
                    <w:right w:w="28" w:type="dxa"/>
                  </w:tcMar>
                  <w:vAlign w:val="center"/>
                </w:tcPr>
                <w:p w14:paraId="1DAEF868" w14:textId="77777777" w:rsidR="00DD7BE6" w:rsidRPr="007E3829" w:rsidRDefault="005658C5">
                  <w:pPr>
                    <w:jc w:val="center"/>
                  </w:pPr>
                  <w:r w:rsidRPr="007E3829">
                    <w:rPr>
                      <w:rFonts w:hint="eastAsia"/>
                    </w:rPr>
                    <w:t>令和</w:t>
                  </w:r>
                  <w:r w:rsidRPr="007E3829">
                    <w:rPr>
                      <w:rFonts w:hint="eastAsia"/>
                    </w:rPr>
                    <w:t>10</w:t>
                  </w:r>
                  <w:r w:rsidRPr="007E3829">
                    <w:rPr>
                      <w:rFonts w:hint="eastAsia"/>
                    </w:rPr>
                    <w:t>年度</w:t>
                  </w:r>
                </w:p>
              </w:tc>
              <w:tc>
                <w:tcPr>
                  <w:tcW w:w="1109" w:type="dxa"/>
                  <w:shd w:val="clear" w:color="auto" w:fill="F2F2F2"/>
                  <w:tcMar>
                    <w:top w:w="28" w:type="dxa"/>
                    <w:left w:w="28" w:type="dxa"/>
                    <w:bottom w:w="28" w:type="dxa"/>
                    <w:right w:w="28" w:type="dxa"/>
                  </w:tcMar>
                  <w:vAlign w:val="center"/>
                </w:tcPr>
                <w:p w14:paraId="5C7C7E41" w14:textId="77777777" w:rsidR="00DD7BE6" w:rsidRPr="007E3829" w:rsidRDefault="005658C5">
                  <w:pPr>
                    <w:jc w:val="center"/>
                  </w:pPr>
                  <w:r w:rsidRPr="007E3829">
                    <w:rPr>
                      <w:rFonts w:hint="eastAsia"/>
                    </w:rPr>
                    <w:t>令和</w:t>
                  </w:r>
                  <w:r w:rsidRPr="007E3829">
                    <w:rPr>
                      <w:rFonts w:hint="eastAsia"/>
                    </w:rPr>
                    <w:t>11</w:t>
                  </w:r>
                  <w:r w:rsidRPr="007E3829">
                    <w:rPr>
                      <w:rFonts w:hint="eastAsia"/>
                    </w:rPr>
                    <w:t>年度</w:t>
                  </w:r>
                </w:p>
              </w:tc>
            </w:tr>
            <w:tr w:rsidR="00DD7BE6" w:rsidRPr="007E3829" w14:paraId="3737FDD5" w14:textId="77777777">
              <w:tc>
                <w:tcPr>
                  <w:tcW w:w="1108" w:type="dxa"/>
                  <w:tcMar>
                    <w:top w:w="28" w:type="dxa"/>
                    <w:left w:w="28" w:type="dxa"/>
                    <w:bottom w:w="28" w:type="dxa"/>
                    <w:right w:w="28" w:type="dxa"/>
                  </w:tcMar>
                </w:tcPr>
                <w:p w14:paraId="55FAB761" w14:textId="77777777" w:rsidR="00DD7BE6" w:rsidRPr="007E3829" w:rsidRDefault="005658C5">
                  <w:pPr>
                    <w:jc w:val="center"/>
                  </w:pPr>
                  <w:r w:rsidRPr="007E3829">
                    <w:rPr>
                      <w:rFonts w:hint="eastAsia"/>
                    </w:rPr>
                    <w:t>19.2</w:t>
                  </w:r>
                  <w:r w:rsidRPr="007E3829">
                    <w:t>%</w:t>
                  </w:r>
                </w:p>
              </w:tc>
              <w:tc>
                <w:tcPr>
                  <w:tcW w:w="1108" w:type="dxa"/>
                  <w:tcMar>
                    <w:top w:w="28" w:type="dxa"/>
                    <w:left w:w="28" w:type="dxa"/>
                    <w:bottom w:w="28" w:type="dxa"/>
                    <w:right w:w="28" w:type="dxa"/>
                  </w:tcMar>
                </w:tcPr>
                <w:p w14:paraId="0E59F05D" w14:textId="77777777" w:rsidR="00DD7BE6" w:rsidRPr="007E3829" w:rsidRDefault="005658C5">
                  <w:pPr>
                    <w:jc w:val="center"/>
                  </w:pPr>
                  <w:r w:rsidRPr="007E3829">
                    <w:rPr>
                      <w:rFonts w:hint="eastAsia"/>
                    </w:rPr>
                    <w:t>18.5%</w:t>
                  </w:r>
                </w:p>
              </w:tc>
              <w:tc>
                <w:tcPr>
                  <w:tcW w:w="1108" w:type="dxa"/>
                  <w:tcMar>
                    <w:top w:w="28" w:type="dxa"/>
                    <w:left w:w="28" w:type="dxa"/>
                    <w:bottom w:w="28" w:type="dxa"/>
                    <w:right w:w="28" w:type="dxa"/>
                  </w:tcMar>
                </w:tcPr>
                <w:p w14:paraId="2B66D762" w14:textId="77777777" w:rsidR="00DD7BE6" w:rsidRPr="007E3829" w:rsidRDefault="005658C5">
                  <w:pPr>
                    <w:jc w:val="center"/>
                  </w:pPr>
                  <w:r w:rsidRPr="007E3829">
                    <w:rPr>
                      <w:rFonts w:hint="eastAsia"/>
                    </w:rPr>
                    <w:t>18.5%</w:t>
                  </w:r>
                </w:p>
              </w:tc>
              <w:tc>
                <w:tcPr>
                  <w:tcW w:w="1108" w:type="dxa"/>
                  <w:tcMar>
                    <w:top w:w="28" w:type="dxa"/>
                    <w:left w:w="28" w:type="dxa"/>
                    <w:bottom w:w="28" w:type="dxa"/>
                    <w:right w:w="28" w:type="dxa"/>
                  </w:tcMar>
                </w:tcPr>
                <w:p w14:paraId="23619BE7" w14:textId="77777777" w:rsidR="00DD7BE6" w:rsidRPr="007E3829" w:rsidRDefault="005658C5">
                  <w:pPr>
                    <w:jc w:val="center"/>
                  </w:pPr>
                  <w:r w:rsidRPr="007E3829">
                    <w:rPr>
                      <w:rFonts w:hint="eastAsia"/>
                    </w:rPr>
                    <w:t>18.0%</w:t>
                  </w:r>
                </w:p>
              </w:tc>
              <w:tc>
                <w:tcPr>
                  <w:tcW w:w="1109" w:type="dxa"/>
                  <w:tcMar>
                    <w:top w:w="28" w:type="dxa"/>
                    <w:left w:w="28" w:type="dxa"/>
                    <w:bottom w:w="28" w:type="dxa"/>
                    <w:right w:w="28" w:type="dxa"/>
                  </w:tcMar>
                </w:tcPr>
                <w:p w14:paraId="72A6A377" w14:textId="77777777" w:rsidR="00DD7BE6" w:rsidRPr="007E3829" w:rsidRDefault="005658C5">
                  <w:pPr>
                    <w:jc w:val="center"/>
                  </w:pPr>
                  <w:r w:rsidRPr="007E3829">
                    <w:rPr>
                      <w:rFonts w:hint="eastAsia"/>
                    </w:rPr>
                    <w:t>18.0%</w:t>
                  </w:r>
                </w:p>
              </w:tc>
              <w:tc>
                <w:tcPr>
                  <w:tcW w:w="1109" w:type="dxa"/>
                  <w:tcMar>
                    <w:top w:w="28" w:type="dxa"/>
                    <w:left w:w="28" w:type="dxa"/>
                    <w:bottom w:w="28" w:type="dxa"/>
                    <w:right w:w="28" w:type="dxa"/>
                  </w:tcMar>
                </w:tcPr>
                <w:p w14:paraId="7DD9EF0F" w14:textId="77777777" w:rsidR="00DD7BE6" w:rsidRPr="007E3829" w:rsidRDefault="005658C5">
                  <w:pPr>
                    <w:jc w:val="center"/>
                  </w:pPr>
                  <w:r w:rsidRPr="007E3829">
                    <w:rPr>
                      <w:rFonts w:hint="eastAsia"/>
                    </w:rPr>
                    <w:t>17.5%</w:t>
                  </w:r>
                </w:p>
              </w:tc>
              <w:tc>
                <w:tcPr>
                  <w:tcW w:w="1109" w:type="dxa"/>
                  <w:tcMar>
                    <w:top w:w="28" w:type="dxa"/>
                    <w:left w:w="28" w:type="dxa"/>
                    <w:bottom w:w="28" w:type="dxa"/>
                    <w:right w:w="28" w:type="dxa"/>
                  </w:tcMar>
                </w:tcPr>
                <w:p w14:paraId="2CB502C5" w14:textId="77777777" w:rsidR="00DD7BE6" w:rsidRPr="007E3829" w:rsidRDefault="005658C5">
                  <w:pPr>
                    <w:jc w:val="center"/>
                  </w:pPr>
                  <w:r w:rsidRPr="007E3829">
                    <w:rPr>
                      <w:rFonts w:hint="eastAsia"/>
                    </w:rPr>
                    <w:t>17.5%</w:t>
                  </w:r>
                </w:p>
              </w:tc>
            </w:tr>
          </w:tbl>
          <w:p w14:paraId="02019866" w14:textId="77777777" w:rsidR="009B1866" w:rsidRDefault="009B1866"/>
          <w:p w14:paraId="7A11AC0B" w14:textId="3218F1D0" w:rsidR="00DD7BE6" w:rsidRPr="007E3829" w:rsidRDefault="005658C5">
            <w:r w:rsidRPr="007E3829">
              <w:rPr>
                <w:rFonts w:hint="eastAsia"/>
              </w:rPr>
              <w:t>【項目名】メタボリックシンドローム予備群の方の割合の減少</w:t>
            </w:r>
          </w:p>
          <w:tbl>
            <w:tblPr>
              <w:tblStyle w:val="aff9"/>
              <w:tblW w:w="7759" w:type="dxa"/>
              <w:tblLayout w:type="fixed"/>
              <w:tblLook w:val="04A0" w:firstRow="1" w:lastRow="0" w:firstColumn="1" w:lastColumn="0" w:noHBand="0" w:noVBand="1"/>
            </w:tblPr>
            <w:tblGrid>
              <w:gridCol w:w="1108"/>
              <w:gridCol w:w="1108"/>
              <w:gridCol w:w="1108"/>
              <w:gridCol w:w="1108"/>
              <w:gridCol w:w="1109"/>
              <w:gridCol w:w="1109"/>
              <w:gridCol w:w="1109"/>
            </w:tblGrid>
            <w:tr w:rsidR="00DD7BE6" w:rsidRPr="007E3829" w14:paraId="302F4DA9" w14:textId="77777777">
              <w:tc>
                <w:tcPr>
                  <w:tcW w:w="1108" w:type="dxa"/>
                  <w:shd w:val="clear" w:color="auto" w:fill="F2F2F2"/>
                  <w:tcMar>
                    <w:top w:w="28" w:type="dxa"/>
                    <w:left w:w="28" w:type="dxa"/>
                    <w:bottom w:w="28" w:type="dxa"/>
                    <w:right w:w="28" w:type="dxa"/>
                  </w:tcMar>
                  <w:vAlign w:val="center"/>
                </w:tcPr>
                <w:p w14:paraId="13020FC5" w14:textId="77777777" w:rsidR="00DD7BE6" w:rsidRPr="007E3829" w:rsidRDefault="005658C5">
                  <w:pPr>
                    <w:jc w:val="center"/>
                  </w:pPr>
                  <w:r w:rsidRPr="007E3829">
                    <w:rPr>
                      <w:rFonts w:hint="eastAsia"/>
                    </w:rPr>
                    <w:t>開始時</w:t>
                  </w:r>
                </w:p>
              </w:tc>
              <w:tc>
                <w:tcPr>
                  <w:tcW w:w="1108" w:type="dxa"/>
                  <w:shd w:val="clear" w:color="auto" w:fill="F2F2F2"/>
                  <w:tcMar>
                    <w:top w:w="28" w:type="dxa"/>
                    <w:left w:w="28" w:type="dxa"/>
                    <w:bottom w:w="28" w:type="dxa"/>
                    <w:right w:w="28" w:type="dxa"/>
                  </w:tcMar>
                  <w:vAlign w:val="center"/>
                </w:tcPr>
                <w:p w14:paraId="5123B016" w14:textId="77777777" w:rsidR="00DD7BE6" w:rsidRPr="007E3829" w:rsidRDefault="005658C5">
                  <w:pPr>
                    <w:jc w:val="center"/>
                  </w:pPr>
                  <w:r w:rsidRPr="007E3829">
                    <w:rPr>
                      <w:rFonts w:hint="eastAsia"/>
                    </w:rPr>
                    <w:t>令和</w:t>
                  </w:r>
                  <w:r w:rsidRPr="007E3829">
                    <w:rPr>
                      <w:rFonts w:hint="eastAsia"/>
                    </w:rPr>
                    <w:t>6</w:t>
                  </w:r>
                  <w:r w:rsidRPr="007E3829">
                    <w:rPr>
                      <w:rFonts w:hint="eastAsia"/>
                    </w:rPr>
                    <w:t>年度</w:t>
                  </w:r>
                </w:p>
              </w:tc>
              <w:tc>
                <w:tcPr>
                  <w:tcW w:w="1108" w:type="dxa"/>
                  <w:shd w:val="clear" w:color="auto" w:fill="F2F2F2"/>
                  <w:tcMar>
                    <w:top w:w="28" w:type="dxa"/>
                    <w:left w:w="28" w:type="dxa"/>
                    <w:bottom w:w="28" w:type="dxa"/>
                    <w:right w:w="28" w:type="dxa"/>
                  </w:tcMar>
                  <w:vAlign w:val="center"/>
                </w:tcPr>
                <w:p w14:paraId="61272CAF" w14:textId="77777777" w:rsidR="00DD7BE6" w:rsidRPr="007E3829" w:rsidRDefault="005658C5">
                  <w:pPr>
                    <w:jc w:val="center"/>
                  </w:pPr>
                  <w:r w:rsidRPr="007E3829">
                    <w:rPr>
                      <w:rFonts w:hint="eastAsia"/>
                    </w:rPr>
                    <w:t>令和</w:t>
                  </w:r>
                  <w:r w:rsidRPr="007E3829">
                    <w:rPr>
                      <w:rFonts w:hint="eastAsia"/>
                    </w:rPr>
                    <w:t>7</w:t>
                  </w:r>
                  <w:r w:rsidRPr="007E3829">
                    <w:rPr>
                      <w:rFonts w:hint="eastAsia"/>
                    </w:rPr>
                    <w:t>年度</w:t>
                  </w:r>
                </w:p>
              </w:tc>
              <w:tc>
                <w:tcPr>
                  <w:tcW w:w="1108" w:type="dxa"/>
                  <w:shd w:val="clear" w:color="auto" w:fill="F2F2F2"/>
                  <w:tcMar>
                    <w:top w:w="28" w:type="dxa"/>
                    <w:left w:w="28" w:type="dxa"/>
                    <w:bottom w:w="28" w:type="dxa"/>
                    <w:right w:w="28" w:type="dxa"/>
                  </w:tcMar>
                  <w:vAlign w:val="center"/>
                </w:tcPr>
                <w:p w14:paraId="36EA169B" w14:textId="77777777" w:rsidR="00DD7BE6" w:rsidRPr="007E3829" w:rsidRDefault="005658C5">
                  <w:pPr>
                    <w:jc w:val="center"/>
                  </w:pPr>
                  <w:r w:rsidRPr="007E3829">
                    <w:rPr>
                      <w:rFonts w:hint="eastAsia"/>
                    </w:rPr>
                    <w:t>令和</w:t>
                  </w:r>
                  <w:r w:rsidRPr="007E3829">
                    <w:rPr>
                      <w:rFonts w:hint="eastAsia"/>
                    </w:rPr>
                    <w:t>8</w:t>
                  </w:r>
                  <w:r w:rsidRPr="007E3829">
                    <w:rPr>
                      <w:rFonts w:hint="eastAsia"/>
                    </w:rPr>
                    <w:t>年度</w:t>
                  </w:r>
                </w:p>
              </w:tc>
              <w:tc>
                <w:tcPr>
                  <w:tcW w:w="1109" w:type="dxa"/>
                  <w:shd w:val="clear" w:color="auto" w:fill="F2F2F2"/>
                  <w:tcMar>
                    <w:top w:w="28" w:type="dxa"/>
                    <w:left w:w="28" w:type="dxa"/>
                    <w:bottom w:w="28" w:type="dxa"/>
                    <w:right w:w="28" w:type="dxa"/>
                  </w:tcMar>
                  <w:vAlign w:val="center"/>
                </w:tcPr>
                <w:p w14:paraId="4D721AC4" w14:textId="77777777" w:rsidR="00DD7BE6" w:rsidRPr="007E3829" w:rsidRDefault="005658C5">
                  <w:pPr>
                    <w:jc w:val="center"/>
                  </w:pPr>
                  <w:r w:rsidRPr="007E3829">
                    <w:rPr>
                      <w:rFonts w:hint="eastAsia"/>
                    </w:rPr>
                    <w:t>令和</w:t>
                  </w:r>
                  <w:r w:rsidRPr="007E3829">
                    <w:rPr>
                      <w:rFonts w:hint="eastAsia"/>
                    </w:rPr>
                    <w:t>9</w:t>
                  </w:r>
                  <w:r w:rsidRPr="007E3829">
                    <w:rPr>
                      <w:rFonts w:hint="eastAsia"/>
                    </w:rPr>
                    <w:t>年度</w:t>
                  </w:r>
                </w:p>
              </w:tc>
              <w:tc>
                <w:tcPr>
                  <w:tcW w:w="1109" w:type="dxa"/>
                  <w:shd w:val="clear" w:color="auto" w:fill="F2F2F2"/>
                  <w:tcMar>
                    <w:top w:w="28" w:type="dxa"/>
                    <w:left w:w="28" w:type="dxa"/>
                    <w:bottom w:w="28" w:type="dxa"/>
                    <w:right w:w="28" w:type="dxa"/>
                  </w:tcMar>
                  <w:vAlign w:val="center"/>
                </w:tcPr>
                <w:p w14:paraId="2D799E9B" w14:textId="77777777" w:rsidR="00DD7BE6" w:rsidRPr="007E3829" w:rsidRDefault="005658C5">
                  <w:pPr>
                    <w:jc w:val="center"/>
                  </w:pPr>
                  <w:r w:rsidRPr="007E3829">
                    <w:rPr>
                      <w:rFonts w:hint="eastAsia"/>
                    </w:rPr>
                    <w:t>令和</w:t>
                  </w:r>
                  <w:r w:rsidRPr="007E3829">
                    <w:rPr>
                      <w:rFonts w:hint="eastAsia"/>
                    </w:rPr>
                    <w:t>10</w:t>
                  </w:r>
                  <w:r w:rsidRPr="007E3829">
                    <w:rPr>
                      <w:rFonts w:hint="eastAsia"/>
                    </w:rPr>
                    <w:t>年度</w:t>
                  </w:r>
                </w:p>
              </w:tc>
              <w:tc>
                <w:tcPr>
                  <w:tcW w:w="1109" w:type="dxa"/>
                  <w:shd w:val="clear" w:color="auto" w:fill="F2F2F2"/>
                  <w:tcMar>
                    <w:top w:w="28" w:type="dxa"/>
                    <w:left w:w="28" w:type="dxa"/>
                    <w:bottom w:w="28" w:type="dxa"/>
                    <w:right w:w="28" w:type="dxa"/>
                  </w:tcMar>
                  <w:vAlign w:val="center"/>
                </w:tcPr>
                <w:p w14:paraId="2DC66C23" w14:textId="77777777" w:rsidR="00DD7BE6" w:rsidRPr="007E3829" w:rsidRDefault="005658C5">
                  <w:pPr>
                    <w:jc w:val="center"/>
                  </w:pPr>
                  <w:r w:rsidRPr="007E3829">
                    <w:rPr>
                      <w:rFonts w:hint="eastAsia"/>
                    </w:rPr>
                    <w:t>令和</w:t>
                  </w:r>
                  <w:r w:rsidRPr="007E3829">
                    <w:rPr>
                      <w:rFonts w:hint="eastAsia"/>
                    </w:rPr>
                    <w:t>11</w:t>
                  </w:r>
                  <w:r w:rsidRPr="007E3829">
                    <w:rPr>
                      <w:rFonts w:hint="eastAsia"/>
                    </w:rPr>
                    <w:t>年度</w:t>
                  </w:r>
                </w:p>
              </w:tc>
            </w:tr>
            <w:tr w:rsidR="00DD7BE6" w:rsidRPr="007E3829" w14:paraId="046E7C89" w14:textId="77777777">
              <w:tc>
                <w:tcPr>
                  <w:tcW w:w="1108" w:type="dxa"/>
                  <w:tcMar>
                    <w:top w:w="28" w:type="dxa"/>
                    <w:left w:w="28" w:type="dxa"/>
                    <w:bottom w:w="28" w:type="dxa"/>
                    <w:right w:w="28" w:type="dxa"/>
                  </w:tcMar>
                </w:tcPr>
                <w:p w14:paraId="21C32928" w14:textId="77777777" w:rsidR="00DD7BE6" w:rsidRPr="007E3829" w:rsidRDefault="005658C5">
                  <w:pPr>
                    <w:jc w:val="center"/>
                  </w:pPr>
                  <w:r w:rsidRPr="007E3829">
                    <w:rPr>
                      <w:rFonts w:hint="eastAsia"/>
                    </w:rPr>
                    <w:t>11.3</w:t>
                  </w:r>
                  <w:r w:rsidRPr="007E3829">
                    <w:t>%</w:t>
                  </w:r>
                </w:p>
              </w:tc>
              <w:tc>
                <w:tcPr>
                  <w:tcW w:w="1108" w:type="dxa"/>
                  <w:tcMar>
                    <w:top w:w="28" w:type="dxa"/>
                    <w:left w:w="28" w:type="dxa"/>
                    <w:bottom w:w="28" w:type="dxa"/>
                    <w:right w:w="28" w:type="dxa"/>
                  </w:tcMar>
                </w:tcPr>
                <w:p w14:paraId="570EB86D" w14:textId="77777777" w:rsidR="00DD7BE6" w:rsidRPr="007E3829" w:rsidRDefault="005658C5">
                  <w:pPr>
                    <w:jc w:val="center"/>
                  </w:pPr>
                  <w:r w:rsidRPr="007E3829">
                    <w:rPr>
                      <w:rFonts w:hint="eastAsia"/>
                    </w:rPr>
                    <w:t>11.0%</w:t>
                  </w:r>
                </w:p>
              </w:tc>
              <w:tc>
                <w:tcPr>
                  <w:tcW w:w="1108" w:type="dxa"/>
                  <w:tcMar>
                    <w:top w:w="28" w:type="dxa"/>
                    <w:left w:w="28" w:type="dxa"/>
                    <w:bottom w:w="28" w:type="dxa"/>
                    <w:right w:w="28" w:type="dxa"/>
                  </w:tcMar>
                </w:tcPr>
                <w:p w14:paraId="6AC5FFB7" w14:textId="77777777" w:rsidR="00DD7BE6" w:rsidRPr="007E3829" w:rsidRDefault="005658C5">
                  <w:pPr>
                    <w:jc w:val="center"/>
                  </w:pPr>
                  <w:r w:rsidRPr="007E3829">
                    <w:rPr>
                      <w:rFonts w:hint="eastAsia"/>
                    </w:rPr>
                    <w:t>11.0%</w:t>
                  </w:r>
                </w:p>
              </w:tc>
              <w:tc>
                <w:tcPr>
                  <w:tcW w:w="1108" w:type="dxa"/>
                  <w:tcMar>
                    <w:top w:w="28" w:type="dxa"/>
                    <w:left w:w="28" w:type="dxa"/>
                    <w:bottom w:w="28" w:type="dxa"/>
                    <w:right w:w="28" w:type="dxa"/>
                  </w:tcMar>
                </w:tcPr>
                <w:p w14:paraId="48F012AE" w14:textId="77777777" w:rsidR="00DD7BE6" w:rsidRPr="007E3829" w:rsidRDefault="005658C5">
                  <w:pPr>
                    <w:jc w:val="center"/>
                  </w:pPr>
                  <w:r w:rsidRPr="007E3829">
                    <w:rPr>
                      <w:rFonts w:hint="eastAsia"/>
                    </w:rPr>
                    <w:t>10.5%</w:t>
                  </w:r>
                </w:p>
              </w:tc>
              <w:tc>
                <w:tcPr>
                  <w:tcW w:w="1109" w:type="dxa"/>
                  <w:tcMar>
                    <w:top w:w="28" w:type="dxa"/>
                    <w:left w:w="28" w:type="dxa"/>
                    <w:bottom w:w="28" w:type="dxa"/>
                    <w:right w:w="28" w:type="dxa"/>
                  </w:tcMar>
                </w:tcPr>
                <w:p w14:paraId="3D097926" w14:textId="77777777" w:rsidR="00DD7BE6" w:rsidRPr="007E3829" w:rsidRDefault="005658C5">
                  <w:pPr>
                    <w:jc w:val="center"/>
                  </w:pPr>
                  <w:r w:rsidRPr="007E3829">
                    <w:rPr>
                      <w:rFonts w:hint="eastAsia"/>
                    </w:rPr>
                    <w:t>10.5%</w:t>
                  </w:r>
                </w:p>
              </w:tc>
              <w:tc>
                <w:tcPr>
                  <w:tcW w:w="1109" w:type="dxa"/>
                  <w:tcMar>
                    <w:top w:w="28" w:type="dxa"/>
                    <w:left w:w="28" w:type="dxa"/>
                    <w:bottom w:w="28" w:type="dxa"/>
                    <w:right w:w="28" w:type="dxa"/>
                  </w:tcMar>
                </w:tcPr>
                <w:p w14:paraId="2F797BC6" w14:textId="77777777" w:rsidR="00DD7BE6" w:rsidRPr="007E3829" w:rsidRDefault="005658C5">
                  <w:pPr>
                    <w:jc w:val="center"/>
                  </w:pPr>
                  <w:r w:rsidRPr="007E3829">
                    <w:rPr>
                      <w:rFonts w:hint="eastAsia"/>
                    </w:rPr>
                    <w:t>10.5%</w:t>
                  </w:r>
                </w:p>
              </w:tc>
              <w:tc>
                <w:tcPr>
                  <w:tcW w:w="1109" w:type="dxa"/>
                  <w:tcMar>
                    <w:top w:w="28" w:type="dxa"/>
                    <w:left w:w="28" w:type="dxa"/>
                    <w:bottom w:w="28" w:type="dxa"/>
                    <w:right w:w="28" w:type="dxa"/>
                  </w:tcMar>
                </w:tcPr>
                <w:p w14:paraId="628E3405" w14:textId="77777777" w:rsidR="00DD7BE6" w:rsidRPr="007E3829" w:rsidRDefault="005658C5">
                  <w:pPr>
                    <w:jc w:val="center"/>
                  </w:pPr>
                  <w:r w:rsidRPr="007E3829">
                    <w:rPr>
                      <w:rFonts w:hint="eastAsia"/>
                    </w:rPr>
                    <w:t>10.0%</w:t>
                  </w:r>
                </w:p>
              </w:tc>
            </w:tr>
          </w:tbl>
          <w:p w14:paraId="1DAC49A5" w14:textId="77777777" w:rsidR="00DD7BE6" w:rsidRPr="007E3829" w:rsidRDefault="00DD7BE6"/>
        </w:tc>
      </w:tr>
      <w:tr w:rsidR="00DD7BE6" w14:paraId="6E229DE2" w14:textId="77777777">
        <w:trPr>
          <w:trHeight w:val="357"/>
        </w:trPr>
        <w:tc>
          <w:tcPr>
            <w:tcW w:w="817" w:type="pct"/>
            <w:shd w:val="clear" w:color="auto" w:fill="EFEFEF"/>
            <w:tcMar>
              <w:top w:w="28" w:type="dxa"/>
              <w:left w:w="28" w:type="dxa"/>
              <w:bottom w:w="28" w:type="dxa"/>
              <w:right w:w="28" w:type="dxa"/>
            </w:tcMar>
            <w:vAlign w:val="center"/>
          </w:tcPr>
          <w:p w14:paraId="7E803CD6" w14:textId="77777777" w:rsidR="00DD7BE6" w:rsidRDefault="005658C5">
            <w:r>
              <w:rPr>
                <w:rFonts w:hint="eastAsia"/>
              </w:rPr>
              <w:t>評価時期</w:t>
            </w:r>
          </w:p>
        </w:tc>
        <w:tc>
          <w:tcPr>
            <w:tcW w:w="4183" w:type="pct"/>
            <w:tcMar>
              <w:top w:w="28" w:type="dxa"/>
              <w:left w:w="28" w:type="dxa"/>
              <w:bottom w:w="28" w:type="dxa"/>
              <w:right w:w="28" w:type="dxa"/>
            </w:tcMar>
            <w:vAlign w:val="center"/>
          </w:tcPr>
          <w:p w14:paraId="18AADE66" w14:textId="77777777" w:rsidR="00DD7BE6" w:rsidRDefault="005658C5">
            <w:r>
              <w:rPr>
                <w:rFonts w:hint="eastAsia"/>
              </w:rPr>
              <w:t>毎年度末</w:t>
            </w:r>
          </w:p>
        </w:tc>
      </w:tr>
    </w:tbl>
    <w:p w14:paraId="410FD519" w14:textId="77777777" w:rsidR="00DD7BE6" w:rsidRDefault="00DD7BE6">
      <w:pPr>
        <w:rPr>
          <w:sz w:val="18"/>
        </w:rPr>
      </w:pPr>
    </w:p>
    <w:p w14:paraId="176EEC70" w14:textId="77777777" w:rsidR="00DD7BE6" w:rsidRDefault="005658C5">
      <w:pPr>
        <w:pStyle w:val="3"/>
        <w:pageBreakBefore/>
      </w:pPr>
      <w:bookmarkStart w:id="212" w:name="_Toc154586962"/>
      <w:r>
        <w:rPr>
          <w:rFonts w:hint="eastAsia"/>
        </w:rPr>
        <w:lastRenderedPageBreak/>
        <w:t>早期発見・特定健診</w:t>
      </w:r>
      <w:bookmarkEnd w:id="2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00"/>
        <w:gridCol w:w="1133"/>
        <w:gridCol w:w="1986"/>
        <w:gridCol w:w="5556"/>
      </w:tblGrid>
      <w:tr w:rsidR="00DD7BE6" w14:paraId="340B8EDA" w14:textId="77777777">
        <w:trPr>
          <w:trHeight w:val="20"/>
          <w:jc w:val="center"/>
        </w:trPr>
        <w:tc>
          <w:tcPr>
            <w:tcW w:w="5000" w:type="pct"/>
            <w:gridSpan w:val="4"/>
            <w:shd w:val="clear" w:color="auto" w:fill="CCD6FF"/>
            <w:tcMar>
              <w:top w:w="28" w:type="dxa"/>
              <w:left w:w="28" w:type="dxa"/>
              <w:bottom w:w="28" w:type="dxa"/>
              <w:right w:w="28" w:type="dxa"/>
            </w:tcMar>
            <w:vAlign w:val="center"/>
          </w:tcPr>
          <w:p w14:paraId="15713BB0" w14:textId="77777777" w:rsidR="00DD7BE6" w:rsidRDefault="005658C5">
            <w:pPr>
              <w:jc w:val="center"/>
            </w:pPr>
            <w:r>
              <w:rPr>
                <w:rFonts w:hint="eastAsia"/>
                <w:b/>
                <w:color w:val="000000"/>
                <w:sz w:val="20"/>
              </w:rPr>
              <w:t>第</w:t>
            </w:r>
            <w:r>
              <w:rPr>
                <w:rFonts w:hint="eastAsia"/>
                <w:b/>
                <w:color w:val="000000"/>
                <w:sz w:val="20"/>
              </w:rPr>
              <w:t>2</w:t>
            </w:r>
            <w:r>
              <w:rPr>
                <w:rFonts w:hint="eastAsia"/>
                <w:b/>
                <w:color w:val="000000"/>
                <w:sz w:val="20"/>
              </w:rPr>
              <w:t>期計画における取組と評価</w:t>
            </w:r>
          </w:p>
        </w:tc>
      </w:tr>
      <w:tr w:rsidR="00DD7BE6" w14:paraId="7DBE147D" w14:textId="77777777">
        <w:trPr>
          <w:trHeight w:val="20"/>
          <w:jc w:val="center"/>
        </w:trPr>
        <w:tc>
          <w:tcPr>
            <w:tcW w:w="374" w:type="pct"/>
            <w:shd w:val="clear" w:color="auto" w:fill="EFEFEF"/>
            <w:tcMar>
              <w:top w:w="28" w:type="dxa"/>
              <w:left w:w="28" w:type="dxa"/>
              <w:bottom w:w="28" w:type="dxa"/>
              <w:right w:w="28" w:type="dxa"/>
            </w:tcMar>
            <w:vAlign w:val="center"/>
          </w:tcPr>
          <w:p w14:paraId="3A7418B6" w14:textId="77777777" w:rsidR="00DD7BE6" w:rsidRDefault="005658C5">
            <w:pPr>
              <w:jc w:val="center"/>
            </w:pPr>
            <w:r>
              <w:rPr>
                <w:rFonts w:hint="eastAsia"/>
                <w:b/>
                <w:color w:val="000000"/>
              </w:rPr>
              <w:t>目標分類</w:t>
            </w:r>
          </w:p>
        </w:tc>
        <w:tc>
          <w:tcPr>
            <w:tcW w:w="604" w:type="pct"/>
            <w:shd w:val="clear" w:color="auto" w:fill="EFEFEF"/>
            <w:tcMar>
              <w:top w:w="28" w:type="dxa"/>
              <w:left w:w="28" w:type="dxa"/>
              <w:bottom w:w="28" w:type="dxa"/>
              <w:right w:w="28" w:type="dxa"/>
            </w:tcMar>
            <w:vAlign w:val="center"/>
          </w:tcPr>
          <w:p w14:paraId="12E4DDF4" w14:textId="77777777" w:rsidR="00DD7BE6" w:rsidRDefault="005658C5">
            <w:pPr>
              <w:jc w:val="center"/>
            </w:pPr>
            <w:r>
              <w:rPr>
                <w:rFonts w:hint="eastAsia"/>
                <w:b/>
                <w:color w:val="000000"/>
              </w:rPr>
              <w:t>評価</w:t>
            </w:r>
          </w:p>
        </w:tc>
        <w:tc>
          <w:tcPr>
            <w:tcW w:w="4021" w:type="pct"/>
            <w:gridSpan w:val="2"/>
            <w:shd w:val="clear" w:color="auto" w:fill="EFEFEF"/>
            <w:tcMar>
              <w:top w:w="28" w:type="dxa"/>
              <w:left w:w="28" w:type="dxa"/>
              <w:bottom w:w="28" w:type="dxa"/>
              <w:right w:w="28" w:type="dxa"/>
            </w:tcMar>
            <w:vAlign w:val="center"/>
          </w:tcPr>
          <w:p w14:paraId="71239954" w14:textId="77777777" w:rsidR="00DD7BE6" w:rsidRDefault="005658C5">
            <w:pPr>
              <w:jc w:val="center"/>
            </w:pPr>
            <w:r>
              <w:rPr>
                <w:rFonts w:hint="eastAsia"/>
                <w:b/>
                <w:color w:val="000000"/>
              </w:rPr>
              <w:t>早期発見・特定健診に関連するデータヘルス計画の目標</w:t>
            </w:r>
          </w:p>
        </w:tc>
      </w:tr>
      <w:tr w:rsidR="00DD7BE6" w14:paraId="7409B938" w14:textId="77777777">
        <w:trPr>
          <w:trHeight w:val="365"/>
          <w:jc w:val="center"/>
        </w:trPr>
        <w:tc>
          <w:tcPr>
            <w:tcW w:w="374" w:type="pct"/>
            <w:tcMar>
              <w:top w:w="28" w:type="dxa"/>
              <w:left w:w="28" w:type="dxa"/>
              <w:bottom w:w="28" w:type="dxa"/>
              <w:right w:w="28" w:type="dxa"/>
            </w:tcMar>
            <w:vAlign w:val="center"/>
          </w:tcPr>
          <w:p w14:paraId="0024EBB0" w14:textId="77777777" w:rsidR="00DD7BE6" w:rsidRDefault="005658C5">
            <w:pPr>
              <w:jc w:val="center"/>
            </w:pPr>
            <w:r>
              <w:rPr>
                <w:rFonts w:hint="eastAsia"/>
              </w:rPr>
              <w:t>短期</w:t>
            </w:r>
          </w:p>
          <w:p w14:paraId="23725E2F" w14:textId="77777777" w:rsidR="00DD7BE6" w:rsidRDefault="005658C5">
            <w:pPr>
              <w:jc w:val="center"/>
            </w:pPr>
            <w:r>
              <w:rPr>
                <w:rFonts w:hint="eastAsia"/>
              </w:rPr>
              <w:t>中長期</w:t>
            </w:r>
          </w:p>
        </w:tc>
        <w:tc>
          <w:tcPr>
            <w:tcW w:w="604" w:type="pct"/>
            <w:tcMar>
              <w:top w:w="28" w:type="dxa"/>
              <w:left w:w="28" w:type="dxa"/>
              <w:bottom w:w="28" w:type="dxa"/>
              <w:right w:w="28" w:type="dxa"/>
            </w:tcMar>
            <w:vAlign w:val="center"/>
          </w:tcPr>
          <w:p w14:paraId="75940119" w14:textId="77777777" w:rsidR="00DD7BE6" w:rsidRDefault="005658C5">
            <w:pPr>
              <w:jc w:val="center"/>
            </w:pPr>
            <w:r>
              <w:rPr>
                <w:rFonts w:hint="eastAsia"/>
              </w:rPr>
              <w:t>D</w:t>
            </w:r>
          </w:p>
          <w:p w14:paraId="49FB0402" w14:textId="77777777" w:rsidR="00DD7BE6" w:rsidRDefault="005658C5">
            <w:pPr>
              <w:jc w:val="center"/>
            </w:pPr>
            <w:r>
              <w:rPr>
                <w:rFonts w:hint="eastAsia"/>
              </w:rPr>
              <w:t>D</w:t>
            </w:r>
          </w:p>
        </w:tc>
        <w:tc>
          <w:tcPr>
            <w:tcW w:w="4021" w:type="pct"/>
            <w:gridSpan w:val="2"/>
            <w:tcMar>
              <w:top w:w="28" w:type="dxa"/>
              <w:left w:w="28" w:type="dxa"/>
              <w:bottom w:w="28" w:type="dxa"/>
              <w:right w:w="28" w:type="dxa"/>
            </w:tcMar>
            <w:vAlign w:val="center"/>
          </w:tcPr>
          <w:p w14:paraId="3DD5982B" w14:textId="77777777" w:rsidR="00DD7BE6" w:rsidRDefault="005658C5">
            <w:pPr>
              <w:jc w:val="both"/>
            </w:pPr>
            <w:r>
              <w:rPr>
                <w:rFonts w:hint="eastAsia"/>
              </w:rPr>
              <w:t>特定健康審査未受診者の受診率（目標値</w:t>
            </w:r>
            <w:r>
              <w:rPr>
                <w:rFonts w:hint="eastAsia"/>
              </w:rPr>
              <w:t>:55%</w:t>
            </w:r>
            <w:r>
              <w:rPr>
                <w:rFonts w:hint="eastAsia"/>
              </w:rPr>
              <w:t>）</w:t>
            </w:r>
          </w:p>
          <w:p w14:paraId="463B827C" w14:textId="77777777" w:rsidR="00DD7BE6" w:rsidRDefault="005658C5">
            <w:pPr>
              <w:jc w:val="both"/>
            </w:pPr>
            <w:r>
              <w:rPr>
                <w:rFonts w:hint="eastAsia"/>
              </w:rPr>
              <w:t>特定健診受診率の向上（目標値：</w:t>
            </w:r>
            <w:r>
              <w:rPr>
                <w:rFonts w:hint="eastAsia"/>
              </w:rPr>
              <w:t>5%</w:t>
            </w:r>
            <w:r>
              <w:rPr>
                <w:rFonts w:hint="eastAsia"/>
              </w:rPr>
              <w:t>）</w:t>
            </w:r>
          </w:p>
        </w:tc>
      </w:tr>
      <w:tr w:rsidR="00DD7BE6" w14:paraId="28246BDE" w14:textId="77777777">
        <w:trPr>
          <w:trHeight w:val="24"/>
          <w:jc w:val="center"/>
        </w:trPr>
        <w:tc>
          <w:tcPr>
            <w:tcW w:w="374" w:type="pct"/>
            <w:shd w:val="clear" w:color="auto" w:fill="EFEFEF"/>
            <w:tcMar>
              <w:top w:w="28" w:type="dxa"/>
              <w:left w:w="28" w:type="dxa"/>
              <w:bottom w:w="28" w:type="dxa"/>
              <w:right w:w="28" w:type="dxa"/>
            </w:tcMar>
            <w:vAlign w:val="center"/>
          </w:tcPr>
          <w:p w14:paraId="341381F2" w14:textId="77777777" w:rsidR="00DD7BE6" w:rsidRDefault="005658C5">
            <w:pPr>
              <w:jc w:val="center"/>
            </w:pPr>
            <w:r>
              <w:rPr>
                <w:rFonts w:hint="eastAsia"/>
                <w:b/>
                <w:color w:val="000000"/>
              </w:rPr>
              <w:t>事業評価</w:t>
            </w:r>
          </w:p>
        </w:tc>
        <w:tc>
          <w:tcPr>
            <w:tcW w:w="604" w:type="pct"/>
            <w:shd w:val="clear" w:color="auto" w:fill="EFEFEF"/>
            <w:tcMar>
              <w:top w:w="28" w:type="dxa"/>
              <w:left w:w="28" w:type="dxa"/>
              <w:bottom w:w="28" w:type="dxa"/>
              <w:right w:w="28" w:type="dxa"/>
            </w:tcMar>
            <w:vAlign w:val="center"/>
          </w:tcPr>
          <w:p w14:paraId="6B6CEA44" w14:textId="77777777" w:rsidR="00DD7BE6" w:rsidRDefault="005658C5">
            <w:pPr>
              <w:jc w:val="center"/>
              <w:rPr>
                <w:b/>
                <w:color w:val="000000"/>
              </w:rPr>
            </w:pPr>
            <w:r>
              <w:rPr>
                <w:rFonts w:hint="eastAsia"/>
                <w:b/>
                <w:color w:val="000000"/>
              </w:rPr>
              <w:t>事業</w:t>
            </w:r>
          </w:p>
          <w:p w14:paraId="4C642C3D" w14:textId="77777777" w:rsidR="00DD7BE6" w:rsidRDefault="005658C5">
            <w:pPr>
              <w:jc w:val="center"/>
            </w:pPr>
            <w:r>
              <w:rPr>
                <w:rFonts w:hint="eastAsia"/>
                <w:b/>
                <w:color w:val="000000"/>
              </w:rPr>
              <w:t>アウトカム</w:t>
            </w:r>
          </w:p>
        </w:tc>
        <w:tc>
          <w:tcPr>
            <w:tcW w:w="1059" w:type="pct"/>
            <w:shd w:val="clear" w:color="auto" w:fill="EFEFEF"/>
            <w:tcMar>
              <w:top w:w="28" w:type="dxa"/>
              <w:left w:w="28" w:type="dxa"/>
              <w:bottom w:w="28" w:type="dxa"/>
              <w:right w:w="28" w:type="dxa"/>
            </w:tcMar>
            <w:vAlign w:val="center"/>
          </w:tcPr>
          <w:p w14:paraId="3A01EB9D" w14:textId="77777777" w:rsidR="00DD7BE6" w:rsidRDefault="005658C5">
            <w:pPr>
              <w:jc w:val="center"/>
            </w:pPr>
            <w:r>
              <w:rPr>
                <w:rFonts w:hint="eastAsia"/>
                <w:b/>
                <w:color w:val="000000"/>
              </w:rPr>
              <w:t>個別事業名</w:t>
            </w:r>
          </w:p>
        </w:tc>
        <w:tc>
          <w:tcPr>
            <w:tcW w:w="2962" w:type="pct"/>
            <w:shd w:val="clear" w:color="auto" w:fill="EFEFEF"/>
            <w:tcMar>
              <w:top w:w="28" w:type="dxa"/>
              <w:left w:w="28" w:type="dxa"/>
              <w:bottom w:w="28" w:type="dxa"/>
              <w:right w:w="28" w:type="dxa"/>
            </w:tcMar>
            <w:vAlign w:val="center"/>
          </w:tcPr>
          <w:p w14:paraId="76B8BC80" w14:textId="77777777" w:rsidR="00DD7BE6" w:rsidRDefault="005658C5">
            <w:pPr>
              <w:jc w:val="center"/>
            </w:pPr>
            <w:r>
              <w:rPr>
                <w:rFonts w:hint="eastAsia"/>
                <w:b/>
                <w:color w:val="000000"/>
              </w:rPr>
              <w:t>事業の概要</w:t>
            </w:r>
          </w:p>
        </w:tc>
      </w:tr>
      <w:tr w:rsidR="00DD7BE6" w14:paraId="32F51569" w14:textId="77777777">
        <w:trPr>
          <w:trHeight w:val="24"/>
          <w:jc w:val="center"/>
        </w:trPr>
        <w:tc>
          <w:tcPr>
            <w:tcW w:w="374" w:type="pct"/>
            <w:tcMar>
              <w:top w:w="28" w:type="dxa"/>
              <w:left w:w="28" w:type="dxa"/>
              <w:bottom w:w="28" w:type="dxa"/>
              <w:right w:w="28" w:type="dxa"/>
            </w:tcMar>
            <w:vAlign w:val="center"/>
          </w:tcPr>
          <w:p w14:paraId="184AF6BF" w14:textId="77777777" w:rsidR="00DD7BE6" w:rsidRDefault="005658C5">
            <w:pPr>
              <w:jc w:val="center"/>
            </w:pPr>
            <w:r>
              <w:rPr>
                <w:rFonts w:hint="eastAsia"/>
              </w:rPr>
              <w:t>D</w:t>
            </w:r>
          </w:p>
        </w:tc>
        <w:tc>
          <w:tcPr>
            <w:tcW w:w="604" w:type="pct"/>
            <w:tcMar>
              <w:top w:w="28" w:type="dxa"/>
              <w:left w:w="28" w:type="dxa"/>
              <w:bottom w:w="28" w:type="dxa"/>
              <w:right w:w="28" w:type="dxa"/>
            </w:tcMar>
            <w:vAlign w:val="center"/>
          </w:tcPr>
          <w:p w14:paraId="0EE8C1BA" w14:textId="77777777" w:rsidR="00DD7BE6" w:rsidRDefault="005658C5">
            <w:pPr>
              <w:widowControl w:val="0"/>
              <w:jc w:val="center"/>
            </w:pPr>
            <w:r>
              <w:rPr>
                <w:rFonts w:hint="eastAsia"/>
              </w:rPr>
              <w:t>特定健診</w:t>
            </w:r>
          </w:p>
          <w:p w14:paraId="125CA2DD" w14:textId="77777777" w:rsidR="00DD7BE6" w:rsidRDefault="005658C5">
            <w:pPr>
              <w:widowControl w:val="0"/>
              <w:jc w:val="center"/>
            </w:pPr>
            <w:r>
              <w:rPr>
                <w:rFonts w:hint="eastAsia"/>
              </w:rPr>
              <w:t>受診率</w:t>
            </w:r>
          </w:p>
          <w:p w14:paraId="06E0A4CC" w14:textId="77777777" w:rsidR="00DD7BE6" w:rsidRDefault="005658C5">
            <w:pPr>
              <w:jc w:val="center"/>
            </w:pPr>
            <w:r>
              <w:rPr>
                <w:rFonts w:hint="eastAsia"/>
              </w:rPr>
              <w:t>目標：</w:t>
            </w:r>
            <w:r>
              <w:rPr>
                <w:rFonts w:hint="eastAsia"/>
              </w:rPr>
              <w:t>5%</w:t>
            </w:r>
            <w:r>
              <w:t xml:space="preserve"> </w:t>
            </w:r>
          </w:p>
          <w:p w14:paraId="731ED589" w14:textId="77777777" w:rsidR="00DD7BE6" w:rsidRDefault="005658C5">
            <w:pPr>
              <w:jc w:val="center"/>
            </w:pPr>
            <w:r>
              <w:rPr>
                <w:rFonts w:hint="eastAsia"/>
              </w:rPr>
              <w:t>結果：</w:t>
            </w:r>
            <w:r>
              <w:rPr>
                <w:rFonts w:hint="eastAsia"/>
              </w:rPr>
              <w:t>-8.8%</w:t>
            </w:r>
          </w:p>
        </w:tc>
        <w:tc>
          <w:tcPr>
            <w:tcW w:w="1059" w:type="pct"/>
            <w:tcMar>
              <w:top w:w="28" w:type="dxa"/>
              <w:left w:w="28" w:type="dxa"/>
              <w:bottom w:w="28" w:type="dxa"/>
              <w:right w:w="28" w:type="dxa"/>
            </w:tcMar>
            <w:vAlign w:val="center"/>
          </w:tcPr>
          <w:p w14:paraId="00F2E827" w14:textId="77777777" w:rsidR="00DD7BE6" w:rsidRDefault="005658C5">
            <w:pPr>
              <w:jc w:val="both"/>
            </w:pPr>
            <w:r>
              <w:rPr>
                <w:rFonts w:hint="eastAsia"/>
              </w:rPr>
              <w:t>特定健診受診率向上事業</w:t>
            </w:r>
          </w:p>
        </w:tc>
        <w:tc>
          <w:tcPr>
            <w:tcW w:w="2962" w:type="pct"/>
            <w:tcMar>
              <w:top w:w="28" w:type="dxa"/>
              <w:left w:w="28" w:type="dxa"/>
              <w:bottom w:w="28" w:type="dxa"/>
              <w:right w:w="28" w:type="dxa"/>
            </w:tcMar>
            <w:vAlign w:val="center"/>
          </w:tcPr>
          <w:p w14:paraId="01C0CB8E" w14:textId="77777777" w:rsidR="00DD7BE6" w:rsidRDefault="005658C5">
            <w:pPr>
              <w:widowControl w:val="0"/>
            </w:pPr>
            <w:r>
              <w:rPr>
                <w:rFonts w:hint="eastAsia"/>
              </w:rPr>
              <w:t>対象者：</w:t>
            </w:r>
          </w:p>
          <w:p w14:paraId="5C4DC095" w14:textId="77777777" w:rsidR="00DD7BE6" w:rsidRDefault="005658C5">
            <w:pPr>
              <w:widowControl w:val="0"/>
            </w:pPr>
            <w:r>
              <w:rPr>
                <w:rFonts w:hint="eastAsia"/>
              </w:rPr>
              <w:t>特定健診未受診者</w:t>
            </w:r>
          </w:p>
          <w:p w14:paraId="2DE1E9BC" w14:textId="77777777" w:rsidR="00DD7BE6" w:rsidRDefault="005658C5">
            <w:pPr>
              <w:widowControl w:val="0"/>
            </w:pPr>
            <w:r>
              <w:rPr>
                <w:rFonts w:hint="eastAsia"/>
              </w:rPr>
              <w:t>方法：</w:t>
            </w:r>
          </w:p>
          <w:p w14:paraId="4ED0951B" w14:textId="77777777" w:rsidR="00DD7BE6" w:rsidRDefault="005658C5">
            <w:pPr>
              <w:ind w:left="160" w:hangingChars="100" w:hanging="160"/>
              <w:jc w:val="both"/>
            </w:pPr>
            <w:r>
              <w:rPr>
                <w:rFonts w:hint="eastAsia"/>
              </w:rPr>
              <w:t>①通知による勧奨・再勧奨</w:t>
            </w:r>
          </w:p>
        </w:tc>
      </w:tr>
    </w:tbl>
    <w:p w14:paraId="7F43267F" w14:textId="77777777" w:rsidR="00DD7BE6" w:rsidRDefault="005658C5">
      <w:pPr>
        <w:jc w:val="center"/>
        <w:rPr>
          <w:b/>
          <w:color w:val="1D1C1D"/>
          <w:sz w:val="18"/>
        </w:rPr>
      </w:pPr>
      <w:r>
        <w:rPr>
          <w:b/>
          <w:color w:val="1D1C1D"/>
          <w:sz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375"/>
      </w:tblGrid>
      <w:tr w:rsidR="00DD7BE6" w14:paraId="0EB3C4F1" w14:textId="77777777">
        <w:trPr>
          <w:trHeight w:val="20"/>
        </w:trPr>
        <w:tc>
          <w:tcPr>
            <w:tcW w:w="5000" w:type="pct"/>
            <w:shd w:val="clear" w:color="auto" w:fill="CCD6FF"/>
            <w:tcMar>
              <w:top w:w="28" w:type="dxa"/>
              <w:left w:w="28" w:type="dxa"/>
              <w:bottom w:w="28" w:type="dxa"/>
              <w:right w:w="28" w:type="dxa"/>
            </w:tcMar>
            <w:vAlign w:val="center"/>
          </w:tcPr>
          <w:p w14:paraId="4E28CFAB" w14:textId="77777777" w:rsidR="00DD7BE6" w:rsidRDefault="005658C5">
            <w:pPr>
              <w:jc w:val="center"/>
            </w:pPr>
            <w:r>
              <w:rPr>
                <w:rFonts w:hint="eastAsia"/>
                <w:b/>
                <w:color w:val="000000"/>
                <w:sz w:val="20"/>
              </w:rPr>
              <w:t>第</w:t>
            </w:r>
            <w:r>
              <w:rPr>
                <w:rFonts w:hint="eastAsia"/>
                <w:b/>
                <w:color w:val="000000"/>
                <w:sz w:val="20"/>
              </w:rPr>
              <w:t>3</w:t>
            </w:r>
            <w:r>
              <w:rPr>
                <w:rFonts w:hint="eastAsia"/>
                <w:b/>
                <w:color w:val="000000"/>
                <w:sz w:val="20"/>
              </w:rPr>
              <w:t>期計画における早期発見・特定健診に関連する健康課題</w:t>
            </w:r>
          </w:p>
        </w:tc>
      </w:tr>
      <w:tr w:rsidR="00DD7BE6" w14:paraId="39275509" w14:textId="77777777">
        <w:trPr>
          <w:trHeight w:val="415"/>
        </w:trPr>
        <w:tc>
          <w:tcPr>
            <w:tcW w:w="5000" w:type="pct"/>
            <w:tcMar>
              <w:top w:w="28" w:type="dxa"/>
              <w:left w:w="28" w:type="dxa"/>
              <w:bottom w:w="28" w:type="dxa"/>
              <w:right w:w="28" w:type="dxa"/>
            </w:tcMar>
            <w:vAlign w:val="center"/>
          </w:tcPr>
          <w:p w14:paraId="219701A8" w14:textId="77777777" w:rsidR="00DD7BE6" w:rsidRDefault="005658C5">
            <w:r>
              <w:rPr>
                <w:rFonts w:hint="eastAsia"/>
              </w:rPr>
              <w:t xml:space="preserve">#3 </w:t>
            </w:r>
            <w:r>
              <w:rPr>
                <w:rFonts w:hint="eastAsia"/>
              </w:rPr>
              <w:t>適切に特定保健指導や重症化予防事業につなぐことを目的に、特定健診受診率の向上が必要</w:t>
            </w:r>
          </w:p>
        </w:tc>
      </w:tr>
      <w:tr w:rsidR="00DD7BE6" w14:paraId="5E68B39C" w14:textId="77777777">
        <w:trPr>
          <w:trHeight w:val="20"/>
        </w:trPr>
        <w:tc>
          <w:tcPr>
            <w:tcW w:w="5000" w:type="pct"/>
            <w:shd w:val="clear" w:color="auto" w:fill="CCD6FF"/>
            <w:tcMar>
              <w:top w:w="28" w:type="dxa"/>
              <w:left w:w="28" w:type="dxa"/>
              <w:bottom w:w="28" w:type="dxa"/>
              <w:right w:w="28" w:type="dxa"/>
            </w:tcMar>
            <w:vAlign w:val="center"/>
          </w:tcPr>
          <w:p w14:paraId="34F60D4B" w14:textId="77777777" w:rsidR="00DD7BE6" w:rsidRDefault="005658C5">
            <w:pPr>
              <w:jc w:val="center"/>
            </w:pPr>
            <w:r>
              <w:rPr>
                <w:rFonts w:hint="eastAsia"/>
                <w:b/>
                <w:color w:val="000000"/>
                <w:sz w:val="20"/>
              </w:rPr>
              <w:t>第</w:t>
            </w:r>
            <w:r>
              <w:rPr>
                <w:rFonts w:hint="eastAsia"/>
                <w:b/>
                <w:color w:val="000000"/>
                <w:sz w:val="20"/>
              </w:rPr>
              <w:t>3</w:t>
            </w:r>
            <w:r>
              <w:rPr>
                <w:rFonts w:hint="eastAsia"/>
                <w:b/>
                <w:color w:val="000000"/>
                <w:sz w:val="20"/>
              </w:rPr>
              <w:t>期計画における早期発見・特定健診に関連するデータヘルス計画の目標</w:t>
            </w:r>
          </w:p>
        </w:tc>
      </w:tr>
      <w:tr w:rsidR="00DD7BE6" w14:paraId="35A56F0E" w14:textId="77777777">
        <w:trPr>
          <w:trHeight w:val="334"/>
        </w:trPr>
        <w:tc>
          <w:tcPr>
            <w:tcW w:w="5000" w:type="pct"/>
            <w:tcMar>
              <w:top w:w="28" w:type="dxa"/>
              <w:left w:w="28" w:type="dxa"/>
              <w:bottom w:w="28" w:type="dxa"/>
              <w:right w:w="28" w:type="dxa"/>
            </w:tcMar>
            <w:vAlign w:val="center"/>
          </w:tcPr>
          <w:p w14:paraId="71BF5ECE" w14:textId="77777777" w:rsidR="00DD7BE6" w:rsidRDefault="005658C5">
            <w:pPr>
              <w:pStyle w:val="afe"/>
            </w:pPr>
            <w:r>
              <w:rPr>
                <w:rFonts w:hint="eastAsia"/>
                <w:sz w:val="16"/>
              </w:rPr>
              <w:t>特定健診受診率の向上</w:t>
            </w:r>
            <w:r w:rsidRPr="007E3829">
              <w:rPr>
                <w:rFonts w:hint="eastAsia"/>
                <w:sz w:val="16"/>
              </w:rPr>
              <w:t>（現状：</w:t>
            </w:r>
            <w:r w:rsidRPr="007E3829">
              <w:rPr>
                <w:rFonts w:hint="eastAsia"/>
                <w:sz w:val="16"/>
              </w:rPr>
              <w:t>3</w:t>
            </w:r>
            <w:r w:rsidRPr="007E3829">
              <w:rPr>
                <w:sz w:val="16"/>
              </w:rPr>
              <w:t>8</w:t>
            </w:r>
            <w:r w:rsidRPr="007E3829">
              <w:rPr>
                <w:rFonts w:hint="eastAsia"/>
                <w:sz w:val="16"/>
              </w:rPr>
              <w:t>.</w:t>
            </w:r>
            <w:r w:rsidRPr="007E3829">
              <w:rPr>
                <w:sz w:val="16"/>
              </w:rPr>
              <w:t>8</w:t>
            </w:r>
            <w:r w:rsidRPr="007E3829">
              <w:rPr>
                <w:rFonts w:hint="eastAsia"/>
                <w:sz w:val="16"/>
              </w:rPr>
              <w:t>%</w:t>
            </w:r>
            <w:r>
              <w:rPr>
                <w:rFonts w:hint="eastAsia"/>
                <w:sz w:val="16"/>
              </w:rPr>
              <w:t xml:space="preserve">　目標値：</w:t>
            </w:r>
            <w:r>
              <w:rPr>
                <w:rFonts w:hint="eastAsia"/>
                <w:sz w:val="16"/>
              </w:rPr>
              <w:t>45.0%</w:t>
            </w:r>
            <w:r>
              <w:rPr>
                <w:rFonts w:hint="eastAsia"/>
                <w:sz w:val="16"/>
              </w:rPr>
              <w:t>）</w:t>
            </w:r>
          </w:p>
        </w:tc>
      </w:tr>
    </w:tbl>
    <w:p w14:paraId="26A23A50" w14:textId="77777777" w:rsidR="00DD7BE6" w:rsidRDefault="005658C5">
      <w:pPr>
        <w:jc w:val="center"/>
        <w:rPr>
          <w:b/>
          <w:color w:val="1D1C1D"/>
          <w:sz w:val="18"/>
        </w:rPr>
      </w:pPr>
      <w:r>
        <w:rPr>
          <w:b/>
          <w:color w:val="1D1C1D"/>
          <w:sz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46"/>
        <w:gridCol w:w="849"/>
        <w:gridCol w:w="2126"/>
        <w:gridCol w:w="5554"/>
      </w:tblGrid>
      <w:tr w:rsidR="00DD7BE6" w14:paraId="010E4FE8" w14:textId="77777777">
        <w:trPr>
          <w:trHeight w:val="20"/>
          <w:jc w:val="center"/>
        </w:trPr>
        <w:tc>
          <w:tcPr>
            <w:tcW w:w="5000" w:type="pct"/>
            <w:gridSpan w:val="4"/>
            <w:shd w:val="clear" w:color="auto" w:fill="CCD6FF"/>
            <w:tcMar>
              <w:top w:w="28" w:type="dxa"/>
              <w:left w:w="28" w:type="dxa"/>
              <w:bottom w:w="28" w:type="dxa"/>
              <w:right w:w="28" w:type="dxa"/>
            </w:tcMar>
            <w:vAlign w:val="center"/>
          </w:tcPr>
          <w:p w14:paraId="38A3DAD1" w14:textId="77777777" w:rsidR="00DD7BE6" w:rsidRDefault="005658C5">
            <w:pPr>
              <w:jc w:val="center"/>
            </w:pPr>
            <w:r>
              <w:rPr>
                <w:rFonts w:hint="eastAsia"/>
                <w:b/>
                <w:color w:val="000000"/>
                <w:sz w:val="20"/>
              </w:rPr>
              <w:t>第</w:t>
            </w:r>
            <w:r>
              <w:rPr>
                <w:rFonts w:hint="eastAsia"/>
                <w:b/>
                <w:color w:val="000000"/>
                <w:sz w:val="20"/>
              </w:rPr>
              <w:t>3</w:t>
            </w:r>
            <w:r>
              <w:rPr>
                <w:rFonts w:hint="eastAsia"/>
                <w:b/>
                <w:color w:val="000000"/>
                <w:sz w:val="20"/>
              </w:rPr>
              <w:t>期計画における早期発見・特定健診に関連する保健事業</w:t>
            </w:r>
          </w:p>
        </w:tc>
      </w:tr>
      <w:tr w:rsidR="00DD7BE6" w14:paraId="5DAF59FE" w14:textId="77777777">
        <w:trPr>
          <w:trHeight w:val="20"/>
          <w:jc w:val="center"/>
        </w:trPr>
        <w:tc>
          <w:tcPr>
            <w:tcW w:w="5000" w:type="pct"/>
            <w:gridSpan w:val="4"/>
            <w:shd w:val="clear" w:color="auto" w:fill="EFEFEF"/>
            <w:tcMar>
              <w:top w:w="28" w:type="dxa"/>
              <w:left w:w="28" w:type="dxa"/>
              <w:bottom w:w="28" w:type="dxa"/>
              <w:right w:w="28" w:type="dxa"/>
            </w:tcMar>
            <w:vAlign w:val="center"/>
          </w:tcPr>
          <w:p w14:paraId="1D1C31CD" w14:textId="77777777" w:rsidR="00DD7BE6" w:rsidRDefault="005658C5">
            <w:r>
              <w:rPr>
                <w:rFonts w:hint="eastAsia"/>
                <w:b/>
                <w:color w:val="000000"/>
              </w:rPr>
              <w:t>保健事業の方向性</w:t>
            </w:r>
          </w:p>
        </w:tc>
      </w:tr>
      <w:tr w:rsidR="00DD7BE6" w14:paraId="76C650A2" w14:textId="77777777">
        <w:tblPrEx>
          <w:jc w:val="left"/>
        </w:tblPrEx>
        <w:trPr>
          <w:trHeight w:val="553"/>
        </w:trPr>
        <w:tc>
          <w:tcPr>
            <w:tcW w:w="5000" w:type="pct"/>
            <w:gridSpan w:val="4"/>
            <w:tcMar>
              <w:top w:w="28" w:type="dxa"/>
              <w:left w:w="28" w:type="dxa"/>
              <w:bottom w:w="28" w:type="dxa"/>
              <w:right w:w="28" w:type="dxa"/>
            </w:tcMar>
          </w:tcPr>
          <w:p w14:paraId="2B1C466B" w14:textId="77777777" w:rsidR="00DD7BE6" w:rsidRDefault="005658C5">
            <w:pPr>
              <w:jc w:val="both"/>
            </w:pPr>
            <w:r>
              <w:rPr>
                <w:rFonts w:hint="eastAsia"/>
              </w:rPr>
              <w:t>第</w:t>
            </w:r>
            <w:r>
              <w:rPr>
                <w:rFonts w:hint="eastAsia"/>
              </w:rPr>
              <w:t>2</w:t>
            </w:r>
            <w:r>
              <w:rPr>
                <w:rFonts w:hint="eastAsia"/>
              </w:rPr>
              <w:t>期計画期間では受診率が低下してしまったため、第</w:t>
            </w:r>
            <w:r>
              <w:rPr>
                <w:rFonts w:hint="eastAsia"/>
              </w:rPr>
              <w:t>3</w:t>
            </w:r>
            <w:r>
              <w:rPr>
                <w:rFonts w:hint="eastAsia"/>
              </w:rPr>
              <w:t>期計画では受診率の向上のため、対象者の特性に応じてメッセージを変えた通知勧奨、再勧奨事業の実施を検討していく。</w:t>
            </w:r>
          </w:p>
        </w:tc>
      </w:tr>
      <w:tr w:rsidR="00DD7BE6" w14:paraId="42D462CB" w14:textId="77777777">
        <w:trPr>
          <w:trHeight w:val="20"/>
          <w:jc w:val="center"/>
        </w:trPr>
        <w:tc>
          <w:tcPr>
            <w:tcW w:w="451" w:type="pct"/>
            <w:shd w:val="clear" w:color="auto" w:fill="EFEFEF"/>
            <w:tcMar>
              <w:top w:w="28" w:type="dxa"/>
              <w:left w:w="28" w:type="dxa"/>
              <w:bottom w:w="28" w:type="dxa"/>
              <w:right w:w="28" w:type="dxa"/>
            </w:tcMar>
            <w:vAlign w:val="center"/>
          </w:tcPr>
          <w:p w14:paraId="311047EB" w14:textId="77777777" w:rsidR="00DD7BE6" w:rsidRDefault="005658C5">
            <w:pPr>
              <w:jc w:val="center"/>
            </w:pPr>
            <w:r>
              <w:rPr>
                <w:rFonts w:hint="eastAsia"/>
                <w:b/>
                <w:color w:val="000000"/>
              </w:rPr>
              <w:t>健康課題</w:t>
            </w:r>
          </w:p>
        </w:tc>
        <w:tc>
          <w:tcPr>
            <w:tcW w:w="453" w:type="pct"/>
            <w:shd w:val="clear" w:color="auto" w:fill="EFEFEF"/>
            <w:tcMar>
              <w:top w:w="28" w:type="dxa"/>
              <w:left w:w="28" w:type="dxa"/>
              <w:bottom w:w="28" w:type="dxa"/>
              <w:right w:w="28" w:type="dxa"/>
            </w:tcMar>
            <w:vAlign w:val="center"/>
          </w:tcPr>
          <w:p w14:paraId="58A3DFF5" w14:textId="77777777" w:rsidR="00DD7BE6" w:rsidRDefault="005658C5">
            <w:pPr>
              <w:jc w:val="center"/>
            </w:pPr>
            <w:r>
              <w:rPr>
                <w:rFonts w:hint="eastAsia"/>
                <w:b/>
                <w:color w:val="000000"/>
              </w:rPr>
              <w:t>継続</w:t>
            </w:r>
            <w:r>
              <w:rPr>
                <w:rFonts w:hint="eastAsia"/>
                <w:b/>
                <w:color w:val="000000"/>
              </w:rPr>
              <w:t>/</w:t>
            </w:r>
            <w:r>
              <w:rPr>
                <w:rFonts w:hint="eastAsia"/>
                <w:b/>
                <w:color w:val="000000"/>
              </w:rPr>
              <w:t>新規</w:t>
            </w:r>
          </w:p>
        </w:tc>
        <w:tc>
          <w:tcPr>
            <w:tcW w:w="1134" w:type="pct"/>
            <w:shd w:val="clear" w:color="auto" w:fill="EFEFEF"/>
            <w:tcMar>
              <w:top w:w="28" w:type="dxa"/>
              <w:left w:w="28" w:type="dxa"/>
              <w:bottom w:w="28" w:type="dxa"/>
              <w:right w:w="28" w:type="dxa"/>
            </w:tcMar>
            <w:vAlign w:val="center"/>
          </w:tcPr>
          <w:p w14:paraId="21D38ED3" w14:textId="77777777" w:rsidR="00DD7BE6" w:rsidRDefault="005658C5">
            <w:pPr>
              <w:jc w:val="center"/>
            </w:pPr>
            <w:r>
              <w:rPr>
                <w:rFonts w:hint="eastAsia"/>
                <w:b/>
                <w:color w:val="000000"/>
              </w:rPr>
              <w:t>個別事業名</w:t>
            </w:r>
          </w:p>
        </w:tc>
        <w:tc>
          <w:tcPr>
            <w:tcW w:w="2961" w:type="pct"/>
            <w:shd w:val="clear" w:color="auto" w:fill="EFEFEF"/>
            <w:tcMar>
              <w:top w:w="28" w:type="dxa"/>
              <w:left w:w="28" w:type="dxa"/>
              <w:bottom w:w="28" w:type="dxa"/>
              <w:right w:w="28" w:type="dxa"/>
            </w:tcMar>
            <w:vAlign w:val="center"/>
          </w:tcPr>
          <w:p w14:paraId="4C1AFFCE" w14:textId="77777777" w:rsidR="00DD7BE6" w:rsidRDefault="005658C5">
            <w:pPr>
              <w:jc w:val="center"/>
            </w:pPr>
            <w:r>
              <w:rPr>
                <w:rFonts w:hint="eastAsia"/>
                <w:b/>
                <w:color w:val="000000"/>
              </w:rPr>
              <w:t>事業の概要</w:t>
            </w:r>
          </w:p>
        </w:tc>
      </w:tr>
      <w:tr w:rsidR="00DD7BE6" w14:paraId="0F54A931" w14:textId="77777777">
        <w:trPr>
          <w:trHeight w:val="1247"/>
          <w:jc w:val="center"/>
        </w:trPr>
        <w:tc>
          <w:tcPr>
            <w:tcW w:w="451" w:type="pct"/>
            <w:tcMar>
              <w:top w:w="28" w:type="dxa"/>
              <w:left w:w="28" w:type="dxa"/>
              <w:bottom w:w="28" w:type="dxa"/>
              <w:right w:w="28" w:type="dxa"/>
            </w:tcMar>
            <w:vAlign w:val="center"/>
          </w:tcPr>
          <w:p w14:paraId="68DEE13B" w14:textId="77777777" w:rsidR="00DD7BE6" w:rsidRDefault="005658C5">
            <w:pPr>
              <w:jc w:val="center"/>
            </w:pPr>
            <w:r>
              <w:rPr>
                <w:rFonts w:hint="eastAsia"/>
              </w:rPr>
              <w:t>#3</w:t>
            </w:r>
          </w:p>
        </w:tc>
        <w:tc>
          <w:tcPr>
            <w:tcW w:w="453" w:type="pct"/>
            <w:tcMar>
              <w:top w:w="28" w:type="dxa"/>
              <w:left w:w="28" w:type="dxa"/>
              <w:bottom w:w="28" w:type="dxa"/>
              <w:right w:w="28" w:type="dxa"/>
            </w:tcMar>
            <w:vAlign w:val="center"/>
          </w:tcPr>
          <w:p w14:paraId="49738C52" w14:textId="77777777" w:rsidR="00DD7BE6" w:rsidRDefault="005658C5">
            <w:pPr>
              <w:jc w:val="center"/>
            </w:pPr>
            <w:r>
              <w:rPr>
                <w:rFonts w:hint="eastAsia"/>
              </w:rPr>
              <w:t>継続</w:t>
            </w:r>
          </w:p>
        </w:tc>
        <w:tc>
          <w:tcPr>
            <w:tcW w:w="1134" w:type="pct"/>
            <w:tcMar>
              <w:top w:w="28" w:type="dxa"/>
              <w:left w:w="28" w:type="dxa"/>
              <w:bottom w:w="28" w:type="dxa"/>
              <w:right w:w="28" w:type="dxa"/>
            </w:tcMar>
            <w:vAlign w:val="center"/>
          </w:tcPr>
          <w:p w14:paraId="70DAF13D" w14:textId="77777777" w:rsidR="00DD7BE6" w:rsidRDefault="005658C5">
            <w:r>
              <w:rPr>
                <w:rFonts w:hint="eastAsia"/>
              </w:rPr>
              <w:t>特定健診受診率向上事業※</w:t>
            </w:r>
          </w:p>
        </w:tc>
        <w:tc>
          <w:tcPr>
            <w:tcW w:w="2961" w:type="pct"/>
            <w:tcMar>
              <w:top w:w="28" w:type="dxa"/>
              <w:left w:w="28" w:type="dxa"/>
              <w:bottom w:w="28" w:type="dxa"/>
              <w:right w:w="28" w:type="dxa"/>
            </w:tcMar>
            <w:vAlign w:val="center"/>
          </w:tcPr>
          <w:p w14:paraId="1A65ADFE" w14:textId="77777777" w:rsidR="00DD7BE6" w:rsidRDefault="005658C5">
            <w:pPr>
              <w:widowControl w:val="0"/>
            </w:pPr>
            <w:r>
              <w:rPr>
                <w:rFonts w:hint="eastAsia"/>
              </w:rPr>
              <w:t>対象者：</w:t>
            </w:r>
          </w:p>
          <w:p w14:paraId="49D0B46D" w14:textId="77777777" w:rsidR="00DD7BE6" w:rsidRDefault="005658C5">
            <w:pPr>
              <w:widowControl w:val="0"/>
            </w:pPr>
            <w:r>
              <w:rPr>
                <w:rFonts w:hint="eastAsia"/>
              </w:rPr>
              <w:t>特定健診未受診者</w:t>
            </w:r>
          </w:p>
          <w:p w14:paraId="66A69A8E" w14:textId="77777777" w:rsidR="00DD7BE6" w:rsidRDefault="005658C5">
            <w:pPr>
              <w:widowControl w:val="0"/>
            </w:pPr>
            <w:r>
              <w:rPr>
                <w:rFonts w:hint="eastAsia"/>
              </w:rPr>
              <w:t>方法：</w:t>
            </w:r>
          </w:p>
          <w:p w14:paraId="20841513" w14:textId="77777777" w:rsidR="00DD7BE6" w:rsidRDefault="005658C5">
            <w:pPr>
              <w:ind w:left="160" w:hangingChars="100" w:hanging="160"/>
              <w:jc w:val="both"/>
            </w:pPr>
            <w:r>
              <w:rPr>
                <w:rFonts w:hint="eastAsia"/>
              </w:rPr>
              <w:t>①通知による勧奨・再勧奨（対象者の特性に応じた送り分け）</w:t>
            </w:r>
          </w:p>
          <w:p w14:paraId="06294B6E" w14:textId="77777777" w:rsidR="00DD7BE6" w:rsidRDefault="005658C5">
            <w:r>
              <w:rPr>
                <w:rFonts w:hint="eastAsia"/>
              </w:rPr>
              <w:t>②不定期受診者への町職員からの電話勧奨</w:t>
            </w:r>
          </w:p>
          <w:p w14:paraId="793F600C" w14:textId="77777777" w:rsidR="00DD7BE6" w:rsidRDefault="005658C5">
            <w:r>
              <w:rPr>
                <w:rFonts w:hint="eastAsia"/>
              </w:rPr>
              <w:t>③</w:t>
            </w:r>
            <w:r>
              <w:rPr>
                <w:rFonts w:hint="eastAsia"/>
              </w:rPr>
              <w:t>SMS</w:t>
            </w:r>
            <w:r>
              <w:rPr>
                <w:rFonts w:hint="eastAsia"/>
              </w:rPr>
              <w:t>による利用勧奨と特定健診用特設</w:t>
            </w:r>
            <w:r>
              <w:rPr>
                <w:rFonts w:hint="eastAsia"/>
              </w:rPr>
              <w:t>Web</w:t>
            </w:r>
            <w:r>
              <w:rPr>
                <w:rFonts w:hint="eastAsia"/>
              </w:rPr>
              <w:t>サイトの作成</w:t>
            </w:r>
          </w:p>
        </w:tc>
      </w:tr>
    </w:tbl>
    <w:p w14:paraId="3DEB87F4" w14:textId="77777777" w:rsidR="00DD7BE6" w:rsidRDefault="005658C5">
      <w:pPr>
        <w:pStyle w:val="af4"/>
      </w:pPr>
      <w:r>
        <w:rPr>
          <w:rFonts w:hint="eastAsia"/>
        </w:rPr>
        <w:t>※第</w:t>
      </w:r>
      <w:r>
        <w:rPr>
          <w:rFonts w:hint="eastAsia"/>
        </w:rPr>
        <w:t>2</w:t>
      </w:r>
      <w:r>
        <w:rPr>
          <w:rFonts w:hint="eastAsia"/>
        </w:rPr>
        <w:t>期計画　特定健康診査受診勧奨事業より事業名変更</w:t>
      </w:r>
    </w:p>
    <w:p w14:paraId="0FCB7C9A" w14:textId="77777777" w:rsidR="00DD7BE6" w:rsidRDefault="00DD7BE6"/>
    <w:p w14:paraId="0C77D513" w14:textId="77777777" w:rsidR="00DD7BE6" w:rsidRDefault="005658C5">
      <w:pPr>
        <w:pStyle w:val="4"/>
        <w:pageBreakBefore/>
      </w:pPr>
      <w:r>
        <w:rPr>
          <w:rFonts w:hint="eastAsia"/>
        </w:rPr>
        <w:lastRenderedPageBreak/>
        <w:t>特定健診受診率向上事業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32"/>
        <w:gridCol w:w="7843"/>
      </w:tblGrid>
      <w:tr w:rsidR="00DD7BE6" w14:paraId="6AA16243" w14:textId="77777777">
        <w:trPr>
          <w:trHeight w:val="24"/>
        </w:trPr>
        <w:tc>
          <w:tcPr>
            <w:tcW w:w="5000" w:type="pct"/>
            <w:gridSpan w:val="2"/>
            <w:shd w:val="clear" w:color="auto" w:fill="CCD6FF"/>
            <w:tcMar>
              <w:top w:w="28" w:type="dxa"/>
              <w:left w:w="28" w:type="dxa"/>
              <w:bottom w:w="28" w:type="dxa"/>
              <w:right w:w="28" w:type="dxa"/>
            </w:tcMar>
            <w:vAlign w:val="center"/>
          </w:tcPr>
          <w:p w14:paraId="6C35E50F" w14:textId="77777777" w:rsidR="00DD7BE6" w:rsidRDefault="005658C5">
            <w:pPr>
              <w:jc w:val="center"/>
              <w:rPr>
                <w:b/>
              </w:rPr>
            </w:pPr>
            <w:r>
              <w:rPr>
                <w:rFonts w:hint="eastAsia"/>
                <w:b/>
                <w:sz w:val="20"/>
              </w:rPr>
              <w:t>実施計画</w:t>
            </w:r>
          </w:p>
        </w:tc>
      </w:tr>
      <w:tr w:rsidR="00DD7BE6" w14:paraId="584A0FA1" w14:textId="77777777">
        <w:trPr>
          <w:trHeight w:val="2150"/>
        </w:trPr>
        <w:tc>
          <w:tcPr>
            <w:tcW w:w="817" w:type="pct"/>
            <w:shd w:val="clear" w:color="auto" w:fill="EFEFEF"/>
            <w:tcMar>
              <w:top w:w="28" w:type="dxa"/>
              <w:left w:w="28" w:type="dxa"/>
              <w:bottom w:w="28" w:type="dxa"/>
              <w:right w:w="28" w:type="dxa"/>
            </w:tcMar>
            <w:vAlign w:val="center"/>
          </w:tcPr>
          <w:p w14:paraId="4C43A13F" w14:textId="77777777" w:rsidR="00DD7BE6" w:rsidRDefault="005658C5">
            <w:r>
              <w:t>事業概要</w:t>
            </w:r>
          </w:p>
        </w:tc>
        <w:tc>
          <w:tcPr>
            <w:tcW w:w="4183" w:type="pct"/>
            <w:tcMar>
              <w:top w:w="28" w:type="dxa"/>
              <w:left w:w="28" w:type="dxa"/>
              <w:bottom w:w="28" w:type="dxa"/>
              <w:right w:w="28" w:type="dxa"/>
            </w:tcMar>
            <w:vAlign w:val="center"/>
          </w:tcPr>
          <w:p w14:paraId="598DBFDB" w14:textId="77777777" w:rsidR="00DD7BE6" w:rsidRDefault="005658C5">
            <w:r>
              <w:rPr>
                <w:rFonts w:hint="eastAsia"/>
              </w:rPr>
              <w:t>＜目的＞</w:t>
            </w:r>
          </w:p>
          <w:p w14:paraId="2E0629D3" w14:textId="77777777" w:rsidR="00DD7BE6" w:rsidRDefault="005658C5">
            <w:r>
              <w:rPr>
                <w:rFonts w:hint="eastAsia"/>
              </w:rPr>
              <w:t>適切に特定保健指導や重症化予防事業につなぐために特定健診の受診率を向上させる。</w:t>
            </w:r>
          </w:p>
          <w:p w14:paraId="3D7F4165" w14:textId="77777777" w:rsidR="00DD7BE6" w:rsidRDefault="00DD7BE6"/>
          <w:p w14:paraId="55FC8CF1" w14:textId="77777777" w:rsidR="00DD7BE6" w:rsidRDefault="005658C5">
            <w:r>
              <w:rPr>
                <w:rFonts w:hint="eastAsia"/>
              </w:rPr>
              <w:t>＜事業内容＞</w:t>
            </w:r>
          </w:p>
          <w:p w14:paraId="54B7DDCE" w14:textId="77777777" w:rsidR="00DD7BE6" w:rsidRDefault="005658C5">
            <w:r>
              <w:rPr>
                <w:rFonts w:hint="eastAsia"/>
              </w:rPr>
              <w:t>受診履歴や問診票の回答結果等のデータを人工知能を用いて分析し、精度の高い優先順位づけを行う。</w:t>
            </w:r>
          </w:p>
          <w:p w14:paraId="2CC50306" w14:textId="77777777" w:rsidR="00DD7BE6" w:rsidRDefault="005658C5">
            <w:r>
              <w:rPr>
                <w:rFonts w:hint="eastAsia"/>
              </w:rPr>
              <w:t>健診対象者へ一律の通知内容ではなく、データ分析から得た健康特性に基づき、対象者ごとに個別の効果的なメッセージの送り分けを行う。</w:t>
            </w:r>
          </w:p>
          <w:p w14:paraId="1D11D932" w14:textId="77777777" w:rsidR="00DD7BE6" w:rsidRDefault="005658C5">
            <w:r>
              <w:rPr>
                <w:rFonts w:hint="eastAsia"/>
              </w:rPr>
              <w:t>勧奨効果を高めるために、同一年度内に未受診者に対して複数回の受診勧奨を実施する。</w:t>
            </w:r>
          </w:p>
          <w:p w14:paraId="50C608BD" w14:textId="77777777" w:rsidR="00DD7BE6" w:rsidRDefault="005658C5">
            <w:r>
              <w:rPr>
                <w:rFonts w:hint="eastAsia"/>
              </w:rPr>
              <w:t>年度末までに健診受診に関する効果検証を実施する。</w:t>
            </w:r>
          </w:p>
        </w:tc>
      </w:tr>
      <w:tr w:rsidR="00DD7BE6" w14:paraId="765E49BA" w14:textId="77777777">
        <w:trPr>
          <w:trHeight w:val="2634"/>
        </w:trPr>
        <w:tc>
          <w:tcPr>
            <w:tcW w:w="817" w:type="pct"/>
            <w:shd w:val="clear" w:color="auto" w:fill="EFEFEF"/>
            <w:tcMar>
              <w:top w:w="28" w:type="dxa"/>
              <w:left w:w="28" w:type="dxa"/>
              <w:bottom w:w="28" w:type="dxa"/>
              <w:right w:w="28" w:type="dxa"/>
            </w:tcMar>
            <w:vAlign w:val="center"/>
          </w:tcPr>
          <w:p w14:paraId="2C466C94" w14:textId="77777777" w:rsidR="00DD7BE6" w:rsidRDefault="005658C5">
            <w:r>
              <w:t>対象者</w:t>
            </w:r>
          </w:p>
        </w:tc>
        <w:tc>
          <w:tcPr>
            <w:tcW w:w="4183" w:type="pct"/>
            <w:tcMar>
              <w:top w:w="28" w:type="dxa"/>
              <w:left w:w="28" w:type="dxa"/>
              <w:bottom w:w="28" w:type="dxa"/>
              <w:right w:w="28" w:type="dxa"/>
            </w:tcMar>
            <w:vAlign w:val="center"/>
          </w:tcPr>
          <w:p w14:paraId="24C0427C" w14:textId="77777777" w:rsidR="00DD7BE6" w:rsidRDefault="005658C5">
            <w:r>
              <w:rPr>
                <w:rFonts w:hint="eastAsia"/>
              </w:rPr>
              <w:t>受診勧奨実施時点で健診未受診者</w:t>
            </w:r>
          </w:p>
          <w:p w14:paraId="7EC344EB" w14:textId="77777777" w:rsidR="00DD7BE6" w:rsidRDefault="005658C5">
            <w:r>
              <w:rPr>
                <w:rFonts w:hint="eastAsia"/>
              </w:rPr>
              <w:t>特に以下の対象者に着目した受診勧奨を実施する</w:t>
            </w:r>
          </w:p>
          <w:p w14:paraId="2437DC37" w14:textId="77777777" w:rsidR="00DD7BE6" w:rsidRDefault="00DD7BE6"/>
          <w:p w14:paraId="0E07F2BD" w14:textId="77777777" w:rsidR="00DD7BE6" w:rsidRDefault="005658C5">
            <w:r>
              <w:rPr>
                <w:rFonts w:hint="eastAsia"/>
              </w:rPr>
              <w:t>＜継続受診者・新規受診者＞</w:t>
            </w:r>
          </w:p>
          <w:p w14:paraId="61F7FE72" w14:textId="77777777" w:rsidR="00DD7BE6" w:rsidRDefault="005658C5">
            <w:r>
              <w:rPr>
                <w:rFonts w:hint="eastAsia"/>
              </w:rPr>
              <w:t>リピート受診を促進するメッセージ内容を検討</w:t>
            </w:r>
          </w:p>
          <w:p w14:paraId="01E947B1" w14:textId="77777777" w:rsidR="00DD7BE6" w:rsidRDefault="00DD7BE6"/>
          <w:p w14:paraId="6D6FF078" w14:textId="77777777" w:rsidR="00DD7BE6" w:rsidRDefault="005658C5">
            <w:r>
              <w:rPr>
                <w:rFonts w:hint="eastAsia"/>
              </w:rPr>
              <w:t>＜長期未受診者＞</w:t>
            </w:r>
          </w:p>
          <w:p w14:paraId="7A691B03" w14:textId="77777777" w:rsidR="00DD7BE6" w:rsidRDefault="005658C5">
            <w:r>
              <w:rPr>
                <w:rFonts w:hint="eastAsia"/>
              </w:rPr>
              <w:t>医療機関の受診有無など、長期</w:t>
            </w:r>
            <w:r>
              <w:t>未受診者の属性を踏まえた最適な受診勧奨方法</w:t>
            </w:r>
            <w:r>
              <w:rPr>
                <w:rFonts w:hint="eastAsia"/>
              </w:rPr>
              <w:t>を検討</w:t>
            </w:r>
          </w:p>
          <w:p w14:paraId="2D3E36C1" w14:textId="77777777" w:rsidR="00DD7BE6" w:rsidRDefault="00DD7BE6"/>
          <w:p w14:paraId="46C75CE9" w14:textId="77777777" w:rsidR="00DD7BE6" w:rsidRDefault="005658C5">
            <w:r>
              <w:rPr>
                <w:rFonts w:hint="eastAsia"/>
              </w:rPr>
              <w:t>＜若年層（</w:t>
            </w:r>
            <w:r>
              <w:rPr>
                <w:rFonts w:hint="eastAsia"/>
              </w:rPr>
              <w:t>4</w:t>
            </w:r>
            <w:r>
              <w:t>0</w:t>
            </w:r>
            <w:r>
              <w:rPr>
                <w:rFonts w:hint="eastAsia"/>
              </w:rPr>
              <w:t>～</w:t>
            </w:r>
            <w:r>
              <w:t>50</w:t>
            </w:r>
            <w:r>
              <w:rPr>
                <w:rFonts w:hint="eastAsia"/>
              </w:rPr>
              <w:t>歳代）＞</w:t>
            </w:r>
          </w:p>
          <w:p w14:paraId="69442578" w14:textId="77777777" w:rsidR="00DD7BE6" w:rsidRDefault="005658C5">
            <w:r>
              <w:rPr>
                <w:rFonts w:hint="eastAsia"/>
              </w:rPr>
              <w:t>健診用の特設</w:t>
            </w:r>
            <w:r>
              <w:rPr>
                <w:rFonts w:hint="eastAsia"/>
              </w:rPr>
              <w:t>Web</w:t>
            </w:r>
            <w:r>
              <w:rPr>
                <w:rFonts w:hint="eastAsia"/>
              </w:rPr>
              <w:t>サイトなどの作成を検討</w:t>
            </w:r>
          </w:p>
        </w:tc>
      </w:tr>
      <w:tr w:rsidR="00DD7BE6" w14:paraId="1D6673F1" w14:textId="77777777">
        <w:trPr>
          <w:trHeight w:val="1341"/>
        </w:trPr>
        <w:tc>
          <w:tcPr>
            <w:tcW w:w="817" w:type="pct"/>
            <w:shd w:val="clear" w:color="auto" w:fill="EFEFEF"/>
            <w:tcMar>
              <w:top w:w="28" w:type="dxa"/>
              <w:left w:w="28" w:type="dxa"/>
              <w:bottom w:w="28" w:type="dxa"/>
              <w:right w:w="28" w:type="dxa"/>
            </w:tcMar>
            <w:vAlign w:val="center"/>
          </w:tcPr>
          <w:p w14:paraId="1A3F5C4F" w14:textId="77777777" w:rsidR="00DD7BE6" w:rsidRDefault="005658C5">
            <w:r>
              <w:rPr>
                <w:rFonts w:hint="eastAsia"/>
              </w:rPr>
              <w:t>ストラクチャー</w:t>
            </w:r>
          </w:p>
        </w:tc>
        <w:tc>
          <w:tcPr>
            <w:tcW w:w="4183" w:type="pct"/>
            <w:tcMar>
              <w:top w:w="28" w:type="dxa"/>
              <w:left w:w="28" w:type="dxa"/>
              <w:bottom w:w="28" w:type="dxa"/>
              <w:right w:w="28" w:type="dxa"/>
            </w:tcMar>
            <w:vAlign w:val="center"/>
          </w:tcPr>
          <w:p w14:paraId="0BC5005E" w14:textId="77777777" w:rsidR="00DD7BE6" w:rsidRDefault="005658C5">
            <w:r>
              <w:rPr>
                <w:rFonts w:hint="eastAsia"/>
              </w:rPr>
              <w:t>＜実施体制＞</w:t>
            </w:r>
          </w:p>
          <w:p w14:paraId="1FABDC6F" w14:textId="77777777" w:rsidR="00DD7BE6" w:rsidRDefault="005658C5">
            <w:r>
              <w:rPr>
                <w:rFonts w:hint="eastAsia"/>
              </w:rPr>
              <w:t>住民課：業者委託の検討、データ準備、事業の効果検証・評価</w:t>
            </w:r>
          </w:p>
          <w:p w14:paraId="1F345057" w14:textId="77777777" w:rsidR="00DD7BE6" w:rsidRDefault="005658C5">
            <w:r>
              <w:rPr>
                <w:rFonts w:hint="eastAsia"/>
              </w:rPr>
              <w:t>健康子育て課：健診の実施</w:t>
            </w:r>
          </w:p>
          <w:p w14:paraId="34FACE0E" w14:textId="77777777" w:rsidR="00DD7BE6" w:rsidRDefault="005658C5">
            <w:r>
              <w:rPr>
                <w:rFonts w:hint="eastAsia"/>
              </w:rPr>
              <w:t>＜関係機関＞</w:t>
            </w:r>
          </w:p>
          <w:p w14:paraId="14BFCE9F" w14:textId="77777777" w:rsidR="00DD7BE6" w:rsidRDefault="005658C5">
            <w:r>
              <w:rPr>
                <w:rFonts w:hint="eastAsia"/>
              </w:rPr>
              <w:t>健康子育て課、渋川地区医師会、群馬県国民健康保険団体連合会</w:t>
            </w:r>
          </w:p>
        </w:tc>
      </w:tr>
      <w:tr w:rsidR="00DD7BE6" w14:paraId="4F184347" w14:textId="77777777">
        <w:trPr>
          <w:trHeight w:val="794"/>
        </w:trPr>
        <w:tc>
          <w:tcPr>
            <w:tcW w:w="817" w:type="pct"/>
            <w:shd w:val="clear" w:color="auto" w:fill="EFEFEF"/>
            <w:tcMar>
              <w:top w:w="28" w:type="dxa"/>
              <w:left w:w="28" w:type="dxa"/>
              <w:bottom w:w="28" w:type="dxa"/>
              <w:right w:w="28" w:type="dxa"/>
            </w:tcMar>
            <w:vAlign w:val="center"/>
          </w:tcPr>
          <w:p w14:paraId="7E7AB7A5" w14:textId="77777777" w:rsidR="00DD7BE6" w:rsidRDefault="005658C5">
            <w:r>
              <w:rPr>
                <w:rFonts w:hint="eastAsia"/>
              </w:rPr>
              <w:t>プロセス</w:t>
            </w:r>
          </w:p>
        </w:tc>
        <w:tc>
          <w:tcPr>
            <w:tcW w:w="4183" w:type="pct"/>
            <w:tcMar>
              <w:top w:w="28" w:type="dxa"/>
              <w:left w:w="28" w:type="dxa"/>
              <w:bottom w:w="28" w:type="dxa"/>
              <w:right w:w="28" w:type="dxa"/>
            </w:tcMar>
            <w:vAlign w:val="center"/>
          </w:tcPr>
          <w:p w14:paraId="44E41FA4" w14:textId="77777777" w:rsidR="00DD7BE6" w:rsidRDefault="005658C5">
            <w:r>
              <w:rPr>
                <w:rFonts w:hint="eastAsia"/>
              </w:rPr>
              <w:t>実施方法：個別通知による健診受診勧奨</w:t>
            </w:r>
          </w:p>
          <w:p w14:paraId="7E9EA33A" w14:textId="77777777" w:rsidR="00DD7BE6" w:rsidRDefault="005658C5">
            <w:r>
              <w:rPr>
                <w:rFonts w:hint="eastAsia"/>
              </w:rPr>
              <w:t>対象者　：特定健診未受診者</w:t>
            </w:r>
            <w:r>
              <w:rPr>
                <w:rFonts w:hint="eastAsia"/>
              </w:rPr>
              <w:t xml:space="preserve"> </w:t>
            </w:r>
          </w:p>
          <w:p w14:paraId="26E8E14E" w14:textId="77777777" w:rsidR="00DD7BE6" w:rsidRDefault="005658C5">
            <w:r>
              <w:rPr>
                <w:rFonts w:hint="eastAsia"/>
              </w:rPr>
              <w:t>上記の事業実施方法や対象者について、関係部署と検討会を実施し適宜見直しを検討する</w:t>
            </w:r>
          </w:p>
        </w:tc>
      </w:tr>
      <w:tr w:rsidR="00DD7BE6" w14:paraId="71B625E4" w14:textId="77777777">
        <w:trPr>
          <w:trHeight w:val="20"/>
        </w:trPr>
        <w:tc>
          <w:tcPr>
            <w:tcW w:w="5000" w:type="pct"/>
            <w:gridSpan w:val="2"/>
            <w:shd w:val="clear" w:color="auto" w:fill="CCD6FF"/>
            <w:tcMar>
              <w:top w:w="28" w:type="dxa"/>
              <w:left w:w="28" w:type="dxa"/>
              <w:bottom w:w="28" w:type="dxa"/>
              <w:right w:w="28" w:type="dxa"/>
            </w:tcMar>
            <w:vAlign w:val="center"/>
          </w:tcPr>
          <w:p w14:paraId="70D9E1BE" w14:textId="77777777" w:rsidR="00DD7BE6" w:rsidRDefault="005658C5">
            <w:pPr>
              <w:jc w:val="center"/>
              <w:rPr>
                <w:b/>
              </w:rPr>
            </w:pPr>
            <w:r>
              <w:rPr>
                <w:rFonts w:hint="eastAsia"/>
                <w:b/>
                <w:sz w:val="20"/>
              </w:rPr>
              <w:t>評価指標・目標値</w:t>
            </w:r>
          </w:p>
        </w:tc>
      </w:tr>
      <w:tr w:rsidR="00DD7BE6" w14:paraId="7234985D" w14:textId="77777777">
        <w:trPr>
          <w:trHeight w:val="415"/>
        </w:trPr>
        <w:tc>
          <w:tcPr>
            <w:tcW w:w="817" w:type="pct"/>
            <w:shd w:val="clear" w:color="auto" w:fill="EFEFEF"/>
            <w:tcMar>
              <w:top w:w="28" w:type="dxa"/>
              <w:left w:w="28" w:type="dxa"/>
              <w:bottom w:w="28" w:type="dxa"/>
              <w:right w:w="28" w:type="dxa"/>
            </w:tcMar>
            <w:vAlign w:val="center"/>
          </w:tcPr>
          <w:p w14:paraId="73D87D02" w14:textId="77777777" w:rsidR="00DD7BE6" w:rsidRDefault="005658C5">
            <w:r>
              <w:rPr>
                <w:rFonts w:hint="eastAsia"/>
              </w:rPr>
              <w:t>ストラクチャー</w:t>
            </w:r>
          </w:p>
        </w:tc>
        <w:tc>
          <w:tcPr>
            <w:tcW w:w="4183" w:type="pct"/>
            <w:tcMar>
              <w:top w:w="28" w:type="dxa"/>
              <w:left w:w="28" w:type="dxa"/>
              <w:bottom w:w="28" w:type="dxa"/>
              <w:right w:w="28" w:type="dxa"/>
            </w:tcMar>
            <w:vAlign w:val="center"/>
          </w:tcPr>
          <w:p w14:paraId="5340A631" w14:textId="77777777" w:rsidR="00DD7BE6" w:rsidRDefault="005658C5">
            <w:r>
              <w:rPr>
                <w:rFonts w:hint="eastAsia"/>
              </w:rPr>
              <w:t>事業運営のための担当職員の配置　：</w:t>
            </w:r>
            <w:r>
              <w:rPr>
                <w:rFonts w:hint="eastAsia"/>
              </w:rPr>
              <w:t>100%</w:t>
            </w:r>
          </w:p>
        </w:tc>
      </w:tr>
      <w:tr w:rsidR="00DD7BE6" w14:paraId="39773CB8" w14:textId="77777777">
        <w:trPr>
          <w:trHeight w:val="365"/>
        </w:trPr>
        <w:tc>
          <w:tcPr>
            <w:tcW w:w="817" w:type="pct"/>
            <w:shd w:val="clear" w:color="auto" w:fill="EFEFEF"/>
            <w:tcMar>
              <w:top w:w="28" w:type="dxa"/>
              <w:left w:w="28" w:type="dxa"/>
              <w:bottom w:w="28" w:type="dxa"/>
              <w:right w:w="28" w:type="dxa"/>
            </w:tcMar>
            <w:vAlign w:val="center"/>
          </w:tcPr>
          <w:p w14:paraId="66C61D92" w14:textId="77777777" w:rsidR="00DD7BE6" w:rsidRDefault="005658C5">
            <w:r>
              <w:rPr>
                <w:rFonts w:hint="eastAsia"/>
              </w:rPr>
              <w:t>プロセス</w:t>
            </w:r>
          </w:p>
        </w:tc>
        <w:tc>
          <w:tcPr>
            <w:tcW w:w="4183" w:type="pct"/>
            <w:tcMar>
              <w:top w:w="28" w:type="dxa"/>
              <w:left w:w="28" w:type="dxa"/>
              <w:bottom w:w="28" w:type="dxa"/>
              <w:right w:w="28" w:type="dxa"/>
            </w:tcMar>
            <w:vAlign w:val="center"/>
          </w:tcPr>
          <w:p w14:paraId="5969588F" w14:textId="77777777" w:rsidR="00DD7BE6" w:rsidRDefault="005658C5">
            <w:r>
              <w:rPr>
                <w:rFonts w:hint="eastAsia"/>
              </w:rPr>
              <w:t>業務内容や実施方法の検討会の開催：年</w:t>
            </w:r>
            <w:r>
              <w:rPr>
                <w:rFonts w:hint="eastAsia"/>
              </w:rPr>
              <w:t>1</w:t>
            </w:r>
            <w:r>
              <w:rPr>
                <w:rFonts w:hint="eastAsia"/>
              </w:rPr>
              <w:t>回以上実施</w:t>
            </w:r>
          </w:p>
        </w:tc>
      </w:tr>
      <w:tr w:rsidR="00DD7BE6" w14:paraId="4F071E68" w14:textId="77777777">
        <w:trPr>
          <w:trHeight w:val="924"/>
        </w:trPr>
        <w:tc>
          <w:tcPr>
            <w:tcW w:w="817" w:type="pct"/>
            <w:shd w:val="clear" w:color="auto" w:fill="EFEFEF"/>
            <w:tcMar>
              <w:top w:w="28" w:type="dxa"/>
              <w:left w:w="28" w:type="dxa"/>
              <w:bottom w:w="28" w:type="dxa"/>
              <w:right w:w="28" w:type="dxa"/>
            </w:tcMar>
            <w:vAlign w:val="center"/>
          </w:tcPr>
          <w:p w14:paraId="2E611F5C" w14:textId="77777777" w:rsidR="00DD7BE6" w:rsidRDefault="005658C5">
            <w:r>
              <w:rPr>
                <w:rFonts w:hint="eastAsia"/>
              </w:rPr>
              <w:t>事業アウトプット</w:t>
            </w:r>
          </w:p>
        </w:tc>
        <w:tc>
          <w:tcPr>
            <w:tcW w:w="4183" w:type="pct"/>
            <w:tcMar>
              <w:top w:w="28" w:type="dxa"/>
              <w:left w:w="28" w:type="dxa"/>
              <w:bottom w:w="28" w:type="dxa"/>
              <w:right w:w="28" w:type="dxa"/>
            </w:tcMar>
            <w:vAlign w:val="center"/>
          </w:tcPr>
          <w:p w14:paraId="5EFCCEF5" w14:textId="77777777" w:rsidR="00DD7BE6" w:rsidRDefault="005658C5">
            <w:r>
              <w:rPr>
                <w:rFonts w:hint="eastAsia"/>
              </w:rPr>
              <w:t>【項目名】受診勧奨実施率</w:t>
            </w:r>
          </w:p>
          <w:tbl>
            <w:tblPr>
              <w:tblStyle w:val="aff9"/>
              <w:tblW w:w="7759" w:type="dxa"/>
              <w:tblLayout w:type="fixed"/>
              <w:tblLook w:val="04A0" w:firstRow="1" w:lastRow="0" w:firstColumn="1" w:lastColumn="0" w:noHBand="0" w:noVBand="1"/>
            </w:tblPr>
            <w:tblGrid>
              <w:gridCol w:w="1108"/>
              <w:gridCol w:w="1108"/>
              <w:gridCol w:w="1108"/>
              <w:gridCol w:w="1108"/>
              <w:gridCol w:w="1109"/>
              <w:gridCol w:w="1109"/>
              <w:gridCol w:w="1109"/>
            </w:tblGrid>
            <w:tr w:rsidR="00DD7BE6" w14:paraId="1ECFF183" w14:textId="77777777">
              <w:tc>
                <w:tcPr>
                  <w:tcW w:w="1108" w:type="dxa"/>
                  <w:shd w:val="clear" w:color="auto" w:fill="F2F2F2"/>
                  <w:tcMar>
                    <w:top w:w="28" w:type="dxa"/>
                    <w:left w:w="28" w:type="dxa"/>
                    <w:bottom w:w="28" w:type="dxa"/>
                    <w:right w:w="28" w:type="dxa"/>
                  </w:tcMar>
                  <w:vAlign w:val="center"/>
                </w:tcPr>
                <w:p w14:paraId="239C723C" w14:textId="77777777" w:rsidR="00DD7BE6" w:rsidRDefault="005658C5">
                  <w:pPr>
                    <w:jc w:val="center"/>
                  </w:pPr>
                  <w:r>
                    <w:rPr>
                      <w:rFonts w:hint="eastAsia"/>
                    </w:rPr>
                    <w:t>開始時</w:t>
                  </w:r>
                </w:p>
              </w:tc>
              <w:tc>
                <w:tcPr>
                  <w:tcW w:w="1108" w:type="dxa"/>
                  <w:shd w:val="clear" w:color="auto" w:fill="F2F2F2"/>
                  <w:tcMar>
                    <w:top w:w="28" w:type="dxa"/>
                    <w:left w:w="28" w:type="dxa"/>
                    <w:bottom w:w="28" w:type="dxa"/>
                    <w:right w:w="28" w:type="dxa"/>
                  </w:tcMar>
                  <w:vAlign w:val="center"/>
                </w:tcPr>
                <w:p w14:paraId="43D72A7C" w14:textId="77777777" w:rsidR="00DD7BE6" w:rsidRDefault="005658C5">
                  <w:pPr>
                    <w:jc w:val="center"/>
                  </w:pPr>
                  <w:r>
                    <w:rPr>
                      <w:rFonts w:hint="eastAsia"/>
                    </w:rPr>
                    <w:t>令和</w:t>
                  </w:r>
                  <w:r>
                    <w:rPr>
                      <w:rFonts w:hint="eastAsia"/>
                    </w:rPr>
                    <w:t>6</w:t>
                  </w:r>
                  <w:r>
                    <w:rPr>
                      <w:rFonts w:hint="eastAsia"/>
                    </w:rPr>
                    <w:t>年度</w:t>
                  </w:r>
                </w:p>
              </w:tc>
              <w:tc>
                <w:tcPr>
                  <w:tcW w:w="1108" w:type="dxa"/>
                  <w:shd w:val="clear" w:color="auto" w:fill="F2F2F2"/>
                  <w:tcMar>
                    <w:top w:w="28" w:type="dxa"/>
                    <w:left w:w="28" w:type="dxa"/>
                    <w:bottom w:w="28" w:type="dxa"/>
                    <w:right w:w="28" w:type="dxa"/>
                  </w:tcMar>
                  <w:vAlign w:val="center"/>
                </w:tcPr>
                <w:p w14:paraId="3085A3DA" w14:textId="77777777" w:rsidR="00DD7BE6" w:rsidRDefault="005658C5">
                  <w:pPr>
                    <w:jc w:val="center"/>
                  </w:pPr>
                  <w:r>
                    <w:rPr>
                      <w:rFonts w:hint="eastAsia"/>
                    </w:rPr>
                    <w:t>令和</w:t>
                  </w:r>
                  <w:r>
                    <w:rPr>
                      <w:rFonts w:hint="eastAsia"/>
                    </w:rPr>
                    <w:t>7</w:t>
                  </w:r>
                  <w:r>
                    <w:rPr>
                      <w:rFonts w:hint="eastAsia"/>
                    </w:rPr>
                    <w:t>年度</w:t>
                  </w:r>
                </w:p>
              </w:tc>
              <w:tc>
                <w:tcPr>
                  <w:tcW w:w="1108" w:type="dxa"/>
                  <w:shd w:val="clear" w:color="auto" w:fill="F2F2F2"/>
                  <w:tcMar>
                    <w:top w:w="28" w:type="dxa"/>
                    <w:left w:w="28" w:type="dxa"/>
                    <w:bottom w:w="28" w:type="dxa"/>
                    <w:right w:w="28" w:type="dxa"/>
                  </w:tcMar>
                  <w:vAlign w:val="center"/>
                </w:tcPr>
                <w:p w14:paraId="11EB9CA4" w14:textId="77777777" w:rsidR="00DD7BE6" w:rsidRDefault="005658C5">
                  <w:pPr>
                    <w:jc w:val="center"/>
                  </w:pPr>
                  <w:r>
                    <w:rPr>
                      <w:rFonts w:hint="eastAsia"/>
                    </w:rPr>
                    <w:t>令和</w:t>
                  </w:r>
                  <w:r>
                    <w:rPr>
                      <w:rFonts w:hint="eastAsia"/>
                    </w:rPr>
                    <w:t>8</w:t>
                  </w:r>
                  <w:r>
                    <w:rPr>
                      <w:rFonts w:hint="eastAsia"/>
                    </w:rPr>
                    <w:t>年度</w:t>
                  </w:r>
                </w:p>
              </w:tc>
              <w:tc>
                <w:tcPr>
                  <w:tcW w:w="1109" w:type="dxa"/>
                  <w:shd w:val="clear" w:color="auto" w:fill="F2F2F2"/>
                  <w:tcMar>
                    <w:top w:w="28" w:type="dxa"/>
                    <w:left w:w="28" w:type="dxa"/>
                    <w:bottom w:w="28" w:type="dxa"/>
                    <w:right w:w="28" w:type="dxa"/>
                  </w:tcMar>
                  <w:vAlign w:val="center"/>
                </w:tcPr>
                <w:p w14:paraId="16E50D22" w14:textId="77777777" w:rsidR="00DD7BE6" w:rsidRDefault="005658C5">
                  <w:pPr>
                    <w:jc w:val="center"/>
                  </w:pPr>
                  <w:r>
                    <w:rPr>
                      <w:rFonts w:hint="eastAsia"/>
                    </w:rPr>
                    <w:t>令和</w:t>
                  </w:r>
                  <w:r>
                    <w:rPr>
                      <w:rFonts w:hint="eastAsia"/>
                    </w:rPr>
                    <w:t>9</w:t>
                  </w:r>
                  <w:r>
                    <w:rPr>
                      <w:rFonts w:hint="eastAsia"/>
                    </w:rPr>
                    <w:t>年度</w:t>
                  </w:r>
                </w:p>
              </w:tc>
              <w:tc>
                <w:tcPr>
                  <w:tcW w:w="1109" w:type="dxa"/>
                  <w:shd w:val="clear" w:color="auto" w:fill="F2F2F2"/>
                  <w:tcMar>
                    <w:top w:w="28" w:type="dxa"/>
                    <w:left w:w="28" w:type="dxa"/>
                    <w:bottom w:w="28" w:type="dxa"/>
                    <w:right w:w="28" w:type="dxa"/>
                  </w:tcMar>
                  <w:vAlign w:val="center"/>
                </w:tcPr>
                <w:p w14:paraId="6C3584C0" w14:textId="77777777" w:rsidR="00DD7BE6" w:rsidRDefault="005658C5">
                  <w:pPr>
                    <w:jc w:val="center"/>
                  </w:pPr>
                  <w:r>
                    <w:rPr>
                      <w:rFonts w:hint="eastAsia"/>
                    </w:rPr>
                    <w:t>令和</w:t>
                  </w:r>
                  <w:r>
                    <w:rPr>
                      <w:rFonts w:hint="eastAsia"/>
                    </w:rPr>
                    <w:t>10</w:t>
                  </w:r>
                  <w:r>
                    <w:rPr>
                      <w:rFonts w:hint="eastAsia"/>
                    </w:rPr>
                    <w:t>年度</w:t>
                  </w:r>
                </w:p>
              </w:tc>
              <w:tc>
                <w:tcPr>
                  <w:tcW w:w="1109" w:type="dxa"/>
                  <w:shd w:val="clear" w:color="auto" w:fill="F2F2F2"/>
                  <w:tcMar>
                    <w:top w:w="28" w:type="dxa"/>
                    <w:left w:w="28" w:type="dxa"/>
                    <w:bottom w:w="28" w:type="dxa"/>
                    <w:right w:w="28" w:type="dxa"/>
                  </w:tcMar>
                  <w:vAlign w:val="center"/>
                </w:tcPr>
                <w:p w14:paraId="5C32AAD1" w14:textId="77777777" w:rsidR="00DD7BE6" w:rsidRDefault="005658C5">
                  <w:pPr>
                    <w:jc w:val="center"/>
                  </w:pPr>
                  <w:r>
                    <w:rPr>
                      <w:rFonts w:hint="eastAsia"/>
                    </w:rPr>
                    <w:t>令和</w:t>
                  </w:r>
                  <w:r>
                    <w:rPr>
                      <w:rFonts w:hint="eastAsia"/>
                    </w:rPr>
                    <w:t>11</w:t>
                  </w:r>
                  <w:r>
                    <w:rPr>
                      <w:rFonts w:hint="eastAsia"/>
                    </w:rPr>
                    <w:t>年度</w:t>
                  </w:r>
                </w:p>
              </w:tc>
            </w:tr>
            <w:tr w:rsidR="00DD7BE6" w14:paraId="66B58E94" w14:textId="77777777">
              <w:tc>
                <w:tcPr>
                  <w:tcW w:w="1108" w:type="dxa"/>
                  <w:tcMar>
                    <w:top w:w="28" w:type="dxa"/>
                    <w:left w:w="28" w:type="dxa"/>
                    <w:bottom w:w="28" w:type="dxa"/>
                    <w:right w:w="28" w:type="dxa"/>
                  </w:tcMar>
                </w:tcPr>
                <w:p w14:paraId="2A710369" w14:textId="77777777" w:rsidR="00DD7BE6" w:rsidRDefault="005658C5">
                  <w:pPr>
                    <w:jc w:val="center"/>
                  </w:pPr>
                  <w:r>
                    <w:rPr>
                      <w:rFonts w:hint="eastAsia"/>
                    </w:rPr>
                    <w:t>-</w:t>
                  </w:r>
                </w:p>
              </w:tc>
              <w:tc>
                <w:tcPr>
                  <w:tcW w:w="1108" w:type="dxa"/>
                  <w:tcMar>
                    <w:top w:w="28" w:type="dxa"/>
                    <w:left w:w="28" w:type="dxa"/>
                    <w:bottom w:w="28" w:type="dxa"/>
                    <w:right w:w="28" w:type="dxa"/>
                  </w:tcMar>
                </w:tcPr>
                <w:p w14:paraId="4C9C9E4C" w14:textId="77777777" w:rsidR="00DD7BE6" w:rsidRDefault="005658C5">
                  <w:pPr>
                    <w:jc w:val="center"/>
                  </w:pPr>
                  <w:r>
                    <w:rPr>
                      <w:rFonts w:hint="eastAsia"/>
                    </w:rPr>
                    <w:t>100%</w:t>
                  </w:r>
                </w:p>
              </w:tc>
              <w:tc>
                <w:tcPr>
                  <w:tcW w:w="1108" w:type="dxa"/>
                  <w:tcMar>
                    <w:top w:w="28" w:type="dxa"/>
                    <w:left w:w="28" w:type="dxa"/>
                    <w:bottom w:w="28" w:type="dxa"/>
                    <w:right w:w="28" w:type="dxa"/>
                  </w:tcMar>
                </w:tcPr>
                <w:p w14:paraId="2F71AA91" w14:textId="77777777" w:rsidR="00DD7BE6" w:rsidRDefault="005658C5">
                  <w:pPr>
                    <w:jc w:val="center"/>
                  </w:pPr>
                  <w:r>
                    <w:rPr>
                      <w:rFonts w:hint="eastAsia"/>
                    </w:rPr>
                    <w:t>100%</w:t>
                  </w:r>
                </w:p>
              </w:tc>
              <w:tc>
                <w:tcPr>
                  <w:tcW w:w="1108" w:type="dxa"/>
                  <w:tcMar>
                    <w:top w:w="28" w:type="dxa"/>
                    <w:left w:w="28" w:type="dxa"/>
                    <w:bottom w:w="28" w:type="dxa"/>
                    <w:right w:w="28" w:type="dxa"/>
                  </w:tcMar>
                </w:tcPr>
                <w:p w14:paraId="36A9582A" w14:textId="77777777" w:rsidR="00DD7BE6" w:rsidRDefault="005658C5">
                  <w:pPr>
                    <w:jc w:val="center"/>
                  </w:pPr>
                  <w:r>
                    <w:rPr>
                      <w:rFonts w:hint="eastAsia"/>
                    </w:rPr>
                    <w:t>100%</w:t>
                  </w:r>
                </w:p>
              </w:tc>
              <w:tc>
                <w:tcPr>
                  <w:tcW w:w="1109" w:type="dxa"/>
                  <w:tcMar>
                    <w:top w:w="28" w:type="dxa"/>
                    <w:left w:w="28" w:type="dxa"/>
                    <w:bottom w:w="28" w:type="dxa"/>
                    <w:right w:w="28" w:type="dxa"/>
                  </w:tcMar>
                </w:tcPr>
                <w:p w14:paraId="19A814C8" w14:textId="77777777" w:rsidR="00DD7BE6" w:rsidRDefault="005658C5">
                  <w:pPr>
                    <w:jc w:val="center"/>
                  </w:pPr>
                  <w:r>
                    <w:rPr>
                      <w:rFonts w:hint="eastAsia"/>
                    </w:rPr>
                    <w:t>100%</w:t>
                  </w:r>
                </w:p>
              </w:tc>
              <w:tc>
                <w:tcPr>
                  <w:tcW w:w="1109" w:type="dxa"/>
                  <w:tcMar>
                    <w:top w:w="28" w:type="dxa"/>
                    <w:left w:w="28" w:type="dxa"/>
                    <w:bottom w:w="28" w:type="dxa"/>
                    <w:right w:w="28" w:type="dxa"/>
                  </w:tcMar>
                </w:tcPr>
                <w:p w14:paraId="6032081B" w14:textId="77777777" w:rsidR="00DD7BE6" w:rsidRDefault="005658C5">
                  <w:pPr>
                    <w:jc w:val="center"/>
                  </w:pPr>
                  <w:r>
                    <w:rPr>
                      <w:rFonts w:hint="eastAsia"/>
                    </w:rPr>
                    <w:t>100%</w:t>
                  </w:r>
                </w:p>
              </w:tc>
              <w:tc>
                <w:tcPr>
                  <w:tcW w:w="1109" w:type="dxa"/>
                  <w:tcMar>
                    <w:top w:w="28" w:type="dxa"/>
                    <w:left w:w="28" w:type="dxa"/>
                    <w:bottom w:w="28" w:type="dxa"/>
                    <w:right w:w="28" w:type="dxa"/>
                  </w:tcMar>
                </w:tcPr>
                <w:p w14:paraId="7A6DF0A3" w14:textId="77777777" w:rsidR="00DD7BE6" w:rsidRDefault="005658C5">
                  <w:pPr>
                    <w:jc w:val="center"/>
                  </w:pPr>
                  <w:r>
                    <w:rPr>
                      <w:rFonts w:hint="eastAsia"/>
                    </w:rPr>
                    <w:t>100%</w:t>
                  </w:r>
                </w:p>
              </w:tc>
            </w:tr>
          </w:tbl>
          <w:p w14:paraId="5E2BBD39" w14:textId="77777777" w:rsidR="00DD7BE6" w:rsidRDefault="00DD7BE6"/>
        </w:tc>
      </w:tr>
      <w:tr w:rsidR="00DD7BE6" w14:paraId="5B2EEE88" w14:textId="77777777">
        <w:trPr>
          <w:trHeight w:val="924"/>
        </w:trPr>
        <w:tc>
          <w:tcPr>
            <w:tcW w:w="817" w:type="pct"/>
            <w:shd w:val="clear" w:color="auto" w:fill="EFEFEF"/>
            <w:tcMar>
              <w:top w:w="28" w:type="dxa"/>
              <w:left w:w="28" w:type="dxa"/>
              <w:bottom w:w="28" w:type="dxa"/>
              <w:right w:w="28" w:type="dxa"/>
            </w:tcMar>
            <w:vAlign w:val="center"/>
          </w:tcPr>
          <w:p w14:paraId="5F26486E" w14:textId="77777777" w:rsidR="00DD7BE6" w:rsidRDefault="005658C5">
            <w:r>
              <w:rPr>
                <w:rFonts w:hint="eastAsia"/>
              </w:rPr>
              <w:t>事業アウトカム</w:t>
            </w:r>
          </w:p>
        </w:tc>
        <w:tc>
          <w:tcPr>
            <w:tcW w:w="4183" w:type="pct"/>
            <w:tcMar>
              <w:top w:w="28" w:type="dxa"/>
              <w:left w:w="28" w:type="dxa"/>
              <w:bottom w:w="28" w:type="dxa"/>
              <w:right w:w="28" w:type="dxa"/>
            </w:tcMar>
            <w:vAlign w:val="center"/>
          </w:tcPr>
          <w:p w14:paraId="5AB59D32" w14:textId="77777777" w:rsidR="00DD7BE6" w:rsidRDefault="005658C5">
            <w:r>
              <w:rPr>
                <w:rFonts w:hint="eastAsia"/>
              </w:rPr>
              <w:t>【項目名】特定健診受診率</w:t>
            </w:r>
          </w:p>
          <w:tbl>
            <w:tblPr>
              <w:tblStyle w:val="aff9"/>
              <w:tblW w:w="7759" w:type="dxa"/>
              <w:tblLayout w:type="fixed"/>
              <w:tblLook w:val="04A0" w:firstRow="1" w:lastRow="0" w:firstColumn="1" w:lastColumn="0" w:noHBand="0" w:noVBand="1"/>
            </w:tblPr>
            <w:tblGrid>
              <w:gridCol w:w="1108"/>
              <w:gridCol w:w="1108"/>
              <w:gridCol w:w="1108"/>
              <w:gridCol w:w="1108"/>
              <w:gridCol w:w="1109"/>
              <w:gridCol w:w="1109"/>
              <w:gridCol w:w="1109"/>
            </w:tblGrid>
            <w:tr w:rsidR="00DD7BE6" w14:paraId="0BA4F7A5" w14:textId="77777777">
              <w:tc>
                <w:tcPr>
                  <w:tcW w:w="1108" w:type="dxa"/>
                  <w:shd w:val="clear" w:color="auto" w:fill="F2F2F2"/>
                  <w:tcMar>
                    <w:top w:w="28" w:type="dxa"/>
                    <w:left w:w="28" w:type="dxa"/>
                    <w:bottom w:w="28" w:type="dxa"/>
                    <w:right w:w="28" w:type="dxa"/>
                  </w:tcMar>
                  <w:vAlign w:val="center"/>
                </w:tcPr>
                <w:p w14:paraId="045C5CF6" w14:textId="77777777" w:rsidR="00DD7BE6" w:rsidRDefault="005658C5">
                  <w:pPr>
                    <w:jc w:val="center"/>
                  </w:pPr>
                  <w:r>
                    <w:rPr>
                      <w:rFonts w:hint="eastAsia"/>
                    </w:rPr>
                    <w:t>開始時</w:t>
                  </w:r>
                </w:p>
              </w:tc>
              <w:tc>
                <w:tcPr>
                  <w:tcW w:w="1108" w:type="dxa"/>
                  <w:shd w:val="clear" w:color="auto" w:fill="F2F2F2"/>
                  <w:tcMar>
                    <w:top w:w="28" w:type="dxa"/>
                    <w:left w:w="28" w:type="dxa"/>
                    <w:bottom w:w="28" w:type="dxa"/>
                    <w:right w:w="28" w:type="dxa"/>
                  </w:tcMar>
                  <w:vAlign w:val="center"/>
                </w:tcPr>
                <w:p w14:paraId="6666FC04" w14:textId="77777777" w:rsidR="00DD7BE6" w:rsidRDefault="005658C5">
                  <w:pPr>
                    <w:jc w:val="center"/>
                  </w:pPr>
                  <w:r>
                    <w:rPr>
                      <w:rFonts w:hint="eastAsia"/>
                    </w:rPr>
                    <w:t>令和</w:t>
                  </w:r>
                  <w:r>
                    <w:rPr>
                      <w:rFonts w:hint="eastAsia"/>
                    </w:rPr>
                    <w:t>6</w:t>
                  </w:r>
                  <w:r>
                    <w:rPr>
                      <w:rFonts w:hint="eastAsia"/>
                    </w:rPr>
                    <w:t>年度</w:t>
                  </w:r>
                </w:p>
              </w:tc>
              <w:tc>
                <w:tcPr>
                  <w:tcW w:w="1108" w:type="dxa"/>
                  <w:shd w:val="clear" w:color="auto" w:fill="F2F2F2"/>
                  <w:tcMar>
                    <w:top w:w="28" w:type="dxa"/>
                    <w:left w:w="28" w:type="dxa"/>
                    <w:bottom w:w="28" w:type="dxa"/>
                    <w:right w:w="28" w:type="dxa"/>
                  </w:tcMar>
                  <w:vAlign w:val="center"/>
                </w:tcPr>
                <w:p w14:paraId="17DF1D91" w14:textId="77777777" w:rsidR="00DD7BE6" w:rsidRDefault="005658C5">
                  <w:pPr>
                    <w:jc w:val="center"/>
                  </w:pPr>
                  <w:r>
                    <w:rPr>
                      <w:rFonts w:hint="eastAsia"/>
                    </w:rPr>
                    <w:t>令和</w:t>
                  </w:r>
                  <w:r>
                    <w:rPr>
                      <w:rFonts w:hint="eastAsia"/>
                    </w:rPr>
                    <w:t>7</w:t>
                  </w:r>
                  <w:r>
                    <w:rPr>
                      <w:rFonts w:hint="eastAsia"/>
                    </w:rPr>
                    <w:t>年度</w:t>
                  </w:r>
                </w:p>
              </w:tc>
              <w:tc>
                <w:tcPr>
                  <w:tcW w:w="1108" w:type="dxa"/>
                  <w:shd w:val="clear" w:color="auto" w:fill="F2F2F2"/>
                  <w:tcMar>
                    <w:top w:w="28" w:type="dxa"/>
                    <w:left w:w="28" w:type="dxa"/>
                    <w:bottom w:w="28" w:type="dxa"/>
                    <w:right w:w="28" w:type="dxa"/>
                  </w:tcMar>
                  <w:vAlign w:val="center"/>
                </w:tcPr>
                <w:p w14:paraId="657DFDAB" w14:textId="77777777" w:rsidR="00DD7BE6" w:rsidRDefault="005658C5">
                  <w:pPr>
                    <w:jc w:val="center"/>
                  </w:pPr>
                  <w:r>
                    <w:rPr>
                      <w:rFonts w:hint="eastAsia"/>
                    </w:rPr>
                    <w:t>令和</w:t>
                  </w:r>
                  <w:r>
                    <w:rPr>
                      <w:rFonts w:hint="eastAsia"/>
                    </w:rPr>
                    <w:t>8</w:t>
                  </w:r>
                  <w:r>
                    <w:rPr>
                      <w:rFonts w:hint="eastAsia"/>
                    </w:rPr>
                    <w:t>年度</w:t>
                  </w:r>
                </w:p>
              </w:tc>
              <w:tc>
                <w:tcPr>
                  <w:tcW w:w="1109" w:type="dxa"/>
                  <w:shd w:val="clear" w:color="auto" w:fill="F2F2F2"/>
                  <w:tcMar>
                    <w:top w:w="28" w:type="dxa"/>
                    <w:left w:w="28" w:type="dxa"/>
                    <w:bottom w:w="28" w:type="dxa"/>
                    <w:right w:w="28" w:type="dxa"/>
                  </w:tcMar>
                  <w:vAlign w:val="center"/>
                </w:tcPr>
                <w:p w14:paraId="2D797997" w14:textId="77777777" w:rsidR="00DD7BE6" w:rsidRDefault="005658C5">
                  <w:pPr>
                    <w:jc w:val="center"/>
                  </w:pPr>
                  <w:r>
                    <w:rPr>
                      <w:rFonts w:hint="eastAsia"/>
                    </w:rPr>
                    <w:t>令和</w:t>
                  </w:r>
                  <w:r>
                    <w:rPr>
                      <w:rFonts w:hint="eastAsia"/>
                    </w:rPr>
                    <w:t>9</w:t>
                  </w:r>
                  <w:r>
                    <w:rPr>
                      <w:rFonts w:hint="eastAsia"/>
                    </w:rPr>
                    <w:t>年度</w:t>
                  </w:r>
                </w:p>
              </w:tc>
              <w:tc>
                <w:tcPr>
                  <w:tcW w:w="1109" w:type="dxa"/>
                  <w:shd w:val="clear" w:color="auto" w:fill="F2F2F2"/>
                  <w:tcMar>
                    <w:top w:w="28" w:type="dxa"/>
                    <w:left w:w="28" w:type="dxa"/>
                    <w:bottom w:w="28" w:type="dxa"/>
                    <w:right w:w="28" w:type="dxa"/>
                  </w:tcMar>
                  <w:vAlign w:val="center"/>
                </w:tcPr>
                <w:p w14:paraId="283A61FC" w14:textId="77777777" w:rsidR="00DD7BE6" w:rsidRDefault="005658C5">
                  <w:pPr>
                    <w:jc w:val="center"/>
                  </w:pPr>
                  <w:r>
                    <w:rPr>
                      <w:rFonts w:hint="eastAsia"/>
                    </w:rPr>
                    <w:t>令和</w:t>
                  </w:r>
                  <w:r>
                    <w:rPr>
                      <w:rFonts w:hint="eastAsia"/>
                    </w:rPr>
                    <w:t>10</w:t>
                  </w:r>
                  <w:r>
                    <w:rPr>
                      <w:rFonts w:hint="eastAsia"/>
                    </w:rPr>
                    <w:t>年度</w:t>
                  </w:r>
                </w:p>
              </w:tc>
              <w:tc>
                <w:tcPr>
                  <w:tcW w:w="1109" w:type="dxa"/>
                  <w:shd w:val="clear" w:color="auto" w:fill="F2F2F2"/>
                  <w:tcMar>
                    <w:top w:w="28" w:type="dxa"/>
                    <w:left w:w="28" w:type="dxa"/>
                    <w:bottom w:w="28" w:type="dxa"/>
                    <w:right w:w="28" w:type="dxa"/>
                  </w:tcMar>
                  <w:vAlign w:val="center"/>
                </w:tcPr>
                <w:p w14:paraId="62CDC900" w14:textId="77777777" w:rsidR="00DD7BE6" w:rsidRDefault="005658C5">
                  <w:pPr>
                    <w:jc w:val="center"/>
                  </w:pPr>
                  <w:r>
                    <w:rPr>
                      <w:rFonts w:hint="eastAsia"/>
                    </w:rPr>
                    <w:t>令和</w:t>
                  </w:r>
                  <w:r>
                    <w:rPr>
                      <w:rFonts w:hint="eastAsia"/>
                    </w:rPr>
                    <w:t>11</w:t>
                  </w:r>
                  <w:r>
                    <w:rPr>
                      <w:rFonts w:hint="eastAsia"/>
                    </w:rPr>
                    <w:t>年度</w:t>
                  </w:r>
                </w:p>
              </w:tc>
            </w:tr>
            <w:tr w:rsidR="00DD7BE6" w14:paraId="4CE2DA9D" w14:textId="77777777">
              <w:tc>
                <w:tcPr>
                  <w:tcW w:w="1108" w:type="dxa"/>
                  <w:tcMar>
                    <w:top w:w="28" w:type="dxa"/>
                    <w:left w:w="28" w:type="dxa"/>
                    <w:bottom w:w="28" w:type="dxa"/>
                    <w:right w:w="28" w:type="dxa"/>
                  </w:tcMar>
                </w:tcPr>
                <w:p w14:paraId="52BD24F8" w14:textId="77777777" w:rsidR="00DD7BE6" w:rsidRDefault="005658C5">
                  <w:pPr>
                    <w:jc w:val="center"/>
                  </w:pPr>
                  <w:r w:rsidRPr="007E3829">
                    <w:rPr>
                      <w:rFonts w:hint="eastAsia"/>
                    </w:rPr>
                    <w:t>3</w:t>
                  </w:r>
                  <w:r w:rsidRPr="007E3829">
                    <w:t>8</w:t>
                  </w:r>
                  <w:r w:rsidRPr="007E3829">
                    <w:rPr>
                      <w:rFonts w:hint="eastAsia"/>
                    </w:rPr>
                    <w:t>.</w:t>
                  </w:r>
                  <w:r w:rsidRPr="007E3829">
                    <w:t>8</w:t>
                  </w:r>
                  <w:r w:rsidRPr="007E3829">
                    <w:rPr>
                      <w:rFonts w:hint="eastAsia"/>
                    </w:rPr>
                    <w:t>%</w:t>
                  </w:r>
                </w:p>
              </w:tc>
              <w:tc>
                <w:tcPr>
                  <w:tcW w:w="1108" w:type="dxa"/>
                  <w:tcMar>
                    <w:top w:w="28" w:type="dxa"/>
                    <w:left w:w="28" w:type="dxa"/>
                    <w:bottom w:w="28" w:type="dxa"/>
                    <w:right w:w="28" w:type="dxa"/>
                  </w:tcMar>
                </w:tcPr>
                <w:p w14:paraId="3D40287E" w14:textId="77777777" w:rsidR="00DD7BE6" w:rsidRDefault="005658C5">
                  <w:pPr>
                    <w:jc w:val="center"/>
                  </w:pPr>
                  <w:r>
                    <w:t>4</w:t>
                  </w:r>
                  <w:r>
                    <w:rPr>
                      <w:rFonts w:hint="eastAsia"/>
                    </w:rPr>
                    <w:t>0</w:t>
                  </w:r>
                  <w:r>
                    <w:t>.0</w:t>
                  </w:r>
                  <w:r>
                    <w:rPr>
                      <w:rFonts w:hint="eastAsia"/>
                    </w:rPr>
                    <w:t>%</w:t>
                  </w:r>
                </w:p>
              </w:tc>
              <w:tc>
                <w:tcPr>
                  <w:tcW w:w="1108" w:type="dxa"/>
                  <w:tcMar>
                    <w:top w:w="28" w:type="dxa"/>
                    <w:left w:w="28" w:type="dxa"/>
                    <w:bottom w:w="28" w:type="dxa"/>
                    <w:right w:w="28" w:type="dxa"/>
                  </w:tcMar>
                </w:tcPr>
                <w:p w14:paraId="615E40EA" w14:textId="77777777" w:rsidR="00DD7BE6" w:rsidRDefault="005658C5">
                  <w:pPr>
                    <w:jc w:val="center"/>
                  </w:pPr>
                  <w:r>
                    <w:t>4</w:t>
                  </w:r>
                  <w:r>
                    <w:rPr>
                      <w:rFonts w:hint="eastAsia"/>
                    </w:rPr>
                    <w:t>0</w:t>
                  </w:r>
                  <w:r>
                    <w:t>.0</w:t>
                  </w:r>
                  <w:r>
                    <w:rPr>
                      <w:rFonts w:hint="eastAsia"/>
                    </w:rPr>
                    <w:t>%</w:t>
                  </w:r>
                </w:p>
              </w:tc>
              <w:tc>
                <w:tcPr>
                  <w:tcW w:w="1108" w:type="dxa"/>
                  <w:tcMar>
                    <w:top w:w="28" w:type="dxa"/>
                    <w:left w:w="28" w:type="dxa"/>
                    <w:bottom w:w="28" w:type="dxa"/>
                    <w:right w:w="28" w:type="dxa"/>
                  </w:tcMar>
                </w:tcPr>
                <w:p w14:paraId="77ED345C" w14:textId="77777777" w:rsidR="00DD7BE6" w:rsidRDefault="005658C5">
                  <w:pPr>
                    <w:jc w:val="center"/>
                  </w:pPr>
                  <w:r>
                    <w:t>4</w:t>
                  </w:r>
                  <w:r>
                    <w:rPr>
                      <w:rFonts w:hint="eastAsia"/>
                    </w:rPr>
                    <w:t>5</w:t>
                  </w:r>
                  <w:r>
                    <w:t>.0</w:t>
                  </w:r>
                  <w:r>
                    <w:rPr>
                      <w:rFonts w:hint="eastAsia"/>
                    </w:rPr>
                    <w:t>%</w:t>
                  </w:r>
                </w:p>
              </w:tc>
              <w:tc>
                <w:tcPr>
                  <w:tcW w:w="1109" w:type="dxa"/>
                  <w:tcMar>
                    <w:top w:w="28" w:type="dxa"/>
                    <w:left w:w="28" w:type="dxa"/>
                    <w:bottom w:w="28" w:type="dxa"/>
                    <w:right w:w="28" w:type="dxa"/>
                  </w:tcMar>
                </w:tcPr>
                <w:p w14:paraId="61FEA814" w14:textId="77777777" w:rsidR="00DD7BE6" w:rsidRDefault="005658C5">
                  <w:pPr>
                    <w:jc w:val="center"/>
                  </w:pPr>
                  <w:r>
                    <w:t>4</w:t>
                  </w:r>
                  <w:r>
                    <w:rPr>
                      <w:rFonts w:hint="eastAsia"/>
                    </w:rPr>
                    <w:t>5</w:t>
                  </w:r>
                  <w:r>
                    <w:t>.0</w:t>
                  </w:r>
                  <w:r>
                    <w:rPr>
                      <w:rFonts w:hint="eastAsia"/>
                    </w:rPr>
                    <w:t>%</w:t>
                  </w:r>
                </w:p>
              </w:tc>
              <w:tc>
                <w:tcPr>
                  <w:tcW w:w="1109" w:type="dxa"/>
                  <w:tcMar>
                    <w:top w:w="28" w:type="dxa"/>
                    <w:left w:w="28" w:type="dxa"/>
                    <w:bottom w:w="28" w:type="dxa"/>
                    <w:right w:w="28" w:type="dxa"/>
                  </w:tcMar>
                </w:tcPr>
                <w:p w14:paraId="0182EE72" w14:textId="77777777" w:rsidR="00DD7BE6" w:rsidRDefault="005658C5">
                  <w:pPr>
                    <w:jc w:val="center"/>
                  </w:pPr>
                  <w:r>
                    <w:t>4</w:t>
                  </w:r>
                  <w:r>
                    <w:rPr>
                      <w:rFonts w:hint="eastAsia"/>
                    </w:rPr>
                    <w:t>5</w:t>
                  </w:r>
                  <w:r>
                    <w:t>.0</w:t>
                  </w:r>
                  <w:r>
                    <w:rPr>
                      <w:rFonts w:hint="eastAsia"/>
                    </w:rPr>
                    <w:t>%</w:t>
                  </w:r>
                </w:p>
              </w:tc>
              <w:tc>
                <w:tcPr>
                  <w:tcW w:w="1109" w:type="dxa"/>
                  <w:tcMar>
                    <w:top w:w="28" w:type="dxa"/>
                    <w:left w:w="28" w:type="dxa"/>
                    <w:bottom w:w="28" w:type="dxa"/>
                    <w:right w:w="28" w:type="dxa"/>
                  </w:tcMar>
                </w:tcPr>
                <w:p w14:paraId="17024377" w14:textId="77777777" w:rsidR="00DD7BE6" w:rsidRDefault="005658C5">
                  <w:pPr>
                    <w:jc w:val="center"/>
                  </w:pPr>
                  <w:r>
                    <w:rPr>
                      <w:rFonts w:hint="eastAsia"/>
                    </w:rPr>
                    <w:t>45</w:t>
                  </w:r>
                  <w:r>
                    <w:t>.0</w:t>
                  </w:r>
                  <w:r>
                    <w:rPr>
                      <w:rFonts w:hint="eastAsia"/>
                    </w:rPr>
                    <w:t>%</w:t>
                  </w:r>
                </w:p>
              </w:tc>
            </w:tr>
          </w:tbl>
          <w:p w14:paraId="35E988B9" w14:textId="77777777" w:rsidR="00DD7BE6" w:rsidRDefault="00DD7BE6"/>
        </w:tc>
      </w:tr>
      <w:tr w:rsidR="00DD7BE6" w14:paraId="265530F9" w14:textId="77777777">
        <w:trPr>
          <w:trHeight w:val="357"/>
        </w:trPr>
        <w:tc>
          <w:tcPr>
            <w:tcW w:w="817" w:type="pct"/>
            <w:shd w:val="clear" w:color="auto" w:fill="EFEFEF"/>
            <w:tcMar>
              <w:top w:w="28" w:type="dxa"/>
              <w:left w:w="28" w:type="dxa"/>
              <w:bottom w:w="28" w:type="dxa"/>
              <w:right w:w="28" w:type="dxa"/>
            </w:tcMar>
            <w:vAlign w:val="center"/>
          </w:tcPr>
          <w:p w14:paraId="3281C2A1" w14:textId="77777777" w:rsidR="00DD7BE6" w:rsidRDefault="005658C5">
            <w:r>
              <w:rPr>
                <w:rFonts w:hint="eastAsia"/>
              </w:rPr>
              <w:t>評価時期</w:t>
            </w:r>
          </w:p>
        </w:tc>
        <w:tc>
          <w:tcPr>
            <w:tcW w:w="4183" w:type="pct"/>
            <w:tcMar>
              <w:top w:w="28" w:type="dxa"/>
              <w:left w:w="28" w:type="dxa"/>
              <w:bottom w:w="28" w:type="dxa"/>
              <w:right w:w="28" w:type="dxa"/>
            </w:tcMar>
            <w:vAlign w:val="center"/>
          </w:tcPr>
          <w:p w14:paraId="3714718E" w14:textId="77777777" w:rsidR="00DD7BE6" w:rsidRDefault="005658C5">
            <w:r>
              <w:rPr>
                <w:rFonts w:hint="eastAsia"/>
              </w:rPr>
              <w:t>毎年度末</w:t>
            </w:r>
          </w:p>
        </w:tc>
      </w:tr>
    </w:tbl>
    <w:p w14:paraId="2D4498E0" w14:textId="77777777" w:rsidR="00DD7BE6" w:rsidRDefault="00DD7BE6">
      <w:pPr>
        <w:rPr>
          <w:sz w:val="18"/>
        </w:rPr>
      </w:pPr>
    </w:p>
    <w:p w14:paraId="3BA989BD" w14:textId="77777777" w:rsidR="00DD7BE6" w:rsidRDefault="005658C5">
      <w:pPr>
        <w:pStyle w:val="3"/>
        <w:pageBreakBefore/>
      </w:pPr>
      <w:bookmarkStart w:id="213" w:name="_Toc154586963"/>
      <w:r>
        <w:rPr>
          <w:rFonts w:hint="eastAsia"/>
        </w:rPr>
        <w:lastRenderedPageBreak/>
        <w:t>社会環境・体制整備</w:t>
      </w:r>
      <w:bookmarkEnd w:id="2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698"/>
        <w:gridCol w:w="1425"/>
        <w:gridCol w:w="1841"/>
        <w:gridCol w:w="5411"/>
      </w:tblGrid>
      <w:tr w:rsidR="00DD7BE6" w14:paraId="4F09AB3B" w14:textId="77777777">
        <w:trPr>
          <w:trHeight w:val="20"/>
          <w:jc w:val="center"/>
        </w:trPr>
        <w:tc>
          <w:tcPr>
            <w:tcW w:w="5000" w:type="pct"/>
            <w:gridSpan w:val="4"/>
            <w:shd w:val="clear" w:color="auto" w:fill="CCD6FF"/>
            <w:tcMar>
              <w:top w:w="28" w:type="dxa"/>
              <w:left w:w="28" w:type="dxa"/>
              <w:bottom w:w="28" w:type="dxa"/>
              <w:right w:w="28" w:type="dxa"/>
            </w:tcMar>
            <w:vAlign w:val="center"/>
          </w:tcPr>
          <w:p w14:paraId="7215F29F" w14:textId="77777777" w:rsidR="00DD7BE6" w:rsidRDefault="005658C5">
            <w:pPr>
              <w:jc w:val="center"/>
            </w:pPr>
            <w:r>
              <w:rPr>
                <w:rFonts w:hint="eastAsia"/>
                <w:b/>
                <w:color w:val="000000"/>
                <w:sz w:val="20"/>
              </w:rPr>
              <w:t>第</w:t>
            </w:r>
            <w:r>
              <w:rPr>
                <w:rFonts w:hint="eastAsia"/>
                <w:b/>
                <w:color w:val="000000"/>
                <w:sz w:val="20"/>
              </w:rPr>
              <w:t>2</w:t>
            </w:r>
            <w:r>
              <w:rPr>
                <w:rFonts w:hint="eastAsia"/>
                <w:b/>
                <w:color w:val="000000"/>
                <w:sz w:val="20"/>
              </w:rPr>
              <w:t>期計画における取組と評価</w:t>
            </w:r>
          </w:p>
        </w:tc>
      </w:tr>
      <w:tr w:rsidR="00DD7BE6" w14:paraId="57DB4BB3" w14:textId="77777777">
        <w:trPr>
          <w:trHeight w:val="24"/>
          <w:jc w:val="center"/>
        </w:trPr>
        <w:tc>
          <w:tcPr>
            <w:tcW w:w="372" w:type="pct"/>
            <w:shd w:val="clear" w:color="auto" w:fill="EFEFEF"/>
            <w:tcMar>
              <w:top w:w="28" w:type="dxa"/>
              <w:left w:w="28" w:type="dxa"/>
              <w:bottom w:w="28" w:type="dxa"/>
              <w:right w:w="28" w:type="dxa"/>
            </w:tcMar>
            <w:vAlign w:val="center"/>
          </w:tcPr>
          <w:p w14:paraId="40FADECF" w14:textId="77777777" w:rsidR="00DD7BE6" w:rsidRDefault="005658C5">
            <w:pPr>
              <w:jc w:val="center"/>
            </w:pPr>
            <w:r>
              <w:rPr>
                <w:rFonts w:hint="eastAsia"/>
                <w:b/>
                <w:color w:val="000000"/>
              </w:rPr>
              <w:t>事業評価</w:t>
            </w:r>
          </w:p>
        </w:tc>
        <w:tc>
          <w:tcPr>
            <w:tcW w:w="760" w:type="pct"/>
            <w:shd w:val="clear" w:color="auto" w:fill="EFEFEF"/>
            <w:tcMar>
              <w:top w:w="28" w:type="dxa"/>
              <w:left w:w="28" w:type="dxa"/>
              <w:bottom w:w="28" w:type="dxa"/>
              <w:right w:w="28" w:type="dxa"/>
            </w:tcMar>
            <w:vAlign w:val="center"/>
          </w:tcPr>
          <w:p w14:paraId="73428602" w14:textId="77777777" w:rsidR="00DD7BE6" w:rsidRDefault="005658C5">
            <w:pPr>
              <w:jc w:val="center"/>
              <w:rPr>
                <w:b/>
                <w:color w:val="000000"/>
              </w:rPr>
            </w:pPr>
            <w:r>
              <w:rPr>
                <w:rFonts w:hint="eastAsia"/>
                <w:b/>
                <w:color w:val="000000"/>
              </w:rPr>
              <w:t>事業</w:t>
            </w:r>
          </w:p>
          <w:p w14:paraId="5A1C009F" w14:textId="77777777" w:rsidR="00DD7BE6" w:rsidRDefault="005658C5">
            <w:pPr>
              <w:jc w:val="center"/>
            </w:pPr>
            <w:r>
              <w:rPr>
                <w:rFonts w:hint="eastAsia"/>
                <w:b/>
                <w:color w:val="000000"/>
              </w:rPr>
              <w:t>アウトカム</w:t>
            </w:r>
          </w:p>
        </w:tc>
        <w:tc>
          <w:tcPr>
            <w:tcW w:w="982" w:type="pct"/>
            <w:shd w:val="clear" w:color="auto" w:fill="EFEFEF"/>
            <w:tcMar>
              <w:top w:w="28" w:type="dxa"/>
              <w:left w:w="28" w:type="dxa"/>
              <w:bottom w:w="28" w:type="dxa"/>
              <w:right w:w="28" w:type="dxa"/>
            </w:tcMar>
            <w:vAlign w:val="center"/>
          </w:tcPr>
          <w:p w14:paraId="7F50C460" w14:textId="77777777" w:rsidR="00DD7BE6" w:rsidRDefault="005658C5">
            <w:pPr>
              <w:jc w:val="center"/>
            </w:pPr>
            <w:r>
              <w:rPr>
                <w:rFonts w:hint="eastAsia"/>
                <w:b/>
                <w:color w:val="000000"/>
              </w:rPr>
              <w:t>個別事業名</w:t>
            </w:r>
          </w:p>
        </w:tc>
        <w:tc>
          <w:tcPr>
            <w:tcW w:w="2886" w:type="pct"/>
            <w:shd w:val="clear" w:color="auto" w:fill="EFEFEF"/>
            <w:tcMar>
              <w:top w:w="28" w:type="dxa"/>
              <w:left w:w="28" w:type="dxa"/>
              <w:bottom w:w="28" w:type="dxa"/>
              <w:right w:w="28" w:type="dxa"/>
            </w:tcMar>
            <w:vAlign w:val="center"/>
          </w:tcPr>
          <w:p w14:paraId="588A974D" w14:textId="77777777" w:rsidR="00DD7BE6" w:rsidRDefault="005658C5">
            <w:pPr>
              <w:jc w:val="center"/>
            </w:pPr>
            <w:r>
              <w:rPr>
                <w:rFonts w:hint="eastAsia"/>
                <w:b/>
                <w:color w:val="000000"/>
              </w:rPr>
              <w:t>事業の概要</w:t>
            </w:r>
          </w:p>
        </w:tc>
      </w:tr>
      <w:tr w:rsidR="00DD7BE6" w14:paraId="3564FA0F" w14:textId="77777777">
        <w:trPr>
          <w:trHeight w:val="24"/>
          <w:jc w:val="center"/>
        </w:trPr>
        <w:tc>
          <w:tcPr>
            <w:tcW w:w="372" w:type="pct"/>
            <w:tcMar>
              <w:top w:w="28" w:type="dxa"/>
              <w:left w:w="28" w:type="dxa"/>
              <w:bottom w:w="28" w:type="dxa"/>
              <w:right w:w="28" w:type="dxa"/>
            </w:tcMar>
            <w:vAlign w:val="center"/>
          </w:tcPr>
          <w:p w14:paraId="12F3ECFE" w14:textId="77777777" w:rsidR="00DD7BE6" w:rsidRDefault="005658C5">
            <w:pPr>
              <w:jc w:val="center"/>
            </w:pPr>
            <w:r>
              <w:rPr>
                <w:rFonts w:hint="eastAsia"/>
              </w:rPr>
              <w:t>B</w:t>
            </w:r>
          </w:p>
        </w:tc>
        <w:tc>
          <w:tcPr>
            <w:tcW w:w="760" w:type="pct"/>
            <w:tcMar>
              <w:top w:w="28" w:type="dxa"/>
              <w:left w:w="28" w:type="dxa"/>
              <w:bottom w:w="28" w:type="dxa"/>
              <w:right w:w="28" w:type="dxa"/>
            </w:tcMar>
            <w:vAlign w:val="center"/>
          </w:tcPr>
          <w:p w14:paraId="32D79362" w14:textId="77777777" w:rsidR="00DD7BE6" w:rsidRDefault="005658C5">
            <w:r>
              <w:rPr>
                <w:rFonts w:hint="eastAsia"/>
              </w:rPr>
              <w:t>指導完了者の受診行動適正化ほか</w:t>
            </w:r>
          </w:p>
          <w:p w14:paraId="133DD88B" w14:textId="77777777" w:rsidR="00DD7BE6" w:rsidRDefault="005658C5">
            <w:r>
              <w:rPr>
                <w:rFonts w:hint="eastAsia"/>
              </w:rPr>
              <w:t>目標：</w:t>
            </w:r>
            <w:r>
              <w:rPr>
                <w:rFonts w:hint="eastAsia"/>
              </w:rPr>
              <w:t>30%</w:t>
            </w:r>
          </w:p>
          <w:p w14:paraId="46A8F9FA" w14:textId="77777777" w:rsidR="00DD7BE6" w:rsidRDefault="005658C5">
            <w:r>
              <w:rPr>
                <w:rFonts w:hint="eastAsia"/>
              </w:rPr>
              <w:t>結果：</w:t>
            </w:r>
            <w:r>
              <w:rPr>
                <w:rFonts w:hint="eastAsia"/>
              </w:rPr>
              <w:t>36.4%</w:t>
            </w:r>
          </w:p>
        </w:tc>
        <w:tc>
          <w:tcPr>
            <w:tcW w:w="982" w:type="pct"/>
            <w:tcMar>
              <w:top w:w="28" w:type="dxa"/>
              <w:left w:w="28" w:type="dxa"/>
              <w:bottom w:w="28" w:type="dxa"/>
              <w:right w:w="28" w:type="dxa"/>
            </w:tcMar>
            <w:vAlign w:val="center"/>
          </w:tcPr>
          <w:p w14:paraId="5B8ACF79" w14:textId="77777777" w:rsidR="00DD7BE6" w:rsidRDefault="005658C5">
            <w:pPr>
              <w:jc w:val="both"/>
            </w:pPr>
            <w:r>
              <w:rPr>
                <w:rFonts w:hint="eastAsia"/>
              </w:rPr>
              <w:t>受診行動適正化指導事業</w:t>
            </w:r>
          </w:p>
        </w:tc>
        <w:tc>
          <w:tcPr>
            <w:tcW w:w="2886" w:type="pct"/>
            <w:tcMar>
              <w:top w:w="28" w:type="dxa"/>
              <w:left w:w="28" w:type="dxa"/>
              <w:bottom w:w="28" w:type="dxa"/>
              <w:right w:w="28" w:type="dxa"/>
            </w:tcMar>
            <w:vAlign w:val="center"/>
          </w:tcPr>
          <w:p w14:paraId="7746451F" w14:textId="77777777" w:rsidR="00DD7BE6" w:rsidRDefault="005658C5">
            <w:pPr>
              <w:widowControl w:val="0"/>
            </w:pPr>
            <w:r>
              <w:rPr>
                <w:rFonts w:hint="eastAsia"/>
              </w:rPr>
              <w:t>対象者：</w:t>
            </w:r>
          </w:p>
          <w:p w14:paraId="5DD6B33E" w14:textId="77777777" w:rsidR="00DD7BE6" w:rsidRDefault="005658C5">
            <w:pPr>
              <w:widowControl w:val="0"/>
            </w:pPr>
            <w:r>
              <w:rPr>
                <w:rFonts w:hint="eastAsia"/>
              </w:rPr>
              <w:t>レセプトデータから、医療機関への不適切な受診が確認できる対象者</w:t>
            </w:r>
          </w:p>
          <w:p w14:paraId="10A72A77" w14:textId="77777777" w:rsidR="00DD7BE6" w:rsidRDefault="005658C5">
            <w:pPr>
              <w:widowControl w:val="0"/>
            </w:pPr>
            <w:r>
              <w:rPr>
                <w:rFonts w:hint="eastAsia"/>
              </w:rPr>
              <w:t>方法：</w:t>
            </w:r>
          </w:p>
          <w:p w14:paraId="7814E201" w14:textId="77777777" w:rsidR="00DD7BE6" w:rsidRDefault="005658C5">
            <w:pPr>
              <w:ind w:left="160" w:hangingChars="100" w:hanging="160"/>
              <w:jc w:val="both"/>
            </w:pPr>
            <w:r>
              <w:rPr>
                <w:rFonts w:hint="eastAsia"/>
              </w:rPr>
              <w:t>①通知による相談の促進</w:t>
            </w:r>
          </w:p>
          <w:p w14:paraId="542F4B34" w14:textId="77777777" w:rsidR="00DD7BE6" w:rsidRDefault="005658C5">
            <w:pPr>
              <w:ind w:left="160" w:hangingChars="100" w:hanging="160"/>
              <w:jc w:val="both"/>
            </w:pPr>
            <w:r>
              <w:rPr>
                <w:rFonts w:hint="eastAsia"/>
              </w:rPr>
              <w:t>②通知送付後に専門職による指導</w:t>
            </w:r>
          </w:p>
        </w:tc>
      </w:tr>
      <w:tr w:rsidR="00DD7BE6" w14:paraId="372707C7" w14:textId="77777777">
        <w:trPr>
          <w:trHeight w:val="20"/>
          <w:jc w:val="center"/>
        </w:trPr>
        <w:tc>
          <w:tcPr>
            <w:tcW w:w="372" w:type="pct"/>
            <w:tcMar>
              <w:top w:w="28" w:type="dxa"/>
              <w:left w:w="28" w:type="dxa"/>
              <w:bottom w:w="28" w:type="dxa"/>
              <w:right w:w="28" w:type="dxa"/>
            </w:tcMar>
            <w:vAlign w:val="center"/>
          </w:tcPr>
          <w:p w14:paraId="7DD9E810" w14:textId="77777777" w:rsidR="00DD7BE6" w:rsidRDefault="005658C5">
            <w:pPr>
              <w:jc w:val="center"/>
            </w:pPr>
            <w:r>
              <w:rPr>
                <w:rFonts w:hint="eastAsia"/>
              </w:rPr>
              <w:t>A</w:t>
            </w:r>
          </w:p>
        </w:tc>
        <w:tc>
          <w:tcPr>
            <w:tcW w:w="760" w:type="pct"/>
            <w:tcMar>
              <w:top w:w="28" w:type="dxa"/>
              <w:left w:w="28" w:type="dxa"/>
              <w:bottom w:w="28" w:type="dxa"/>
              <w:right w:w="28" w:type="dxa"/>
            </w:tcMar>
            <w:vAlign w:val="center"/>
          </w:tcPr>
          <w:p w14:paraId="2BA8AD1E" w14:textId="77777777" w:rsidR="00DD7BE6" w:rsidRDefault="005658C5">
            <w:r>
              <w:rPr>
                <w:rFonts w:hint="eastAsia"/>
              </w:rPr>
              <w:t>ジェネリック医薬品普及率</w:t>
            </w:r>
          </w:p>
          <w:p w14:paraId="010622C2" w14:textId="77777777" w:rsidR="00DD7BE6" w:rsidRDefault="005658C5">
            <w:r>
              <w:rPr>
                <w:rFonts w:hint="eastAsia"/>
              </w:rPr>
              <w:t>目標：</w:t>
            </w:r>
            <w:r>
              <w:rPr>
                <w:rFonts w:hint="eastAsia"/>
              </w:rPr>
              <w:t>80.0%</w:t>
            </w:r>
          </w:p>
          <w:p w14:paraId="63700B32" w14:textId="77777777" w:rsidR="00DD7BE6" w:rsidRDefault="005658C5">
            <w:r>
              <w:rPr>
                <w:rFonts w:hint="eastAsia"/>
              </w:rPr>
              <w:t>結果：</w:t>
            </w:r>
            <w:r>
              <w:rPr>
                <w:rFonts w:hint="eastAsia"/>
              </w:rPr>
              <w:t>84.0%</w:t>
            </w:r>
          </w:p>
        </w:tc>
        <w:tc>
          <w:tcPr>
            <w:tcW w:w="982" w:type="pct"/>
            <w:tcMar>
              <w:top w:w="28" w:type="dxa"/>
              <w:left w:w="28" w:type="dxa"/>
              <w:bottom w:w="28" w:type="dxa"/>
              <w:right w:w="28" w:type="dxa"/>
            </w:tcMar>
            <w:vAlign w:val="center"/>
          </w:tcPr>
          <w:p w14:paraId="5C6A6923" w14:textId="77777777" w:rsidR="00DD7BE6" w:rsidRDefault="005658C5">
            <w:pPr>
              <w:jc w:val="both"/>
            </w:pPr>
            <w:r>
              <w:rPr>
                <w:rFonts w:hint="eastAsia"/>
              </w:rPr>
              <w:t>ジェネリック医薬品</w:t>
            </w:r>
          </w:p>
          <w:p w14:paraId="79503F33" w14:textId="77777777" w:rsidR="00DD7BE6" w:rsidRDefault="005658C5">
            <w:pPr>
              <w:jc w:val="both"/>
            </w:pPr>
            <w:r>
              <w:rPr>
                <w:rFonts w:hint="eastAsia"/>
              </w:rPr>
              <w:t>差額通知事業</w:t>
            </w:r>
          </w:p>
        </w:tc>
        <w:tc>
          <w:tcPr>
            <w:tcW w:w="2886" w:type="pct"/>
            <w:tcMar>
              <w:top w:w="28" w:type="dxa"/>
              <w:left w:w="28" w:type="dxa"/>
              <w:bottom w:w="28" w:type="dxa"/>
              <w:right w:w="28" w:type="dxa"/>
            </w:tcMar>
            <w:vAlign w:val="center"/>
          </w:tcPr>
          <w:p w14:paraId="16957F6A" w14:textId="77777777" w:rsidR="00DD7BE6" w:rsidRDefault="005658C5">
            <w:pPr>
              <w:widowControl w:val="0"/>
            </w:pPr>
            <w:r>
              <w:rPr>
                <w:rFonts w:hint="eastAsia"/>
              </w:rPr>
              <w:t>対象者：</w:t>
            </w:r>
          </w:p>
          <w:p w14:paraId="0045D0F7" w14:textId="77777777" w:rsidR="00DD7BE6" w:rsidRDefault="005658C5">
            <w:pPr>
              <w:widowControl w:val="0"/>
            </w:pPr>
            <w:r>
              <w:rPr>
                <w:rFonts w:hint="eastAsia"/>
              </w:rPr>
              <w:t>ジェネリック医薬品の利用が少ない被保険者</w:t>
            </w:r>
          </w:p>
          <w:p w14:paraId="116E43D6" w14:textId="77777777" w:rsidR="00DD7BE6" w:rsidRDefault="005658C5">
            <w:pPr>
              <w:widowControl w:val="0"/>
            </w:pPr>
            <w:r>
              <w:rPr>
                <w:rFonts w:hint="eastAsia"/>
              </w:rPr>
              <w:t>方法：</w:t>
            </w:r>
          </w:p>
          <w:p w14:paraId="4E2D33BF" w14:textId="77777777" w:rsidR="00DD7BE6" w:rsidRDefault="005658C5">
            <w:pPr>
              <w:widowControl w:val="0"/>
            </w:pPr>
            <w:r>
              <w:rPr>
                <w:rFonts w:hint="eastAsia"/>
              </w:rPr>
              <w:t>ジェネリック医薬品への切り替えによる薬剤費の減少金額を記載した通知（差額通知）の送付</w:t>
            </w:r>
          </w:p>
        </w:tc>
      </w:tr>
    </w:tbl>
    <w:p w14:paraId="6F621DBB" w14:textId="77777777" w:rsidR="00DD7BE6" w:rsidRDefault="005658C5">
      <w:pPr>
        <w:jc w:val="center"/>
        <w:rPr>
          <w:b/>
          <w:color w:val="1D1C1D"/>
          <w:sz w:val="18"/>
        </w:rPr>
      </w:pPr>
      <w:r>
        <w:rPr>
          <w:b/>
          <w:color w:val="1D1C1D"/>
          <w:sz w:val="1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9375"/>
      </w:tblGrid>
      <w:tr w:rsidR="00DD7BE6" w14:paraId="11C5B7B6" w14:textId="77777777">
        <w:trPr>
          <w:trHeight w:val="20"/>
        </w:trPr>
        <w:tc>
          <w:tcPr>
            <w:tcW w:w="5000" w:type="pct"/>
            <w:shd w:val="clear" w:color="auto" w:fill="CCD6FF"/>
            <w:tcMar>
              <w:top w:w="28" w:type="dxa"/>
              <w:left w:w="28" w:type="dxa"/>
              <w:bottom w:w="28" w:type="dxa"/>
              <w:right w:w="28" w:type="dxa"/>
            </w:tcMar>
            <w:vAlign w:val="center"/>
          </w:tcPr>
          <w:p w14:paraId="221B70DE" w14:textId="77777777" w:rsidR="00DD7BE6" w:rsidRDefault="005658C5">
            <w:pPr>
              <w:jc w:val="center"/>
            </w:pPr>
            <w:r>
              <w:rPr>
                <w:rFonts w:hint="eastAsia"/>
                <w:b/>
                <w:color w:val="000000"/>
                <w:sz w:val="20"/>
              </w:rPr>
              <w:t>第</w:t>
            </w:r>
            <w:r>
              <w:rPr>
                <w:rFonts w:hint="eastAsia"/>
                <w:b/>
                <w:color w:val="000000"/>
                <w:sz w:val="20"/>
              </w:rPr>
              <w:t>3</w:t>
            </w:r>
            <w:r>
              <w:rPr>
                <w:rFonts w:hint="eastAsia"/>
                <w:b/>
                <w:color w:val="000000"/>
                <w:sz w:val="20"/>
              </w:rPr>
              <w:t>期計画における関連する健康課題</w:t>
            </w:r>
          </w:p>
        </w:tc>
      </w:tr>
      <w:tr w:rsidR="00DD7BE6" w14:paraId="5AC3AE66" w14:textId="77777777" w:rsidTr="007E3829">
        <w:trPr>
          <w:trHeight w:val="403"/>
        </w:trPr>
        <w:tc>
          <w:tcPr>
            <w:tcW w:w="5000" w:type="pct"/>
            <w:tcMar>
              <w:top w:w="28" w:type="dxa"/>
              <w:left w:w="28" w:type="dxa"/>
              <w:bottom w:w="28" w:type="dxa"/>
              <w:right w:w="28" w:type="dxa"/>
            </w:tcMar>
            <w:vAlign w:val="center"/>
          </w:tcPr>
          <w:p w14:paraId="603B3741" w14:textId="46B9D683" w:rsidR="00DD7BE6" w:rsidRPr="007E3829" w:rsidRDefault="005658C5">
            <w:r>
              <w:rPr>
                <w:rFonts w:hint="eastAsia"/>
              </w:rPr>
              <w:t>#6</w:t>
            </w:r>
            <w:r w:rsidRPr="007E3829">
              <w:rPr>
                <w:rFonts w:hint="eastAsia"/>
              </w:rPr>
              <w:t>重複・多剤服薬者及び重複・頻回受診者に対して服薬の適正化が必要。</w:t>
            </w:r>
          </w:p>
        </w:tc>
      </w:tr>
      <w:tr w:rsidR="00DD7BE6" w14:paraId="31A6772C" w14:textId="77777777">
        <w:trPr>
          <w:trHeight w:val="20"/>
        </w:trPr>
        <w:tc>
          <w:tcPr>
            <w:tcW w:w="5000" w:type="pct"/>
            <w:shd w:val="clear" w:color="auto" w:fill="CCD6FF"/>
            <w:tcMar>
              <w:top w:w="28" w:type="dxa"/>
              <w:left w:w="28" w:type="dxa"/>
              <w:bottom w:w="28" w:type="dxa"/>
              <w:right w:w="28" w:type="dxa"/>
            </w:tcMar>
            <w:vAlign w:val="center"/>
          </w:tcPr>
          <w:p w14:paraId="20066D94" w14:textId="77777777" w:rsidR="00DD7BE6" w:rsidRDefault="005658C5">
            <w:pPr>
              <w:jc w:val="center"/>
            </w:pPr>
            <w:r>
              <w:rPr>
                <w:rFonts w:hint="eastAsia"/>
                <w:b/>
                <w:color w:val="000000"/>
                <w:sz w:val="20"/>
              </w:rPr>
              <w:t>第</w:t>
            </w:r>
            <w:r>
              <w:rPr>
                <w:rFonts w:hint="eastAsia"/>
                <w:b/>
                <w:color w:val="000000"/>
                <w:sz w:val="20"/>
              </w:rPr>
              <w:t>3</w:t>
            </w:r>
            <w:r>
              <w:rPr>
                <w:rFonts w:hint="eastAsia"/>
                <w:b/>
                <w:color w:val="000000"/>
                <w:sz w:val="20"/>
              </w:rPr>
              <w:t>期計画における関連するデータヘルス計画の目標</w:t>
            </w:r>
          </w:p>
        </w:tc>
      </w:tr>
      <w:tr w:rsidR="00DD7BE6" w14:paraId="5206D12F" w14:textId="77777777">
        <w:trPr>
          <w:trHeight w:val="705"/>
        </w:trPr>
        <w:tc>
          <w:tcPr>
            <w:tcW w:w="5000" w:type="pct"/>
            <w:tcMar>
              <w:top w:w="28" w:type="dxa"/>
              <w:left w:w="28" w:type="dxa"/>
              <w:bottom w:w="28" w:type="dxa"/>
              <w:right w:w="28" w:type="dxa"/>
            </w:tcMar>
            <w:vAlign w:val="center"/>
          </w:tcPr>
          <w:p w14:paraId="5A36937F" w14:textId="77777777" w:rsidR="00DD7BE6" w:rsidRDefault="005658C5">
            <w:pPr>
              <w:pStyle w:val="afe"/>
              <w:rPr>
                <w:sz w:val="16"/>
              </w:rPr>
            </w:pPr>
            <w:r>
              <w:rPr>
                <w:rFonts w:hint="eastAsia"/>
                <w:sz w:val="16"/>
              </w:rPr>
              <w:t>（</w:t>
            </w:r>
            <w:r>
              <w:rPr>
                <w:rFonts w:hint="eastAsia"/>
                <w:sz w:val="16"/>
              </w:rPr>
              <w:t>1</w:t>
            </w:r>
            <w:r>
              <w:rPr>
                <w:rFonts w:hint="eastAsia"/>
                <w:sz w:val="16"/>
              </w:rPr>
              <w:t>）重複・頻回受診者の減少</w:t>
            </w:r>
          </w:p>
          <w:p w14:paraId="7AC55808" w14:textId="77777777" w:rsidR="00DD7BE6" w:rsidRDefault="005658C5">
            <w:pPr>
              <w:pStyle w:val="afe"/>
              <w:rPr>
                <w:sz w:val="16"/>
              </w:rPr>
            </w:pPr>
            <w:r>
              <w:rPr>
                <w:rFonts w:hint="eastAsia"/>
                <w:sz w:val="16"/>
              </w:rPr>
              <w:t>（</w:t>
            </w:r>
            <w:r>
              <w:rPr>
                <w:rFonts w:hint="eastAsia"/>
                <w:sz w:val="16"/>
              </w:rPr>
              <w:t>2</w:t>
            </w:r>
            <w:r>
              <w:rPr>
                <w:rFonts w:hint="eastAsia"/>
                <w:sz w:val="16"/>
              </w:rPr>
              <w:t>）重複服薬者の減少</w:t>
            </w:r>
          </w:p>
          <w:p w14:paraId="4B6A8F43" w14:textId="3071F1EF" w:rsidR="00DD7BE6" w:rsidRPr="007E3829" w:rsidRDefault="005658C5" w:rsidP="007E3829">
            <w:pPr>
              <w:pStyle w:val="afe"/>
              <w:rPr>
                <w:sz w:val="16"/>
              </w:rPr>
            </w:pPr>
            <w:r>
              <w:rPr>
                <w:rFonts w:hint="eastAsia"/>
                <w:sz w:val="16"/>
              </w:rPr>
              <w:t>（</w:t>
            </w:r>
            <w:r>
              <w:rPr>
                <w:rFonts w:hint="eastAsia"/>
                <w:sz w:val="16"/>
              </w:rPr>
              <w:t>3</w:t>
            </w:r>
            <w:r>
              <w:rPr>
                <w:rFonts w:hint="eastAsia"/>
                <w:sz w:val="16"/>
              </w:rPr>
              <w:t>）多剤服薬者の減少</w:t>
            </w:r>
          </w:p>
        </w:tc>
      </w:tr>
    </w:tbl>
    <w:p w14:paraId="6A93DBBA" w14:textId="77777777" w:rsidR="00DD7BE6" w:rsidRDefault="005658C5">
      <w:pPr>
        <w:jc w:val="center"/>
        <w:rPr>
          <w:b/>
          <w:color w:val="1D1C1D"/>
          <w:sz w:val="18"/>
        </w:rPr>
      </w:pPr>
      <w:r>
        <w:rPr>
          <w:b/>
          <w:color w:val="1D1C1D"/>
          <w:sz w:val="18"/>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846"/>
        <w:gridCol w:w="1134"/>
        <w:gridCol w:w="1843"/>
        <w:gridCol w:w="5552"/>
      </w:tblGrid>
      <w:tr w:rsidR="00DD7BE6" w14:paraId="437C4F47" w14:textId="77777777">
        <w:trPr>
          <w:trHeight w:val="20"/>
          <w:jc w:val="center"/>
        </w:trPr>
        <w:tc>
          <w:tcPr>
            <w:tcW w:w="5000" w:type="pct"/>
            <w:gridSpan w:val="4"/>
            <w:shd w:val="clear" w:color="auto" w:fill="CCD6FF"/>
            <w:tcMar>
              <w:top w:w="28" w:type="dxa"/>
              <w:left w:w="28" w:type="dxa"/>
              <w:bottom w:w="28" w:type="dxa"/>
              <w:right w:w="28" w:type="dxa"/>
            </w:tcMar>
            <w:vAlign w:val="center"/>
          </w:tcPr>
          <w:p w14:paraId="45615EBD" w14:textId="77777777" w:rsidR="00DD7BE6" w:rsidRDefault="005658C5">
            <w:pPr>
              <w:jc w:val="center"/>
            </w:pPr>
            <w:r>
              <w:rPr>
                <w:rFonts w:hint="eastAsia"/>
                <w:b/>
                <w:color w:val="000000"/>
                <w:sz w:val="20"/>
              </w:rPr>
              <w:t>第</w:t>
            </w:r>
            <w:r>
              <w:rPr>
                <w:rFonts w:hint="eastAsia"/>
                <w:b/>
                <w:color w:val="000000"/>
                <w:sz w:val="20"/>
              </w:rPr>
              <w:t>3</w:t>
            </w:r>
            <w:r>
              <w:rPr>
                <w:rFonts w:hint="eastAsia"/>
                <w:b/>
                <w:color w:val="000000"/>
                <w:sz w:val="20"/>
              </w:rPr>
              <w:t>期計画における関連する保健事業</w:t>
            </w:r>
          </w:p>
        </w:tc>
      </w:tr>
      <w:tr w:rsidR="00DD7BE6" w14:paraId="23060A14" w14:textId="77777777">
        <w:trPr>
          <w:trHeight w:val="20"/>
          <w:jc w:val="center"/>
        </w:trPr>
        <w:tc>
          <w:tcPr>
            <w:tcW w:w="5000" w:type="pct"/>
            <w:gridSpan w:val="4"/>
            <w:shd w:val="clear" w:color="auto" w:fill="EFEFEF"/>
            <w:tcMar>
              <w:top w:w="28" w:type="dxa"/>
              <w:left w:w="28" w:type="dxa"/>
              <w:bottom w:w="28" w:type="dxa"/>
              <w:right w:w="28" w:type="dxa"/>
            </w:tcMar>
            <w:vAlign w:val="center"/>
          </w:tcPr>
          <w:p w14:paraId="12FA2FBC" w14:textId="77777777" w:rsidR="00DD7BE6" w:rsidRDefault="005658C5">
            <w:r>
              <w:rPr>
                <w:rFonts w:hint="eastAsia"/>
                <w:b/>
                <w:color w:val="000000"/>
              </w:rPr>
              <w:t>保健事業の方向性</w:t>
            </w:r>
          </w:p>
        </w:tc>
      </w:tr>
      <w:tr w:rsidR="00DD7BE6" w14:paraId="7602D01A" w14:textId="77777777">
        <w:tblPrEx>
          <w:jc w:val="left"/>
        </w:tblPrEx>
        <w:trPr>
          <w:trHeight w:val="826"/>
        </w:trPr>
        <w:tc>
          <w:tcPr>
            <w:tcW w:w="5000" w:type="pct"/>
            <w:gridSpan w:val="4"/>
            <w:tcMar>
              <w:top w:w="28" w:type="dxa"/>
              <w:left w:w="28" w:type="dxa"/>
              <w:bottom w:w="28" w:type="dxa"/>
              <w:right w:w="28" w:type="dxa"/>
            </w:tcMar>
            <w:vAlign w:val="center"/>
          </w:tcPr>
          <w:p w14:paraId="39BD5F62" w14:textId="77777777" w:rsidR="00DD7BE6" w:rsidRDefault="005658C5">
            <w:r w:rsidRPr="007E3829">
              <w:rPr>
                <w:rFonts w:hint="eastAsia"/>
              </w:rPr>
              <w:t>重複・頻回受者、重複・多剤服薬者に対して、</w:t>
            </w:r>
            <w:r>
              <w:rPr>
                <w:rFonts w:hint="eastAsia"/>
              </w:rPr>
              <w:t>第</w:t>
            </w:r>
            <w:r>
              <w:rPr>
                <w:rFonts w:hint="eastAsia"/>
              </w:rPr>
              <w:t>3</w:t>
            </w:r>
            <w:r>
              <w:rPr>
                <w:rFonts w:hint="eastAsia"/>
              </w:rPr>
              <w:t>期計画では対象者を拡大して適正な受診、服薬について指導する。</w:t>
            </w:r>
          </w:p>
          <w:p w14:paraId="0DDD1888" w14:textId="77777777" w:rsidR="00DD7BE6" w:rsidRDefault="005658C5">
            <w:r>
              <w:rPr>
                <w:rFonts w:hint="eastAsia"/>
              </w:rPr>
              <w:t>ジェネリック医薬品の普及率については、第</w:t>
            </w:r>
            <w:r>
              <w:rPr>
                <w:rFonts w:hint="eastAsia"/>
              </w:rPr>
              <w:t>2</w:t>
            </w:r>
            <w:r>
              <w:rPr>
                <w:rFonts w:hint="eastAsia"/>
              </w:rPr>
              <w:t>期計画中に目標達成しているため、個別事業としては取り上げないが、第</w:t>
            </w:r>
            <w:r>
              <w:rPr>
                <w:rFonts w:hint="eastAsia"/>
              </w:rPr>
              <w:t>3</w:t>
            </w:r>
            <w:r>
              <w:rPr>
                <w:rFonts w:hint="eastAsia"/>
              </w:rPr>
              <w:t>期計画においても引き続き定期的な切替通知の発送や普及啓発を実施していく。</w:t>
            </w:r>
          </w:p>
        </w:tc>
      </w:tr>
      <w:tr w:rsidR="00DD7BE6" w14:paraId="7C7F2768" w14:textId="77777777">
        <w:trPr>
          <w:trHeight w:val="20"/>
          <w:jc w:val="center"/>
        </w:trPr>
        <w:tc>
          <w:tcPr>
            <w:tcW w:w="451" w:type="pct"/>
            <w:shd w:val="clear" w:color="auto" w:fill="EFEFEF"/>
            <w:tcMar>
              <w:top w:w="28" w:type="dxa"/>
              <w:left w:w="28" w:type="dxa"/>
              <w:bottom w:w="28" w:type="dxa"/>
              <w:right w:w="28" w:type="dxa"/>
            </w:tcMar>
            <w:vAlign w:val="center"/>
          </w:tcPr>
          <w:p w14:paraId="64F66636" w14:textId="77777777" w:rsidR="00DD7BE6" w:rsidRDefault="005658C5">
            <w:pPr>
              <w:jc w:val="center"/>
            </w:pPr>
            <w:r>
              <w:rPr>
                <w:rFonts w:hint="eastAsia"/>
                <w:b/>
                <w:color w:val="000000"/>
              </w:rPr>
              <w:t>健康課題</w:t>
            </w:r>
          </w:p>
        </w:tc>
        <w:tc>
          <w:tcPr>
            <w:tcW w:w="605" w:type="pct"/>
            <w:shd w:val="clear" w:color="auto" w:fill="EFEFEF"/>
            <w:tcMar>
              <w:top w:w="28" w:type="dxa"/>
              <w:left w:w="28" w:type="dxa"/>
              <w:bottom w:w="28" w:type="dxa"/>
              <w:right w:w="28" w:type="dxa"/>
            </w:tcMar>
            <w:vAlign w:val="center"/>
          </w:tcPr>
          <w:p w14:paraId="5BBC0DB1" w14:textId="77777777" w:rsidR="00DD7BE6" w:rsidRDefault="005658C5">
            <w:pPr>
              <w:jc w:val="center"/>
            </w:pPr>
            <w:r>
              <w:rPr>
                <w:rFonts w:hint="eastAsia"/>
                <w:b/>
                <w:color w:val="000000"/>
              </w:rPr>
              <w:t>継続</w:t>
            </w:r>
            <w:r>
              <w:rPr>
                <w:rFonts w:hint="eastAsia"/>
                <w:b/>
                <w:color w:val="000000"/>
              </w:rPr>
              <w:t>/</w:t>
            </w:r>
            <w:r>
              <w:rPr>
                <w:rFonts w:hint="eastAsia"/>
                <w:b/>
                <w:color w:val="000000"/>
              </w:rPr>
              <w:t>新規</w:t>
            </w:r>
          </w:p>
        </w:tc>
        <w:tc>
          <w:tcPr>
            <w:tcW w:w="983" w:type="pct"/>
            <w:shd w:val="clear" w:color="auto" w:fill="EFEFEF"/>
            <w:tcMar>
              <w:top w:w="28" w:type="dxa"/>
              <w:left w:w="28" w:type="dxa"/>
              <w:bottom w:w="28" w:type="dxa"/>
              <w:right w:w="28" w:type="dxa"/>
            </w:tcMar>
            <w:vAlign w:val="center"/>
          </w:tcPr>
          <w:p w14:paraId="5866249A" w14:textId="77777777" w:rsidR="00DD7BE6" w:rsidRDefault="005658C5">
            <w:pPr>
              <w:jc w:val="center"/>
            </w:pPr>
            <w:r>
              <w:rPr>
                <w:rFonts w:hint="eastAsia"/>
                <w:b/>
                <w:color w:val="000000"/>
              </w:rPr>
              <w:t>個別事業名</w:t>
            </w:r>
          </w:p>
        </w:tc>
        <w:tc>
          <w:tcPr>
            <w:tcW w:w="2961" w:type="pct"/>
            <w:shd w:val="clear" w:color="auto" w:fill="EFEFEF"/>
            <w:tcMar>
              <w:top w:w="28" w:type="dxa"/>
              <w:left w:w="28" w:type="dxa"/>
              <w:bottom w:w="28" w:type="dxa"/>
              <w:right w:w="28" w:type="dxa"/>
            </w:tcMar>
            <w:vAlign w:val="center"/>
          </w:tcPr>
          <w:p w14:paraId="619717F6" w14:textId="77777777" w:rsidR="00DD7BE6" w:rsidRDefault="005658C5">
            <w:pPr>
              <w:jc w:val="center"/>
            </w:pPr>
            <w:r>
              <w:rPr>
                <w:rFonts w:hint="eastAsia"/>
                <w:b/>
                <w:color w:val="000000"/>
              </w:rPr>
              <w:t>事業の概要</w:t>
            </w:r>
          </w:p>
        </w:tc>
      </w:tr>
      <w:tr w:rsidR="00DD7BE6" w14:paraId="38E40AD9" w14:textId="77777777">
        <w:trPr>
          <w:trHeight w:val="1247"/>
          <w:jc w:val="center"/>
        </w:trPr>
        <w:tc>
          <w:tcPr>
            <w:tcW w:w="451" w:type="pct"/>
            <w:tcMar>
              <w:top w:w="28" w:type="dxa"/>
              <w:left w:w="28" w:type="dxa"/>
              <w:bottom w:w="28" w:type="dxa"/>
              <w:right w:w="28" w:type="dxa"/>
            </w:tcMar>
            <w:vAlign w:val="center"/>
          </w:tcPr>
          <w:p w14:paraId="3517C854" w14:textId="77777777" w:rsidR="00DD7BE6" w:rsidRDefault="005658C5">
            <w:pPr>
              <w:jc w:val="center"/>
            </w:pPr>
            <w:r>
              <w:rPr>
                <w:rFonts w:hint="eastAsia"/>
              </w:rPr>
              <w:t>#6</w:t>
            </w:r>
          </w:p>
        </w:tc>
        <w:tc>
          <w:tcPr>
            <w:tcW w:w="605" w:type="pct"/>
            <w:tcMar>
              <w:top w:w="28" w:type="dxa"/>
              <w:left w:w="28" w:type="dxa"/>
              <w:bottom w:w="28" w:type="dxa"/>
              <w:right w:w="28" w:type="dxa"/>
            </w:tcMar>
            <w:vAlign w:val="center"/>
          </w:tcPr>
          <w:p w14:paraId="6C6D089E" w14:textId="77777777" w:rsidR="00DD7BE6" w:rsidRDefault="005658C5">
            <w:pPr>
              <w:jc w:val="center"/>
            </w:pPr>
            <w:r>
              <w:rPr>
                <w:rFonts w:hint="eastAsia"/>
              </w:rPr>
              <w:t>継続</w:t>
            </w:r>
          </w:p>
          <w:p w14:paraId="2DF087E4" w14:textId="77777777" w:rsidR="00DD7BE6" w:rsidRDefault="005658C5">
            <w:pPr>
              <w:jc w:val="center"/>
            </w:pPr>
            <w:r>
              <w:rPr>
                <w:rFonts w:hint="eastAsia"/>
              </w:rPr>
              <w:t>（一部追加）</w:t>
            </w:r>
          </w:p>
        </w:tc>
        <w:tc>
          <w:tcPr>
            <w:tcW w:w="983" w:type="pct"/>
            <w:tcMar>
              <w:top w:w="28" w:type="dxa"/>
              <w:left w:w="28" w:type="dxa"/>
              <w:bottom w:w="28" w:type="dxa"/>
              <w:right w:w="28" w:type="dxa"/>
            </w:tcMar>
            <w:vAlign w:val="center"/>
          </w:tcPr>
          <w:p w14:paraId="7F99FE48" w14:textId="77777777" w:rsidR="00DD7BE6" w:rsidRDefault="005658C5">
            <w:r>
              <w:rPr>
                <w:rFonts w:hint="eastAsia"/>
              </w:rPr>
              <w:t>受診行動適正化指導事業</w:t>
            </w:r>
          </w:p>
        </w:tc>
        <w:tc>
          <w:tcPr>
            <w:tcW w:w="2961" w:type="pct"/>
            <w:tcMar>
              <w:top w:w="28" w:type="dxa"/>
              <w:left w:w="28" w:type="dxa"/>
              <w:bottom w:w="28" w:type="dxa"/>
              <w:right w:w="28" w:type="dxa"/>
            </w:tcMar>
            <w:vAlign w:val="center"/>
          </w:tcPr>
          <w:p w14:paraId="51BD02CC" w14:textId="77777777" w:rsidR="00DD7BE6" w:rsidRDefault="005658C5">
            <w:r>
              <w:rPr>
                <w:rFonts w:hint="eastAsia"/>
              </w:rPr>
              <w:t>対象者：</w:t>
            </w:r>
          </w:p>
          <w:p w14:paraId="5B2122A6" w14:textId="77777777" w:rsidR="00DD7BE6" w:rsidRDefault="005658C5">
            <w:r>
              <w:rPr>
                <w:rFonts w:hint="eastAsia"/>
              </w:rPr>
              <w:t>レセプトデータから、医療機関への不適切な受診が確認できる対象者</w:t>
            </w:r>
          </w:p>
          <w:p w14:paraId="213B32A4" w14:textId="77777777" w:rsidR="00DD7BE6" w:rsidRDefault="005658C5">
            <w:r>
              <w:rPr>
                <w:rFonts w:hint="eastAsia"/>
              </w:rPr>
              <w:t>方法：</w:t>
            </w:r>
          </w:p>
          <w:p w14:paraId="77128C79" w14:textId="77777777" w:rsidR="00DD7BE6" w:rsidRDefault="005658C5">
            <w:r>
              <w:rPr>
                <w:rFonts w:hint="eastAsia"/>
              </w:rPr>
              <w:t>①通知による相談の促進</w:t>
            </w:r>
          </w:p>
          <w:p w14:paraId="1DA4086D" w14:textId="77777777" w:rsidR="00DD7BE6" w:rsidRDefault="005658C5">
            <w:r>
              <w:rPr>
                <w:rFonts w:hint="eastAsia"/>
              </w:rPr>
              <w:t>②通知送付後に専門職による指導</w:t>
            </w:r>
          </w:p>
        </w:tc>
      </w:tr>
    </w:tbl>
    <w:p w14:paraId="1F810B17" w14:textId="77777777" w:rsidR="00DD7BE6" w:rsidRDefault="005658C5">
      <w:r>
        <w:br w:type="page"/>
      </w:r>
    </w:p>
    <w:p w14:paraId="3493262E" w14:textId="77777777" w:rsidR="00DD7BE6" w:rsidRDefault="005658C5">
      <w:pPr>
        <w:pStyle w:val="4"/>
      </w:pPr>
      <w:r>
        <w:rPr>
          <w:rFonts w:hint="eastAsia"/>
        </w:rPr>
        <w:lastRenderedPageBreak/>
        <w:t>受診行動適正化指導事業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532"/>
        <w:gridCol w:w="7843"/>
      </w:tblGrid>
      <w:tr w:rsidR="00DD7BE6" w14:paraId="246C2B25" w14:textId="77777777">
        <w:trPr>
          <w:trHeight w:val="24"/>
        </w:trPr>
        <w:tc>
          <w:tcPr>
            <w:tcW w:w="5000" w:type="pct"/>
            <w:gridSpan w:val="2"/>
            <w:shd w:val="clear" w:color="auto" w:fill="CCD6FF"/>
            <w:tcMar>
              <w:top w:w="28" w:type="dxa"/>
              <w:left w:w="28" w:type="dxa"/>
              <w:bottom w:w="28" w:type="dxa"/>
              <w:right w:w="28" w:type="dxa"/>
            </w:tcMar>
            <w:vAlign w:val="center"/>
          </w:tcPr>
          <w:p w14:paraId="0C2C8EBA" w14:textId="77777777" w:rsidR="00DD7BE6" w:rsidRDefault="005658C5">
            <w:pPr>
              <w:jc w:val="center"/>
              <w:rPr>
                <w:b/>
              </w:rPr>
            </w:pPr>
            <w:r>
              <w:rPr>
                <w:rFonts w:hint="eastAsia"/>
                <w:b/>
                <w:sz w:val="20"/>
              </w:rPr>
              <w:t>実施計画</w:t>
            </w:r>
          </w:p>
        </w:tc>
      </w:tr>
      <w:tr w:rsidR="00DD7BE6" w14:paraId="5F31293C" w14:textId="77777777">
        <w:trPr>
          <w:trHeight w:val="1441"/>
        </w:trPr>
        <w:tc>
          <w:tcPr>
            <w:tcW w:w="817" w:type="pct"/>
            <w:shd w:val="clear" w:color="auto" w:fill="EFEFEF"/>
            <w:tcMar>
              <w:top w:w="28" w:type="dxa"/>
              <w:left w:w="28" w:type="dxa"/>
              <w:bottom w:w="28" w:type="dxa"/>
              <w:right w:w="28" w:type="dxa"/>
            </w:tcMar>
            <w:vAlign w:val="center"/>
          </w:tcPr>
          <w:p w14:paraId="64BFFF68" w14:textId="77777777" w:rsidR="00DD7BE6" w:rsidRDefault="005658C5">
            <w:r>
              <w:t>事業概要</w:t>
            </w:r>
          </w:p>
        </w:tc>
        <w:tc>
          <w:tcPr>
            <w:tcW w:w="4183" w:type="pct"/>
            <w:tcMar>
              <w:top w:w="28" w:type="dxa"/>
              <w:left w:w="28" w:type="dxa"/>
              <w:bottom w:w="28" w:type="dxa"/>
              <w:right w:w="28" w:type="dxa"/>
            </w:tcMar>
            <w:vAlign w:val="center"/>
          </w:tcPr>
          <w:p w14:paraId="34B6383C" w14:textId="77777777" w:rsidR="00DD7BE6" w:rsidRDefault="005658C5">
            <w:r>
              <w:rPr>
                <w:rFonts w:hint="eastAsia"/>
              </w:rPr>
              <w:t>＜目的＞</w:t>
            </w:r>
          </w:p>
          <w:p w14:paraId="4D982E83" w14:textId="77777777" w:rsidR="00DD7BE6" w:rsidRDefault="005658C5">
            <w:r>
              <w:rPr>
                <w:rFonts w:hint="eastAsia"/>
              </w:rPr>
              <w:t>医療機関への重複・頻回受診者、重複・多剤服薬者数を減少させる。</w:t>
            </w:r>
          </w:p>
          <w:p w14:paraId="623D33D3" w14:textId="77777777" w:rsidR="00DD7BE6" w:rsidRDefault="00DD7BE6"/>
          <w:p w14:paraId="60FA167E" w14:textId="77777777" w:rsidR="00DD7BE6" w:rsidRDefault="005658C5">
            <w:r>
              <w:rPr>
                <w:rFonts w:hint="eastAsia"/>
              </w:rPr>
              <w:t>＜事業内容＞</w:t>
            </w:r>
          </w:p>
          <w:p w14:paraId="753DCEBD" w14:textId="77777777" w:rsidR="00DD7BE6" w:rsidRDefault="005658C5">
            <w:r>
              <w:rPr>
                <w:rFonts w:hint="eastAsia"/>
              </w:rPr>
              <w:t>レセプトデータから、医療機関への重複・頻回受診者及び重複・多剤服薬者を特定し、適正な医療機関へのかかり方について通知による指導後、専門職による面接や訪問、電話指導を行う。</w:t>
            </w:r>
          </w:p>
        </w:tc>
      </w:tr>
      <w:tr w:rsidR="00DD7BE6" w14:paraId="5D86FBB4" w14:textId="77777777">
        <w:trPr>
          <w:trHeight w:val="1932"/>
        </w:trPr>
        <w:tc>
          <w:tcPr>
            <w:tcW w:w="817" w:type="pct"/>
            <w:shd w:val="clear" w:color="auto" w:fill="EFEFEF"/>
            <w:tcMar>
              <w:top w:w="28" w:type="dxa"/>
              <w:left w:w="28" w:type="dxa"/>
              <w:bottom w:w="28" w:type="dxa"/>
              <w:right w:w="28" w:type="dxa"/>
            </w:tcMar>
            <w:vAlign w:val="center"/>
          </w:tcPr>
          <w:p w14:paraId="7C07D74F" w14:textId="77777777" w:rsidR="00DD7BE6" w:rsidRDefault="005658C5">
            <w:r>
              <w:t>対象者</w:t>
            </w:r>
          </w:p>
        </w:tc>
        <w:tc>
          <w:tcPr>
            <w:tcW w:w="4183" w:type="pct"/>
            <w:tcMar>
              <w:top w:w="28" w:type="dxa"/>
              <w:left w:w="28" w:type="dxa"/>
              <w:bottom w:w="28" w:type="dxa"/>
              <w:right w:w="28" w:type="dxa"/>
            </w:tcMar>
            <w:vAlign w:val="center"/>
          </w:tcPr>
          <w:p w14:paraId="53DBDCD9" w14:textId="77777777" w:rsidR="00DD7BE6" w:rsidRDefault="005658C5">
            <w:r>
              <w:rPr>
                <w:rFonts w:hint="eastAsia"/>
              </w:rPr>
              <w:t>レセプトデータから医療機関への不適切な受診及び重複服薬・多剤服薬が継続的に確認される方の中で、業者及び専門職による受診、処方状況の確認後、対象となった方</w:t>
            </w:r>
          </w:p>
          <w:p w14:paraId="34B44115" w14:textId="77777777" w:rsidR="00DD7BE6" w:rsidRDefault="00DD7BE6"/>
          <w:p w14:paraId="02318AB7" w14:textId="77777777" w:rsidR="00DD7BE6" w:rsidRDefault="005658C5">
            <w:r>
              <w:rPr>
                <w:rFonts w:hint="eastAsia"/>
              </w:rPr>
              <w:t>＜重複・頻回受診者＞</w:t>
            </w:r>
          </w:p>
          <w:p w14:paraId="41A337EB" w14:textId="77777777" w:rsidR="00DD7BE6" w:rsidRDefault="005658C5">
            <w:r>
              <w:rPr>
                <w:rFonts w:hint="eastAsia"/>
              </w:rPr>
              <w:t>同一疾患で複数の医療機関にかかっている方や医療機関の受診回数が多すぎる方</w:t>
            </w:r>
          </w:p>
          <w:p w14:paraId="2DA4F702" w14:textId="77777777" w:rsidR="00DD7BE6" w:rsidRDefault="00DD7BE6"/>
          <w:p w14:paraId="2CA4E0E5" w14:textId="77777777" w:rsidR="00DD7BE6" w:rsidRDefault="005658C5">
            <w:r>
              <w:rPr>
                <w:rFonts w:hint="eastAsia"/>
              </w:rPr>
              <w:t>＜重複・多剤服薬者＞</w:t>
            </w:r>
          </w:p>
          <w:p w14:paraId="4C546A83" w14:textId="77777777" w:rsidR="00DD7BE6" w:rsidRDefault="005658C5">
            <w:r>
              <w:rPr>
                <w:rFonts w:hint="eastAsia"/>
              </w:rPr>
              <w:t>同じ薬の処方が同一月に複数ある方や、必要以上に多くの種類の薬を処方されている方</w:t>
            </w:r>
          </w:p>
        </w:tc>
      </w:tr>
      <w:tr w:rsidR="00DD7BE6" w14:paraId="44CF6033" w14:textId="77777777">
        <w:trPr>
          <w:trHeight w:val="1194"/>
        </w:trPr>
        <w:tc>
          <w:tcPr>
            <w:tcW w:w="817" w:type="pct"/>
            <w:shd w:val="clear" w:color="auto" w:fill="EFEFEF"/>
            <w:tcMar>
              <w:top w:w="28" w:type="dxa"/>
              <w:left w:w="28" w:type="dxa"/>
              <w:bottom w:w="28" w:type="dxa"/>
              <w:right w:w="28" w:type="dxa"/>
            </w:tcMar>
            <w:vAlign w:val="center"/>
          </w:tcPr>
          <w:p w14:paraId="1E73199C" w14:textId="77777777" w:rsidR="00DD7BE6" w:rsidRDefault="005658C5">
            <w:r>
              <w:rPr>
                <w:rFonts w:hint="eastAsia"/>
              </w:rPr>
              <w:t>ストラクチャー</w:t>
            </w:r>
          </w:p>
        </w:tc>
        <w:tc>
          <w:tcPr>
            <w:tcW w:w="4183" w:type="pct"/>
            <w:tcMar>
              <w:top w:w="28" w:type="dxa"/>
              <w:left w:w="28" w:type="dxa"/>
              <w:bottom w:w="28" w:type="dxa"/>
              <w:right w:w="28" w:type="dxa"/>
            </w:tcMar>
            <w:vAlign w:val="center"/>
          </w:tcPr>
          <w:p w14:paraId="40AA3AC2" w14:textId="77777777" w:rsidR="00DD7BE6" w:rsidRDefault="005658C5">
            <w:r>
              <w:rPr>
                <w:rFonts w:hint="eastAsia"/>
              </w:rPr>
              <w:t>＜実施体制＞</w:t>
            </w:r>
          </w:p>
          <w:p w14:paraId="5D9CEA15" w14:textId="77777777" w:rsidR="00DD7BE6" w:rsidRDefault="005658C5">
            <w:r>
              <w:rPr>
                <w:rFonts w:hint="eastAsia"/>
              </w:rPr>
              <w:t>住民課：業者委託の検討、対象者の特定、通知発送、保健指導実施、事業の効果検証・評価</w:t>
            </w:r>
          </w:p>
          <w:p w14:paraId="67CD1E03" w14:textId="77777777" w:rsidR="00DD7BE6" w:rsidRDefault="005658C5">
            <w:r>
              <w:rPr>
                <w:rFonts w:hint="eastAsia"/>
              </w:rPr>
              <w:t>健康子育て課：協力、連携</w:t>
            </w:r>
          </w:p>
          <w:p w14:paraId="430558FE" w14:textId="77777777" w:rsidR="00DD7BE6" w:rsidRDefault="005658C5">
            <w:r>
              <w:rPr>
                <w:rFonts w:hint="eastAsia"/>
              </w:rPr>
              <w:t>＜関係機関＞</w:t>
            </w:r>
          </w:p>
          <w:p w14:paraId="3F33E470" w14:textId="77777777" w:rsidR="00DD7BE6" w:rsidRDefault="005658C5">
            <w:r>
              <w:rPr>
                <w:rFonts w:hint="eastAsia"/>
              </w:rPr>
              <w:t>健康子育て課、渋川地区医師会、群馬県国民健康保険団体連合会</w:t>
            </w:r>
          </w:p>
        </w:tc>
      </w:tr>
      <w:tr w:rsidR="00DD7BE6" w14:paraId="7C2FF1F0" w14:textId="77777777">
        <w:trPr>
          <w:trHeight w:val="918"/>
        </w:trPr>
        <w:tc>
          <w:tcPr>
            <w:tcW w:w="817" w:type="pct"/>
            <w:shd w:val="clear" w:color="auto" w:fill="EFEFEF"/>
            <w:tcMar>
              <w:top w:w="28" w:type="dxa"/>
              <w:left w:w="28" w:type="dxa"/>
              <w:bottom w:w="28" w:type="dxa"/>
              <w:right w:w="28" w:type="dxa"/>
            </w:tcMar>
            <w:vAlign w:val="center"/>
          </w:tcPr>
          <w:p w14:paraId="62AA5141" w14:textId="77777777" w:rsidR="00DD7BE6" w:rsidRDefault="005658C5">
            <w:r>
              <w:rPr>
                <w:rFonts w:hint="eastAsia"/>
              </w:rPr>
              <w:t>プロセス</w:t>
            </w:r>
          </w:p>
        </w:tc>
        <w:tc>
          <w:tcPr>
            <w:tcW w:w="4183" w:type="pct"/>
            <w:tcMar>
              <w:top w:w="28" w:type="dxa"/>
              <w:left w:w="28" w:type="dxa"/>
              <w:bottom w:w="28" w:type="dxa"/>
              <w:right w:w="28" w:type="dxa"/>
            </w:tcMar>
            <w:vAlign w:val="center"/>
          </w:tcPr>
          <w:p w14:paraId="3AFC0474" w14:textId="77777777" w:rsidR="00DD7BE6" w:rsidRDefault="005658C5">
            <w:r>
              <w:rPr>
                <w:rFonts w:hint="eastAsia"/>
              </w:rPr>
              <w:t>実施方法：通知、面接、訪問、電話による保健指導</w:t>
            </w:r>
          </w:p>
          <w:p w14:paraId="7143A7CF" w14:textId="77777777" w:rsidR="00DD7BE6" w:rsidRDefault="005658C5">
            <w:r>
              <w:rPr>
                <w:rFonts w:hint="eastAsia"/>
              </w:rPr>
              <w:t>対象者　：重複・頻回受診者及び重複・多剤服薬者</w:t>
            </w:r>
            <w:r>
              <w:rPr>
                <w:rFonts w:hint="eastAsia"/>
              </w:rPr>
              <w:t xml:space="preserve"> </w:t>
            </w:r>
          </w:p>
          <w:p w14:paraId="4B89AFF4" w14:textId="77777777" w:rsidR="00DD7BE6" w:rsidRDefault="005658C5">
            <w:r>
              <w:rPr>
                <w:rFonts w:hint="eastAsia"/>
              </w:rPr>
              <w:t>上記の事業実施方法や対象者について、関係部署と検討会を実施し適宜見直しを検討する</w:t>
            </w:r>
          </w:p>
        </w:tc>
      </w:tr>
      <w:tr w:rsidR="00DD7BE6" w14:paraId="750FAE48" w14:textId="77777777">
        <w:trPr>
          <w:trHeight w:val="20"/>
        </w:trPr>
        <w:tc>
          <w:tcPr>
            <w:tcW w:w="5000" w:type="pct"/>
            <w:gridSpan w:val="2"/>
            <w:shd w:val="clear" w:color="auto" w:fill="CCD6FF"/>
            <w:tcMar>
              <w:top w:w="28" w:type="dxa"/>
              <w:left w:w="28" w:type="dxa"/>
              <w:bottom w:w="28" w:type="dxa"/>
              <w:right w:w="28" w:type="dxa"/>
            </w:tcMar>
            <w:vAlign w:val="center"/>
          </w:tcPr>
          <w:p w14:paraId="56617D45" w14:textId="77777777" w:rsidR="00DD7BE6" w:rsidRDefault="005658C5">
            <w:pPr>
              <w:jc w:val="center"/>
              <w:rPr>
                <w:b/>
              </w:rPr>
            </w:pPr>
            <w:r>
              <w:rPr>
                <w:rFonts w:hint="eastAsia"/>
                <w:b/>
                <w:sz w:val="20"/>
              </w:rPr>
              <w:t>評価指標・目標値</w:t>
            </w:r>
          </w:p>
        </w:tc>
      </w:tr>
      <w:tr w:rsidR="00DD7BE6" w14:paraId="0B0B741B" w14:textId="77777777">
        <w:trPr>
          <w:trHeight w:val="555"/>
        </w:trPr>
        <w:tc>
          <w:tcPr>
            <w:tcW w:w="817" w:type="pct"/>
            <w:shd w:val="clear" w:color="auto" w:fill="EFEFEF"/>
            <w:tcMar>
              <w:top w:w="28" w:type="dxa"/>
              <w:left w:w="28" w:type="dxa"/>
              <w:bottom w:w="28" w:type="dxa"/>
              <w:right w:w="28" w:type="dxa"/>
            </w:tcMar>
            <w:vAlign w:val="center"/>
          </w:tcPr>
          <w:p w14:paraId="759E07C6" w14:textId="77777777" w:rsidR="00DD7BE6" w:rsidRDefault="005658C5">
            <w:r>
              <w:rPr>
                <w:rFonts w:hint="eastAsia"/>
              </w:rPr>
              <w:t>ストラクチャー</w:t>
            </w:r>
          </w:p>
        </w:tc>
        <w:tc>
          <w:tcPr>
            <w:tcW w:w="4183" w:type="pct"/>
            <w:tcMar>
              <w:top w:w="28" w:type="dxa"/>
              <w:left w:w="28" w:type="dxa"/>
              <w:bottom w:w="28" w:type="dxa"/>
              <w:right w:w="28" w:type="dxa"/>
            </w:tcMar>
            <w:vAlign w:val="center"/>
          </w:tcPr>
          <w:p w14:paraId="4A9D2E71" w14:textId="77777777" w:rsidR="00DD7BE6" w:rsidRDefault="005658C5">
            <w:r>
              <w:rPr>
                <w:rFonts w:hint="eastAsia"/>
              </w:rPr>
              <w:t>事業運営のための担当職員の配置　：</w:t>
            </w:r>
            <w:r>
              <w:rPr>
                <w:rFonts w:hint="eastAsia"/>
              </w:rPr>
              <w:t>100%</w:t>
            </w:r>
          </w:p>
        </w:tc>
      </w:tr>
      <w:tr w:rsidR="00DD7BE6" w14:paraId="7387B8DA" w14:textId="77777777">
        <w:trPr>
          <w:trHeight w:val="365"/>
        </w:trPr>
        <w:tc>
          <w:tcPr>
            <w:tcW w:w="817" w:type="pct"/>
            <w:shd w:val="clear" w:color="auto" w:fill="EFEFEF"/>
            <w:tcMar>
              <w:top w:w="28" w:type="dxa"/>
              <w:left w:w="28" w:type="dxa"/>
              <w:bottom w:w="28" w:type="dxa"/>
              <w:right w:w="28" w:type="dxa"/>
            </w:tcMar>
            <w:vAlign w:val="center"/>
          </w:tcPr>
          <w:p w14:paraId="5171D51F" w14:textId="77777777" w:rsidR="00DD7BE6" w:rsidRDefault="005658C5">
            <w:r>
              <w:rPr>
                <w:rFonts w:hint="eastAsia"/>
              </w:rPr>
              <w:t>プロセス</w:t>
            </w:r>
          </w:p>
        </w:tc>
        <w:tc>
          <w:tcPr>
            <w:tcW w:w="4183" w:type="pct"/>
            <w:tcMar>
              <w:top w:w="28" w:type="dxa"/>
              <w:left w:w="28" w:type="dxa"/>
              <w:bottom w:w="28" w:type="dxa"/>
              <w:right w:w="28" w:type="dxa"/>
            </w:tcMar>
            <w:vAlign w:val="center"/>
          </w:tcPr>
          <w:p w14:paraId="1709F1A3" w14:textId="77777777" w:rsidR="00DD7BE6" w:rsidRDefault="005658C5">
            <w:r>
              <w:rPr>
                <w:rFonts w:hint="eastAsia"/>
              </w:rPr>
              <w:t>業務内容や実施方法の検討会の開催：年</w:t>
            </w:r>
            <w:r>
              <w:rPr>
                <w:rFonts w:hint="eastAsia"/>
              </w:rPr>
              <w:t>1</w:t>
            </w:r>
            <w:r>
              <w:rPr>
                <w:rFonts w:hint="eastAsia"/>
              </w:rPr>
              <w:t>回以上実施</w:t>
            </w:r>
          </w:p>
        </w:tc>
      </w:tr>
      <w:tr w:rsidR="00DD7BE6" w14:paraId="0D5CA541" w14:textId="77777777">
        <w:trPr>
          <w:trHeight w:val="924"/>
        </w:trPr>
        <w:tc>
          <w:tcPr>
            <w:tcW w:w="817" w:type="pct"/>
            <w:shd w:val="clear" w:color="auto" w:fill="EFEFEF"/>
            <w:tcMar>
              <w:top w:w="28" w:type="dxa"/>
              <w:left w:w="28" w:type="dxa"/>
              <w:bottom w:w="28" w:type="dxa"/>
              <w:right w:w="28" w:type="dxa"/>
            </w:tcMar>
            <w:vAlign w:val="center"/>
          </w:tcPr>
          <w:p w14:paraId="38CB7DB4" w14:textId="77777777" w:rsidR="00DD7BE6" w:rsidRDefault="005658C5">
            <w:r>
              <w:rPr>
                <w:rFonts w:hint="eastAsia"/>
              </w:rPr>
              <w:t>事業アウトプット</w:t>
            </w:r>
          </w:p>
        </w:tc>
        <w:tc>
          <w:tcPr>
            <w:tcW w:w="4183" w:type="pct"/>
            <w:tcMar>
              <w:top w:w="28" w:type="dxa"/>
              <w:left w:w="28" w:type="dxa"/>
              <w:bottom w:w="28" w:type="dxa"/>
              <w:right w:w="28" w:type="dxa"/>
            </w:tcMar>
            <w:vAlign w:val="center"/>
          </w:tcPr>
          <w:p w14:paraId="71A23BA1" w14:textId="77777777" w:rsidR="00DD7BE6" w:rsidRDefault="005658C5">
            <w:r>
              <w:rPr>
                <w:rFonts w:hint="eastAsia"/>
              </w:rPr>
              <w:t>【項目名】指導実施率</w:t>
            </w:r>
          </w:p>
          <w:tbl>
            <w:tblPr>
              <w:tblStyle w:val="aff9"/>
              <w:tblW w:w="7759" w:type="dxa"/>
              <w:tblLayout w:type="fixed"/>
              <w:tblLook w:val="04A0" w:firstRow="1" w:lastRow="0" w:firstColumn="1" w:lastColumn="0" w:noHBand="0" w:noVBand="1"/>
            </w:tblPr>
            <w:tblGrid>
              <w:gridCol w:w="1108"/>
              <w:gridCol w:w="1108"/>
              <w:gridCol w:w="1108"/>
              <w:gridCol w:w="1108"/>
              <w:gridCol w:w="1109"/>
              <w:gridCol w:w="1109"/>
              <w:gridCol w:w="1109"/>
            </w:tblGrid>
            <w:tr w:rsidR="00DD7BE6" w14:paraId="6168A5F1" w14:textId="77777777">
              <w:tc>
                <w:tcPr>
                  <w:tcW w:w="1108" w:type="dxa"/>
                  <w:shd w:val="clear" w:color="auto" w:fill="F2F2F2"/>
                  <w:tcMar>
                    <w:top w:w="28" w:type="dxa"/>
                    <w:left w:w="28" w:type="dxa"/>
                    <w:bottom w:w="28" w:type="dxa"/>
                    <w:right w:w="28" w:type="dxa"/>
                  </w:tcMar>
                  <w:vAlign w:val="center"/>
                </w:tcPr>
                <w:p w14:paraId="77D67623" w14:textId="77777777" w:rsidR="00DD7BE6" w:rsidRDefault="005658C5">
                  <w:pPr>
                    <w:jc w:val="center"/>
                  </w:pPr>
                  <w:r>
                    <w:rPr>
                      <w:rFonts w:hint="eastAsia"/>
                    </w:rPr>
                    <w:t>開始時</w:t>
                  </w:r>
                </w:p>
              </w:tc>
              <w:tc>
                <w:tcPr>
                  <w:tcW w:w="1108" w:type="dxa"/>
                  <w:shd w:val="clear" w:color="auto" w:fill="F2F2F2"/>
                  <w:tcMar>
                    <w:top w:w="28" w:type="dxa"/>
                    <w:left w:w="28" w:type="dxa"/>
                    <w:bottom w:w="28" w:type="dxa"/>
                    <w:right w:w="28" w:type="dxa"/>
                  </w:tcMar>
                  <w:vAlign w:val="center"/>
                </w:tcPr>
                <w:p w14:paraId="797F1738" w14:textId="77777777" w:rsidR="00DD7BE6" w:rsidRDefault="005658C5">
                  <w:pPr>
                    <w:jc w:val="center"/>
                  </w:pPr>
                  <w:r>
                    <w:rPr>
                      <w:rFonts w:hint="eastAsia"/>
                    </w:rPr>
                    <w:t>令和</w:t>
                  </w:r>
                  <w:r>
                    <w:rPr>
                      <w:rFonts w:hint="eastAsia"/>
                    </w:rPr>
                    <w:t>6</w:t>
                  </w:r>
                  <w:r>
                    <w:rPr>
                      <w:rFonts w:hint="eastAsia"/>
                    </w:rPr>
                    <w:t>年度</w:t>
                  </w:r>
                </w:p>
              </w:tc>
              <w:tc>
                <w:tcPr>
                  <w:tcW w:w="1108" w:type="dxa"/>
                  <w:shd w:val="clear" w:color="auto" w:fill="F2F2F2"/>
                  <w:tcMar>
                    <w:top w:w="28" w:type="dxa"/>
                    <w:left w:w="28" w:type="dxa"/>
                    <w:bottom w:w="28" w:type="dxa"/>
                    <w:right w:w="28" w:type="dxa"/>
                  </w:tcMar>
                  <w:vAlign w:val="center"/>
                </w:tcPr>
                <w:p w14:paraId="1BAABEF3" w14:textId="77777777" w:rsidR="00DD7BE6" w:rsidRDefault="005658C5">
                  <w:pPr>
                    <w:jc w:val="center"/>
                  </w:pPr>
                  <w:r>
                    <w:rPr>
                      <w:rFonts w:hint="eastAsia"/>
                    </w:rPr>
                    <w:t>令和</w:t>
                  </w:r>
                  <w:r>
                    <w:rPr>
                      <w:rFonts w:hint="eastAsia"/>
                    </w:rPr>
                    <w:t>7</w:t>
                  </w:r>
                  <w:r>
                    <w:rPr>
                      <w:rFonts w:hint="eastAsia"/>
                    </w:rPr>
                    <w:t>年度</w:t>
                  </w:r>
                </w:p>
              </w:tc>
              <w:tc>
                <w:tcPr>
                  <w:tcW w:w="1108" w:type="dxa"/>
                  <w:shd w:val="clear" w:color="auto" w:fill="F2F2F2"/>
                  <w:tcMar>
                    <w:top w:w="28" w:type="dxa"/>
                    <w:left w:w="28" w:type="dxa"/>
                    <w:bottom w:w="28" w:type="dxa"/>
                    <w:right w:w="28" w:type="dxa"/>
                  </w:tcMar>
                  <w:vAlign w:val="center"/>
                </w:tcPr>
                <w:p w14:paraId="006C30A5" w14:textId="77777777" w:rsidR="00DD7BE6" w:rsidRDefault="005658C5">
                  <w:pPr>
                    <w:jc w:val="center"/>
                  </w:pPr>
                  <w:r>
                    <w:rPr>
                      <w:rFonts w:hint="eastAsia"/>
                    </w:rPr>
                    <w:t>令和</w:t>
                  </w:r>
                  <w:r>
                    <w:rPr>
                      <w:rFonts w:hint="eastAsia"/>
                    </w:rPr>
                    <w:t>8</w:t>
                  </w:r>
                  <w:r>
                    <w:rPr>
                      <w:rFonts w:hint="eastAsia"/>
                    </w:rPr>
                    <w:t>年度</w:t>
                  </w:r>
                </w:p>
              </w:tc>
              <w:tc>
                <w:tcPr>
                  <w:tcW w:w="1109" w:type="dxa"/>
                  <w:shd w:val="clear" w:color="auto" w:fill="F2F2F2"/>
                  <w:tcMar>
                    <w:top w:w="28" w:type="dxa"/>
                    <w:left w:w="28" w:type="dxa"/>
                    <w:bottom w:w="28" w:type="dxa"/>
                    <w:right w:w="28" w:type="dxa"/>
                  </w:tcMar>
                  <w:vAlign w:val="center"/>
                </w:tcPr>
                <w:p w14:paraId="5192DE8A" w14:textId="77777777" w:rsidR="00DD7BE6" w:rsidRDefault="005658C5">
                  <w:pPr>
                    <w:jc w:val="center"/>
                  </w:pPr>
                  <w:r>
                    <w:rPr>
                      <w:rFonts w:hint="eastAsia"/>
                    </w:rPr>
                    <w:t>令和</w:t>
                  </w:r>
                  <w:r>
                    <w:rPr>
                      <w:rFonts w:hint="eastAsia"/>
                    </w:rPr>
                    <w:t>9</w:t>
                  </w:r>
                  <w:r>
                    <w:rPr>
                      <w:rFonts w:hint="eastAsia"/>
                    </w:rPr>
                    <w:t>年度</w:t>
                  </w:r>
                </w:p>
              </w:tc>
              <w:tc>
                <w:tcPr>
                  <w:tcW w:w="1109" w:type="dxa"/>
                  <w:shd w:val="clear" w:color="auto" w:fill="F2F2F2"/>
                  <w:tcMar>
                    <w:top w:w="28" w:type="dxa"/>
                    <w:left w:w="28" w:type="dxa"/>
                    <w:bottom w:w="28" w:type="dxa"/>
                    <w:right w:w="28" w:type="dxa"/>
                  </w:tcMar>
                  <w:vAlign w:val="center"/>
                </w:tcPr>
                <w:p w14:paraId="0A70419C" w14:textId="77777777" w:rsidR="00DD7BE6" w:rsidRDefault="005658C5">
                  <w:pPr>
                    <w:jc w:val="center"/>
                  </w:pPr>
                  <w:r>
                    <w:rPr>
                      <w:rFonts w:hint="eastAsia"/>
                    </w:rPr>
                    <w:t>令和</w:t>
                  </w:r>
                  <w:r>
                    <w:rPr>
                      <w:rFonts w:hint="eastAsia"/>
                    </w:rPr>
                    <w:t>10</w:t>
                  </w:r>
                  <w:r>
                    <w:rPr>
                      <w:rFonts w:hint="eastAsia"/>
                    </w:rPr>
                    <w:t>年度</w:t>
                  </w:r>
                </w:p>
              </w:tc>
              <w:tc>
                <w:tcPr>
                  <w:tcW w:w="1109" w:type="dxa"/>
                  <w:shd w:val="clear" w:color="auto" w:fill="F2F2F2"/>
                  <w:tcMar>
                    <w:top w:w="28" w:type="dxa"/>
                    <w:left w:w="28" w:type="dxa"/>
                    <w:bottom w:w="28" w:type="dxa"/>
                    <w:right w:w="28" w:type="dxa"/>
                  </w:tcMar>
                  <w:vAlign w:val="center"/>
                </w:tcPr>
                <w:p w14:paraId="0F91A4B6" w14:textId="77777777" w:rsidR="00DD7BE6" w:rsidRDefault="005658C5">
                  <w:pPr>
                    <w:jc w:val="center"/>
                  </w:pPr>
                  <w:r>
                    <w:rPr>
                      <w:rFonts w:hint="eastAsia"/>
                    </w:rPr>
                    <w:t>令和</w:t>
                  </w:r>
                  <w:r>
                    <w:rPr>
                      <w:rFonts w:hint="eastAsia"/>
                    </w:rPr>
                    <w:t>11</w:t>
                  </w:r>
                  <w:r>
                    <w:rPr>
                      <w:rFonts w:hint="eastAsia"/>
                    </w:rPr>
                    <w:t>年度</w:t>
                  </w:r>
                </w:p>
              </w:tc>
            </w:tr>
            <w:tr w:rsidR="00DD7BE6" w14:paraId="780BCD4F" w14:textId="77777777">
              <w:tc>
                <w:tcPr>
                  <w:tcW w:w="1108" w:type="dxa"/>
                  <w:tcMar>
                    <w:top w:w="28" w:type="dxa"/>
                    <w:left w:w="28" w:type="dxa"/>
                    <w:bottom w:w="28" w:type="dxa"/>
                    <w:right w:w="28" w:type="dxa"/>
                  </w:tcMar>
                </w:tcPr>
                <w:p w14:paraId="06B307DD" w14:textId="77777777" w:rsidR="00DD7BE6" w:rsidRDefault="005658C5">
                  <w:pPr>
                    <w:jc w:val="center"/>
                  </w:pPr>
                  <w:r>
                    <w:rPr>
                      <w:rFonts w:hint="eastAsia"/>
                    </w:rPr>
                    <w:t>100%</w:t>
                  </w:r>
                </w:p>
              </w:tc>
              <w:tc>
                <w:tcPr>
                  <w:tcW w:w="1108" w:type="dxa"/>
                  <w:tcMar>
                    <w:top w:w="28" w:type="dxa"/>
                    <w:left w:w="28" w:type="dxa"/>
                    <w:bottom w:w="28" w:type="dxa"/>
                    <w:right w:w="28" w:type="dxa"/>
                  </w:tcMar>
                </w:tcPr>
                <w:p w14:paraId="1D415FAF" w14:textId="77777777" w:rsidR="00DD7BE6" w:rsidRDefault="005658C5">
                  <w:pPr>
                    <w:jc w:val="center"/>
                  </w:pPr>
                  <w:r>
                    <w:rPr>
                      <w:rFonts w:hint="eastAsia"/>
                    </w:rPr>
                    <w:t>100%</w:t>
                  </w:r>
                </w:p>
              </w:tc>
              <w:tc>
                <w:tcPr>
                  <w:tcW w:w="1108" w:type="dxa"/>
                  <w:tcMar>
                    <w:top w:w="28" w:type="dxa"/>
                    <w:left w:w="28" w:type="dxa"/>
                    <w:bottom w:w="28" w:type="dxa"/>
                    <w:right w:w="28" w:type="dxa"/>
                  </w:tcMar>
                </w:tcPr>
                <w:p w14:paraId="70009177" w14:textId="77777777" w:rsidR="00DD7BE6" w:rsidRDefault="005658C5">
                  <w:pPr>
                    <w:jc w:val="center"/>
                  </w:pPr>
                  <w:r>
                    <w:rPr>
                      <w:rFonts w:hint="eastAsia"/>
                    </w:rPr>
                    <w:t>100%</w:t>
                  </w:r>
                </w:p>
              </w:tc>
              <w:tc>
                <w:tcPr>
                  <w:tcW w:w="1108" w:type="dxa"/>
                  <w:tcMar>
                    <w:top w:w="28" w:type="dxa"/>
                    <w:left w:w="28" w:type="dxa"/>
                    <w:bottom w:w="28" w:type="dxa"/>
                    <w:right w:w="28" w:type="dxa"/>
                  </w:tcMar>
                </w:tcPr>
                <w:p w14:paraId="60D97AB7" w14:textId="77777777" w:rsidR="00DD7BE6" w:rsidRDefault="005658C5">
                  <w:pPr>
                    <w:jc w:val="center"/>
                  </w:pPr>
                  <w:r>
                    <w:rPr>
                      <w:rFonts w:hint="eastAsia"/>
                    </w:rPr>
                    <w:t>100%</w:t>
                  </w:r>
                </w:p>
              </w:tc>
              <w:tc>
                <w:tcPr>
                  <w:tcW w:w="1109" w:type="dxa"/>
                  <w:tcMar>
                    <w:top w:w="28" w:type="dxa"/>
                    <w:left w:w="28" w:type="dxa"/>
                    <w:bottom w:w="28" w:type="dxa"/>
                    <w:right w:w="28" w:type="dxa"/>
                  </w:tcMar>
                </w:tcPr>
                <w:p w14:paraId="12459B52" w14:textId="77777777" w:rsidR="00DD7BE6" w:rsidRDefault="005658C5">
                  <w:pPr>
                    <w:jc w:val="center"/>
                  </w:pPr>
                  <w:r>
                    <w:rPr>
                      <w:rFonts w:hint="eastAsia"/>
                    </w:rPr>
                    <w:t>100%</w:t>
                  </w:r>
                </w:p>
              </w:tc>
              <w:tc>
                <w:tcPr>
                  <w:tcW w:w="1109" w:type="dxa"/>
                  <w:tcMar>
                    <w:top w:w="28" w:type="dxa"/>
                    <w:left w:w="28" w:type="dxa"/>
                    <w:bottom w:w="28" w:type="dxa"/>
                    <w:right w:w="28" w:type="dxa"/>
                  </w:tcMar>
                </w:tcPr>
                <w:p w14:paraId="13644E4A" w14:textId="77777777" w:rsidR="00DD7BE6" w:rsidRDefault="005658C5">
                  <w:pPr>
                    <w:jc w:val="center"/>
                  </w:pPr>
                  <w:r>
                    <w:rPr>
                      <w:rFonts w:hint="eastAsia"/>
                    </w:rPr>
                    <w:t>100%</w:t>
                  </w:r>
                </w:p>
              </w:tc>
              <w:tc>
                <w:tcPr>
                  <w:tcW w:w="1109" w:type="dxa"/>
                  <w:tcMar>
                    <w:top w:w="28" w:type="dxa"/>
                    <w:left w:w="28" w:type="dxa"/>
                    <w:bottom w:w="28" w:type="dxa"/>
                    <w:right w:w="28" w:type="dxa"/>
                  </w:tcMar>
                </w:tcPr>
                <w:p w14:paraId="0A1C3AE3" w14:textId="77777777" w:rsidR="00DD7BE6" w:rsidRDefault="005658C5">
                  <w:pPr>
                    <w:jc w:val="center"/>
                  </w:pPr>
                  <w:r>
                    <w:rPr>
                      <w:rFonts w:hint="eastAsia"/>
                    </w:rPr>
                    <w:t>100%</w:t>
                  </w:r>
                </w:p>
              </w:tc>
            </w:tr>
          </w:tbl>
          <w:p w14:paraId="77D04E66" w14:textId="77777777" w:rsidR="00DD7BE6" w:rsidRDefault="00DD7BE6"/>
        </w:tc>
      </w:tr>
      <w:tr w:rsidR="00DD7BE6" w14:paraId="08C19B24" w14:textId="77777777">
        <w:trPr>
          <w:trHeight w:val="924"/>
        </w:trPr>
        <w:tc>
          <w:tcPr>
            <w:tcW w:w="817" w:type="pct"/>
            <w:shd w:val="clear" w:color="auto" w:fill="EFEFEF"/>
            <w:tcMar>
              <w:top w:w="28" w:type="dxa"/>
              <w:left w:w="28" w:type="dxa"/>
              <w:bottom w:w="28" w:type="dxa"/>
              <w:right w:w="28" w:type="dxa"/>
            </w:tcMar>
            <w:vAlign w:val="center"/>
          </w:tcPr>
          <w:p w14:paraId="363C6E61" w14:textId="77777777" w:rsidR="00DD7BE6" w:rsidRDefault="005658C5">
            <w:r>
              <w:rPr>
                <w:rFonts w:hint="eastAsia"/>
              </w:rPr>
              <w:t>事業アウトカム</w:t>
            </w:r>
          </w:p>
        </w:tc>
        <w:tc>
          <w:tcPr>
            <w:tcW w:w="4183" w:type="pct"/>
            <w:tcMar>
              <w:top w:w="28" w:type="dxa"/>
              <w:left w:w="28" w:type="dxa"/>
              <w:bottom w:w="28" w:type="dxa"/>
              <w:right w:w="28" w:type="dxa"/>
            </w:tcMar>
            <w:vAlign w:val="center"/>
          </w:tcPr>
          <w:p w14:paraId="46ED6200" w14:textId="77777777" w:rsidR="00DD7BE6" w:rsidRDefault="005658C5">
            <w:r>
              <w:rPr>
                <w:rFonts w:hint="eastAsia"/>
              </w:rPr>
              <w:t>【項目名】指導完了者の受診行動適正化率</w:t>
            </w:r>
          </w:p>
          <w:tbl>
            <w:tblPr>
              <w:tblStyle w:val="aff9"/>
              <w:tblW w:w="7759" w:type="dxa"/>
              <w:tblLayout w:type="fixed"/>
              <w:tblLook w:val="04A0" w:firstRow="1" w:lastRow="0" w:firstColumn="1" w:lastColumn="0" w:noHBand="0" w:noVBand="1"/>
            </w:tblPr>
            <w:tblGrid>
              <w:gridCol w:w="1108"/>
              <w:gridCol w:w="1108"/>
              <w:gridCol w:w="1108"/>
              <w:gridCol w:w="1108"/>
              <w:gridCol w:w="1109"/>
              <w:gridCol w:w="1109"/>
              <w:gridCol w:w="1109"/>
            </w:tblGrid>
            <w:tr w:rsidR="00DD7BE6" w14:paraId="3810606E" w14:textId="77777777">
              <w:tc>
                <w:tcPr>
                  <w:tcW w:w="1108" w:type="dxa"/>
                  <w:shd w:val="clear" w:color="auto" w:fill="F2F2F2"/>
                  <w:tcMar>
                    <w:top w:w="28" w:type="dxa"/>
                    <w:left w:w="28" w:type="dxa"/>
                    <w:bottom w:w="28" w:type="dxa"/>
                    <w:right w:w="28" w:type="dxa"/>
                  </w:tcMar>
                  <w:vAlign w:val="center"/>
                </w:tcPr>
                <w:p w14:paraId="1BD57F4E" w14:textId="77777777" w:rsidR="00DD7BE6" w:rsidRDefault="005658C5">
                  <w:pPr>
                    <w:jc w:val="center"/>
                  </w:pPr>
                  <w:r>
                    <w:rPr>
                      <w:rFonts w:hint="eastAsia"/>
                    </w:rPr>
                    <w:t>開始時</w:t>
                  </w:r>
                </w:p>
              </w:tc>
              <w:tc>
                <w:tcPr>
                  <w:tcW w:w="1108" w:type="dxa"/>
                  <w:shd w:val="clear" w:color="auto" w:fill="F2F2F2"/>
                  <w:tcMar>
                    <w:top w:w="28" w:type="dxa"/>
                    <w:left w:w="28" w:type="dxa"/>
                    <w:bottom w:w="28" w:type="dxa"/>
                    <w:right w:w="28" w:type="dxa"/>
                  </w:tcMar>
                  <w:vAlign w:val="center"/>
                </w:tcPr>
                <w:p w14:paraId="68819CFD" w14:textId="77777777" w:rsidR="00DD7BE6" w:rsidRDefault="005658C5">
                  <w:pPr>
                    <w:jc w:val="center"/>
                  </w:pPr>
                  <w:r>
                    <w:rPr>
                      <w:rFonts w:hint="eastAsia"/>
                    </w:rPr>
                    <w:t>令和</w:t>
                  </w:r>
                  <w:r>
                    <w:rPr>
                      <w:rFonts w:hint="eastAsia"/>
                    </w:rPr>
                    <w:t>6</w:t>
                  </w:r>
                  <w:r>
                    <w:rPr>
                      <w:rFonts w:hint="eastAsia"/>
                    </w:rPr>
                    <w:t>年度</w:t>
                  </w:r>
                </w:p>
              </w:tc>
              <w:tc>
                <w:tcPr>
                  <w:tcW w:w="1108" w:type="dxa"/>
                  <w:shd w:val="clear" w:color="auto" w:fill="F2F2F2"/>
                  <w:tcMar>
                    <w:top w:w="28" w:type="dxa"/>
                    <w:left w:w="28" w:type="dxa"/>
                    <w:bottom w:w="28" w:type="dxa"/>
                    <w:right w:w="28" w:type="dxa"/>
                  </w:tcMar>
                  <w:vAlign w:val="center"/>
                </w:tcPr>
                <w:p w14:paraId="4F7084F4" w14:textId="77777777" w:rsidR="00DD7BE6" w:rsidRDefault="005658C5">
                  <w:pPr>
                    <w:jc w:val="center"/>
                  </w:pPr>
                  <w:r>
                    <w:rPr>
                      <w:rFonts w:hint="eastAsia"/>
                    </w:rPr>
                    <w:t>令和</w:t>
                  </w:r>
                  <w:r>
                    <w:rPr>
                      <w:rFonts w:hint="eastAsia"/>
                    </w:rPr>
                    <w:t>7</w:t>
                  </w:r>
                  <w:r>
                    <w:rPr>
                      <w:rFonts w:hint="eastAsia"/>
                    </w:rPr>
                    <w:t>年度</w:t>
                  </w:r>
                </w:p>
              </w:tc>
              <w:tc>
                <w:tcPr>
                  <w:tcW w:w="1108" w:type="dxa"/>
                  <w:shd w:val="clear" w:color="auto" w:fill="F2F2F2"/>
                  <w:tcMar>
                    <w:top w:w="28" w:type="dxa"/>
                    <w:left w:w="28" w:type="dxa"/>
                    <w:bottom w:w="28" w:type="dxa"/>
                    <w:right w:w="28" w:type="dxa"/>
                  </w:tcMar>
                  <w:vAlign w:val="center"/>
                </w:tcPr>
                <w:p w14:paraId="2AA965D3" w14:textId="77777777" w:rsidR="00DD7BE6" w:rsidRDefault="005658C5">
                  <w:pPr>
                    <w:jc w:val="center"/>
                  </w:pPr>
                  <w:r>
                    <w:rPr>
                      <w:rFonts w:hint="eastAsia"/>
                    </w:rPr>
                    <w:t>令和</w:t>
                  </w:r>
                  <w:r>
                    <w:rPr>
                      <w:rFonts w:hint="eastAsia"/>
                    </w:rPr>
                    <w:t>8</w:t>
                  </w:r>
                  <w:r>
                    <w:rPr>
                      <w:rFonts w:hint="eastAsia"/>
                    </w:rPr>
                    <w:t>年度</w:t>
                  </w:r>
                </w:p>
              </w:tc>
              <w:tc>
                <w:tcPr>
                  <w:tcW w:w="1109" w:type="dxa"/>
                  <w:shd w:val="clear" w:color="auto" w:fill="F2F2F2"/>
                  <w:tcMar>
                    <w:top w:w="28" w:type="dxa"/>
                    <w:left w:w="28" w:type="dxa"/>
                    <w:bottom w:w="28" w:type="dxa"/>
                    <w:right w:w="28" w:type="dxa"/>
                  </w:tcMar>
                  <w:vAlign w:val="center"/>
                </w:tcPr>
                <w:p w14:paraId="3FB419AF" w14:textId="77777777" w:rsidR="00DD7BE6" w:rsidRDefault="005658C5">
                  <w:pPr>
                    <w:jc w:val="center"/>
                  </w:pPr>
                  <w:r>
                    <w:rPr>
                      <w:rFonts w:hint="eastAsia"/>
                    </w:rPr>
                    <w:t>令和</w:t>
                  </w:r>
                  <w:r>
                    <w:rPr>
                      <w:rFonts w:hint="eastAsia"/>
                    </w:rPr>
                    <w:t>9</w:t>
                  </w:r>
                  <w:r>
                    <w:rPr>
                      <w:rFonts w:hint="eastAsia"/>
                    </w:rPr>
                    <w:t>年度</w:t>
                  </w:r>
                </w:p>
              </w:tc>
              <w:tc>
                <w:tcPr>
                  <w:tcW w:w="1109" w:type="dxa"/>
                  <w:shd w:val="clear" w:color="auto" w:fill="F2F2F2"/>
                  <w:tcMar>
                    <w:top w:w="28" w:type="dxa"/>
                    <w:left w:w="28" w:type="dxa"/>
                    <w:bottom w:w="28" w:type="dxa"/>
                    <w:right w:w="28" w:type="dxa"/>
                  </w:tcMar>
                  <w:vAlign w:val="center"/>
                </w:tcPr>
                <w:p w14:paraId="7B4A13BB" w14:textId="77777777" w:rsidR="00DD7BE6" w:rsidRDefault="005658C5">
                  <w:pPr>
                    <w:jc w:val="center"/>
                  </w:pPr>
                  <w:r>
                    <w:rPr>
                      <w:rFonts w:hint="eastAsia"/>
                    </w:rPr>
                    <w:t>令和</w:t>
                  </w:r>
                  <w:r>
                    <w:rPr>
                      <w:rFonts w:hint="eastAsia"/>
                    </w:rPr>
                    <w:t>10</w:t>
                  </w:r>
                  <w:r>
                    <w:rPr>
                      <w:rFonts w:hint="eastAsia"/>
                    </w:rPr>
                    <w:t>年度</w:t>
                  </w:r>
                </w:p>
              </w:tc>
              <w:tc>
                <w:tcPr>
                  <w:tcW w:w="1109" w:type="dxa"/>
                  <w:shd w:val="clear" w:color="auto" w:fill="F2F2F2"/>
                  <w:tcMar>
                    <w:top w:w="28" w:type="dxa"/>
                    <w:left w:w="28" w:type="dxa"/>
                    <w:bottom w:w="28" w:type="dxa"/>
                    <w:right w:w="28" w:type="dxa"/>
                  </w:tcMar>
                  <w:vAlign w:val="center"/>
                </w:tcPr>
                <w:p w14:paraId="63E3DFDF" w14:textId="77777777" w:rsidR="00DD7BE6" w:rsidRDefault="005658C5">
                  <w:pPr>
                    <w:jc w:val="center"/>
                  </w:pPr>
                  <w:r>
                    <w:rPr>
                      <w:rFonts w:hint="eastAsia"/>
                    </w:rPr>
                    <w:t>令和</w:t>
                  </w:r>
                  <w:r>
                    <w:rPr>
                      <w:rFonts w:hint="eastAsia"/>
                    </w:rPr>
                    <w:t>11</w:t>
                  </w:r>
                  <w:r>
                    <w:rPr>
                      <w:rFonts w:hint="eastAsia"/>
                    </w:rPr>
                    <w:t>年度</w:t>
                  </w:r>
                </w:p>
              </w:tc>
            </w:tr>
            <w:tr w:rsidR="00DD7BE6" w14:paraId="04B85238" w14:textId="77777777">
              <w:tc>
                <w:tcPr>
                  <w:tcW w:w="1108" w:type="dxa"/>
                  <w:tcMar>
                    <w:top w:w="28" w:type="dxa"/>
                    <w:left w:w="28" w:type="dxa"/>
                    <w:bottom w:w="28" w:type="dxa"/>
                    <w:right w:w="28" w:type="dxa"/>
                  </w:tcMar>
                </w:tcPr>
                <w:p w14:paraId="67501D72" w14:textId="77777777" w:rsidR="00DD7BE6" w:rsidRDefault="005658C5">
                  <w:pPr>
                    <w:jc w:val="center"/>
                  </w:pPr>
                  <w:r>
                    <w:rPr>
                      <w:rFonts w:hint="eastAsia"/>
                    </w:rPr>
                    <w:t>36.4</w:t>
                  </w:r>
                  <w:r>
                    <w:t>%</w:t>
                  </w:r>
                </w:p>
              </w:tc>
              <w:tc>
                <w:tcPr>
                  <w:tcW w:w="1108" w:type="dxa"/>
                  <w:tcMar>
                    <w:top w:w="28" w:type="dxa"/>
                    <w:left w:w="28" w:type="dxa"/>
                    <w:bottom w:w="28" w:type="dxa"/>
                    <w:right w:w="28" w:type="dxa"/>
                  </w:tcMar>
                </w:tcPr>
                <w:p w14:paraId="0786952E" w14:textId="77777777" w:rsidR="00DD7BE6" w:rsidRDefault="005658C5">
                  <w:pPr>
                    <w:jc w:val="center"/>
                  </w:pPr>
                  <w:r>
                    <w:rPr>
                      <w:rFonts w:hint="eastAsia"/>
                    </w:rPr>
                    <w:t>40%</w:t>
                  </w:r>
                </w:p>
              </w:tc>
              <w:tc>
                <w:tcPr>
                  <w:tcW w:w="1108" w:type="dxa"/>
                  <w:tcMar>
                    <w:top w:w="28" w:type="dxa"/>
                    <w:left w:w="28" w:type="dxa"/>
                    <w:bottom w:w="28" w:type="dxa"/>
                    <w:right w:w="28" w:type="dxa"/>
                  </w:tcMar>
                </w:tcPr>
                <w:p w14:paraId="5115B55D" w14:textId="77777777" w:rsidR="00DD7BE6" w:rsidRDefault="005658C5">
                  <w:pPr>
                    <w:jc w:val="center"/>
                  </w:pPr>
                  <w:r>
                    <w:rPr>
                      <w:rFonts w:hint="eastAsia"/>
                    </w:rPr>
                    <w:t>40%</w:t>
                  </w:r>
                </w:p>
              </w:tc>
              <w:tc>
                <w:tcPr>
                  <w:tcW w:w="1108" w:type="dxa"/>
                  <w:tcMar>
                    <w:top w:w="28" w:type="dxa"/>
                    <w:left w:w="28" w:type="dxa"/>
                    <w:bottom w:w="28" w:type="dxa"/>
                    <w:right w:w="28" w:type="dxa"/>
                  </w:tcMar>
                </w:tcPr>
                <w:p w14:paraId="48DB9EB4" w14:textId="77777777" w:rsidR="00DD7BE6" w:rsidRDefault="005658C5">
                  <w:pPr>
                    <w:jc w:val="center"/>
                  </w:pPr>
                  <w:r>
                    <w:rPr>
                      <w:rFonts w:hint="eastAsia"/>
                    </w:rPr>
                    <w:t>45%</w:t>
                  </w:r>
                </w:p>
              </w:tc>
              <w:tc>
                <w:tcPr>
                  <w:tcW w:w="1109" w:type="dxa"/>
                  <w:tcMar>
                    <w:top w:w="28" w:type="dxa"/>
                    <w:left w:w="28" w:type="dxa"/>
                    <w:bottom w:w="28" w:type="dxa"/>
                    <w:right w:w="28" w:type="dxa"/>
                  </w:tcMar>
                </w:tcPr>
                <w:p w14:paraId="2C644B24" w14:textId="77777777" w:rsidR="00DD7BE6" w:rsidRDefault="005658C5">
                  <w:pPr>
                    <w:jc w:val="center"/>
                  </w:pPr>
                  <w:r>
                    <w:rPr>
                      <w:rFonts w:hint="eastAsia"/>
                    </w:rPr>
                    <w:t>45%</w:t>
                  </w:r>
                </w:p>
              </w:tc>
              <w:tc>
                <w:tcPr>
                  <w:tcW w:w="1109" w:type="dxa"/>
                  <w:tcMar>
                    <w:top w:w="28" w:type="dxa"/>
                    <w:left w:w="28" w:type="dxa"/>
                    <w:bottom w:w="28" w:type="dxa"/>
                    <w:right w:w="28" w:type="dxa"/>
                  </w:tcMar>
                </w:tcPr>
                <w:p w14:paraId="1EA35F33" w14:textId="77777777" w:rsidR="00DD7BE6" w:rsidRDefault="005658C5">
                  <w:pPr>
                    <w:jc w:val="center"/>
                  </w:pPr>
                  <w:r>
                    <w:rPr>
                      <w:rFonts w:hint="eastAsia"/>
                    </w:rPr>
                    <w:t>45%</w:t>
                  </w:r>
                </w:p>
              </w:tc>
              <w:tc>
                <w:tcPr>
                  <w:tcW w:w="1109" w:type="dxa"/>
                  <w:tcMar>
                    <w:top w:w="28" w:type="dxa"/>
                    <w:left w:w="28" w:type="dxa"/>
                    <w:bottom w:w="28" w:type="dxa"/>
                    <w:right w:w="28" w:type="dxa"/>
                  </w:tcMar>
                </w:tcPr>
                <w:p w14:paraId="7C87E710" w14:textId="77777777" w:rsidR="00DD7BE6" w:rsidRDefault="005658C5">
                  <w:pPr>
                    <w:jc w:val="center"/>
                  </w:pPr>
                  <w:r>
                    <w:rPr>
                      <w:rFonts w:hint="eastAsia"/>
                    </w:rPr>
                    <w:t>45%</w:t>
                  </w:r>
                </w:p>
              </w:tc>
            </w:tr>
          </w:tbl>
          <w:p w14:paraId="2E36D622" w14:textId="77777777" w:rsidR="00DD7BE6" w:rsidRDefault="00DD7BE6"/>
        </w:tc>
      </w:tr>
      <w:tr w:rsidR="00DD7BE6" w14:paraId="393AEB95" w14:textId="77777777">
        <w:trPr>
          <w:trHeight w:val="357"/>
        </w:trPr>
        <w:tc>
          <w:tcPr>
            <w:tcW w:w="817" w:type="pct"/>
            <w:shd w:val="clear" w:color="auto" w:fill="EFEFEF"/>
            <w:tcMar>
              <w:top w:w="28" w:type="dxa"/>
              <w:left w:w="28" w:type="dxa"/>
              <w:bottom w:w="28" w:type="dxa"/>
              <w:right w:w="28" w:type="dxa"/>
            </w:tcMar>
            <w:vAlign w:val="center"/>
          </w:tcPr>
          <w:p w14:paraId="06695DD1" w14:textId="77777777" w:rsidR="00DD7BE6" w:rsidRDefault="005658C5">
            <w:r>
              <w:rPr>
                <w:rFonts w:hint="eastAsia"/>
              </w:rPr>
              <w:t>評価時期</w:t>
            </w:r>
          </w:p>
        </w:tc>
        <w:tc>
          <w:tcPr>
            <w:tcW w:w="4183" w:type="pct"/>
            <w:tcMar>
              <w:top w:w="28" w:type="dxa"/>
              <w:left w:w="28" w:type="dxa"/>
              <w:bottom w:w="28" w:type="dxa"/>
              <w:right w:w="28" w:type="dxa"/>
            </w:tcMar>
            <w:vAlign w:val="center"/>
          </w:tcPr>
          <w:p w14:paraId="1340D513" w14:textId="77777777" w:rsidR="00DD7BE6" w:rsidRDefault="005658C5">
            <w:r>
              <w:rPr>
                <w:rFonts w:hint="eastAsia"/>
              </w:rPr>
              <w:t>毎年度末</w:t>
            </w:r>
          </w:p>
        </w:tc>
      </w:tr>
    </w:tbl>
    <w:p w14:paraId="246C7704" w14:textId="77777777" w:rsidR="00DD7BE6" w:rsidRDefault="00DD7BE6">
      <w:pPr>
        <w:rPr>
          <w:sz w:val="18"/>
        </w:rPr>
      </w:pPr>
    </w:p>
    <w:p w14:paraId="701E9DA8" w14:textId="77777777" w:rsidR="00DD7BE6" w:rsidRDefault="005658C5">
      <w:pPr>
        <w:pStyle w:val="1"/>
        <w:pageBreakBefore/>
      </w:pPr>
      <w:bookmarkStart w:id="214" w:name="_Ref130902339"/>
      <w:bookmarkStart w:id="215" w:name="_Toc154586964"/>
      <w:r>
        <w:lastRenderedPageBreak/>
        <w:t>計画の評価・見直し</w:t>
      </w:r>
      <w:bookmarkEnd w:id="214"/>
      <w:bookmarkEnd w:id="215"/>
    </w:p>
    <w:p w14:paraId="619321A0" w14:textId="5179C72E" w:rsidR="00DD7BE6" w:rsidRDefault="005658C5">
      <w:pPr>
        <w:pStyle w:val="a0"/>
        <w:ind w:firstLine="200"/>
      </w:pPr>
      <w:r>
        <w:rPr>
          <w:rFonts w:hint="eastAsia"/>
        </w:rPr>
        <w:fldChar w:fldCharType="begin"/>
      </w:r>
      <w:r>
        <w:rPr>
          <w:rFonts w:hint="eastAsia"/>
        </w:rPr>
        <w:instrText xml:space="preserve">REF _Ref130902339 \r </w:instrText>
      </w:r>
      <w:r>
        <w:rPr>
          <w:rFonts w:hint="eastAsia"/>
        </w:rPr>
        <w:fldChar w:fldCharType="separate"/>
      </w:r>
      <w:r w:rsidR="00B26787">
        <w:rPr>
          <w:rFonts w:hint="eastAsia"/>
        </w:rPr>
        <w:t>第</w:t>
      </w:r>
      <w:r w:rsidR="00B26787">
        <w:t>6章</w:t>
      </w:r>
      <w:r>
        <w:rPr>
          <w:rFonts w:hint="eastAsia"/>
        </w:rPr>
        <w:fldChar w:fldCharType="end"/>
      </w:r>
      <w:r>
        <w:rPr>
          <w:rFonts w:hint="eastAsia"/>
        </w:rPr>
        <w:t>から</w:t>
      </w:r>
      <w:r>
        <w:rPr>
          <w:rFonts w:hint="eastAsia"/>
        </w:rPr>
        <w:fldChar w:fldCharType="begin"/>
      </w:r>
      <w:r>
        <w:rPr>
          <w:rFonts w:hint="eastAsia"/>
        </w:rPr>
        <w:instrText xml:space="preserve">REF _Ref130902357 \r </w:instrText>
      </w:r>
      <w:r>
        <w:rPr>
          <w:rFonts w:hint="eastAsia"/>
        </w:rPr>
        <w:fldChar w:fldCharType="separate"/>
      </w:r>
      <w:r w:rsidR="00B26787">
        <w:rPr>
          <w:rFonts w:hint="eastAsia"/>
        </w:rPr>
        <w:t>第</w:t>
      </w:r>
      <w:r w:rsidR="00B26787">
        <w:t>9章</w:t>
      </w:r>
      <w:r>
        <w:rPr>
          <w:rFonts w:hint="eastAsia"/>
        </w:rPr>
        <w:fldChar w:fldCharType="end"/>
      </w:r>
      <w:r>
        <w:rPr>
          <w:rFonts w:hint="eastAsia"/>
        </w:rPr>
        <w:t>はデータヘルス計画策定の手引きに従った運用とする。以下、手引きより抜粋する。</w:t>
      </w:r>
    </w:p>
    <w:p w14:paraId="647DF108" w14:textId="77777777" w:rsidR="00DD7BE6" w:rsidRDefault="005658C5">
      <w:pPr>
        <w:pStyle w:val="2"/>
      </w:pPr>
      <w:bookmarkStart w:id="216" w:name="_Toc154586965"/>
      <w:r>
        <w:t>評価の時期</w:t>
      </w:r>
      <w:bookmarkEnd w:id="216"/>
    </w:p>
    <w:p w14:paraId="4E94AE0D" w14:textId="77777777" w:rsidR="00DD7BE6" w:rsidRDefault="005658C5">
      <w:pPr>
        <w:pStyle w:val="3"/>
      </w:pPr>
      <w:bookmarkStart w:id="217" w:name="_Toc154586966"/>
      <w:r>
        <w:t>個別事業計画の</w:t>
      </w:r>
      <w:r>
        <w:rPr>
          <w:rFonts w:hint="eastAsia"/>
        </w:rPr>
        <w:t>評価・</w:t>
      </w:r>
      <w:r>
        <w:t>見直し</w:t>
      </w:r>
      <w:bookmarkEnd w:id="217"/>
    </w:p>
    <w:p w14:paraId="38E60303" w14:textId="77777777" w:rsidR="00DD7BE6" w:rsidRDefault="005658C5">
      <w:pPr>
        <w:pStyle w:val="a0"/>
        <w:ind w:firstLine="200"/>
      </w:pPr>
      <w:r>
        <w:t>個別の保健事業の評価は年度ごとに行うことを基本として、計画策定時に設定した保健事業ごとの評価指標に基づき、事業の効果や目標の達成状況を確認する。目標の達成状況が想定に達していない場合は、ストラクチャーやプロセスが適切であったか等を確認の上、目標を達成できなかった原因や事業の必要性等を検討して、次年度の保健事業の実施やデータヘルス計画の見直しに反映させる。</w:t>
      </w:r>
    </w:p>
    <w:p w14:paraId="6B0E5F35" w14:textId="77777777" w:rsidR="00DD7BE6" w:rsidRDefault="005658C5">
      <w:pPr>
        <w:pStyle w:val="3"/>
      </w:pPr>
      <w:bookmarkStart w:id="218" w:name="_Toc154586967"/>
      <w:r>
        <w:t>データヘルス計画の</w:t>
      </w:r>
      <w:r>
        <w:rPr>
          <w:rFonts w:hint="eastAsia"/>
        </w:rPr>
        <w:t>評価・</w:t>
      </w:r>
      <w:r>
        <w:t>見直し</w:t>
      </w:r>
      <w:bookmarkEnd w:id="218"/>
    </w:p>
    <w:p w14:paraId="21675B48" w14:textId="77777777" w:rsidR="00DD7BE6" w:rsidRDefault="005658C5">
      <w:pPr>
        <w:pStyle w:val="a0"/>
        <w:ind w:firstLine="200"/>
      </w:pPr>
      <w:r>
        <w:t>設定した評価指標に基づき、計画の最終年度のみならず、中間時点等計画期間の途中で進捗確認</w:t>
      </w:r>
      <w:r>
        <w:rPr>
          <w:rFonts w:hint="eastAsia"/>
        </w:rPr>
        <w:t>及び</w:t>
      </w:r>
      <w:r>
        <w:t>中間評価を実施する。また、計画の最終年度においては、その次の期の計画の策定を円滑に行うため、当該最終年度の上半期に仮評価を行う。</w:t>
      </w:r>
    </w:p>
    <w:p w14:paraId="1525A9B5" w14:textId="77777777" w:rsidR="00DD7BE6" w:rsidRDefault="00DD7BE6"/>
    <w:p w14:paraId="60EC4258" w14:textId="77777777" w:rsidR="00DD7BE6" w:rsidRDefault="005658C5">
      <w:pPr>
        <w:pStyle w:val="2"/>
      </w:pPr>
      <w:bookmarkStart w:id="219" w:name="_Toc154586968"/>
      <w:r>
        <w:t>評価方法・体制</w:t>
      </w:r>
      <w:bookmarkEnd w:id="219"/>
    </w:p>
    <w:p w14:paraId="62BA0FA5" w14:textId="77777777" w:rsidR="00DD7BE6" w:rsidRDefault="005658C5">
      <w:pPr>
        <w:pStyle w:val="a0"/>
        <w:ind w:firstLine="200"/>
      </w:pPr>
      <w:r>
        <w:t>計画は、中長期的な計画運営を行うものであることを踏まえ、短期では評価が難しいアウトカム（成果）指標を中心とした評価指標による評価を行う。評価に当たっては、市町村国保における保健事業の評価を広域連合と連携して行うなど、必要に応じ他の保険者等との連携・協力体制を整備する。</w:t>
      </w:r>
    </w:p>
    <w:p w14:paraId="16F71971" w14:textId="77777777" w:rsidR="00DD7BE6" w:rsidRDefault="00DD7BE6">
      <w:pPr>
        <w:tabs>
          <w:tab w:val="right" w:pos="10204"/>
        </w:tabs>
      </w:pPr>
    </w:p>
    <w:p w14:paraId="2097B821" w14:textId="77777777" w:rsidR="00DD7BE6" w:rsidRDefault="005658C5">
      <w:pPr>
        <w:pStyle w:val="1"/>
      </w:pPr>
      <w:bookmarkStart w:id="220" w:name="_Toc154586969"/>
      <w:r>
        <w:t>計</w:t>
      </w:r>
      <w:r>
        <w:t>画の公表・周知</w:t>
      </w:r>
      <w:bookmarkEnd w:id="220"/>
    </w:p>
    <w:p w14:paraId="777F86AD" w14:textId="265E4C06" w:rsidR="00DD7BE6" w:rsidRDefault="005658C5">
      <w:pPr>
        <w:pStyle w:val="a0"/>
        <w:ind w:firstLine="200"/>
      </w:pPr>
      <w:r>
        <w:t>本計画は、被保険者や保健医療関係者等が容易に知り得るべきものとすることが重要であり、このため、国指針において、公表するものとされている。具体的</w:t>
      </w:r>
      <w:r>
        <w:rPr>
          <w:rFonts w:hint="eastAsia"/>
        </w:rPr>
        <w:t>に</w:t>
      </w:r>
      <w:r>
        <w:t>は、ホームページや広報誌を通じた周知</w:t>
      </w:r>
      <w:r w:rsidR="007E3829">
        <w:rPr>
          <w:rFonts w:hint="eastAsia"/>
        </w:rPr>
        <w:t>を</w:t>
      </w:r>
      <w:r>
        <w:t>する。また、これらの公表</w:t>
      </w:r>
      <w:r>
        <w:rPr>
          <w:rFonts w:hint="eastAsia"/>
        </w:rPr>
        <w:t>・</w:t>
      </w:r>
      <w:r>
        <w:t>配布に当たって</w:t>
      </w:r>
      <w:r>
        <w:rPr>
          <w:rFonts w:hint="eastAsia"/>
        </w:rPr>
        <w:t>は、被保険者、保健医療</w:t>
      </w:r>
      <w:r>
        <w:t>関係者の理解を促進するため、計画の要旨等をまとめた概要版を策定し併せて公表する。</w:t>
      </w:r>
    </w:p>
    <w:p w14:paraId="332CCAEF" w14:textId="77777777" w:rsidR="00DD7BE6" w:rsidRDefault="00DD7BE6"/>
    <w:p w14:paraId="58720FCF" w14:textId="77777777" w:rsidR="00DD7BE6" w:rsidRDefault="005658C5">
      <w:pPr>
        <w:pStyle w:val="1"/>
      </w:pPr>
      <w:bookmarkStart w:id="221" w:name="_Toc154586970"/>
      <w:r>
        <w:t>個人情報の取扱い</w:t>
      </w:r>
      <w:bookmarkEnd w:id="221"/>
    </w:p>
    <w:p w14:paraId="2AD56200" w14:textId="77777777" w:rsidR="00DD7BE6" w:rsidRDefault="005658C5">
      <w:pPr>
        <w:pStyle w:val="a0"/>
        <w:ind w:firstLine="200"/>
      </w:pPr>
      <w:r>
        <w:t>計画の策定に当たっては、活用するデータの種類や活用方法が多岐にわたり、特に</w:t>
      </w:r>
      <w:r>
        <w:t>KDB</w:t>
      </w:r>
      <w:r>
        <w:rPr>
          <w:rFonts w:hint="eastAsia"/>
        </w:rPr>
        <w:t>システム</w:t>
      </w:r>
      <w:r>
        <w:t>を活用する場合等には、健診結果やレセプトデータ情報を突合し加工</w:t>
      </w:r>
      <w:r>
        <w:t>した統計情報と、個別の個人情報とが存在する。</w:t>
      </w:r>
    </w:p>
    <w:p w14:paraId="571D5FC2" w14:textId="77777777" w:rsidR="00DD7BE6" w:rsidRDefault="005658C5">
      <w:pPr>
        <w:pStyle w:val="a0"/>
        <w:ind w:firstLine="200"/>
      </w:pPr>
      <w:r>
        <w:t>特に、健診データやレセプトに関する個人情報は、一般的には</w:t>
      </w:r>
      <w:r>
        <w:rPr>
          <w:rFonts w:hint="eastAsia"/>
        </w:rPr>
        <w:t>「</w:t>
      </w:r>
      <w:r>
        <w:t>個人情報の保護に関する法律</w:t>
      </w:r>
      <w:r>
        <w:rPr>
          <w:rFonts w:hint="eastAsia"/>
        </w:rPr>
        <w:t>」</w:t>
      </w:r>
      <w:r>
        <w:t>（平成</w:t>
      </w:r>
      <w:r>
        <w:t>15</w:t>
      </w:r>
      <w:r>
        <w:t>年法律第</w:t>
      </w:r>
      <w:r>
        <w:t>57</w:t>
      </w:r>
      <w:r>
        <w:t>号。以下「個人情報保護法」という。）に定める要配慮個人情報に該当するため、慎重に取扱う。吉岡町では、個人情報の保護に関する各種法令</w:t>
      </w:r>
      <w:r>
        <w:rPr>
          <w:rFonts w:hint="eastAsia"/>
        </w:rPr>
        <w:t>と</w:t>
      </w:r>
      <w:r>
        <w:t>ガイドラインに基づき、庁内等での利用、外部委託事業者への業務委託等の各場面で、その保有する個人情報の適切な取扱いが確保されるよう措置を講じる。</w:t>
      </w:r>
    </w:p>
    <w:p w14:paraId="1CEF7370" w14:textId="77777777" w:rsidR="00DD7BE6" w:rsidRDefault="005658C5">
      <w:r>
        <w:br w:type="page"/>
      </w:r>
    </w:p>
    <w:p w14:paraId="292C60FD" w14:textId="77777777" w:rsidR="00DD7BE6" w:rsidRDefault="005658C5">
      <w:pPr>
        <w:pStyle w:val="1"/>
      </w:pPr>
      <w:bookmarkStart w:id="222" w:name="_Ref130902357"/>
      <w:bookmarkStart w:id="223" w:name="_Toc154586971"/>
      <w:r>
        <w:lastRenderedPageBreak/>
        <w:t>地域包括ケアに係る取組及びその他の留意事項</w:t>
      </w:r>
      <w:bookmarkEnd w:id="222"/>
      <w:bookmarkEnd w:id="223"/>
    </w:p>
    <w:p w14:paraId="26918076" w14:textId="77777777" w:rsidR="00DD7BE6" w:rsidRDefault="005658C5">
      <w:pPr>
        <w:pStyle w:val="a0"/>
        <w:ind w:firstLine="200"/>
      </w:pPr>
      <w:r>
        <w:t>市町村国保では、介護保険サービスを</w:t>
      </w:r>
      <w:r>
        <w:t>利用する被保険者が相対的に多いという特性があることから、本計画では、国保</w:t>
      </w:r>
      <w:r>
        <w:rPr>
          <w:rFonts w:hint="eastAsia"/>
        </w:rPr>
        <w:t>及び</w:t>
      </w:r>
      <w:r>
        <w:t>後期高齢者の課題について一体的実施の観点を踏まえながら分析を行い、対象者に対する保健事業の実施や計画の評価を行う。また、関係機関と連携を実施しながら、被保険者を支えるための地域づくりや人材育成を推進する。</w:t>
      </w:r>
    </w:p>
    <w:p w14:paraId="36F9EB56" w14:textId="77777777" w:rsidR="00DD7BE6" w:rsidRDefault="005658C5">
      <w:bookmarkStart w:id="224" w:name="_r1g1thflyxrx"/>
      <w:bookmarkEnd w:id="224"/>
      <w:r>
        <w:br w:type="page"/>
      </w:r>
    </w:p>
    <w:p w14:paraId="2CC60C1F" w14:textId="77777777" w:rsidR="00DD7BE6" w:rsidRDefault="005658C5">
      <w:pPr>
        <w:pStyle w:val="1"/>
      </w:pPr>
      <w:bookmarkStart w:id="225" w:name="_Toc154586972"/>
      <w:r>
        <w:lastRenderedPageBreak/>
        <w:t>第</w:t>
      </w:r>
      <w:r>
        <w:rPr>
          <w:rFonts w:hint="eastAsia"/>
        </w:rPr>
        <w:t>4</w:t>
      </w:r>
      <w:r>
        <w:t>期</w:t>
      </w:r>
      <w:r>
        <w:t xml:space="preserve"> </w:t>
      </w:r>
      <w:r>
        <w:t>特定健康診査等実施計画</w:t>
      </w:r>
      <w:bookmarkEnd w:id="225"/>
    </w:p>
    <w:p w14:paraId="44CBDED9" w14:textId="77777777" w:rsidR="00DD7BE6" w:rsidRDefault="005658C5">
      <w:pPr>
        <w:pStyle w:val="2"/>
      </w:pPr>
      <w:bookmarkStart w:id="226" w:name="_Toc154586973"/>
      <w:r>
        <w:t>計画の背景</w:t>
      </w:r>
      <w:r>
        <w:rPr>
          <w:rFonts w:hint="eastAsia"/>
        </w:rPr>
        <w:t>・</w:t>
      </w:r>
      <w:r>
        <w:t>趣旨</w:t>
      </w:r>
      <w:bookmarkEnd w:id="226"/>
    </w:p>
    <w:p w14:paraId="5C30FFA6" w14:textId="77777777" w:rsidR="00DD7BE6" w:rsidRDefault="005658C5">
      <w:pPr>
        <w:pStyle w:val="3"/>
      </w:pPr>
      <w:bookmarkStart w:id="227" w:name="_Toc154586974"/>
      <w:r>
        <w:t>計画策定の背景</w:t>
      </w:r>
      <w:r>
        <w:rPr>
          <w:rFonts w:hint="eastAsia"/>
        </w:rPr>
        <w:t>・</w:t>
      </w:r>
      <w:r>
        <w:t>趣旨</w:t>
      </w:r>
      <w:bookmarkEnd w:id="227"/>
    </w:p>
    <w:p w14:paraId="5ECC74D2" w14:textId="77777777" w:rsidR="00DD7BE6" w:rsidRDefault="005658C5">
      <w:pPr>
        <w:pStyle w:val="a0"/>
        <w:ind w:firstLine="200"/>
      </w:pPr>
      <w:r>
        <w:t>生活習慣病の発症や重症化予防により、国民の健康保持及び医療費適正化を達成することを目的に、保険者においては平成</w:t>
      </w:r>
      <w:r>
        <w:t>20</w:t>
      </w:r>
      <w:r>
        <w:t>年度より「高齢者の医療の確保に関する法律</w:t>
      </w:r>
      <w:r>
        <w:t>」（昭和</w:t>
      </w:r>
      <w:r>
        <w:t>57</w:t>
      </w:r>
      <w:r>
        <w:t>年法律第</w:t>
      </w:r>
      <w:r>
        <w:t>80</w:t>
      </w:r>
      <w:r>
        <w:t>号）に基づき、特定健康診査（以下「特定健診」という。）及び特定保健指導の実施が義務付けられてきた。</w:t>
      </w:r>
    </w:p>
    <w:p w14:paraId="64AA7D3F" w14:textId="77777777" w:rsidR="00DD7BE6" w:rsidRDefault="005658C5">
      <w:pPr>
        <w:pStyle w:val="a0"/>
        <w:ind w:firstLine="200"/>
      </w:pPr>
      <w:r>
        <w:t>吉岡町においても、同法律に基づき作成された特定健康</w:t>
      </w:r>
      <w:r>
        <w:rPr>
          <w:rFonts w:hint="eastAsia"/>
        </w:rPr>
        <w:t>診</w:t>
      </w:r>
      <w:r>
        <w:t>査等基本方針に基づき、実施計画を策定し、特定健診</w:t>
      </w:r>
      <w:r>
        <w:rPr>
          <w:rFonts w:hint="eastAsia"/>
        </w:rPr>
        <w:t>の受診率及び</w:t>
      </w:r>
      <w:r>
        <w:t>特定保健指導の実施率の向上に取組んできたところである。</w:t>
      </w:r>
    </w:p>
    <w:p w14:paraId="7B93B55F" w14:textId="77777777" w:rsidR="00DD7BE6" w:rsidRDefault="005658C5">
      <w:pPr>
        <w:pStyle w:val="a0"/>
        <w:ind w:firstLine="200"/>
      </w:pPr>
      <w:r>
        <w:t>近年、全世代型社会保障の構築に向け、生活習慣病の発症や重症化予防の重要性は一層高まっており、より効率的</w:t>
      </w:r>
      <w:r>
        <w:rPr>
          <w:rFonts w:hint="eastAsia"/>
        </w:rPr>
        <w:t>かつ</w:t>
      </w:r>
      <w:r>
        <w:t>効果的な特定健診</w:t>
      </w:r>
      <w:r>
        <w:rPr>
          <w:rFonts w:hint="eastAsia"/>
        </w:rPr>
        <w:t>及び</w:t>
      </w:r>
      <w:r>
        <w:t>特定保健指導の実施が求められている。令和</w:t>
      </w:r>
      <w:r>
        <w:rPr>
          <w:rFonts w:hint="eastAsia"/>
        </w:rPr>
        <w:t>5</w:t>
      </w:r>
      <w:r>
        <w:t>年</w:t>
      </w:r>
      <w:r>
        <w:rPr>
          <w:rFonts w:hint="eastAsia"/>
        </w:rPr>
        <w:t>3</w:t>
      </w:r>
      <w:r>
        <w:t>月に発表された「</w:t>
      </w:r>
      <w:r>
        <w:rPr>
          <w:rFonts w:hint="eastAsia"/>
        </w:rPr>
        <w:t>特定健康診査等実施計画作成の手引</w:t>
      </w:r>
      <w:r>
        <w:rPr>
          <w:rFonts w:hint="eastAsia"/>
        </w:rPr>
        <w:t>き（第</w:t>
      </w:r>
      <w:r>
        <w:t>4</w:t>
      </w:r>
      <w:r>
        <w:t>版）」「特定健康診査・特定保健指導の円滑な実施に向けた手引き（第</w:t>
      </w:r>
      <w:r>
        <w:t>4</w:t>
      </w:r>
      <w:r>
        <w:t>版）」では、成果を重視した特定保健指導の評価体系の</w:t>
      </w:r>
      <w:r>
        <w:rPr>
          <w:rFonts w:hint="eastAsia"/>
        </w:rPr>
        <w:t>見直し</w:t>
      </w:r>
      <w:r>
        <w:t>、特定保健指導の</w:t>
      </w:r>
      <w:r>
        <w:rPr>
          <w:rFonts w:hint="eastAsia"/>
        </w:rPr>
        <w:t>成果等の</w:t>
      </w:r>
      <w:r>
        <w:t>見える化の推進などの</w:t>
      </w:r>
      <w:r>
        <w:rPr>
          <w:rFonts w:hint="eastAsia"/>
        </w:rPr>
        <w:t>新たな</w:t>
      </w:r>
      <w:r>
        <w:t>方向性が示され、成果（アウトカム）に着目したより効率的</w:t>
      </w:r>
      <w:r>
        <w:rPr>
          <w:rFonts w:hint="eastAsia"/>
        </w:rPr>
        <w:t>かつ</w:t>
      </w:r>
      <w:r>
        <w:t>効果的な事業運営が求められることとなった。</w:t>
      </w:r>
    </w:p>
    <w:p w14:paraId="6CA1F565" w14:textId="77777777" w:rsidR="00DD7BE6" w:rsidRDefault="005658C5">
      <w:pPr>
        <w:pStyle w:val="a0"/>
        <w:ind w:firstLine="200"/>
      </w:pPr>
      <w:r>
        <w:t>本計画は、第</w:t>
      </w:r>
      <w:r>
        <w:t>3</w:t>
      </w:r>
      <w:r>
        <w:t>期計画期間（平成</w:t>
      </w:r>
      <w:r>
        <w:t>30</w:t>
      </w:r>
      <w:r>
        <w:t>年度</w:t>
      </w:r>
      <w:r>
        <w:rPr>
          <w:rFonts w:hint="eastAsia"/>
        </w:rPr>
        <w:t>から</w:t>
      </w:r>
      <w:r>
        <w:t>令和</w:t>
      </w:r>
      <w:r>
        <w:t>5</w:t>
      </w:r>
      <w:r>
        <w:t>年度）が終了することから、国</w:t>
      </w:r>
      <w:r>
        <w:rPr>
          <w:rFonts w:hint="eastAsia"/>
        </w:rPr>
        <w:t>で</w:t>
      </w:r>
      <w:r>
        <w:t>の方針の見直しの</w:t>
      </w:r>
      <w:r>
        <w:rPr>
          <w:rFonts w:hint="eastAsia"/>
        </w:rPr>
        <w:t>内容</w:t>
      </w:r>
      <w:r>
        <w:t>を踏まえ、吉岡町の現状を考慮した事業の運営を図ることを目的に策定するものである。</w:t>
      </w:r>
    </w:p>
    <w:p w14:paraId="1C501583" w14:textId="77777777" w:rsidR="00DD7BE6" w:rsidRDefault="005658C5">
      <w:bookmarkStart w:id="228" w:name="_m1834sp24csy"/>
      <w:bookmarkEnd w:id="228"/>
      <w:r>
        <w:br w:type="page"/>
      </w:r>
    </w:p>
    <w:p w14:paraId="4755F2C5" w14:textId="77777777" w:rsidR="00DD7BE6" w:rsidRDefault="005658C5">
      <w:pPr>
        <w:pStyle w:val="3"/>
      </w:pPr>
      <w:bookmarkStart w:id="229" w:name="_Toc154586975"/>
      <w:r>
        <w:lastRenderedPageBreak/>
        <w:t>特定健診・特定保健指導を巡る国の動向</w:t>
      </w:r>
      <w:bookmarkEnd w:id="229"/>
    </w:p>
    <w:p w14:paraId="474F418A" w14:textId="77777777" w:rsidR="00DD7BE6" w:rsidRDefault="005658C5">
      <w:pPr>
        <w:pStyle w:val="4"/>
      </w:pPr>
      <w:r>
        <w:t>エビデンスに基づく効率的</w:t>
      </w:r>
      <w:r>
        <w:rPr>
          <w:rFonts w:hint="eastAsia"/>
        </w:rPr>
        <w:t>かつ</w:t>
      </w:r>
      <w:r>
        <w:t>効果的な特定健診</w:t>
      </w:r>
      <w:r>
        <w:rPr>
          <w:rFonts w:hint="eastAsia"/>
        </w:rPr>
        <w:t>・</w:t>
      </w:r>
      <w:r>
        <w:t>特定保健指導の推進</w:t>
      </w:r>
    </w:p>
    <w:p w14:paraId="46921A08" w14:textId="77777777" w:rsidR="00DD7BE6" w:rsidRDefault="005658C5">
      <w:pPr>
        <w:pStyle w:val="a0"/>
        <w:ind w:firstLine="200"/>
      </w:pPr>
      <w:r>
        <w:rPr>
          <w:rFonts w:hint="eastAsia"/>
        </w:rPr>
        <w:t>わ</w:t>
      </w:r>
      <w:r>
        <w:t>が国においては、厳しい財政状況の</w:t>
      </w:r>
      <w:r>
        <w:rPr>
          <w:rFonts w:hint="eastAsia"/>
        </w:rPr>
        <w:t>中</w:t>
      </w:r>
      <w:r>
        <w:t>、より効率的</w:t>
      </w:r>
      <w:r>
        <w:rPr>
          <w:rFonts w:hint="eastAsia"/>
        </w:rPr>
        <w:t>かつ</w:t>
      </w:r>
      <w:r>
        <w:t>効果的な財政運営が必要とされており、国を挙げてエビデンスに基づく政策運営が進められている。</w:t>
      </w:r>
    </w:p>
    <w:p w14:paraId="6DFD8902" w14:textId="77777777" w:rsidR="00DD7BE6" w:rsidRDefault="005658C5">
      <w:pPr>
        <w:pStyle w:val="a0"/>
        <w:ind w:firstLine="200"/>
      </w:pPr>
      <w:r>
        <w:t>特定健診</w:t>
      </w:r>
      <w:r>
        <w:rPr>
          <w:rFonts w:hint="eastAsia"/>
        </w:rPr>
        <w:t>及び</w:t>
      </w:r>
      <w:r>
        <w:t>特定保健指導に関しても、第</w:t>
      </w:r>
      <w:r>
        <w:t>3</w:t>
      </w:r>
      <w:r>
        <w:t>期中に、大規模実証事業や特定保健指導のモデル実施の効果検証を通じ</w:t>
      </w:r>
      <w:r>
        <w:rPr>
          <w:rFonts w:hint="eastAsia"/>
        </w:rPr>
        <w:t>た</w:t>
      </w:r>
      <w:r>
        <w:t>エビデンス</w:t>
      </w:r>
      <w:r>
        <w:rPr>
          <w:rFonts w:hint="eastAsia"/>
        </w:rPr>
        <w:t>の</w:t>
      </w:r>
      <w:r>
        <w:t>構築</w:t>
      </w:r>
      <w:r>
        <w:rPr>
          <w:rFonts w:hint="eastAsia"/>
        </w:rPr>
        <w:t>、</w:t>
      </w:r>
      <w:r>
        <w:t>並びにエビデンスに基づく効果的な特定健診</w:t>
      </w:r>
      <w:r>
        <w:rPr>
          <w:rFonts w:hint="eastAsia"/>
        </w:rPr>
        <w:t>及び</w:t>
      </w:r>
      <w:r>
        <w:t>特定保健指導が推進されてきたところである。</w:t>
      </w:r>
    </w:p>
    <w:p w14:paraId="327E0558" w14:textId="77777777" w:rsidR="00DD7BE6" w:rsidRDefault="005658C5">
      <w:pPr>
        <w:pStyle w:val="a0"/>
        <w:ind w:firstLine="200"/>
      </w:pPr>
      <w:r>
        <w:rPr>
          <w:rFonts w:hint="eastAsia"/>
        </w:rPr>
        <w:t>「特定健康診査等実施計画作成の手引き（第</w:t>
      </w:r>
      <w:r>
        <w:t>4</w:t>
      </w:r>
      <w:r>
        <w:t>版）」「特定健康診査・特定保健指導の円滑な実施に向けた手引き（第</w:t>
      </w:r>
      <w:r>
        <w:t>4</w:t>
      </w:r>
      <w:r>
        <w:t>版）」においても、特定健診</w:t>
      </w:r>
      <w:r>
        <w:rPr>
          <w:rFonts w:hint="eastAsia"/>
        </w:rPr>
        <w:t>及び</w:t>
      </w:r>
      <w:r>
        <w:t>特定保健指導の第一の目的は生活習慣病に移行させないことであることに立ち返り、対象者の行動変容につながり成果が出たことを評価するという方針で、成果の</w:t>
      </w:r>
      <w:r>
        <w:rPr>
          <w:rFonts w:hint="eastAsia"/>
        </w:rPr>
        <w:t>見える</w:t>
      </w:r>
      <w:r>
        <w:t>化と事業の効果分析に基づいた効果的な特定健診</w:t>
      </w:r>
      <w:r>
        <w:rPr>
          <w:rFonts w:hint="eastAsia"/>
        </w:rPr>
        <w:t>及び</w:t>
      </w:r>
      <w:r>
        <w:t>特定保健指導</w:t>
      </w:r>
      <w:r>
        <w:rPr>
          <w:rFonts w:hint="eastAsia"/>
        </w:rPr>
        <w:t>が求められることとなった</w:t>
      </w:r>
      <w:r>
        <w:t>。</w:t>
      </w:r>
    </w:p>
    <w:p w14:paraId="279FBEF0" w14:textId="77777777" w:rsidR="00DD7BE6" w:rsidRDefault="00DD7BE6"/>
    <w:p w14:paraId="366CB8FB" w14:textId="77777777" w:rsidR="00DD7BE6" w:rsidRDefault="005658C5">
      <w:pPr>
        <w:pStyle w:val="4"/>
      </w:pPr>
      <w:r>
        <w:t>第</w:t>
      </w:r>
      <w:r>
        <w:t>4</w:t>
      </w:r>
      <w:r>
        <w:t>期特定健診・特定保健指導の見直しの方向性</w:t>
      </w:r>
    </w:p>
    <w:p w14:paraId="04014D14" w14:textId="7514B669" w:rsidR="00DD7BE6" w:rsidRDefault="005658C5">
      <w:pPr>
        <w:pStyle w:val="a0"/>
        <w:ind w:firstLine="200"/>
      </w:pPr>
      <w:r>
        <w:t>令和</w:t>
      </w:r>
      <w:r>
        <w:rPr>
          <w:rFonts w:hint="eastAsia"/>
        </w:rPr>
        <w:t>5</w:t>
      </w:r>
      <w:r>
        <w:t>年</w:t>
      </w:r>
      <w:r>
        <w:rPr>
          <w:rFonts w:hint="eastAsia"/>
        </w:rPr>
        <w:t>3</w:t>
      </w:r>
      <w:r>
        <w:t>月に発表された</w:t>
      </w:r>
      <w:r>
        <w:rPr>
          <w:rFonts w:hint="eastAsia"/>
        </w:rPr>
        <w:t>「特定健康診査・特定保健指導の円滑な実施に向けた手引き（第</w:t>
      </w:r>
      <w:r>
        <w:t>4</w:t>
      </w:r>
      <w:r>
        <w:t>版）」</w:t>
      </w:r>
      <w:r>
        <w:rPr>
          <w:rFonts w:hint="eastAsia"/>
        </w:rPr>
        <w:t>で</w:t>
      </w:r>
      <w:r>
        <w:t>の主な</w:t>
      </w:r>
      <w:r>
        <w:rPr>
          <w:rFonts w:hint="eastAsia"/>
        </w:rPr>
        <w:t>変更点</w:t>
      </w:r>
      <w:r>
        <w:t>は</w:t>
      </w:r>
      <w:r>
        <w:rPr>
          <w:rFonts w:hint="eastAsia"/>
        </w:rPr>
        <w:fldChar w:fldCharType="begin"/>
      </w:r>
      <w:r>
        <w:rPr>
          <w:rFonts w:hint="eastAsia"/>
        </w:rPr>
        <w:instrText>REF _Ref12</w:instrText>
      </w:r>
      <w:r>
        <w:rPr>
          <w:rFonts w:hint="eastAsia"/>
        </w:rPr>
        <w:instrText xml:space="preserve">2543811 \h </w:instrText>
      </w:r>
      <w:r>
        <w:rPr>
          <w:rFonts w:hint="eastAsia"/>
        </w:rPr>
      </w:r>
      <w:r>
        <w:rPr>
          <w:rFonts w:hint="eastAsia"/>
        </w:rPr>
        <w:fldChar w:fldCharType="separate"/>
      </w:r>
      <w:r w:rsidR="00B26787">
        <w:t>図表</w:t>
      </w:r>
      <w:r w:rsidR="00B26787">
        <w:rPr>
          <w:noProof/>
        </w:rPr>
        <w:t>10</w:t>
      </w:r>
      <w:r w:rsidR="00B26787">
        <w:rPr>
          <w:rFonts w:hint="eastAsia"/>
        </w:rPr>
        <w:t>-</w:t>
      </w:r>
      <w:r w:rsidR="00B26787">
        <w:rPr>
          <w:noProof/>
        </w:rPr>
        <w:t>1</w:t>
      </w:r>
      <w:r w:rsidR="00B26787">
        <w:rPr>
          <w:rFonts w:hint="eastAsia"/>
        </w:rPr>
        <w:t>-</w:t>
      </w:r>
      <w:r w:rsidR="00B26787">
        <w:rPr>
          <w:noProof/>
        </w:rPr>
        <w:t>2</w:t>
      </w:r>
      <w:r w:rsidR="00B26787">
        <w:rPr>
          <w:rFonts w:hint="eastAsia"/>
        </w:rPr>
        <w:t>-</w:t>
      </w:r>
      <w:r w:rsidR="00B26787">
        <w:rPr>
          <w:noProof/>
        </w:rPr>
        <w:t>1</w:t>
      </w:r>
      <w:r>
        <w:rPr>
          <w:rFonts w:hint="eastAsia"/>
        </w:rPr>
        <w:fldChar w:fldCharType="end"/>
      </w:r>
      <w:r>
        <w:t>の</w:t>
      </w:r>
      <w:r>
        <w:rPr>
          <w:rFonts w:hint="eastAsia"/>
        </w:rPr>
        <w:t>とお</w:t>
      </w:r>
      <w:r>
        <w:t>りである。</w:t>
      </w:r>
    </w:p>
    <w:p w14:paraId="40F6AE37" w14:textId="77777777" w:rsidR="00DD7BE6" w:rsidRDefault="005658C5">
      <w:pPr>
        <w:pStyle w:val="a0"/>
        <w:ind w:firstLine="200"/>
      </w:pPr>
      <w:r>
        <w:t>吉岡町においても、これらの</w:t>
      </w:r>
      <w:r>
        <w:rPr>
          <w:rFonts w:hint="eastAsia"/>
        </w:rPr>
        <w:t>変更点</w:t>
      </w:r>
      <w:r>
        <w:t>を踏まえて第</w:t>
      </w:r>
      <w:r>
        <w:t>4</w:t>
      </w:r>
      <w:r>
        <w:t>期特定健診</w:t>
      </w:r>
      <w:r>
        <w:rPr>
          <w:rFonts w:hint="eastAsia"/>
        </w:rPr>
        <w:t>及び</w:t>
      </w:r>
      <w:r>
        <w:t>特定保健指導を実施していく。</w:t>
      </w:r>
    </w:p>
    <w:p w14:paraId="5286456D" w14:textId="77777777" w:rsidR="00DD7BE6" w:rsidRDefault="00DD7BE6"/>
    <w:p w14:paraId="04225173" w14:textId="2237EE44" w:rsidR="00DD7BE6" w:rsidRDefault="005658C5">
      <w:pPr>
        <w:pStyle w:val="af1"/>
        <w:rPr>
          <w:color w:val="0000FF"/>
        </w:rPr>
      </w:pPr>
      <w:bookmarkStart w:id="230" w:name="_Ref122543811"/>
      <w:bookmarkStart w:id="231" w:name="_Toc124936864"/>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10</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230"/>
      <w:r>
        <w:t>：第</w:t>
      </w:r>
      <w:r>
        <w:t>4</w:t>
      </w:r>
      <w:r>
        <w:t>期特定健診・特定保健指導の主な</w:t>
      </w:r>
      <w:r>
        <w:rPr>
          <w:rFonts w:hint="eastAsia"/>
        </w:rPr>
        <w:t>変更点</w:t>
      </w:r>
      <w:bookmarkEnd w:id="231"/>
    </w:p>
    <w:tbl>
      <w:tblPr>
        <w:tblW w:w="47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852"/>
        <w:gridCol w:w="1038"/>
        <w:gridCol w:w="7091"/>
      </w:tblGrid>
      <w:tr w:rsidR="00DD7BE6" w14:paraId="762B1BD0" w14:textId="77777777">
        <w:trPr>
          <w:trHeight w:val="20"/>
        </w:trPr>
        <w:tc>
          <w:tcPr>
            <w:tcW w:w="474" w:type="pct"/>
            <w:shd w:val="clear" w:color="auto" w:fill="CCD6FF"/>
            <w:tcMar>
              <w:top w:w="28" w:type="dxa"/>
              <w:left w:w="28" w:type="dxa"/>
              <w:bottom w:w="28" w:type="dxa"/>
              <w:right w:w="28" w:type="dxa"/>
            </w:tcMar>
          </w:tcPr>
          <w:p w14:paraId="339B5D01" w14:textId="77777777" w:rsidR="00DD7BE6" w:rsidRDefault="005658C5">
            <w:pPr>
              <w:jc w:val="center"/>
              <w:rPr>
                <w:b/>
              </w:rPr>
            </w:pPr>
            <w:bookmarkStart w:id="232" w:name="_Hlk133501434"/>
            <w:r>
              <w:rPr>
                <w:b/>
              </w:rPr>
              <w:t>区分</w:t>
            </w:r>
            <w:bookmarkEnd w:id="232"/>
          </w:p>
        </w:tc>
        <w:tc>
          <w:tcPr>
            <w:tcW w:w="4526" w:type="pct"/>
            <w:gridSpan w:val="2"/>
            <w:shd w:val="clear" w:color="auto" w:fill="CCD6FF"/>
            <w:tcMar>
              <w:top w:w="28" w:type="dxa"/>
              <w:left w:w="28" w:type="dxa"/>
              <w:bottom w:w="28" w:type="dxa"/>
              <w:right w:w="28" w:type="dxa"/>
            </w:tcMar>
          </w:tcPr>
          <w:p w14:paraId="6A4BB9FD" w14:textId="77777777" w:rsidR="00DD7BE6" w:rsidRDefault="005658C5">
            <w:pPr>
              <w:jc w:val="center"/>
              <w:rPr>
                <w:b/>
              </w:rPr>
            </w:pPr>
            <w:r>
              <w:rPr>
                <w:rFonts w:hint="eastAsia"/>
                <w:b/>
              </w:rPr>
              <w:t>変更点</w:t>
            </w:r>
            <w:r>
              <w:rPr>
                <w:b/>
              </w:rPr>
              <w:t>の概要</w:t>
            </w:r>
          </w:p>
        </w:tc>
      </w:tr>
      <w:tr w:rsidR="00DD7BE6" w14:paraId="74229943" w14:textId="77777777">
        <w:trPr>
          <w:trHeight w:val="20"/>
        </w:trPr>
        <w:tc>
          <w:tcPr>
            <w:tcW w:w="474" w:type="pct"/>
            <w:vMerge w:val="restart"/>
            <w:shd w:val="clear" w:color="auto" w:fill="auto"/>
            <w:tcMar>
              <w:top w:w="28" w:type="dxa"/>
              <w:left w:w="28" w:type="dxa"/>
              <w:bottom w:w="28" w:type="dxa"/>
              <w:right w:w="28" w:type="dxa"/>
            </w:tcMar>
            <w:vAlign w:val="center"/>
          </w:tcPr>
          <w:p w14:paraId="6ED6F2E5" w14:textId="77777777" w:rsidR="00DD7BE6" w:rsidRDefault="005658C5">
            <w:r>
              <w:t>特定健診</w:t>
            </w:r>
          </w:p>
        </w:tc>
        <w:tc>
          <w:tcPr>
            <w:tcW w:w="578" w:type="pct"/>
            <w:shd w:val="clear" w:color="auto" w:fill="auto"/>
            <w:tcMar>
              <w:top w:w="28" w:type="dxa"/>
              <w:left w:w="28" w:type="dxa"/>
              <w:bottom w:w="28" w:type="dxa"/>
              <w:right w:w="28" w:type="dxa"/>
            </w:tcMar>
            <w:vAlign w:val="center"/>
          </w:tcPr>
          <w:p w14:paraId="4731309B" w14:textId="77777777" w:rsidR="00DD7BE6" w:rsidRDefault="005658C5">
            <w:r>
              <w:rPr>
                <w:rFonts w:hint="eastAsia"/>
              </w:rPr>
              <w:t>基本的な</w:t>
            </w:r>
          </w:p>
          <w:p w14:paraId="45227610" w14:textId="77777777" w:rsidR="00DD7BE6" w:rsidRDefault="005658C5">
            <w:r>
              <w:rPr>
                <w:rFonts w:hint="eastAsia"/>
              </w:rPr>
              <w:t>健診の</w:t>
            </w:r>
            <w:r>
              <w:t>項目</w:t>
            </w:r>
          </w:p>
        </w:tc>
        <w:tc>
          <w:tcPr>
            <w:tcW w:w="3948" w:type="pct"/>
            <w:shd w:val="clear" w:color="auto" w:fill="auto"/>
            <w:tcMar>
              <w:top w:w="28" w:type="dxa"/>
              <w:left w:w="28" w:type="dxa"/>
              <w:bottom w:w="28" w:type="dxa"/>
              <w:right w:w="28" w:type="dxa"/>
            </w:tcMar>
            <w:vAlign w:val="center"/>
          </w:tcPr>
          <w:p w14:paraId="56180FCA" w14:textId="77777777" w:rsidR="00DD7BE6" w:rsidRDefault="005658C5">
            <w:pPr>
              <w:ind w:left="160" w:hangingChars="100" w:hanging="160"/>
            </w:pPr>
            <w:r>
              <w:rPr>
                <w:rFonts w:hint="eastAsia"/>
              </w:rPr>
              <w:t>・血中脂質検査の中性脂肪は、やむを得ない場合は随時中性脂肪での測定を可とする。</w:t>
            </w:r>
          </w:p>
        </w:tc>
      </w:tr>
      <w:tr w:rsidR="00DD7BE6" w14:paraId="32897E89" w14:textId="77777777">
        <w:trPr>
          <w:trHeight w:val="20"/>
        </w:trPr>
        <w:tc>
          <w:tcPr>
            <w:tcW w:w="474" w:type="pct"/>
            <w:vMerge/>
            <w:tcMar>
              <w:top w:w="28" w:type="dxa"/>
              <w:left w:w="28" w:type="dxa"/>
              <w:bottom w:w="28" w:type="dxa"/>
              <w:right w:w="28" w:type="dxa"/>
            </w:tcMar>
            <w:vAlign w:val="center"/>
          </w:tcPr>
          <w:p w14:paraId="6E5E9A38" w14:textId="77777777" w:rsidR="00DD7BE6" w:rsidRDefault="00DD7BE6">
            <w:pPr>
              <w:rPr>
                <w:color w:val="0000FF"/>
              </w:rPr>
            </w:pPr>
          </w:p>
        </w:tc>
        <w:tc>
          <w:tcPr>
            <w:tcW w:w="578" w:type="pct"/>
            <w:shd w:val="clear" w:color="auto" w:fill="auto"/>
            <w:tcMar>
              <w:top w:w="28" w:type="dxa"/>
              <w:left w:w="28" w:type="dxa"/>
              <w:bottom w:w="28" w:type="dxa"/>
              <w:right w:w="28" w:type="dxa"/>
            </w:tcMar>
            <w:vAlign w:val="center"/>
          </w:tcPr>
          <w:p w14:paraId="3E4F525A" w14:textId="77777777" w:rsidR="00DD7BE6" w:rsidRDefault="005658C5">
            <w:r>
              <w:rPr>
                <w:rFonts w:hint="eastAsia"/>
              </w:rPr>
              <w:t>標準的な</w:t>
            </w:r>
          </w:p>
          <w:p w14:paraId="041711DA" w14:textId="77777777" w:rsidR="00DD7BE6" w:rsidRDefault="005658C5">
            <w:r>
              <w:rPr>
                <w:rFonts w:hint="eastAsia"/>
              </w:rPr>
              <w:t>質問票</w:t>
            </w:r>
          </w:p>
        </w:tc>
        <w:tc>
          <w:tcPr>
            <w:tcW w:w="3948" w:type="pct"/>
            <w:shd w:val="clear" w:color="auto" w:fill="auto"/>
            <w:tcMar>
              <w:top w:w="28" w:type="dxa"/>
              <w:left w:w="28" w:type="dxa"/>
              <w:bottom w:w="28" w:type="dxa"/>
              <w:right w:w="28" w:type="dxa"/>
            </w:tcMar>
            <w:vAlign w:val="center"/>
          </w:tcPr>
          <w:p w14:paraId="041492CB" w14:textId="77777777" w:rsidR="00DD7BE6" w:rsidRDefault="005658C5">
            <w:pPr>
              <w:ind w:left="160" w:hangingChars="100" w:hanging="160"/>
            </w:pPr>
            <w:r>
              <w:rPr>
                <w:rFonts w:hint="eastAsia"/>
              </w:rPr>
              <w:t>・喫煙や飲酒の項目は、より正確にリスクを把握するために詳細な選択肢へ修正。</w:t>
            </w:r>
          </w:p>
          <w:p w14:paraId="24502ADF" w14:textId="77777777" w:rsidR="00DD7BE6" w:rsidRDefault="005658C5">
            <w:pPr>
              <w:ind w:left="160" w:hangingChars="100" w:hanging="160"/>
            </w:pPr>
            <w:r>
              <w:rPr>
                <w:rFonts w:hint="eastAsia"/>
              </w:rPr>
              <w:t>・特定保健指導の項目は、利用意向から利用歴を確認する内容へ修正。</w:t>
            </w:r>
          </w:p>
        </w:tc>
      </w:tr>
      <w:tr w:rsidR="00DD7BE6" w14:paraId="3B0988D3" w14:textId="77777777">
        <w:trPr>
          <w:trHeight w:val="1195"/>
        </w:trPr>
        <w:tc>
          <w:tcPr>
            <w:tcW w:w="474" w:type="pct"/>
            <w:vMerge w:val="restart"/>
            <w:shd w:val="clear" w:color="auto" w:fill="auto"/>
            <w:tcMar>
              <w:top w:w="28" w:type="dxa"/>
              <w:left w:w="28" w:type="dxa"/>
              <w:bottom w:w="28" w:type="dxa"/>
              <w:right w:w="28" w:type="dxa"/>
            </w:tcMar>
            <w:vAlign w:val="center"/>
          </w:tcPr>
          <w:p w14:paraId="5FC81939" w14:textId="77777777" w:rsidR="00DD7BE6" w:rsidRDefault="005658C5">
            <w:r>
              <w:t>特定保健</w:t>
            </w:r>
          </w:p>
          <w:p w14:paraId="1A7C762D" w14:textId="77777777" w:rsidR="00DD7BE6" w:rsidRDefault="005658C5">
            <w:r>
              <w:t>指導</w:t>
            </w:r>
          </w:p>
        </w:tc>
        <w:tc>
          <w:tcPr>
            <w:tcW w:w="578" w:type="pct"/>
            <w:shd w:val="clear" w:color="auto" w:fill="auto"/>
            <w:tcMar>
              <w:top w:w="28" w:type="dxa"/>
              <w:left w:w="28" w:type="dxa"/>
              <w:bottom w:w="28" w:type="dxa"/>
              <w:right w:w="28" w:type="dxa"/>
            </w:tcMar>
            <w:vAlign w:val="center"/>
          </w:tcPr>
          <w:p w14:paraId="33CE675A" w14:textId="77777777" w:rsidR="00DD7BE6" w:rsidRDefault="005658C5">
            <w:r>
              <w:t>評価</w:t>
            </w:r>
            <w:r>
              <w:rPr>
                <w:rFonts w:hint="eastAsia"/>
              </w:rPr>
              <w:t>体系</w:t>
            </w:r>
          </w:p>
        </w:tc>
        <w:tc>
          <w:tcPr>
            <w:tcW w:w="3948" w:type="pct"/>
            <w:shd w:val="clear" w:color="auto" w:fill="auto"/>
            <w:tcMar>
              <w:top w:w="28" w:type="dxa"/>
              <w:left w:w="28" w:type="dxa"/>
              <w:bottom w:w="28" w:type="dxa"/>
              <w:right w:w="28" w:type="dxa"/>
            </w:tcMar>
            <w:vAlign w:val="center"/>
          </w:tcPr>
          <w:p w14:paraId="105FBAB8" w14:textId="77777777" w:rsidR="00DD7BE6" w:rsidRDefault="005658C5">
            <w:pPr>
              <w:ind w:left="160" w:hangingChars="100" w:hanging="160"/>
            </w:pPr>
            <w:r>
              <w:rPr>
                <w:rFonts w:hint="eastAsia"/>
              </w:rPr>
              <w:t>・実績評価にアウトカム評価を導入。主要達成目標を腹囲</w:t>
            </w:r>
            <w:r>
              <w:rPr>
                <w:rFonts w:hint="eastAsia"/>
              </w:rPr>
              <w:t>2</w:t>
            </w:r>
            <w:r>
              <w:t>cm</w:t>
            </w:r>
            <w:r>
              <w:rPr>
                <w:rFonts w:hint="eastAsia"/>
              </w:rPr>
              <w:t>・</w:t>
            </w:r>
            <w:r>
              <w:t>体重</w:t>
            </w:r>
            <w:r>
              <w:rPr>
                <w:rFonts w:hint="eastAsia"/>
              </w:rPr>
              <w:t>2</w:t>
            </w:r>
            <w:r>
              <w:t>kg</w:t>
            </w:r>
            <w:r>
              <w:t>減</w:t>
            </w:r>
            <w:r>
              <w:rPr>
                <w:rFonts w:hint="eastAsia"/>
              </w:rPr>
              <w:t>、</w:t>
            </w:r>
            <w:r>
              <w:t>その他目標</w:t>
            </w:r>
            <w:r>
              <w:rPr>
                <w:rFonts w:hint="eastAsia"/>
              </w:rPr>
              <w:t>を生活習慣病予防につながる行動変容（食習慣・運動習慣・喫煙習慣・休養習慣・その他生活習慣の改善）や腹囲</w:t>
            </w:r>
            <w:r>
              <w:rPr>
                <w:rFonts w:hint="eastAsia"/>
              </w:rPr>
              <w:t>1</w:t>
            </w:r>
            <w:r>
              <w:t>cm</w:t>
            </w:r>
            <w:r>
              <w:rPr>
                <w:rFonts w:hint="eastAsia"/>
              </w:rPr>
              <w:t>・</w:t>
            </w:r>
            <w:r>
              <w:t>体重</w:t>
            </w:r>
            <w:r>
              <w:rPr>
                <w:rFonts w:hint="eastAsia"/>
              </w:rPr>
              <w:t>1</w:t>
            </w:r>
            <w:r>
              <w:t>kg</w:t>
            </w:r>
            <w:r>
              <w:t>減</w:t>
            </w:r>
            <w:r>
              <w:rPr>
                <w:rFonts w:hint="eastAsia"/>
              </w:rPr>
              <w:t>と設定。</w:t>
            </w:r>
          </w:p>
          <w:p w14:paraId="438AE236" w14:textId="77777777" w:rsidR="00DD7BE6" w:rsidRDefault="005658C5">
            <w:pPr>
              <w:ind w:left="160" w:hangingChars="100" w:hanging="160"/>
            </w:pPr>
            <w:r>
              <w:rPr>
                <w:rFonts w:hint="eastAsia"/>
              </w:rPr>
              <w:t>・プロセス評価は、個別支援</w:t>
            </w:r>
            <w:r>
              <w:t>、グループ支援、電話</w:t>
            </w:r>
            <w:r>
              <w:rPr>
                <w:rFonts w:hint="eastAsia"/>
              </w:rPr>
              <w:t>及び</w:t>
            </w:r>
            <w:r>
              <w:t>電</w:t>
            </w:r>
            <w:r>
              <w:rPr>
                <w:rFonts w:hint="eastAsia"/>
              </w:rPr>
              <w:t>子メール等とする。時間に比例したポイント設定ではなく介入</w:t>
            </w:r>
            <w:r>
              <w:rPr>
                <w:rFonts w:hint="eastAsia"/>
              </w:rPr>
              <w:t>1</w:t>
            </w:r>
            <w:r>
              <w:rPr>
                <w:rFonts w:hint="eastAsia"/>
              </w:rPr>
              <w:t>回ごとの評価とし、支援Ａと支援Ｂの区別は廃止。</w:t>
            </w:r>
            <w:r>
              <w:t>ICT</w:t>
            </w:r>
            <w:r>
              <w:t>を活用した場合も同水準の評価</w:t>
            </w:r>
            <w:r>
              <w:rPr>
                <w:rFonts w:hint="eastAsia"/>
              </w:rPr>
              <w:t>。特定健診実施後の特定保健指導の早期実施を新たに評価。</w:t>
            </w:r>
          </w:p>
          <w:p w14:paraId="42150264" w14:textId="77777777" w:rsidR="00DD7BE6" w:rsidRDefault="005658C5">
            <w:pPr>
              <w:ind w:left="160" w:hangingChars="100" w:hanging="160"/>
            </w:pPr>
            <w:r>
              <w:rPr>
                <w:rFonts w:hint="eastAsia"/>
              </w:rPr>
              <w:t>・モデル実施は廃止。</w:t>
            </w:r>
          </w:p>
        </w:tc>
      </w:tr>
      <w:tr w:rsidR="00DD7BE6" w14:paraId="495765F5" w14:textId="77777777">
        <w:trPr>
          <w:trHeight w:val="20"/>
        </w:trPr>
        <w:tc>
          <w:tcPr>
            <w:tcW w:w="474" w:type="pct"/>
            <w:vMerge/>
            <w:tcMar>
              <w:top w:w="28" w:type="dxa"/>
              <w:left w:w="28" w:type="dxa"/>
              <w:bottom w:w="28" w:type="dxa"/>
              <w:right w:w="28" w:type="dxa"/>
            </w:tcMar>
            <w:vAlign w:val="center"/>
          </w:tcPr>
          <w:p w14:paraId="77D2DFF7" w14:textId="77777777" w:rsidR="00DD7BE6" w:rsidRDefault="00DD7BE6">
            <w:pPr>
              <w:rPr>
                <w:color w:val="0000FF"/>
              </w:rPr>
            </w:pPr>
          </w:p>
        </w:tc>
        <w:tc>
          <w:tcPr>
            <w:tcW w:w="578" w:type="pct"/>
            <w:shd w:val="clear" w:color="auto" w:fill="auto"/>
            <w:tcMar>
              <w:top w:w="28" w:type="dxa"/>
              <w:left w:w="28" w:type="dxa"/>
              <w:bottom w:w="28" w:type="dxa"/>
              <w:right w:w="28" w:type="dxa"/>
            </w:tcMar>
            <w:vAlign w:val="center"/>
          </w:tcPr>
          <w:p w14:paraId="6FE6F459" w14:textId="77777777" w:rsidR="00DD7BE6" w:rsidRDefault="005658C5">
            <w:pPr>
              <w:ind w:left="160" w:hangingChars="100" w:hanging="160"/>
            </w:pPr>
            <w:r>
              <w:rPr>
                <w:rFonts w:hint="eastAsia"/>
              </w:rPr>
              <w:t>その他</w:t>
            </w:r>
          </w:p>
        </w:tc>
        <w:tc>
          <w:tcPr>
            <w:tcW w:w="3948" w:type="pct"/>
            <w:shd w:val="clear" w:color="auto" w:fill="auto"/>
            <w:tcMar>
              <w:top w:w="28" w:type="dxa"/>
              <w:left w:w="28" w:type="dxa"/>
              <w:bottom w:w="28" w:type="dxa"/>
              <w:right w:w="28" w:type="dxa"/>
            </w:tcMar>
            <w:vAlign w:val="center"/>
          </w:tcPr>
          <w:p w14:paraId="0A38F0A6" w14:textId="77777777" w:rsidR="00DD7BE6" w:rsidRDefault="005658C5">
            <w:r>
              <w:t>①</w:t>
            </w:r>
            <w:r>
              <w:t>初回面接の分割実施の条件緩和</w:t>
            </w:r>
          </w:p>
          <w:p w14:paraId="4574BC96" w14:textId="77777777" w:rsidR="00DD7BE6" w:rsidRDefault="005658C5">
            <w:pPr>
              <w:ind w:left="160" w:hangingChars="100" w:hanging="160"/>
            </w:pPr>
            <w:r>
              <w:rPr>
                <w:rFonts w:hint="eastAsia"/>
              </w:rPr>
              <w:t>・初回面接は、特定健診実施日から</w:t>
            </w:r>
            <w:r>
              <w:rPr>
                <w:rFonts w:hint="eastAsia"/>
              </w:rPr>
              <w:t>1</w:t>
            </w:r>
            <w:r>
              <w:rPr>
                <w:rFonts w:hint="eastAsia"/>
              </w:rPr>
              <w:t>週間以内であれば初回面接の分割実施と取り扱う。</w:t>
            </w:r>
          </w:p>
          <w:p w14:paraId="2A73ADBF" w14:textId="77777777" w:rsidR="00DD7BE6" w:rsidRDefault="005658C5">
            <w:r>
              <w:rPr>
                <w:rFonts w:hint="eastAsia"/>
              </w:rPr>
              <w:t>②</w:t>
            </w:r>
            <w:r>
              <w:t>生活習慣病に係る服薬を開始した場合の実施率</w:t>
            </w:r>
            <w:r>
              <w:rPr>
                <w:rFonts w:hint="eastAsia"/>
              </w:rPr>
              <w:t>の考え方</w:t>
            </w:r>
          </w:p>
          <w:p w14:paraId="32DD3767" w14:textId="77777777" w:rsidR="00DD7BE6" w:rsidRDefault="005658C5">
            <w:pPr>
              <w:ind w:left="160" w:hangingChars="100" w:hanging="160"/>
            </w:pPr>
            <w:r>
              <w:rPr>
                <w:rFonts w:hint="eastAsia"/>
              </w:rPr>
              <w:t>・特定健診または特定保健指導開始後に服薬開始の場合、特定保健指導の対象者として分母に含めないことを可能とする。</w:t>
            </w:r>
          </w:p>
          <w:p w14:paraId="6BA33B0A" w14:textId="77777777" w:rsidR="00DD7BE6" w:rsidRDefault="005658C5">
            <w:r>
              <w:rPr>
                <w:rFonts w:hint="eastAsia"/>
              </w:rPr>
              <w:t>③</w:t>
            </w:r>
            <w:r>
              <w:t>生活習慣病に係る服薬中の者</w:t>
            </w:r>
            <w:r>
              <w:rPr>
                <w:rFonts w:hint="eastAsia"/>
              </w:rPr>
              <w:t>への</w:t>
            </w:r>
            <w:r>
              <w:t>服薬状況の確認</w:t>
            </w:r>
            <w:r>
              <w:rPr>
                <w:rFonts w:hint="eastAsia"/>
              </w:rPr>
              <w:t>、</w:t>
            </w:r>
            <w:r>
              <w:t>及び特定保健指導対象者</w:t>
            </w:r>
            <w:r>
              <w:rPr>
                <w:rFonts w:hint="eastAsia"/>
              </w:rPr>
              <w:t>からの除外</w:t>
            </w:r>
          </w:p>
          <w:p w14:paraId="701CD98E" w14:textId="77777777" w:rsidR="00DD7BE6" w:rsidRDefault="005658C5">
            <w:pPr>
              <w:ind w:left="160" w:hangingChars="100" w:hanging="160"/>
            </w:pPr>
            <w:r>
              <w:rPr>
                <w:rFonts w:hint="eastAsia"/>
              </w:rPr>
              <w:t>・服薬中の者の特定保健指導対象者からの除外に当たり、確認する医薬品の種類、確認手順等を保険者があらかじめ定めている場合は、専門職以外でも事実関係の再確認と同意取得を行うことを可能とす</w:t>
            </w:r>
            <w:r>
              <w:rPr>
                <w:rFonts w:hint="eastAsia"/>
              </w:rPr>
              <w:t>る。</w:t>
            </w:r>
          </w:p>
          <w:p w14:paraId="1DD2FE38" w14:textId="77777777" w:rsidR="00DD7BE6" w:rsidRDefault="005658C5">
            <w:r>
              <w:rPr>
                <w:rFonts w:hint="eastAsia"/>
              </w:rPr>
              <w:t>④</w:t>
            </w:r>
            <w:r>
              <w:t>運用の改善</w:t>
            </w:r>
          </w:p>
          <w:p w14:paraId="426F77E5" w14:textId="77777777" w:rsidR="00DD7BE6" w:rsidRDefault="005658C5">
            <w:pPr>
              <w:ind w:left="160" w:hangingChars="100" w:hanging="160"/>
            </w:pPr>
            <w:r>
              <w:rPr>
                <w:rFonts w:hint="eastAsia"/>
              </w:rPr>
              <w:t>・看護師が特定保健指導を行える暫定期間を第</w:t>
            </w:r>
            <w:r>
              <w:rPr>
                <w:rFonts w:hint="eastAsia"/>
              </w:rPr>
              <w:t>4</w:t>
            </w:r>
            <w:r>
              <w:rPr>
                <w:rFonts w:hint="eastAsia"/>
              </w:rPr>
              <w:t>期期間においても延長する。</w:t>
            </w:r>
          </w:p>
        </w:tc>
      </w:tr>
    </w:tbl>
    <w:p w14:paraId="38EF32B5" w14:textId="77777777" w:rsidR="00DD7BE6" w:rsidRDefault="005658C5">
      <w:pPr>
        <w:pStyle w:val="af6"/>
        <w:ind w:right="400"/>
        <w:rPr>
          <w:color w:val="0000FF"/>
        </w:rPr>
      </w:pPr>
      <w:bookmarkStart w:id="233" w:name="_Hlk133501466"/>
      <w:r>
        <w:t>【出典】</w:t>
      </w:r>
      <w:r>
        <w:rPr>
          <w:rFonts w:hint="eastAsia"/>
        </w:rPr>
        <w:t>特定健康診査・特定保健指導の円滑な実施に向けた手引き（第</w:t>
      </w:r>
      <w:r>
        <w:t>4</w:t>
      </w:r>
      <w:r>
        <w:t>版）</w:t>
      </w:r>
      <w:r>
        <w:rPr>
          <w:rFonts w:hint="eastAsia"/>
        </w:rPr>
        <w:t xml:space="preserve">　改変</w:t>
      </w:r>
    </w:p>
    <w:bookmarkEnd w:id="233"/>
    <w:p w14:paraId="4B792744" w14:textId="77777777" w:rsidR="00DD7BE6" w:rsidRDefault="00DD7BE6">
      <w:pPr>
        <w:widowControl w:val="0"/>
        <w:jc w:val="right"/>
        <w:rPr>
          <w:color w:val="0000FF"/>
        </w:rPr>
      </w:pPr>
    </w:p>
    <w:p w14:paraId="01E4298F" w14:textId="77777777" w:rsidR="00DD7BE6" w:rsidRDefault="005658C5">
      <w:pPr>
        <w:pStyle w:val="3"/>
      </w:pPr>
      <w:bookmarkStart w:id="234" w:name="_Toc154586976"/>
      <w:r>
        <w:t>計画期間</w:t>
      </w:r>
      <w:bookmarkEnd w:id="234"/>
    </w:p>
    <w:p w14:paraId="291AFBDD" w14:textId="77777777" w:rsidR="00DD7BE6" w:rsidRDefault="005658C5">
      <w:pPr>
        <w:pStyle w:val="a0"/>
        <w:ind w:firstLine="200"/>
      </w:pPr>
      <w:r>
        <w:t>本計画の期間は、令和</w:t>
      </w:r>
      <w:r>
        <w:t>6</w:t>
      </w:r>
      <w:r>
        <w:t>年度（</w:t>
      </w:r>
      <w:r>
        <w:t>2024</w:t>
      </w:r>
      <w:r>
        <w:t>年）から令和</w:t>
      </w:r>
      <w:r>
        <w:t>11</w:t>
      </w:r>
      <w:r>
        <w:t>年度（</w:t>
      </w:r>
      <w:r>
        <w:t>2029</w:t>
      </w:r>
      <w:r>
        <w:t>年）までの</w:t>
      </w:r>
      <w:r>
        <w:t>6</w:t>
      </w:r>
      <w:r>
        <w:t>年間である。</w:t>
      </w:r>
    </w:p>
    <w:p w14:paraId="0B3D0783" w14:textId="77777777" w:rsidR="00DD7BE6" w:rsidRDefault="005658C5">
      <w:bookmarkStart w:id="235" w:name="_vegnu72ueoee"/>
      <w:bookmarkEnd w:id="235"/>
      <w:r>
        <w:br w:type="page"/>
      </w:r>
    </w:p>
    <w:p w14:paraId="3F55D5E0" w14:textId="77777777" w:rsidR="00DD7BE6" w:rsidRDefault="005658C5">
      <w:pPr>
        <w:pStyle w:val="2"/>
      </w:pPr>
      <w:bookmarkStart w:id="236" w:name="_Toc154586977"/>
      <w:r>
        <w:lastRenderedPageBreak/>
        <w:t>第</w:t>
      </w:r>
      <w:r>
        <w:t>3</w:t>
      </w:r>
      <w:r>
        <w:t>期計画における目標達成状況</w:t>
      </w:r>
      <w:bookmarkEnd w:id="236"/>
    </w:p>
    <w:p w14:paraId="5AFACF6F" w14:textId="77777777" w:rsidR="00DD7BE6" w:rsidRDefault="005658C5">
      <w:pPr>
        <w:pStyle w:val="3"/>
      </w:pPr>
      <w:bookmarkStart w:id="237" w:name="_Toc154586978"/>
      <w:r>
        <w:t>全国の状況</w:t>
      </w:r>
      <w:bookmarkEnd w:id="237"/>
    </w:p>
    <w:p w14:paraId="62F4C617" w14:textId="77777777" w:rsidR="00DD7BE6" w:rsidRDefault="005658C5">
      <w:pPr>
        <w:pStyle w:val="a0"/>
        <w:ind w:firstLine="200"/>
      </w:pPr>
      <w:r>
        <w:t>特定健診及び特定保健指導の目標として</w:t>
      </w:r>
      <w:r>
        <w:rPr>
          <w:rFonts w:hint="eastAsia"/>
        </w:rPr>
        <w:t>は</w:t>
      </w:r>
      <w:r>
        <w:t>、特定健診受診率及び特定保健指導実施率の向上</w:t>
      </w:r>
      <w:r>
        <w:rPr>
          <w:rFonts w:hint="eastAsia"/>
        </w:rPr>
        <w:t>、並びに</w:t>
      </w:r>
      <w:r>
        <w:t>メタボリックシンドローム該当者及び</w:t>
      </w:r>
      <w:r>
        <w:rPr>
          <w:rFonts w:hint="eastAsia"/>
        </w:rPr>
        <w:t>メタボリックシンドローム</w:t>
      </w:r>
      <w:r>
        <w:t>予備群</w:t>
      </w:r>
      <w:r>
        <w:rPr>
          <w:rFonts w:hint="eastAsia"/>
        </w:rPr>
        <w:t>該当者</w:t>
      </w:r>
      <w:r>
        <w:t>（以下、</w:t>
      </w:r>
      <w:r>
        <w:rPr>
          <w:rFonts w:hint="eastAsia"/>
        </w:rPr>
        <w:t>それぞれ</w:t>
      </w:r>
      <w:r>
        <w:t>メタボ該当者</w:t>
      </w:r>
      <w:r>
        <w:rPr>
          <w:rFonts w:hint="eastAsia"/>
        </w:rPr>
        <w:t>、及びメタボ予備群該当者</w:t>
      </w:r>
      <w:r>
        <w:t>と</w:t>
      </w:r>
      <w:r>
        <w:rPr>
          <w:rFonts w:hint="eastAsia"/>
        </w:rPr>
        <w:t>いう。</w:t>
      </w:r>
      <w:r>
        <w:t>）の減少が掲げられている。</w:t>
      </w:r>
    </w:p>
    <w:p w14:paraId="6360485B" w14:textId="61FC941F" w:rsidR="00DD7BE6" w:rsidRDefault="005658C5">
      <w:pPr>
        <w:pStyle w:val="a0"/>
        <w:ind w:firstLine="200"/>
      </w:pPr>
      <w:r>
        <w:t>第</w:t>
      </w:r>
      <w:r>
        <w:t>3</w:t>
      </w:r>
      <w:r>
        <w:t>期計画においては、全保険者で特定健診受診率を令和</w:t>
      </w:r>
      <w:r>
        <w:t>5</w:t>
      </w:r>
      <w:r>
        <w:t>年度までに</w:t>
      </w:r>
      <w:r>
        <w:t>70.0%</w:t>
      </w:r>
      <w:r>
        <w:t>まで、特定保健指導実施率を</w:t>
      </w:r>
      <w:r>
        <w:t>45.0%</w:t>
      </w:r>
      <w:r>
        <w:t>まで引き上げることが目標とされていたが、令和</w:t>
      </w:r>
      <w:r>
        <w:t>3</w:t>
      </w:r>
      <w:r>
        <w:t>年度時点で全保険者の特定健診平均受診率は</w:t>
      </w:r>
      <w:r>
        <w:t>56.5%</w:t>
      </w:r>
      <w:r>
        <w:t>、特定保健指導平均実施率は</w:t>
      </w:r>
      <w:r>
        <w:t>24.6%</w:t>
      </w:r>
      <w:r>
        <w:t>となっており、目標値から大きく乖離して</w:t>
      </w:r>
      <w:r>
        <w:rPr>
          <w:rFonts w:hint="eastAsia"/>
        </w:rPr>
        <w:t>いて</w:t>
      </w:r>
      <w:r>
        <w:t>目標達成が困難な状況にある</w:t>
      </w:r>
      <w:r>
        <w:rPr>
          <w:rFonts w:hint="eastAsia"/>
        </w:rPr>
        <w:t>（</w:t>
      </w:r>
      <w:r>
        <w:rPr>
          <w:rFonts w:hint="eastAsia"/>
        </w:rPr>
        <w:fldChar w:fldCharType="begin"/>
      </w:r>
      <w:r>
        <w:rPr>
          <w:rFonts w:hint="eastAsia"/>
        </w:rPr>
        <w:instrText xml:space="preserve">REF _Ref124930578 \h </w:instrText>
      </w:r>
      <w:r>
        <w:rPr>
          <w:rFonts w:hint="eastAsia"/>
        </w:rPr>
      </w:r>
      <w:r>
        <w:rPr>
          <w:rFonts w:hint="eastAsia"/>
        </w:rPr>
        <w:fldChar w:fldCharType="separate"/>
      </w:r>
      <w:r w:rsidR="00B26787">
        <w:t>図表</w:t>
      </w:r>
      <w:r w:rsidR="00B26787">
        <w:rPr>
          <w:noProof/>
        </w:rPr>
        <w:t>10</w:t>
      </w:r>
      <w:r w:rsidR="00B26787">
        <w:rPr>
          <w:rFonts w:hint="eastAsia"/>
        </w:rPr>
        <w:t>-</w:t>
      </w:r>
      <w:r w:rsidR="00B26787">
        <w:rPr>
          <w:noProof/>
        </w:rPr>
        <w:t>2</w:t>
      </w:r>
      <w:r w:rsidR="00B26787">
        <w:rPr>
          <w:rFonts w:hint="eastAsia"/>
        </w:rPr>
        <w:t>-</w:t>
      </w:r>
      <w:r w:rsidR="00B26787">
        <w:rPr>
          <w:noProof/>
        </w:rPr>
        <w:t>1</w:t>
      </w:r>
      <w:r w:rsidR="00B26787">
        <w:rPr>
          <w:rFonts w:hint="eastAsia"/>
        </w:rPr>
        <w:t>-</w:t>
      </w:r>
      <w:r w:rsidR="00B26787">
        <w:rPr>
          <w:noProof/>
        </w:rPr>
        <w:t>1</w:t>
      </w:r>
      <w:r>
        <w:rPr>
          <w:rFonts w:hint="eastAsia"/>
        </w:rPr>
        <w:fldChar w:fldCharType="end"/>
      </w:r>
      <w:r>
        <w:rPr>
          <w:rFonts w:hint="eastAsia"/>
        </w:rPr>
        <w:t>）</w:t>
      </w:r>
      <w:r>
        <w:t>。市町村国保の</w:t>
      </w:r>
      <w:r>
        <w:rPr>
          <w:rFonts w:hint="eastAsia"/>
        </w:rPr>
        <w:t>特定健診</w:t>
      </w:r>
      <w:r>
        <w:t>受診率及び</w:t>
      </w:r>
      <w:r>
        <w:rPr>
          <w:rFonts w:hint="eastAsia"/>
        </w:rPr>
        <w:t>特定保健指導</w:t>
      </w:r>
      <w:r>
        <w:t>実施率も、全保険者と同様の傾向となっている。</w:t>
      </w:r>
    </w:p>
    <w:p w14:paraId="7FC4A964" w14:textId="77777777" w:rsidR="00DD7BE6" w:rsidRDefault="00DD7BE6">
      <w:pPr>
        <w:tabs>
          <w:tab w:val="right" w:pos="10204"/>
        </w:tabs>
        <w:spacing w:before="60" w:line="240" w:lineRule="auto"/>
      </w:pPr>
    </w:p>
    <w:p w14:paraId="36A35578" w14:textId="5315C564" w:rsidR="00DD7BE6" w:rsidRDefault="005658C5">
      <w:pPr>
        <w:pStyle w:val="af1"/>
      </w:pPr>
      <w:bookmarkStart w:id="238" w:name="_Ref124930578"/>
      <w:bookmarkStart w:id="239" w:name="_Toc124936865"/>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10</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238"/>
      <w:r>
        <w:t>：第</w:t>
      </w:r>
      <w:r>
        <w:t>3</w:t>
      </w:r>
      <w:r>
        <w:t>期計画における全保険者及び市町村国保の特定健診受診率・特定保健指導実施率の目標</w:t>
      </w:r>
      <w:r>
        <w:rPr>
          <w:rFonts w:hint="eastAsia"/>
        </w:rPr>
        <w:t>値及び</w:t>
      </w:r>
      <w:r>
        <w:t>実績</w:t>
      </w:r>
      <w:bookmarkEnd w:id="2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1981"/>
        <w:gridCol w:w="1055"/>
        <w:gridCol w:w="1055"/>
        <w:gridCol w:w="1056"/>
        <w:gridCol w:w="1058"/>
        <w:gridCol w:w="1058"/>
        <w:gridCol w:w="1058"/>
        <w:gridCol w:w="1054"/>
      </w:tblGrid>
      <w:tr w:rsidR="00DD7BE6" w14:paraId="0865D4CE" w14:textId="77777777">
        <w:trPr>
          <w:trHeight w:val="32"/>
          <w:tblHeader/>
        </w:trPr>
        <w:tc>
          <w:tcPr>
            <w:tcW w:w="1057" w:type="pct"/>
            <w:vMerge w:val="restart"/>
            <w:shd w:val="clear" w:color="auto" w:fill="CCD6FF"/>
            <w:tcMar>
              <w:top w:w="28" w:type="dxa"/>
              <w:left w:w="28" w:type="dxa"/>
              <w:bottom w:w="28" w:type="dxa"/>
              <w:right w:w="28" w:type="dxa"/>
            </w:tcMar>
            <w:vAlign w:val="center"/>
          </w:tcPr>
          <w:p w14:paraId="3312A50D" w14:textId="77777777" w:rsidR="00DD7BE6" w:rsidRDefault="00DD7BE6">
            <w:pPr>
              <w:jc w:val="center"/>
            </w:pPr>
          </w:p>
        </w:tc>
        <w:tc>
          <w:tcPr>
            <w:tcW w:w="1125" w:type="pct"/>
            <w:gridSpan w:val="2"/>
            <w:shd w:val="clear" w:color="auto" w:fill="CCD6FF"/>
            <w:tcMar>
              <w:top w:w="28" w:type="dxa"/>
              <w:left w:w="28" w:type="dxa"/>
              <w:bottom w:w="28" w:type="dxa"/>
              <w:right w:w="28" w:type="dxa"/>
            </w:tcMar>
            <w:vAlign w:val="center"/>
          </w:tcPr>
          <w:p w14:paraId="6D52AFFF" w14:textId="77777777" w:rsidR="00DD7BE6" w:rsidRDefault="005658C5">
            <w:pPr>
              <w:jc w:val="center"/>
              <w:rPr>
                <w:b/>
              </w:rPr>
            </w:pPr>
            <w:r>
              <w:rPr>
                <w:b/>
              </w:rPr>
              <w:t>全保険者</w:t>
            </w:r>
          </w:p>
        </w:tc>
        <w:tc>
          <w:tcPr>
            <w:tcW w:w="2818" w:type="pct"/>
            <w:gridSpan w:val="5"/>
            <w:shd w:val="clear" w:color="auto" w:fill="CCD6FF"/>
            <w:tcMar>
              <w:top w:w="28" w:type="dxa"/>
              <w:left w:w="28" w:type="dxa"/>
              <w:bottom w:w="28" w:type="dxa"/>
              <w:right w:w="28" w:type="dxa"/>
            </w:tcMar>
            <w:vAlign w:val="center"/>
          </w:tcPr>
          <w:p w14:paraId="1836C665" w14:textId="77777777" w:rsidR="00DD7BE6" w:rsidRDefault="005658C5">
            <w:pPr>
              <w:jc w:val="center"/>
              <w:rPr>
                <w:b/>
              </w:rPr>
            </w:pPr>
            <w:r>
              <w:rPr>
                <w:b/>
              </w:rPr>
              <w:t>市町村国保</w:t>
            </w:r>
          </w:p>
        </w:tc>
      </w:tr>
      <w:tr w:rsidR="00DD7BE6" w14:paraId="6DFCF736" w14:textId="77777777">
        <w:trPr>
          <w:trHeight w:val="20"/>
          <w:tblHeader/>
        </w:trPr>
        <w:tc>
          <w:tcPr>
            <w:tcW w:w="1057" w:type="pct"/>
            <w:vMerge/>
            <w:shd w:val="clear" w:color="auto" w:fill="CCD6FF"/>
            <w:tcMar>
              <w:top w:w="28" w:type="dxa"/>
              <w:left w:w="28" w:type="dxa"/>
              <w:bottom w:w="28" w:type="dxa"/>
              <w:right w:w="28" w:type="dxa"/>
            </w:tcMar>
            <w:vAlign w:val="center"/>
          </w:tcPr>
          <w:p w14:paraId="45A19A95" w14:textId="77777777" w:rsidR="00DD7BE6" w:rsidRDefault="00DD7BE6">
            <w:pPr>
              <w:jc w:val="center"/>
            </w:pPr>
          </w:p>
        </w:tc>
        <w:tc>
          <w:tcPr>
            <w:tcW w:w="563" w:type="pct"/>
            <w:vMerge w:val="restart"/>
            <w:shd w:val="clear" w:color="auto" w:fill="CCD6FF"/>
            <w:tcMar>
              <w:top w:w="28" w:type="dxa"/>
              <w:left w:w="28" w:type="dxa"/>
              <w:bottom w:w="28" w:type="dxa"/>
              <w:right w:w="28" w:type="dxa"/>
            </w:tcMar>
            <w:vAlign w:val="center"/>
          </w:tcPr>
          <w:p w14:paraId="63B4255C" w14:textId="77777777" w:rsidR="00DD7BE6" w:rsidRDefault="005658C5">
            <w:pPr>
              <w:jc w:val="center"/>
              <w:rPr>
                <w:b/>
              </w:rPr>
            </w:pPr>
            <w:r>
              <w:rPr>
                <w:b/>
              </w:rPr>
              <w:t>令和</w:t>
            </w:r>
            <w:r>
              <w:rPr>
                <w:b/>
              </w:rPr>
              <w:t>5</w:t>
            </w:r>
            <w:r>
              <w:rPr>
                <w:b/>
              </w:rPr>
              <w:t>年度</w:t>
            </w:r>
          </w:p>
          <w:p w14:paraId="110A3575" w14:textId="77777777" w:rsidR="00DD7BE6" w:rsidRDefault="005658C5">
            <w:pPr>
              <w:jc w:val="center"/>
              <w:rPr>
                <w:b/>
              </w:rPr>
            </w:pPr>
            <w:r>
              <w:rPr>
                <w:b/>
              </w:rPr>
              <w:t>目標値</w:t>
            </w:r>
          </w:p>
        </w:tc>
        <w:tc>
          <w:tcPr>
            <w:tcW w:w="563" w:type="pct"/>
            <w:vMerge w:val="restart"/>
            <w:shd w:val="clear" w:color="auto" w:fill="CCD6FF"/>
            <w:tcMar>
              <w:top w:w="28" w:type="dxa"/>
              <w:left w:w="28" w:type="dxa"/>
              <w:bottom w:w="28" w:type="dxa"/>
              <w:right w:w="28" w:type="dxa"/>
            </w:tcMar>
            <w:vAlign w:val="center"/>
          </w:tcPr>
          <w:p w14:paraId="4FB186B8" w14:textId="77777777" w:rsidR="00DD7BE6" w:rsidRDefault="005658C5">
            <w:pPr>
              <w:jc w:val="center"/>
              <w:rPr>
                <w:b/>
              </w:rPr>
            </w:pPr>
            <w:r>
              <w:rPr>
                <w:b/>
              </w:rPr>
              <w:t>令和</w:t>
            </w:r>
            <w:r>
              <w:rPr>
                <w:b/>
              </w:rPr>
              <w:t>3</w:t>
            </w:r>
            <w:r>
              <w:rPr>
                <w:b/>
              </w:rPr>
              <w:t>年度</w:t>
            </w:r>
          </w:p>
          <w:p w14:paraId="688A2A0A" w14:textId="77777777" w:rsidR="00DD7BE6" w:rsidRDefault="005658C5">
            <w:pPr>
              <w:jc w:val="center"/>
              <w:rPr>
                <w:b/>
              </w:rPr>
            </w:pPr>
            <w:r>
              <w:rPr>
                <w:b/>
              </w:rPr>
              <w:t>実績</w:t>
            </w:r>
          </w:p>
        </w:tc>
        <w:tc>
          <w:tcPr>
            <w:tcW w:w="563" w:type="pct"/>
            <w:vMerge w:val="restart"/>
            <w:shd w:val="clear" w:color="auto" w:fill="CCD6FF"/>
            <w:tcMar>
              <w:top w:w="28" w:type="dxa"/>
              <w:left w:w="28" w:type="dxa"/>
              <w:bottom w:w="28" w:type="dxa"/>
              <w:right w:w="28" w:type="dxa"/>
            </w:tcMar>
            <w:vAlign w:val="center"/>
          </w:tcPr>
          <w:p w14:paraId="177BC2BD" w14:textId="77777777" w:rsidR="00DD7BE6" w:rsidRDefault="005658C5">
            <w:pPr>
              <w:jc w:val="center"/>
              <w:rPr>
                <w:b/>
              </w:rPr>
            </w:pPr>
            <w:r>
              <w:rPr>
                <w:b/>
              </w:rPr>
              <w:t>令和</w:t>
            </w:r>
            <w:r>
              <w:rPr>
                <w:b/>
              </w:rPr>
              <w:t>5</w:t>
            </w:r>
            <w:r>
              <w:rPr>
                <w:b/>
              </w:rPr>
              <w:t>年度</w:t>
            </w:r>
          </w:p>
          <w:p w14:paraId="01EA7EDE" w14:textId="77777777" w:rsidR="00DD7BE6" w:rsidRDefault="005658C5">
            <w:pPr>
              <w:jc w:val="center"/>
              <w:rPr>
                <w:b/>
              </w:rPr>
            </w:pPr>
            <w:r>
              <w:rPr>
                <w:b/>
              </w:rPr>
              <w:t>目標値</w:t>
            </w:r>
          </w:p>
        </w:tc>
        <w:tc>
          <w:tcPr>
            <w:tcW w:w="2255" w:type="pct"/>
            <w:gridSpan w:val="4"/>
            <w:shd w:val="clear" w:color="auto" w:fill="CCD6FF"/>
            <w:tcMar>
              <w:top w:w="28" w:type="dxa"/>
              <w:left w:w="28" w:type="dxa"/>
              <w:bottom w:w="28" w:type="dxa"/>
              <w:right w:w="28" w:type="dxa"/>
            </w:tcMar>
            <w:vAlign w:val="center"/>
          </w:tcPr>
          <w:p w14:paraId="1C11B296" w14:textId="77777777" w:rsidR="00DD7BE6" w:rsidRDefault="005658C5">
            <w:pPr>
              <w:jc w:val="center"/>
              <w:rPr>
                <w:b/>
              </w:rPr>
            </w:pPr>
            <w:r>
              <w:rPr>
                <w:b/>
              </w:rPr>
              <w:t>令和</w:t>
            </w:r>
            <w:r>
              <w:rPr>
                <w:b/>
              </w:rPr>
              <w:t>3</w:t>
            </w:r>
            <w:r>
              <w:rPr>
                <w:b/>
              </w:rPr>
              <w:t>年度</w:t>
            </w:r>
            <w:r>
              <w:rPr>
                <w:rFonts w:hint="eastAsia"/>
                <w:b/>
              </w:rPr>
              <w:t xml:space="preserve"> </w:t>
            </w:r>
            <w:r>
              <w:rPr>
                <w:b/>
              </w:rPr>
              <w:t>実績</w:t>
            </w:r>
          </w:p>
        </w:tc>
      </w:tr>
      <w:tr w:rsidR="00DD7BE6" w14:paraId="10296F11" w14:textId="77777777">
        <w:trPr>
          <w:trHeight w:val="32"/>
          <w:tblHeader/>
        </w:trPr>
        <w:tc>
          <w:tcPr>
            <w:tcW w:w="1057" w:type="pct"/>
            <w:vMerge/>
            <w:shd w:val="clear" w:color="auto" w:fill="CCD6FF"/>
            <w:tcMar>
              <w:top w:w="28" w:type="dxa"/>
              <w:left w:w="28" w:type="dxa"/>
              <w:bottom w:w="28" w:type="dxa"/>
              <w:right w:w="28" w:type="dxa"/>
            </w:tcMar>
            <w:vAlign w:val="center"/>
          </w:tcPr>
          <w:p w14:paraId="1CA4D7D8" w14:textId="77777777" w:rsidR="00DD7BE6" w:rsidRDefault="00DD7BE6">
            <w:pPr>
              <w:jc w:val="center"/>
            </w:pPr>
          </w:p>
        </w:tc>
        <w:tc>
          <w:tcPr>
            <w:tcW w:w="563" w:type="pct"/>
            <w:vMerge/>
            <w:shd w:val="clear" w:color="auto" w:fill="CCD6FF"/>
            <w:tcMar>
              <w:top w:w="28" w:type="dxa"/>
              <w:left w:w="28" w:type="dxa"/>
              <w:bottom w:w="28" w:type="dxa"/>
              <w:right w:w="28" w:type="dxa"/>
            </w:tcMar>
            <w:vAlign w:val="center"/>
          </w:tcPr>
          <w:p w14:paraId="7AF92B71" w14:textId="77777777" w:rsidR="00DD7BE6" w:rsidRDefault="00DD7BE6">
            <w:pPr>
              <w:jc w:val="center"/>
              <w:rPr>
                <w:b/>
              </w:rPr>
            </w:pPr>
          </w:p>
        </w:tc>
        <w:tc>
          <w:tcPr>
            <w:tcW w:w="563" w:type="pct"/>
            <w:vMerge/>
            <w:shd w:val="clear" w:color="auto" w:fill="CCD6FF"/>
            <w:tcMar>
              <w:top w:w="28" w:type="dxa"/>
              <w:left w:w="28" w:type="dxa"/>
              <w:bottom w:w="28" w:type="dxa"/>
              <w:right w:w="28" w:type="dxa"/>
            </w:tcMar>
            <w:vAlign w:val="center"/>
          </w:tcPr>
          <w:p w14:paraId="4404942C" w14:textId="77777777" w:rsidR="00DD7BE6" w:rsidRDefault="00DD7BE6">
            <w:pPr>
              <w:jc w:val="center"/>
              <w:rPr>
                <w:b/>
              </w:rPr>
            </w:pPr>
          </w:p>
        </w:tc>
        <w:tc>
          <w:tcPr>
            <w:tcW w:w="563" w:type="pct"/>
            <w:vMerge/>
            <w:shd w:val="clear" w:color="auto" w:fill="CCD6FF"/>
            <w:tcMar>
              <w:top w:w="28" w:type="dxa"/>
              <w:left w:w="28" w:type="dxa"/>
              <w:bottom w:w="28" w:type="dxa"/>
              <w:right w:w="28" w:type="dxa"/>
            </w:tcMar>
            <w:vAlign w:val="center"/>
          </w:tcPr>
          <w:p w14:paraId="7EB53B37" w14:textId="77777777" w:rsidR="00DD7BE6" w:rsidRDefault="00DD7BE6">
            <w:pPr>
              <w:jc w:val="center"/>
              <w:rPr>
                <w:b/>
              </w:rPr>
            </w:pPr>
          </w:p>
        </w:tc>
        <w:tc>
          <w:tcPr>
            <w:tcW w:w="564" w:type="pct"/>
            <w:vMerge w:val="restart"/>
            <w:shd w:val="clear" w:color="auto" w:fill="CCD6FF"/>
            <w:tcMar>
              <w:top w:w="28" w:type="dxa"/>
              <w:left w:w="28" w:type="dxa"/>
              <w:bottom w:w="28" w:type="dxa"/>
              <w:right w:w="28" w:type="dxa"/>
            </w:tcMar>
            <w:vAlign w:val="center"/>
          </w:tcPr>
          <w:p w14:paraId="09ADA804" w14:textId="77777777" w:rsidR="00DD7BE6" w:rsidRDefault="005658C5">
            <w:pPr>
              <w:jc w:val="center"/>
              <w:rPr>
                <w:b/>
                <w:sz w:val="14"/>
              </w:rPr>
            </w:pPr>
            <w:r>
              <w:rPr>
                <w:b/>
                <w:sz w:val="14"/>
              </w:rPr>
              <w:t>全体</w:t>
            </w:r>
          </w:p>
        </w:tc>
        <w:tc>
          <w:tcPr>
            <w:tcW w:w="1691" w:type="pct"/>
            <w:gridSpan w:val="3"/>
            <w:shd w:val="clear" w:color="auto" w:fill="CCD6FF"/>
            <w:tcMar>
              <w:top w:w="28" w:type="dxa"/>
              <w:left w:w="28" w:type="dxa"/>
              <w:bottom w:w="28" w:type="dxa"/>
              <w:right w:w="28" w:type="dxa"/>
            </w:tcMar>
            <w:vAlign w:val="center"/>
          </w:tcPr>
          <w:p w14:paraId="66135ED1" w14:textId="77777777" w:rsidR="00DD7BE6" w:rsidRDefault="005658C5">
            <w:pPr>
              <w:jc w:val="center"/>
              <w:rPr>
                <w:b/>
                <w:sz w:val="14"/>
              </w:rPr>
            </w:pPr>
            <w:r>
              <w:rPr>
                <w:b/>
                <w:sz w:val="14"/>
              </w:rPr>
              <w:t>特定健診対象者数</w:t>
            </w:r>
          </w:p>
        </w:tc>
      </w:tr>
      <w:tr w:rsidR="00DD7BE6" w14:paraId="2C463B85" w14:textId="77777777">
        <w:trPr>
          <w:trHeight w:val="32"/>
          <w:tblHeader/>
        </w:trPr>
        <w:tc>
          <w:tcPr>
            <w:tcW w:w="1057" w:type="pct"/>
            <w:vMerge/>
            <w:shd w:val="clear" w:color="auto" w:fill="CCD6FF"/>
            <w:tcMar>
              <w:top w:w="28" w:type="dxa"/>
              <w:left w:w="28" w:type="dxa"/>
              <w:bottom w:w="28" w:type="dxa"/>
              <w:right w:w="28" w:type="dxa"/>
            </w:tcMar>
            <w:vAlign w:val="center"/>
          </w:tcPr>
          <w:p w14:paraId="20968B50" w14:textId="77777777" w:rsidR="00DD7BE6" w:rsidRDefault="00DD7BE6">
            <w:pPr>
              <w:jc w:val="center"/>
            </w:pPr>
          </w:p>
        </w:tc>
        <w:tc>
          <w:tcPr>
            <w:tcW w:w="563" w:type="pct"/>
            <w:vMerge/>
            <w:shd w:val="clear" w:color="auto" w:fill="CCD6FF"/>
            <w:tcMar>
              <w:top w:w="28" w:type="dxa"/>
              <w:left w:w="28" w:type="dxa"/>
              <w:bottom w:w="28" w:type="dxa"/>
              <w:right w:w="28" w:type="dxa"/>
            </w:tcMar>
            <w:vAlign w:val="center"/>
          </w:tcPr>
          <w:p w14:paraId="4A6B2F03" w14:textId="77777777" w:rsidR="00DD7BE6" w:rsidRDefault="00DD7BE6">
            <w:pPr>
              <w:jc w:val="center"/>
              <w:rPr>
                <w:b/>
              </w:rPr>
            </w:pPr>
          </w:p>
        </w:tc>
        <w:tc>
          <w:tcPr>
            <w:tcW w:w="563" w:type="pct"/>
            <w:vMerge/>
            <w:shd w:val="clear" w:color="auto" w:fill="CCD6FF"/>
            <w:tcMar>
              <w:top w:w="28" w:type="dxa"/>
              <w:left w:w="28" w:type="dxa"/>
              <w:bottom w:w="28" w:type="dxa"/>
              <w:right w:w="28" w:type="dxa"/>
            </w:tcMar>
            <w:vAlign w:val="center"/>
          </w:tcPr>
          <w:p w14:paraId="0CF773B7" w14:textId="77777777" w:rsidR="00DD7BE6" w:rsidRDefault="00DD7BE6">
            <w:pPr>
              <w:jc w:val="center"/>
              <w:rPr>
                <w:b/>
              </w:rPr>
            </w:pPr>
          </w:p>
        </w:tc>
        <w:tc>
          <w:tcPr>
            <w:tcW w:w="563" w:type="pct"/>
            <w:vMerge/>
            <w:shd w:val="clear" w:color="auto" w:fill="CCD6FF"/>
            <w:tcMar>
              <w:top w:w="28" w:type="dxa"/>
              <w:left w:w="28" w:type="dxa"/>
              <w:bottom w:w="28" w:type="dxa"/>
              <w:right w:w="28" w:type="dxa"/>
            </w:tcMar>
            <w:vAlign w:val="center"/>
          </w:tcPr>
          <w:p w14:paraId="0C1EDCFF" w14:textId="77777777" w:rsidR="00DD7BE6" w:rsidRDefault="00DD7BE6">
            <w:pPr>
              <w:jc w:val="center"/>
              <w:rPr>
                <w:b/>
              </w:rPr>
            </w:pPr>
          </w:p>
        </w:tc>
        <w:tc>
          <w:tcPr>
            <w:tcW w:w="564" w:type="pct"/>
            <w:vMerge/>
            <w:shd w:val="clear" w:color="auto" w:fill="CCD6FF"/>
            <w:tcMar>
              <w:top w:w="28" w:type="dxa"/>
              <w:left w:w="28" w:type="dxa"/>
              <w:bottom w:w="28" w:type="dxa"/>
              <w:right w:w="28" w:type="dxa"/>
            </w:tcMar>
            <w:vAlign w:val="center"/>
          </w:tcPr>
          <w:p w14:paraId="1710C7E1" w14:textId="77777777" w:rsidR="00DD7BE6" w:rsidRDefault="00DD7BE6">
            <w:pPr>
              <w:jc w:val="center"/>
              <w:rPr>
                <w:b/>
                <w:sz w:val="14"/>
              </w:rPr>
            </w:pPr>
          </w:p>
        </w:tc>
        <w:tc>
          <w:tcPr>
            <w:tcW w:w="564" w:type="pct"/>
            <w:shd w:val="clear" w:color="auto" w:fill="CCD6FF"/>
            <w:tcMar>
              <w:top w:w="28" w:type="dxa"/>
              <w:left w:w="28" w:type="dxa"/>
              <w:bottom w:w="28" w:type="dxa"/>
              <w:right w:w="28" w:type="dxa"/>
            </w:tcMar>
            <w:vAlign w:val="center"/>
          </w:tcPr>
          <w:p w14:paraId="79D0C0C7" w14:textId="77777777" w:rsidR="00DD7BE6" w:rsidRDefault="005658C5">
            <w:pPr>
              <w:jc w:val="center"/>
              <w:rPr>
                <w:b/>
                <w:sz w:val="14"/>
              </w:rPr>
            </w:pPr>
            <w:r>
              <w:rPr>
                <w:b/>
                <w:sz w:val="14"/>
              </w:rPr>
              <w:t>10</w:t>
            </w:r>
            <w:r>
              <w:rPr>
                <w:b/>
                <w:sz w:val="14"/>
              </w:rPr>
              <w:t>万人以上</w:t>
            </w:r>
          </w:p>
        </w:tc>
        <w:tc>
          <w:tcPr>
            <w:tcW w:w="564" w:type="pct"/>
            <w:shd w:val="clear" w:color="auto" w:fill="CCD6FF"/>
            <w:tcMar>
              <w:top w:w="28" w:type="dxa"/>
              <w:left w:w="28" w:type="dxa"/>
              <w:bottom w:w="28" w:type="dxa"/>
              <w:right w:w="28" w:type="dxa"/>
            </w:tcMar>
            <w:vAlign w:val="center"/>
          </w:tcPr>
          <w:p w14:paraId="58807B6B" w14:textId="77777777" w:rsidR="00DD7BE6" w:rsidRDefault="005658C5">
            <w:pPr>
              <w:jc w:val="center"/>
              <w:rPr>
                <w:b/>
                <w:sz w:val="14"/>
              </w:rPr>
            </w:pPr>
            <w:r>
              <w:rPr>
                <w:b/>
                <w:sz w:val="14"/>
              </w:rPr>
              <w:t>5</w:t>
            </w:r>
            <w:r>
              <w:rPr>
                <w:b/>
                <w:sz w:val="14"/>
              </w:rPr>
              <w:t>千</w:t>
            </w:r>
            <w:r>
              <w:rPr>
                <w:rFonts w:hint="eastAsia"/>
                <w:b/>
                <w:sz w:val="14"/>
              </w:rPr>
              <w:t>人以上</w:t>
            </w:r>
          </w:p>
          <w:p w14:paraId="540B8BB7" w14:textId="77777777" w:rsidR="00DD7BE6" w:rsidRDefault="005658C5">
            <w:pPr>
              <w:jc w:val="center"/>
              <w:rPr>
                <w:b/>
                <w:sz w:val="14"/>
              </w:rPr>
            </w:pPr>
            <w:r>
              <w:rPr>
                <w:b/>
                <w:sz w:val="14"/>
              </w:rPr>
              <w:t>10</w:t>
            </w:r>
            <w:r>
              <w:rPr>
                <w:b/>
                <w:sz w:val="14"/>
              </w:rPr>
              <w:t>万人未満</w:t>
            </w:r>
          </w:p>
        </w:tc>
        <w:tc>
          <w:tcPr>
            <w:tcW w:w="562" w:type="pct"/>
            <w:shd w:val="clear" w:color="auto" w:fill="CCD6FF"/>
            <w:tcMar>
              <w:top w:w="28" w:type="dxa"/>
              <w:left w:w="28" w:type="dxa"/>
              <w:bottom w:w="28" w:type="dxa"/>
              <w:right w:w="28" w:type="dxa"/>
            </w:tcMar>
            <w:vAlign w:val="center"/>
          </w:tcPr>
          <w:p w14:paraId="59FBCF22" w14:textId="77777777" w:rsidR="00DD7BE6" w:rsidRDefault="005658C5">
            <w:pPr>
              <w:jc w:val="center"/>
              <w:rPr>
                <w:b/>
                <w:sz w:val="14"/>
              </w:rPr>
            </w:pPr>
            <w:r>
              <w:rPr>
                <w:b/>
                <w:sz w:val="14"/>
              </w:rPr>
              <w:t>5</w:t>
            </w:r>
            <w:r>
              <w:rPr>
                <w:b/>
                <w:sz w:val="14"/>
              </w:rPr>
              <w:t>千人未満</w:t>
            </w:r>
          </w:p>
        </w:tc>
      </w:tr>
      <w:tr w:rsidR="00DD7BE6" w14:paraId="27F7212A" w14:textId="77777777">
        <w:trPr>
          <w:trHeight w:val="20"/>
        </w:trPr>
        <w:tc>
          <w:tcPr>
            <w:tcW w:w="1057" w:type="pct"/>
            <w:shd w:val="clear" w:color="auto" w:fill="auto"/>
            <w:tcMar>
              <w:top w:w="28" w:type="dxa"/>
              <w:left w:w="28" w:type="dxa"/>
              <w:bottom w:w="28" w:type="dxa"/>
              <w:right w:w="28" w:type="dxa"/>
            </w:tcMar>
            <w:vAlign w:val="center"/>
          </w:tcPr>
          <w:p w14:paraId="1D6633F0" w14:textId="77777777" w:rsidR="00DD7BE6" w:rsidRDefault="005658C5">
            <w:r>
              <w:t>特定健診平均受診率</w:t>
            </w:r>
          </w:p>
        </w:tc>
        <w:tc>
          <w:tcPr>
            <w:tcW w:w="563" w:type="pct"/>
            <w:shd w:val="clear" w:color="auto" w:fill="auto"/>
            <w:tcMar>
              <w:top w:w="28" w:type="dxa"/>
              <w:left w:w="28" w:type="dxa"/>
              <w:bottom w:w="28" w:type="dxa"/>
              <w:right w:w="28" w:type="dxa"/>
            </w:tcMar>
            <w:vAlign w:val="center"/>
          </w:tcPr>
          <w:p w14:paraId="74E330C3" w14:textId="77777777" w:rsidR="00DD7BE6" w:rsidRDefault="005658C5">
            <w:pPr>
              <w:jc w:val="right"/>
            </w:pPr>
            <w:r>
              <w:t>70.0%</w:t>
            </w:r>
          </w:p>
        </w:tc>
        <w:tc>
          <w:tcPr>
            <w:tcW w:w="563" w:type="pct"/>
            <w:shd w:val="clear" w:color="auto" w:fill="auto"/>
            <w:tcMar>
              <w:top w:w="28" w:type="dxa"/>
              <w:left w:w="28" w:type="dxa"/>
              <w:bottom w:w="28" w:type="dxa"/>
              <w:right w:w="28" w:type="dxa"/>
            </w:tcMar>
            <w:vAlign w:val="center"/>
          </w:tcPr>
          <w:p w14:paraId="4AD299FB" w14:textId="77777777" w:rsidR="00DD7BE6" w:rsidRDefault="005658C5">
            <w:pPr>
              <w:jc w:val="right"/>
            </w:pPr>
            <w:r>
              <w:t>56.5%</w:t>
            </w:r>
          </w:p>
        </w:tc>
        <w:tc>
          <w:tcPr>
            <w:tcW w:w="563" w:type="pct"/>
            <w:shd w:val="clear" w:color="auto" w:fill="auto"/>
            <w:tcMar>
              <w:top w:w="28" w:type="dxa"/>
              <w:left w:w="28" w:type="dxa"/>
              <w:bottom w:w="28" w:type="dxa"/>
              <w:right w:w="28" w:type="dxa"/>
            </w:tcMar>
            <w:vAlign w:val="center"/>
          </w:tcPr>
          <w:p w14:paraId="0C6A16D1" w14:textId="77777777" w:rsidR="00DD7BE6" w:rsidRDefault="005658C5">
            <w:pPr>
              <w:jc w:val="right"/>
            </w:pPr>
            <w:r>
              <w:t>60.0%</w:t>
            </w:r>
          </w:p>
        </w:tc>
        <w:tc>
          <w:tcPr>
            <w:tcW w:w="564" w:type="pct"/>
            <w:shd w:val="clear" w:color="auto" w:fill="auto"/>
            <w:tcMar>
              <w:top w:w="28" w:type="dxa"/>
              <w:left w:w="28" w:type="dxa"/>
              <w:bottom w:w="28" w:type="dxa"/>
              <w:right w:w="28" w:type="dxa"/>
            </w:tcMar>
            <w:vAlign w:val="center"/>
          </w:tcPr>
          <w:p w14:paraId="5CFA013A" w14:textId="77777777" w:rsidR="00DD7BE6" w:rsidRDefault="005658C5">
            <w:pPr>
              <w:jc w:val="right"/>
            </w:pPr>
            <w:r>
              <w:t>36.4</w:t>
            </w:r>
            <w:r>
              <w:rPr>
                <w:rFonts w:hint="eastAsia"/>
              </w:rPr>
              <w:t>%</w:t>
            </w:r>
          </w:p>
        </w:tc>
        <w:tc>
          <w:tcPr>
            <w:tcW w:w="564" w:type="pct"/>
            <w:shd w:val="clear" w:color="auto" w:fill="auto"/>
            <w:tcMar>
              <w:top w:w="28" w:type="dxa"/>
              <w:left w:w="28" w:type="dxa"/>
              <w:bottom w:w="28" w:type="dxa"/>
              <w:right w:w="28" w:type="dxa"/>
            </w:tcMar>
            <w:vAlign w:val="center"/>
          </w:tcPr>
          <w:p w14:paraId="7E0DFBD6" w14:textId="77777777" w:rsidR="00DD7BE6" w:rsidRDefault="005658C5">
            <w:pPr>
              <w:jc w:val="right"/>
            </w:pPr>
            <w:r>
              <w:t>28.2%</w:t>
            </w:r>
          </w:p>
        </w:tc>
        <w:tc>
          <w:tcPr>
            <w:tcW w:w="564" w:type="pct"/>
            <w:shd w:val="clear" w:color="auto" w:fill="auto"/>
            <w:tcMar>
              <w:top w:w="28" w:type="dxa"/>
              <w:left w:w="28" w:type="dxa"/>
              <w:bottom w:w="28" w:type="dxa"/>
              <w:right w:w="28" w:type="dxa"/>
            </w:tcMar>
            <w:vAlign w:val="center"/>
          </w:tcPr>
          <w:p w14:paraId="798344EA" w14:textId="77777777" w:rsidR="00DD7BE6" w:rsidRDefault="005658C5">
            <w:pPr>
              <w:jc w:val="right"/>
            </w:pPr>
            <w:r>
              <w:t>37.6%</w:t>
            </w:r>
          </w:p>
        </w:tc>
        <w:tc>
          <w:tcPr>
            <w:tcW w:w="562" w:type="pct"/>
            <w:shd w:val="clear" w:color="auto" w:fill="auto"/>
            <w:tcMar>
              <w:top w:w="28" w:type="dxa"/>
              <w:left w:w="28" w:type="dxa"/>
              <w:bottom w:w="28" w:type="dxa"/>
              <w:right w:w="28" w:type="dxa"/>
            </w:tcMar>
            <w:vAlign w:val="center"/>
          </w:tcPr>
          <w:p w14:paraId="3BF7AEBB" w14:textId="77777777" w:rsidR="00DD7BE6" w:rsidRDefault="005658C5">
            <w:pPr>
              <w:jc w:val="right"/>
            </w:pPr>
            <w:r>
              <w:t>42.5%</w:t>
            </w:r>
          </w:p>
        </w:tc>
      </w:tr>
      <w:tr w:rsidR="00DD7BE6" w14:paraId="0B34FA1F" w14:textId="77777777">
        <w:trPr>
          <w:trHeight w:val="20"/>
        </w:trPr>
        <w:tc>
          <w:tcPr>
            <w:tcW w:w="1057" w:type="pct"/>
            <w:shd w:val="clear" w:color="auto" w:fill="auto"/>
            <w:tcMar>
              <w:top w:w="28" w:type="dxa"/>
              <w:left w:w="28" w:type="dxa"/>
              <w:bottom w:w="28" w:type="dxa"/>
              <w:right w:w="28" w:type="dxa"/>
            </w:tcMar>
            <w:vAlign w:val="center"/>
          </w:tcPr>
          <w:p w14:paraId="4EC00AF2" w14:textId="77777777" w:rsidR="00DD7BE6" w:rsidRDefault="005658C5">
            <w:r>
              <w:t>特定保健指導平均実施率</w:t>
            </w:r>
          </w:p>
        </w:tc>
        <w:tc>
          <w:tcPr>
            <w:tcW w:w="563" w:type="pct"/>
            <w:shd w:val="clear" w:color="auto" w:fill="auto"/>
            <w:tcMar>
              <w:top w:w="28" w:type="dxa"/>
              <w:left w:w="28" w:type="dxa"/>
              <w:bottom w:w="28" w:type="dxa"/>
              <w:right w:w="28" w:type="dxa"/>
            </w:tcMar>
            <w:vAlign w:val="center"/>
          </w:tcPr>
          <w:p w14:paraId="3870B2B7" w14:textId="77777777" w:rsidR="00DD7BE6" w:rsidRDefault="005658C5">
            <w:pPr>
              <w:jc w:val="right"/>
            </w:pPr>
            <w:r>
              <w:t>45.0%</w:t>
            </w:r>
          </w:p>
        </w:tc>
        <w:tc>
          <w:tcPr>
            <w:tcW w:w="563" w:type="pct"/>
            <w:shd w:val="clear" w:color="auto" w:fill="auto"/>
            <w:tcMar>
              <w:top w:w="28" w:type="dxa"/>
              <w:left w:w="28" w:type="dxa"/>
              <w:bottom w:w="28" w:type="dxa"/>
              <w:right w:w="28" w:type="dxa"/>
            </w:tcMar>
            <w:vAlign w:val="center"/>
          </w:tcPr>
          <w:p w14:paraId="5684F749" w14:textId="77777777" w:rsidR="00DD7BE6" w:rsidRDefault="005658C5">
            <w:pPr>
              <w:jc w:val="right"/>
            </w:pPr>
            <w:r>
              <w:t>24.6%</w:t>
            </w:r>
          </w:p>
        </w:tc>
        <w:tc>
          <w:tcPr>
            <w:tcW w:w="563" w:type="pct"/>
            <w:shd w:val="clear" w:color="auto" w:fill="auto"/>
            <w:tcMar>
              <w:top w:w="28" w:type="dxa"/>
              <w:left w:w="28" w:type="dxa"/>
              <w:bottom w:w="28" w:type="dxa"/>
              <w:right w:w="28" w:type="dxa"/>
            </w:tcMar>
            <w:vAlign w:val="center"/>
          </w:tcPr>
          <w:p w14:paraId="460F9F6F" w14:textId="77777777" w:rsidR="00DD7BE6" w:rsidRDefault="005658C5">
            <w:pPr>
              <w:jc w:val="right"/>
            </w:pPr>
            <w:r>
              <w:t>60.0%</w:t>
            </w:r>
          </w:p>
        </w:tc>
        <w:tc>
          <w:tcPr>
            <w:tcW w:w="564" w:type="pct"/>
            <w:shd w:val="clear" w:color="auto" w:fill="auto"/>
            <w:tcMar>
              <w:top w:w="28" w:type="dxa"/>
              <w:left w:w="28" w:type="dxa"/>
              <w:bottom w:w="28" w:type="dxa"/>
              <w:right w:w="28" w:type="dxa"/>
            </w:tcMar>
            <w:vAlign w:val="center"/>
          </w:tcPr>
          <w:p w14:paraId="60643F16" w14:textId="77777777" w:rsidR="00DD7BE6" w:rsidRDefault="005658C5">
            <w:pPr>
              <w:jc w:val="right"/>
            </w:pPr>
            <w:r>
              <w:t>27.9%</w:t>
            </w:r>
          </w:p>
        </w:tc>
        <w:tc>
          <w:tcPr>
            <w:tcW w:w="564" w:type="pct"/>
            <w:shd w:val="clear" w:color="auto" w:fill="auto"/>
            <w:tcMar>
              <w:top w:w="28" w:type="dxa"/>
              <w:left w:w="28" w:type="dxa"/>
              <w:bottom w:w="28" w:type="dxa"/>
              <w:right w:w="28" w:type="dxa"/>
            </w:tcMar>
            <w:vAlign w:val="center"/>
          </w:tcPr>
          <w:p w14:paraId="00D52010" w14:textId="77777777" w:rsidR="00DD7BE6" w:rsidRDefault="005658C5">
            <w:pPr>
              <w:jc w:val="right"/>
            </w:pPr>
            <w:r>
              <w:t>13.9%</w:t>
            </w:r>
          </w:p>
        </w:tc>
        <w:tc>
          <w:tcPr>
            <w:tcW w:w="564" w:type="pct"/>
            <w:shd w:val="clear" w:color="auto" w:fill="auto"/>
            <w:tcMar>
              <w:top w:w="28" w:type="dxa"/>
              <w:left w:w="28" w:type="dxa"/>
              <w:bottom w:w="28" w:type="dxa"/>
              <w:right w:w="28" w:type="dxa"/>
            </w:tcMar>
            <w:vAlign w:val="center"/>
          </w:tcPr>
          <w:p w14:paraId="0B3BBCF7" w14:textId="77777777" w:rsidR="00DD7BE6" w:rsidRDefault="005658C5">
            <w:pPr>
              <w:jc w:val="right"/>
            </w:pPr>
            <w:r>
              <w:t>27.7%</w:t>
            </w:r>
          </w:p>
        </w:tc>
        <w:tc>
          <w:tcPr>
            <w:tcW w:w="562" w:type="pct"/>
            <w:shd w:val="clear" w:color="auto" w:fill="auto"/>
            <w:tcMar>
              <w:top w:w="28" w:type="dxa"/>
              <w:left w:w="28" w:type="dxa"/>
              <w:bottom w:w="28" w:type="dxa"/>
              <w:right w:w="28" w:type="dxa"/>
            </w:tcMar>
            <w:vAlign w:val="center"/>
          </w:tcPr>
          <w:p w14:paraId="0DCCF739" w14:textId="77777777" w:rsidR="00DD7BE6" w:rsidRDefault="005658C5">
            <w:pPr>
              <w:jc w:val="right"/>
            </w:pPr>
            <w:r>
              <w:t>44.9%</w:t>
            </w:r>
          </w:p>
        </w:tc>
      </w:tr>
    </w:tbl>
    <w:p w14:paraId="0A6C4022" w14:textId="77777777" w:rsidR="00DD7BE6" w:rsidRDefault="005658C5">
      <w:pPr>
        <w:pStyle w:val="af6"/>
      </w:pPr>
      <w:r>
        <w:t>【出典】厚生労働省</w:t>
      </w:r>
      <w:r>
        <w:rPr>
          <w:rFonts w:hint="eastAsia"/>
        </w:rPr>
        <w:t xml:space="preserve"> </w:t>
      </w:r>
      <w:r>
        <w:rPr>
          <w:rFonts w:hint="eastAsia"/>
        </w:rPr>
        <w:t>特定健康診査等実施計画作成の手引き（第</w:t>
      </w:r>
      <w:r>
        <w:rPr>
          <w:rFonts w:hint="eastAsia"/>
        </w:rPr>
        <w:t>4</w:t>
      </w:r>
      <w:r>
        <w:rPr>
          <w:rFonts w:hint="eastAsia"/>
        </w:rPr>
        <w:t>版）</w:t>
      </w:r>
    </w:p>
    <w:p w14:paraId="75E51168" w14:textId="77777777" w:rsidR="00DD7BE6" w:rsidRDefault="005658C5">
      <w:r>
        <w:rPr>
          <w:rFonts w:hint="eastAsia"/>
        </w:rPr>
        <w:t>厚生労働省</w:t>
      </w:r>
      <w:r>
        <w:rPr>
          <w:rFonts w:hint="eastAsia"/>
        </w:rPr>
        <w:t xml:space="preserve"> 2021</w:t>
      </w:r>
      <w:r>
        <w:rPr>
          <w:rFonts w:hint="eastAsia"/>
        </w:rPr>
        <w:t>年度</w:t>
      </w:r>
      <w:r>
        <w:rPr>
          <w:rFonts w:hint="eastAsia"/>
        </w:rPr>
        <w:t xml:space="preserve"> </w:t>
      </w:r>
      <w:r>
        <w:t>特定健康診査・特定保健指導の実施状況</w:t>
      </w:r>
    </w:p>
    <w:p w14:paraId="6FD9BC0D" w14:textId="77777777" w:rsidR="00DD7BE6" w:rsidRDefault="00DD7BE6"/>
    <w:p w14:paraId="0F102B4C" w14:textId="3B28F0B2" w:rsidR="00DD7BE6" w:rsidRDefault="005658C5">
      <w:pPr>
        <w:pStyle w:val="a0"/>
        <w:ind w:firstLine="200"/>
      </w:pPr>
      <w:r>
        <w:t>メタボ該当者及び</w:t>
      </w:r>
      <w:r>
        <w:rPr>
          <w:rFonts w:hint="eastAsia"/>
        </w:rPr>
        <w:t>メタボ</w:t>
      </w:r>
      <w:r>
        <w:t>予備群該当者の減少率は、令和</w:t>
      </w:r>
      <w:r>
        <w:t>5</w:t>
      </w:r>
      <w:r>
        <w:t>年度までに平成</w:t>
      </w:r>
      <w:r>
        <w:t>20</w:t>
      </w:r>
      <w:r>
        <w:t>年度比</w:t>
      </w:r>
      <w:r>
        <w:t>25</w:t>
      </w:r>
      <w:r>
        <w:rPr>
          <w:rFonts w:hint="eastAsia"/>
        </w:rPr>
        <w:t>.0</w:t>
      </w:r>
      <w:r>
        <w:t>%</w:t>
      </w:r>
      <w:r>
        <w:t>以上減が目標として設定されていたが、令和</w:t>
      </w:r>
      <w:r>
        <w:t>3</w:t>
      </w:r>
      <w:r>
        <w:t>年度時点では</w:t>
      </w:r>
      <w:r>
        <w:t>13.8%</w:t>
      </w:r>
      <w:r>
        <w:t>減となっており、目標達成が厳しい状況にある（</w:t>
      </w:r>
      <w:r>
        <w:rPr>
          <w:rFonts w:hint="eastAsia"/>
        </w:rPr>
        <w:fldChar w:fldCharType="begin"/>
      </w:r>
      <w:r>
        <w:rPr>
          <w:rFonts w:hint="eastAsia"/>
        </w:rPr>
        <w:instrText xml:space="preserve">REF _Ref124930660 \h </w:instrText>
      </w:r>
      <w:r>
        <w:rPr>
          <w:rFonts w:hint="eastAsia"/>
        </w:rPr>
      </w:r>
      <w:r>
        <w:rPr>
          <w:rFonts w:hint="eastAsia"/>
        </w:rPr>
        <w:fldChar w:fldCharType="separate"/>
      </w:r>
      <w:r w:rsidR="00B26787">
        <w:t>図表</w:t>
      </w:r>
      <w:r w:rsidR="00B26787">
        <w:rPr>
          <w:noProof/>
        </w:rPr>
        <w:t>10</w:t>
      </w:r>
      <w:r w:rsidR="00B26787">
        <w:rPr>
          <w:rFonts w:hint="eastAsia"/>
        </w:rPr>
        <w:t>-</w:t>
      </w:r>
      <w:r w:rsidR="00B26787">
        <w:rPr>
          <w:noProof/>
        </w:rPr>
        <w:t>2</w:t>
      </w:r>
      <w:r w:rsidR="00B26787">
        <w:rPr>
          <w:rFonts w:hint="eastAsia"/>
        </w:rPr>
        <w:t>-</w:t>
      </w:r>
      <w:r w:rsidR="00B26787">
        <w:rPr>
          <w:noProof/>
        </w:rPr>
        <w:t>1</w:t>
      </w:r>
      <w:r w:rsidR="00B26787">
        <w:rPr>
          <w:rFonts w:hint="eastAsia"/>
        </w:rPr>
        <w:t>-</w:t>
      </w:r>
      <w:r w:rsidR="00B26787">
        <w:rPr>
          <w:noProof/>
        </w:rPr>
        <w:t>2</w:t>
      </w:r>
      <w:r>
        <w:rPr>
          <w:rFonts w:hint="eastAsia"/>
        </w:rPr>
        <w:fldChar w:fldCharType="end"/>
      </w:r>
      <w:r>
        <w:t>）。</w:t>
      </w:r>
    </w:p>
    <w:p w14:paraId="7A59BDB9" w14:textId="77777777" w:rsidR="00DD7BE6" w:rsidRDefault="005658C5">
      <w:pPr>
        <w:pStyle w:val="a0"/>
        <w:ind w:firstLine="200"/>
      </w:pPr>
      <w:r>
        <w:t>なお、メタボ該当者及び</w:t>
      </w:r>
      <w:r>
        <w:rPr>
          <w:rFonts w:hint="eastAsia"/>
        </w:rPr>
        <w:t>メタボ</w:t>
      </w:r>
      <w:r>
        <w:t>予備群</w:t>
      </w:r>
      <w:r>
        <w:rPr>
          <w:rFonts w:hint="eastAsia"/>
        </w:rPr>
        <w:t>該当者</w:t>
      </w:r>
      <w:r>
        <w:t>の減少率は、保険者</w:t>
      </w:r>
      <w:r>
        <w:rPr>
          <w:rFonts w:hint="eastAsia"/>
        </w:rPr>
        <w:t>ごと</w:t>
      </w:r>
      <w:r>
        <w:t>に目標設定されているものではなく、特定保健指導の効果を検証するための指標として保険者が活用することを推奨されているものである。</w:t>
      </w:r>
    </w:p>
    <w:p w14:paraId="5FD06E79" w14:textId="77777777" w:rsidR="00DD7BE6" w:rsidRDefault="00DD7BE6"/>
    <w:p w14:paraId="5A2AF2FE" w14:textId="373F471A" w:rsidR="00DD7BE6" w:rsidRDefault="005658C5">
      <w:pPr>
        <w:pStyle w:val="af1"/>
      </w:pPr>
      <w:bookmarkStart w:id="240" w:name="_Ref124930660"/>
      <w:bookmarkStart w:id="241" w:name="_Toc124936866"/>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10</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1</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w:instrText>
      </w:r>
      <w:r>
        <w:instrText>C \s 3</w:instrText>
      </w:r>
      <w:r>
        <w:rPr>
          <w:rFonts w:hint="eastAsia"/>
        </w:rPr>
        <w:fldChar w:fldCharType="separate"/>
      </w:r>
      <w:r w:rsidR="00B26787">
        <w:rPr>
          <w:noProof/>
        </w:rPr>
        <w:t>2</w:t>
      </w:r>
      <w:r>
        <w:rPr>
          <w:rFonts w:hint="eastAsia"/>
        </w:rPr>
        <w:fldChar w:fldCharType="end"/>
      </w:r>
      <w:bookmarkEnd w:id="240"/>
      <w:r>
        <w:t>：第</w:t>
      </w:r>
      <w:r>
        <w:t>3</w:t>
      </w:r>
      <w:r>
        <w:t>期計画</w:t>
      </w:r>
      <w:r>
        <w:rPr>
          <w:rFonts w:hint="eastAsia"/>
        </w:rPr>
        <w:t>における</w:t>
      </w:r>
      <w:r>
        <w:t>メタボ該当者</w:t>
      </w:r>
      <w:r>
        <w:rPr>
          <w:rFonts w:hint="eastAsia"/>
        </w:rPr>
        <w:t>・メタボ</w:t>
      </w:r>
      <w:r>
        <w:t>予備群該当者の減少率の目標値及び実績</w:t>
      </w:r>
    </w:p>
    <w:bookmarkEnd w:id="24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4673"/>
        <w:gridCol w:w="2351"/>
        <w:gridCol w:w="2351"/>
      </w:tblGrid>
      <w:tr w:rsidR="00DD7BE6" w14:paraId="2E3A4026" w14:textId="77777777">
        <w:tc>
          <w:tcPr>
            <w:tcW w:w="2492" w:type="pct"/>
            <w:shd w:val="clear" w:color="auto" w:fill="CCD6FF"/>
            <w:tcMar>
              <w:top w:w="28" w:type="dxa"/>
              <w:left w:w="28" w:type="dxa"/>
              <w:bottom w:w="28" w:type="dxa"/>
              <w:right w:w="28" w:type="dxa"/>
            </w:tcMar>
            <w:vAlign w:val="center"/>
          </w:tcPr>
          <w:p w14:paraId="3CB8EEB6" w14:textId="77777777" w:rsidR="00DD7BE6" w:rsidRDefault="00DD7BE6">
            <w:pPr>
              <w:jc w:val="center"/>
            </w:pPr>
          </w:p>
        </w:tc>
        <w:tc>
          <w:tcPr>
            <w:tcW w:w="1254" w:type="pct"/>
            <w:shd w:val="clear" w:color="auto" w:fill="CCD6FF"/>
            <w:tcMar>
              <w:top w:w="28" w:type="dxa"/>
              <w:left w:w="28" w:type="dxa"/>
              <w:bottom w:w="28" w:type="dxa"/>
              <w:right w:w="28" w:type="dxa"/>
            </w:tcMar>
            <w:vAlign w:val="center"/>
          </w:tcPr>
          <w:p w14:paraId="1DAAA04C" w14:textId="77777777" w:rsidR="00DD7BE6" w:rsidRDefault="005658C5">
            <w:pPr>
              <w:jc w:val="center"/>
              <w:rPr>
                <w:b/>
              </w:rPr>
            </w:pPr>
            <w:r>
              <w:rPr>
                <w:b/>
              </w:rPr>
              <w:t>令和</w:t>
            </w:r>
            <w:r>
              <w:rPr>
                <w:b/>
              </w:rPr>
              <w:t>5</w:t>
            </w:r>
            <w:r>
              <w:rPr>
                <w:b/>
              </w:rPr>
              <w:t>年度</w:t>
            </w:r>
            <w:r>
              <w:rPr>
                <w:rFonts w:hint="eastAsia"/>
                <w:b/>
              </w:rPr>
              <w:t>_</w:t>
            </w:r>
            <w:r>
              <w:rPr>
                <w:b/>
              </w:rPr>
              <w:t>目標値</w:t>
            </w:r>
            <w:r>
              <w:rPr>
                <w:rFonts w:hint="eastAsia"/>
                <w:b/>
              </w:rPr>
              <w:t>_</w:t>
            </w:r>
            <w:r>
              <w:rPr>
                <w:b/>
              </w:rPr>
              <w:t>全保険者</w:t>
            </w:r>
          </w:p>
        </w:tc>
        <w:tc>
          <w:tcPr>
            <w:tcW w:w="1254" w:type="pct"/>
            <w:shd w:val="clear" w:color="auto" w:fill="CCD6FF"/>
            <w:tcMar>
              <w:top w:w="28" w:type="dxa"/>
              <w:left w:w="28" w:type="dxa"/>
              <w:bottom w:w="28" w:type="dxa"/>
              <w:right w:w="28" w:type="dxa"/>
            </w:tcMar>
            <w:vAlign w:val="center"/>
          </w:tcPr>
          <w:p w14:paraId="35D457D4" w14:textId="77777777" w:rsidR="00DD7BE6" w:rsidRDefault="005658C5">
            <w:pPr>
              <w:jc w:val="center"/>
              <w:rPr>
                <w:b/>
              </w:rPr>
            </w:pPr>
            <w:r>
              <w:rPr>
                <w:b/>
              </w:rPr>
              <w:t>令和</w:t>
            </w:r>
            <w:r>
              <w:rPr>
                <w:b/>
              </w:rPr>
              <w:t>3</w:t>
            </w:r>
            <w:r>
              <w:rPr>
                <w:b/>
              </w:rPr>
              <w:t>年度</w:t>
            </w:r>
            <w:r>
              <w:rPr>
                <w:rFonts w:hint="eastAsia"/>
                <w:b/>
              </w:rPr>
              <w:t>_</w:t>
            </w:r>
            <w:r>
              <w:rPr>
                <w:b/>
              </w:rPr>
              <w:t>実績</w:t>
            </w:r>
            <w:r>
              <w:rPr>
                <w:rFonts w:hint="eastAsia"/>
                <w:b/>
              </w:rPr>
              <w:t>_</w:t>
            </w:r>
            <w:r>
              <w:rPr>
                <w:b/>
              </w:rPr>
              <w:t>全保険者</w:t>
            </w:r>
          </w:p>
        </w:tc>
      </w:tr>
      <w:tr w:rsidR="00DD7BE6" w14:paraId="28CB527D" w14:textId="77777777">
        <w:tc>
          <w:tcPr>
            <w:tcW w:w="2492" w:type="pct"/>
            <w:shd w:val="clear" w:color="auto" w:fill="auto"/>
            <w:tcMar>
              <w:top w:w="28" w:type="dxa"/>
              <w:left w:w="28" w:type="dxa"/>
              <w:bottom w:w="28" w:type="dxa"/>
              <w:right w:w="28" w:type="dxa"/>
            </w:tcMar>
            <w:vAlign w:val="center"/>
          </w:tcPr>
          <w:p w14:paraId="0BBBCD5F" w14:textId="77777777" w:rsidR="00DD7BE6" w:rsidRDefault="005658C5">
            <w:r>
              <w:t>メタボ該当者</w:t>
            </w:r>
            <w:r>
              <w:rPr>
                <w:rFonts w:hint="eastAsia"/>
              </w:rPr>
              <w:t>・</w:t>
            </w:r>
            <w:r>
              <w:t>メタボ予備群該当者の減少率（平成</w:t>
            </w:r>
            <w:r>
              <w:t>20</w:t>
            </w:r>
            <w:r>
              <w:t>年度比）</w:t>
            </w:r>
          </w:p>
        </w:tc>
        <w:tc>
          <w:tcPr>
            <w:tcW w:w="1254" w:type="pct"/>
            <w:shd w:val="clear" w:color="auto" w:fill="auto"/>
            <w:tcMar>
              <w:top w:w="28" w:type="dxa"/>
              <w:left w:w="28" w:type="dxa"/>
              <w:bottom w:w="28" w:type="dxa"/>
              <w:right w:w="28" w:type="dxa"/>
            </w:tcMar>
            <w:vAlign w:val="center"/>
          </w:tcPr>
          <w:p w14:paraId="3EC267A4" w14:textId="77777777" w:rsidR="00DD7BE6" w:rsidRDefault="005658C5">
            <w:pPr>
              <w:jc w:val="right"/>
            </w:pPr>
            <w:r>
              <w:t>25</w:t>
            </w:r>
            <w:r>
              <w:rPr>
                <w:rFonts w:hint="eastAsia"/>
              </w:rPr>
              <w:t>.0</w:t>
            </w:r>
            <w:r>
              <w:t>%</w:t>
            </w:r>
          </w:p>
        </w:tc>
        <w:tc>
          <w:tcPr>
            <w:tcW w:w="1254" w:type="pct"/>
            <w:shd w:val="clear" w:color="auto" w:fill="auto"/>
            <w:tcMar>
              <w:top w:w="28" w:type="dxa"/>
              <w:left w:w="28" w:type="dxa"/>
              <w:bottom w:w="28" w:type="dxa"/>
              <w:right w:w="28" w:type="dxa"/>
            </w:tcMar>
            <w:vAlign w:val="center"/>
          </w:tcPr>
          <w:p w14:paraId="430EC5E9" w14:textId="77777777" w:rsidR="00DD7BE6" w:rsidRDefault="005658C5">
            <w:pPr>
              <w:jc w:val="right"/>
            </w:pPr>
            <w:r>
              <w:t>13.8%</w:t>
            </w:r>
          </w:p>
        </w:tc>
      </w:tr>
    </w:tbl>
    <w:p w14:paraId="1B284CE5" w14:textId="77777777" w:rsidR="00DD7BE6" w:rsidRDefault="005658C5">
      <w:pPr>
        <w:pStyle w:val="af6"/>
      </w:pPr>
      <w:r>
        <w:t>【出典】厚生労働省</w:t>
      </w:r>
      <w:r>
        <w:rPr>
          <w:rFonts w:hint="eastAsia"/>
        </w:rPr>
        <w:t xml:space="preserve"> </w:t>
      </w:r>
      <w:r>
        <w:rPr>
          <w:rFonts w:hint="eastAsia"/>
        </w:rPr>
        <w:t>特定健康診査等実施計画作成の手引き（第</w:t>
      </w:r>
      <w:r>
        <w:rPr>
          <w:rFonts w:hint="eastAsia"/>
        </w:rPr>
        <w:t>4</w:t>
      </w:r>
      <w:r>
        <w:rPr>
          <w:rFonts w:hint="eastAsia"/>
        </w:rPr>
        <w:t>版）</w:t>
      </w:r>
    </w:p>
    <w:p w14:paraId="741AAB9B" w14:textId="77777777" w:rsidR="00DD7BE6" w:rsidRDefault="005658C5">
      <w:r>
        <w:rPr>
          <w:rFonts w:hint="eastAsia"/>
        </w:rPr>
        <w:t>厚生労働省</w:t>
      </w:r>
      <w:r>
        <w:rPr>
          <w:rFonts w:hint="eastAsia"/>
        </w:rPr>
        <w:t xml:space="preserve"> </w:t>
      </w:r>
      <w:r>
        <w:t>2021</w:t>
      </w:r>
      <w:r>
        <w:rPr>
          <w:rFonts w:hint="eastAsia"/>
        </w:rPr>
        <w:t>年度</w:t>
      </w:r>
      <w:r>
        <w:rPr>
          <w:rFonts w:hint="eastAsia"/>
        </w:rPr>
        <w:t xml:space="preserve"> </w:t>
      </w:r>
      <w:r>
        <w:t>特定健康診査・特定保健指導の実施状況</w:t>
      </w:r>
    </w:p>
    <w:p w14:paraId="3E363EE9" w14:textId="77777777" w:rsidR="00DD7BE6" w:rsidRDefault="005658C5">
      <w:pPr>
        <w:pStyle w:val="af4"/>
      </w:pPr>
      <w:r>
        <w:rPr>
          <w:rFonts w:hint="eastAsia"/>
        </w:rPr>
        <w:t>※</w:t>
      </w:r>
      <w:r>
        <w:t>平成</w:t>
      </w:r>
      <w:r>
        <w:t>20</w:t>
      </w:r>
      <w:r>
        <w:t>年度と令和</w:t>
      </w:r>
      <w:r>
        <w:t>3</w:t>
      </w:r>
      <w:r>
        <w:t>年度の推定数の差分を平成</w:t>
      </w:r>
      <w:r>
        <w:t>20</w:t>
      </w:r>
      <w:r>
        <w:t>年度の推定数で除して算出</w:t>
      </w:r>
    </w:p>
    <w:p w14:paraId="4218562C" w14:textId="77777777" w:rsidR="00DD7BE6" w:rsidRDefault="005658C5">
      <w:pPr>
        <w:pStyle w:val="af4"/>
      </w:pPr>
      <w:r>
        <w:rPr>
          <w:rFonts w:hint="eastAsia"/>
        </w:rPr>
        <w:t>※</w:t>
      </w:r>
      <w:r>
        <w:t>推定数は、特定健診の実施率及び年齢構成比の変化による影響を排除するため、性・年齢階層別に各年度の特定健診受診者に占める出現割合に各年度の住民基本台帳の人口を乗じて算出</w:t>
      </w:r>
    </w:p>
    <w:p w14:paraId="3AAEB48B" w14:textId="77777777" w:rsidR="00DD7BE6" w:rsidRDefault="005658C5">
      <w:bookmarkStart w:id="242" w:name="_i082fz6hs1w6"/>
      <w:bookmarkEnd w:id="242"/>
      <w:r>
        <w:br w:type="page"/>
      </w:r>
    </w:p>
    <w:p w14:paraId="5B511B2D" w14:textId="77777777" w:rsidR="00DD7BE6" w:rsidRDefault="005658C5">
      <w:pPr>
        <w:pStyle w:val="3"/>
      </w:pPr>
      <w:bookmarkStart w:id="243" w:name="_Toc154586979"/>
      <w:r>
        <w:lastRenderedPageBreak/>
        <w:t>吉岡町の状況</w:t>
      </w:r>
      <w:bookmarkEnd w:id="243"/>
    </w:p>
    <w:p w14:paraId="518C6FA7" w14:textId="77777777" w:rsidR="00DD7BE6" w:rsidRDefault="005658C5">
      <w:pPr>
        <w:pStyle w:val="4"/>
      </w:pPr>
      <w:r>
        <w:t>特定健診受診率</w:t>
      </w:r>
    </w:p>
    <w:p w14:paraId="13A43F80" w14:textId="3FCCADF9" w:rsidR="00DD7BE6" w:rsidRPr="006E107F" w:rsidRDefault="005658C5">
      <w:pPr>
        <w:pStyle w:val="a0"/>
        <w:ind w:firstLine="200"/>
      </w:pPr>
      <w:r>
        <w:rPr>
          <w:rFonts w:hint="eastAsia"/>
        </w:rPr>
        <w:t>第</w:t>
      </w:r>
      <w:r>
        <w:t>3</w:t>
      </w:r>
      <w:r>
        <w:t>期計画における特定健診の受診状況</w:t>
      </w:r>
      <w:r>
        <w:rPr>
          <w:rFonts w:hint="eastAsia"/>
        </w:rPr>
        <w:t>をみると（</w:t>
      </w:r>
      <w:r>
        <w:rPr>
          <w:rFonts w:hint="eastAsia"/>
        </w:rPr>
        <w:fldChar w:fldCharType="begin"/>
      </w:r>
      <w:r>
        <w:rPr>
          <w:rFonts w:hint="eastAsia"/>
        </w:rPr>
        <w:instrText xml:space="preserve">REF _Ref124772512 \h </w:instrText>
      </w:r>
      <w:r>
        <w:rPr>
          <w:rFonts w:hint="eastAsia"/>
        </w:rPr>
      </w:r>
      <w:r>
        <w:rPr>
          <w:rFonts w:hint="eastAsia"/>
        </w:rPr>
        <w:fldChar w:fldCharType="separate"/>
      </w:r>
      <w:r w:rsidR="00B26787">
        <w:t>図表</w:t>
      </w:r>
      <w:r w:rsidR="00B26787">
        <w:rPr>
          <w:noProof/>
        </w:rPr>
        <w:t>10</w:t>
      </w:r>
      <w:r w:rsidR="00B26787">
        <w:t>-</w:t>
      </w:r>
      <w:r w:rsidR="00B26787">
        <w:rPr>
          <w:noProof/>
        </w:rPr>
        <w:t>2</w:t>
      </w:r>
      <w:r w:rsidR="00B26787">
        <w:t>-</w:t>
      </w:r>
      <w:r w:rsidR="00B26787">
        <w:rPr>
          <w:noProof/>
        </w:rPr>
        <w:t>2</w:t>
      </w:r>
      <w:r w:rsidR="00B26787">
        <w:t>-</w:t>
      </w:r>
      <w:r w:rsidR="00B26787">
        <w:rPr>
          <w:noProof/>
        </w:rPr>
        <w:t>1</w:t>
      </w:r>
      <w:r>
        <w:rPr>
          <w:rFonts w:hint="eastAsia"/>
        </w:rPr>
        <w:fldChar w:fldCharType="end"/>
      </w:r>
      <w:r>
        <w:rPr>
          <w:rFonts w:hint="eastAsia"/>
        </w:rPr>
        <w:t>）、</w:t>
      </w:r>
      <w:r>
        <w:t>特</w:t>
      </w:r>
      <w:r w:rsidRPr="006E107F">
        <w:t>定健診受診率は、令和</w:t>
      </w:r>
      <w:r w:rsidRPr="006E107F">
        <w:t>4</w:t>
      </w:r>
      <w:r w:rsidRPr="006E107F">
        <w:t>年度時点で</w:t>
      </w:r>
      <w:r w:rsidRPr="006E107F">
        <w:t>38.8%</w:t>
      </w:r>
      <w:r w:rsidRPr="006E107F">
        <w:rPr>
          <w:rFonts w:hint="eastAsia"/>
        </w:rPr>
        <w:t>となっており、</w:t>
      </w:r>
      <w:r w:rsidRPr="006E107F">
        <w:t>令和</w:t>
      </w:r>
      <w:r w:rsidRPr="006E107F">
        <w:t>1</w:t>
      </w:r>
      <w:r w:rsidRPr="006E107F">
        <w:t>年度</w:t>
      </w:r>
      <w:r w:rsidRPr="006E107F">
        <w:rPr>
          <w:rFonts w:hint="eastAsia"/>
        </w:rPr>
        <w:t>の特定健診受診率</w:t>
      </w:r>
      <w:r w:rsidRPr="006E107F">
        <w:t>44.1%</w:t>
      </w:r>
      <w:r w:rsidRPr="006E107F">
        <w:rPr>
          <w:rFonts w:hint="eastAsia"/>
        </w:rPr>
        <w:t>と比較すると</w:t>
      </w:r>
      <w:r w:rsidRPr="006E107F">
        <w:t>5.3</w:t>
      </w:r>
      <w:r w:rsidRPr="006E107F">
        <w:t>ポイント低下している。</w:t>
      </w:r>
    </w:p>
    <w:p w14:paraId="5FC82673" w14:textId="77777777" w:rsidR="00DD7BE6" w:rsidRDefault="005658C5">
      <w:pPr>
        <w:pStyle w:val="a0"/>
        <w:ind w:firstLine="200"/>
      </w:pPr>
      <w:r w:rsidRPr="006E107F">
        <w:t>令和</w:t>
      </w:r>
      <w:r w:rsidRPr="006E107F">
        <w:t>3</w:t>
      </w:r>
      <w:r w:rsidRPr="006E107F">
        <w:t>年度までで国や県の推移をみると、令和</w:t>
      </w:r>
      <w:r w:rsidRPr="006E107F">
        <w:rPr>
          <w:rFonts w:hint="eastAsia"/>
        </w:rPr>
        <w:t>1</w:t>
      </w:r>
      <w:r w:rsidRPr="006E107F">
        <w:t>年度と比較して令和</w:t>
      </w:r>
      <w:r w:rsidRPr="006E107F">
        <w:t>3</w:t>
      </w:r>
      <w:r w:rsidRPr="006E107F">
        <w:t>年度の特定健診受診率は低下している。</w:t>
      </w:r>
    </w:p>
    <w:p w14:paraId="1C77ED96" w14:textId="2D78D46F" w:rsidR="00DD7BE6" w:rsidRDefault="005658C5">
      <w:pPr>
        <w:pStyle w:val="a0"/>
        <w:ind w:firstLine="200"/>
      </w:pPr>
      <w:r>
        <w:rPr>
          <w:rFonts w:hint="eastAsia"/>
        </w:rPr>
        <w:t>男女別及び</w:t>
      </w:r>
      <w:r>
        <w:t>年代別</w:t>
      </w:r>
      <w:r>
        <w:rPr>
          <w:rFonts w:hint="eastAsia"/>
        </w:rPr>
        <w:t>における</w:t>
      </w:r>
      <w:r>
        <w:t>令和</w:t>
      </w:r>
      <w:r>
        <w:t>1</w:t>
      </w:r>
      <w:r>
        <w:t>年度と令和</w:t>
      </w:r>
      <w:r>
        <w:t>4</w:t>
      </w:r>
      <w:r>
        <w:t>年度の特定健診受診率をみると（</w:t>
      </w:r>
      <w:r>
        <w:rPr>
          <w:rFonts w:hint="eastAsia"/>
        </w:rPr>
        <w:fldChar w:fldCharType="begin"/>
      </w:r>
      <w:r>
        <w:rPr>
          <w:rFonts w:hint="eastAsia"/>
        </w:rPr>
        <w:instrText xml:space="preserve">REF _Ref124772710 \h </w:instrText>
      </w:r>
      <w:r>
        <w:rPr>
          <w:rFonts w:hint="eastAsia"/>
        </w:rPr>
      </w:r>
      <w:r>
        <w:rPr>
          <w:rFonts w:hint="eastAsia"/>
        </w:rPr>
        <w:fldChar w:fldCharType="separate"/>
      </w:r>
      <w:r w:rsidR="00B26787">
        <w:t>図表</w:t>
      </w:r>
      <w:r w:rsidR="00B26787">
        <w:rPr>
          <w:noProof/>
        </w:rPr>
        <w:t>10</w:t>
      </w:r>
      <w:r w:rsidR="00B26787">
        <w:rPr>
          <w:rFonts w:hint="eastAsia"/>
        </w:rPr>
        <w:t>-</w:t>
      </w:r>
      <w:r w:rsidR="00B26787">
        <w:rPr>
          <w:noProof/>
        </w:rPr>
        <w:t>2</w:t>
      </w:r>
      <w:r w:rsidR="00B26787">
        <w:rPr>
          <w:rFonts w:hint="eastAsia"/>
        </w:rPr>
        <w:t>-</w:t>
      </w:r>
      <w:r w:rsidR="00B26787">
        <w:rPr>
          <w:noProof/>
        </w:rPr>
        <w:t>2</w:t>
      </w:r>
      <w:r w:rsidR="00B26787">
        <w:rPr>
          <w:rFonts w:hint="eastAsia"/>
        </w:rPr>
        <w:t>-</w:t>
      </w:r>
      <w:r w:rsidR="00B26787">
        <w:rPr>
          <w:noProof/>
        </w:rPr>
        <w:t>2</w:t>
      </w:r>
      <w:r>
        <w:rPr>
          <w:rFonts w:hint="eastAsia"/>
        </w:rPr>
        <w:fldChar w:fldCharType="end"/>
      </w:r>
      <w:r>
        <w:rPr>
          <w:rFonts w:hint="eastAsia"/>
        </w:rPr>
        <w:t>・</w:t>
      </w:r>
      <w:r>
        <w:rPr>
          <w:rFonts w:hint="eastAsia"/>
        </w:rPr>
        <w:fldChar w:fldCharType="begin"/>
      </w:r>
      <w:r>
        <w:rPr>
          <w:rFonts w:hint="eastAsia"/>
        </w:rPr>
        <w:instrText xml:space="preserve">REF _Ref124772711 \h </w:instrText>
      </w:r>
      <w:r>
        <w:rPr>
          <w:rFonts w:hint="eastAsia"/>
        </w:rPr>
      </w:r>
      <w:r>
        <w:rPr>
          <w:rFonts w:hint="eastAsia"/>
        </w:rPr>
        <w:fldChar w:fldCharType="separate"/>
      </w:r>
      <w:r w:rsidR="00B26787">
        <w:t>図表</w:t>
      </w:r>
      <w:r w:rsidR="00B26787">
        <w:rPr>
          <w:noProof/>
        </w:rPr>
        <w:t>10</w:t>
      </w:r>
      <w:r w:rsidR="00B26787">
        <w:rPr>
          <w:rFonts w:hint="eastAsia"/>
        </w:rPr>
        <w:t>-</w:t>
      </w:r>
      <w:r w:rsidR="00B26787">
        <w:rPr>
          <w:noProof/>
        </w:rPr>
        <w:t>2</w:t>
      </w:r>
      <w:r w:rsidR="00B26787">
        <w:rPr>
          <w:rFonts w:hint="eastAsia"/>
        </w:rPr>
        <w:t>-</w:t>
      </w:r>
      <w:r w:rsidR="00B26787">
        <w:rPr>
          <w:noProof/>
        </w:rPr>
        <w:t>2</w:t>
      </w:r>
      <w:r w:rsidR="00B26787">
        <w:rPr>
          <w:rFonts w:hint="eastAsia"/>
        </w:rPr>
        <w:t>-</w:t>
      </w:r>
      <w:r w:rsidR="00B26787">
        <w:rPr>
          <w:noProof/>
        </w:rPr>
        <w:t>3</w:t>
      </w:r>
      <w:r>
        <w:rPr>
          <w:rFonts w:hint="eastAsia"/>
        </w:rPr>
        <w:fldChar w:fldCharType="end"/>
      </w:r>
      <w:r>
        <w:t>）、男性では</w:t>
      </w:r>
      <w:r>
        <w:t>60-64</w:t>
      </w:r>
      <w:r>
        <w:t>歳で最も伸びており、</w:t>
      </w:r>
      <w:r>
        <w:t>65-69</w:t>
      </w:r>
      <w:r>
        <w:t>歳で最も低下している</w:t>
      </w:r>
      <w:r>
        <w:rPr>
          <w:rFonts w:hint="eastAsia"/>
        </w:rPr>
        <w:t>。</w:t>
      </w:r>
      <w:r>
        <w:t>女性では</w:t>
      </w:r>
      <w:r>
        <w:t>45-49</w:t>
      </w:r>
      <w:r>
        <w:t>歳で最も伸びており</w:t>
      </w:r>
      <w:r>
        <w:rPr>
          <w:rFonts w:hint="eastAsia"/>
        </w:rPr>
        <w:t>、</w:t>
      </w:r>
      <w:r>
        <w:t>50-54</w:t>
      </w:r>
      <w:r>
        <w:t>歳で最も低下している。</w:t>
      </w:r>
    </w:p>
    <w:p w14:paraId="3FE244DF" w14:textId="77777777" w:rsidR="00DD7BE6" w:rsidRDefault="00DD7BE6">
      <w:pPr>
        <w:tabs>
          <w:tab w:val="right" w:pos="10204"/>
        </w:tabs>
      </w:pPr>
    </w:p>
    <w:p w14:paraId="6678ED62" w14:textId="30449798" w:rsidR="00DD7BE6" w:rsidRDefault="005658C5">
      <w:pPr>
        <w:pStyle w:val="af1"/>
      </w:pPr>
      <w:bookmarkStart w:id="244" w:name="_Ref124772512"/>
      <w:bookmarkStart w:id="245" w:name="_Toc124936867"/>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w:instrText>
      </w:r>
      <w:r>
        <w:rPr>
          <w:rFonts w:hint="eastAsia"/>
        </w:rPr>
        <w:instrText xml:space="preserve"> \s </w:instrText>
      </w:r>
      <w:r>
        <w:rPr>
          <w:rFonts w:hint="eastAsia"/>
        </w:rPr>
        <w:fldChar w:fldCharType="separate"/>
      </w:r>
      <w:r w:rsidR="00B26787">
        <w:rPr>
          <w:noProof/>
        </w:rPr>
        <w:t>10</w:t>
      </w:r>
      <w:r>
        <w:rPr>
          <w:rFonts w:hint="eastAsia"/>
        </w:rPr>
        <w:fldChar w:fldCharType="end"/>
      </w:r>
      <w: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2</w:t>
      </w:r>
      <w:r>
        <w:rPr>
          <w:rFonts w:hint="eastAsia"/>
        </w:rPr>
        <w:fldChar w:fldCharType="end"/>
      </w:r>
      <w: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244"/>
      <w:r>
        <w:t>：第</w:t>
      </w:r>
      <w:r>
        <w:t>3</w:t>
      </w:r>
      <w:r>
        <w:t>期計画における特定健診の受診状況</w:t>
      </w:r>
      <w:r>
        <w:rPr>
          <w:rFonts w:hint="eastAsia"/>
        </w:rPr>
        <w:t>（法定報告値）</w:t>
      </w:r>
      <w:bookmarkEnd w:id="245"/>
    </w:p>
    <w:p w14:paraId="4837C8A7" w14:textId="77777777" w:rsidR="00DD7BE6" w:rsidRDefault="005658C5">
      <w:pPr>
        <w:tabs>
          <w:tab w:val="right" w:pos="10204"/>
        </w:tabs>
        <w:jc w:val="center"/>
      </w:pPr>
      <w:r>
        <w:rPr>
          <w:noProof/>
        </w:rPr>
        <w:drawing>
          <wp:inline distT="0" distB="0" distL="0" distR="0" wp14:anchorId="15483594" wp14:editId="34FF0FA1">
            <wp:extent cx="5939790" cy="2519680"/>
            <wp:effectExtent l="0" t="0" r="0" b="0"/>
            <wp:docPr id="1058" name="オブジェクト 0" descr="特定健診受診・保健指導指導実施_経年比較_受診者_受診率"/>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特定健診受診・保健指導指導実施_経年比較_受診者_受診率"/>
      </w:tblPr>
      <w:tblGrid>
        <w:gridCol w:w="1278"/>
        <w:gridCol w:w="2089"/>
        <w:gridCol w:w="1202"/>
        <w:gridCol w:w="1202"/>
        <w:gridCol w:w="1202"/>
        <w:gridCol w:w="1202"/>
        <w:gridCol w:w="1200"/>
      </w:tblGrid>
      <w:tr w:rsidR="00DD7BE6" w14:paraId="3AA24859" w14:textId="77777777">
        <w:trPr>
          <w:trHeight w:val="174"/>
        </w:trPr>
        <w:tc>
          <w:tcPr>
            <w:tcW w:w="1796" w:type="pct"/>
            <w:gridSpan w:val="2"/>
            <w:shd w:val="clear" w:color="auto" w:fill="CCD6FF"/>
            <w:tcMar>
              <w:top w:w="28" w:type="dxa"/>
              <w:left w:w="28" w:type="dxa"/>
              <w:bottom w:w="28" w:type="dxa"/>
              <w:right w:w="28" w:type="dxa"/>
            </w:tcMar>
            <w:vAlign w:val="center"/>
          </w:tcPr>
          <w:p w14:paraId="1F1998C5" w14:textId="77777777" w:rsidR="00DD7BE6" w:rsidRDefault="00DD7BE6">
            <w:pPr>
              <w:jc w:val="center"/>
              <w:rPr>
                <w:b/>
              </w:rPr>
            </w:pPr>
          </w:p>
        </w:tc>
        <w:tc>
          <w:tcPr>
            <w:tcW w:w="641" w:type="pct"/>
            <w:shd w:val="clear" w:color="auto" w:fill="CCD6FF"/>
            <w:tcMar>
              <w:top w:w="28" w:type="dxa"/>
              <w:left w:w="28" w:type="dxa"/>
              <w:bottom w:w="28" w:type="dxa"/>
              <w:right w:w="28" w:type="dxa"/>
            </w:tcMar>
            <w:vAlign w:val="center"/>
          </w:tcPr>
          <w:p w14:paraId="340678D6" w14:textId="77777777" w:rsidR="00DD7BE6" w:rsidRDefault="005658C5">
            <w:pPr>
              <w:jc w:val="center"/>
              <w:rPr>
                <w:b/>
              </w:rPr>
            </w:pPr>
            <w:r>
              <w:rPr>
                <w:b/>
              </w:rPr>
              <w:t>令和</w:t>
            </w:r>
            <w:r>
              <w:rPr>
                <w:b/>
              </w:rPr>
              <w:t>1</w:t>
            </w:r>
            <w:r>
              <w:rPr>
                <w:b/>
              </w:rPr>
              <w:t>年度</w:t>
            </w:r>
          </w:p>
        </w:tc>
        <w:tc>
          <w:tcPr>
            <w:tcW w:w="641" w:type="pct"/>
            <w:shd w:val="clear" w:color="auto" w:fill="CCD6FF"/>
            <w:tcMar>
              <w:top w:w="28" w:type="dxa"/>
              <w:left w:w="28" w:type="dxa"/>
              <w:bottom w:w="28" w:type="dxa"/>
              <w:right w:w="28" w:type="dxa"/>
            </w:tcMar>
            <w:vAlign w:val="center"/>
          </w:tcPr>
          <w:p w14:paraId="77567737" w14:textId="77777777" w:rsidR="00DD7BE6" w:rsidRDefault="005658C5">
            <w:pPr>
              <w:jc w:val="center"/>
              <w:rPr>
                <w:b/>
              </w:rPr>
            </w:pPr>
            <w:r>
              <w:rPr>
                <w:b/>
              </w:rPr>
              <w:t>令和</w:t>
            </w:r>
            <w:r>
              <w:rPr>
                <w:b/>
              </w:rPr>
              <w:t>2</w:t>
            </w:r>
            <w:r>
              <w:rPr>
                <w:b/>
              </w:rPr>
              <w:t>年度</w:t>
            </w:r>
          </w:p>
        </w:tc>
        <w:tc>
          <w:tcPr>
            <w:tcW w:w="641" w:type="pct"/>
            <w:shd w:val="clear" w:color="auto" w:fill="CCD6FF"/>
            <w:tcMar>
              <w:top w:w="28" w:type="dxa"/>
              <w:left w:w="28" w:type="dxa"/>
              <w:bottom w:w="28" w:type="dxa"/>
              <w:right w:w="28" w:type="dxa"/>
            </w:tcMar>
            <w:vAlign w:val="center"/>
          </w:tcPr>
          <w:p w14:paraId="4B287224" w14:textId="77777777" w:rsidR="00DD7BE6" w:rsidRDefault="005658C5">
            <w:pPr>
              <w:jc w:val="center"/>
              <w:rPr>
                <w:b/>
              </w:rPr>
            </w:pPr>
            <w:r>
              <w:rPr>
                <w:b/>
              </w:rPr>
              <w:t>令和</w:t>
            </w:r>
            <w:r>
              <w:rPr>
                <w:b/>
              </w:rPr>
              <w:t>3</w:t>
            </w:r>
            <w:r>
              <w:rPr>
                <w:b/>
              </w:rPr>
              <w:t>年度</w:t>
            </w:r>
          </w:p>
        </w:tc>
        <w:tc>
          <w:tcPr>
            <w:tcW w:w="641" w:type="pct"/>
            <w:shd w:val="clear" w:color="auto" w:fill="CCD6FF"/>
            <w:tcMar>
              <w:top w:w="28" w:type="dxa"/>
              <w:left w:w="28" w:type="dxa"/>
              <w:bottom w:w="28" w:type="dxa"/>
              <w:right w:w="28" w:type="dxa"/>
            </w:tcMar>
            <w:vAlign w:val="center"/>
          </w:tcPr>
          <w:p w14:paraId="69AF9DFA" w14:textId="77777777" w:rsidR="00DD7BE6" w:rsidRDefault="005658C5">
            <w:pPr>
              <w:jc w:val="center"/>
              <w:rPr>
                <w:b/>
              </w:rPr>
            </w:pPr>
            <w:r>
              <w:rPr>
                <w:b/>
              </w:rPr>
              <w:t>令和</w:t>
            </w:r>
            <w:r>
              <w:rPr>
                <w:b/>
              </w:rPr>
              <w:t>4</w:t>
            </w:r>
            <w:r>
              <w:rPr>
                <w:b/>
              </w:rPr>
              <w:t>年度</w:t>
            </w:r>
          </w:p>
        </w:tc>
        <w:tc>
          <w:tcPr>
            <w:tcW w:w="640" w:type="pct"/>
            <w:shd w:val="clear" w:color="auto" w:fill="CCD6FF"/>
            <w:tcMar>
              <w:top w:w="28" w:type="dxa"/>
              <w:left w:w="28" w:type="dxa"/>
              <w:bottom w:w="28" w:type="dxa"/>
              <w:right w:w="28" w:type="dxa"/>
            </w:tcMar>
            <w:vAlign w:val="center"/>
          </w:tcPr>
          <w:p w14:paraId="114C63ED" w14:textId="77777777" w:rsidR="00DD7BE6" w:rsidRDefault="005658C5">
            <w:pPr>
              <w:jc w:val="center"/>
              <w:rPr>
                <w:b/>
              </w:rPr>
            </w:pPr>
            <w:r>
              <w:rPr>
                <w:b/>
              </w:rPr>
              <w:t>令和</w:t>
            </w:r>
            <w:r>
              <w:rPr>
                <w:b/>
              </w:rPr>
              <w:t>5</w:t>
            </w:r>
            <w:r>
              <w:rPr>
                <w:b/>
              </w:rPr>
              <w:t>年度</w:t>
            </w:r>
          </w:p>
        </w:tc>
      </w:tr>
      <w:tr w:rsidR="00DD7BE6" w14:paraId="4B83B214" w14:textId="77777777">
        <w:trPr>
          <w:trHeight w:val="250"/>
        </w:trPr>
        <w:tc>
          <w:tcPr>
            <w:tcW w:w="682" w:type="pct"/>
            <w:vMerge w:val="restart"/>
            <w:shd w:val="clear" w:color="auto" w:fill="auto"/>
            <w:tcMar>
              <w:top w:w="28" w:type="dxa"/>
              <w:left w:w="28" w:type="dxa"/>
              <w:bottom w:w="28" w:type="dxa"/>
              <w:right w:w="28" w:type="dxa"/>
            </w:tcMar>
            <w:vAlign w:val="center"/>
          </w:tcPr>
          <w:p w14:paraId="7EBE6295" w14:textId="77777777" w:rsidR="00DD7BE6" w:rsidRDefault="005658C5">
            <w:r>
              <w:t>特定健診受診率</w:t>
            </w:r>
          </w:p>
        </w:tc>
        <w:tc>
          <w:tcPr>
            <w:tcW w:w="1114" w:type="pct"/>
            <w:shd w:val="clear" w:color="auto" w:fill="auto"/>
            <w:tcMar>
              <w:top w:w="28" w:type="dxa"/>
              <w:left w:w="28" w:type="dxa"/>
              <w:bottom w:w="28" w:type="dxa"/>
              <w:right w:w="28" w:type="dxa"/>
            </w:tcMar>
            <w:vAlign w:val="center"/>
          </w:tcPr>
          <w:p w14:paraId="68D8EFAE" w14:textId="77777777" w:rsidR="00DD7BE6" w:rsidRDefault="005658C5">
            <w:r>
              <w:t>吉岡町</w:t>
            </w:r>
            <w:r>
              <w:t>_</w:t>
            </w:r>
            <w:r>
              <w:t>目標値</w:t>
            </w:r>
          </w:p>
        </w:tc>
        <w:tc>
          <w:tcPr>
            <w:tcW w:w="641" w:type="pct"/>
            <w:shd w:val="clear" w:color="auto" w:fill="auto"/>
            <w:tcMar>
              <w:top w:w="28" w:type="dxa"/>
              <w:left w:w="28" w:type="dxa"/>
              <w:bottom w:w="28" w:type="dxa"/>
              <w:right w:w="28" w:type="dxa"/>
            </w:tcMar>
            <w:vAlign w:val="center"/>
          </w:tcPr>
          <w:p w14:paraId="656FC24C" w14:textId="38075C2B" w:rsidR="00DD7BE6" w:rsidRDefault="005658C5">
            <w:pPr>
              <w:jc w:val="right"/>
            </w:pPr>
            <w:r>
              <w:rPr>
                <w:rFonts w:hint="eastAsia"/>
              </w:rPr>
              <w:t>56.7%</w:t>
            </w:r>
          </w:p>
        </w:tc>
        <w:tc>
          <w:tcPr>
            <w:tcW w:w="641" w:type="pct"/>
            <w:shd w:val="clear" w:color="auto" w:fill="auto"/>
            <w:tcMar>
              <w:top w:w="28" w:type="dxa"/>
              <w:left w:w="28" w:type="dxa"/>
              <w:bottom w:w="28" w:type="dxa"/>
              <w:right w:w="28" w:type="dxa"/>
            </w:tcMar>
            <w:vAlign w:val="center"/>
          </w:tcPr>
          <w:p w14:paraId="724F58CC" w14:textId="77777777" w:rsidR="00DD7BE6" w:rsidRDefault="005658C5">
            <w:pPr>
              <w:jc w:val="right"/>
            </w:pPr>
            <w:r>
              <w:rPr>
                <w:rFonts w:hint="eastAsia"/>
              </w:rPr>
              <w:t>56.7</w:t>
            </w:r>
            <w:r>
              <w:t>%</w:t>
            </w:r>
          </w:p>
        </w:tc>
        <w:tc>
          <w:tcPr>
            <w:tcW w:w="641" w:type="pct"/>
            <w:shd w:val="clear" w:color="auto" w:fill="auto"/>
            <w:tcMar>
              <w:top w:w="28" w:type="dxa"/>
              <w:left w:w="28" w:type="dxa"/>
              <w:bottom w:w="28" w:type="dxa"/>
              <w:right w:w="28" w:type="dxa"/>
            </w:tcMar>
            <w:vAlign w:val="center"/>
          </w:tcPr>
          <w:p w14:paraId="690E89EF" w14:textId="77777777" w:rsidR="00DD7BE6" w:rsidRDefault="005658C5">
            <w:pPr>
              <w:jc w:val="right"/>
            </w:pPr>
            <w:r>
              <w:rPr>
                <w:rFonts w:hint="eastAsia"/>
              </w:rPr>
              <w:t>51.7</w:t>
            </w:r>
            <w:r>
              <w:t>%</w:t>
            </w:r>
          </w:p>
        </w:tc>
        <w:tc>
          <w:tcPr>
            <w:tcW w:w="641" w:type="pct"/>
            <w:shd w:val="clear" w:color="auto" w:fill="auto"/>
            <w:tcMar>
              <w:top w:w="28" w:type="dxa"/>
              <w:left w:w="28" w:type="dxa"/>
              <w:bottom w:w="28" w:type="dxa"/>
              <w:right w:w="28" w:type="dxa"/>
            </w:tcMar>
            <w:vAlign w:val="center"/>
          </w:tcPr>
          <w:p w14:paraId="6DCE9187" w14:textId="77777777" w:rsidR="00DD7BE6" w:rsidRDefault="005658C5">
            <w:pPr>
              <w:jc w:val="right"/>
            </w:pPr>
            <w:r>
              <w:rPr>
                <w:rFonts w:hint="eastAsia"/>
              </w:rPr>
              <w:t>51.7</w:t>
            </w:r>
            <w:r>
              <w:t>%</w:t>
            </w:r>
          </w:p>
        </w:tc>
        <w:tc>
          <w:tcPr>
            <w:tcW w:w="640" w:type="pct"/>
            <w:shd w:val="clear" w:color="auto" w:fill="auto"/>
            <w:tcMar>
              <w:top w:w="28" w:type="dxa"/>
              <w:left w:w="28" w:type="dxa"/>
              <w:bottom w:w="28" w:type="dxa"/>
              <w:right w:w="28" w:type="dxa"/>
            </w:tcMar>
            <w:vAlign w:val="center"/>
          </w:tcPr>
          <w:p w14:paraId="28B1E3FA" w14:textId="77777777" w:rsidR="00DD7BE6" w:rsidRDefault="005658C5">
            <w:pPr>
              <w:jc w:val="right"/>
            </w:pPr>
            <w:r>
              <w:rPr>
                <w:rFonts w:hint="eastAsia"/>
              </w:rPr>
              <w:t>51.7</w:t>
            </w:r>
            <w:r>
              <w:t>%</w:t>
            </w:r>
          </w:p>
        </w:tc>
      </w:tr>
      <w:tr w:rsidR="00DD7BE6" w:rsidRPr="006E107F" w14:paraId="712D3BB7" w14:textId="77777777">
        <w:trPr>
          <w:trHeight w:val="250"/>
        </w:trPr>
        <w:tc>
          <w:tcPr>
            <w:tcW w:w="682" w:type="pct"/>
            <w:vMerge/>
            <w:shd w:val="clear" w:color="auto" w:fill="auto"/>
            <w:tcMar>
              <w:top w:w="28" w:type="dxa"/>
              <w:left w:w="28" w:type="dxa"/>
              <w:bottom w:w="28" w:type="dxa"/>
              <w:right w:w="28" w:type="dxa"/>
            </w:tcMar>
            <w:vAlign w:val="center"/>
          </w:tcPr>
          <w:p w14:paraId="16539551" w14:textId="77777777" w:rsidR="00DD7BE6" w:rsidRDefault="00DD7BE6"/>
        </w:tc>
        <w:tc>
          <w:tcPr>
            <w:tcW w:w="1114" w:type="pct"/>
            <w:shd w:val="clear" w:color="auto" w:fill="auto"/>
            <w:tcMar>
              <w:top w:w="28" w:type="dxa"/>
              <w:left w:w="28" w:type="dxa"/>
              <w:bottom w:w="28" w:type="dxa"/>
              <w:right w:w="28" w:type="dxa"/>
            </w:tcMar>
            <w:vAlign w:val="center"/>
          </w:tcPr>
          <w:p w14:paraId="1F93F50E" w14:textId="77777777" w:rsidR="00DD7BE6" w:rsidRPr="006E107F" w:rsidRDefault="005658C5">
            <w:r w:rsidRPr="006E107F">
              <w:t>吉岡町</w:t>
            </w:r>
            <w:r w:rsidRPr="006E107F">
              <w:t>_</w:t>
            </w:r>
            <w:r w:rsidRPr="006E107F">
              <w:t>実績値</w:t>
            </w:r>
          </w:p>
        </w:tc>
        <w:tc>
          <w:tcPr>
            <w:tcW w:w="641" w:type="pct"/>
            <w:shd w:val="clear" w:color="auto" w:fill="auto"/>
            <w:tcMar>
              <w:top w:w="28" w:type="dxa"/>
              <w:left w:w="28" w:type="dxa"/>
              <w:bottom w:w="28" w:type="dxa"/>
              <w:right w:w="28" w:type="dxa"/>
            </w:tcMar>
            <w:vAlign w:val="center"/>
          </w:tcPr>
          <w:p w14:paraId="0A2CEF82" w14:textId="77777777" w:rsidR="00DD7BE6" w:rsidRPr="006E107F" w:rsidRDefault="005658C5">
            <w:pPr>
              <w:jc w:val="right"/>
            </w:pPr>
            <w:r w:rsidRPr="006E107F">
              <w:t>44.1%</w:t>
            </w:r>
          </w:p>
        </w:tc>
        <w:tc>
          <w:tcPr>
            <w:tcW w:w="641" w:type="pct"/>
            <w:shd w:val="clear" w:color="auto" w:fill="auto"/>
            <w:tcMar>
              <w:top w:w="28" w:type="dxa"/>
              <w:left w:w="28" w:type="dxa"/>
              <w:bottom w:w="28" w:type="dxa"/>
              <w:right w:w="28" w:type="dxa"/>
            </w:tcMar>
            <w:vAlign w:val="center"/>
          </w:tcPr>
          <w:p w14:paraId="78ED0466" w14:textId="77777777" w:rsidR="00DD7BE6" w:rsidRPr="006E107F" w:rsidRDefault="005658C5">
            <w:pPr>
              <w:jc w:val="right"/>
            </w:pPr>
            <w:r w:rsidRPr="006E107F">
              <w:t>33.7%</w:t>
            </w:r>
          </w:p>
        </w:tc>
        <w:tc>
          <w:tcPr>
            <w:tcW w:w="641" w:type="pct"/>
            <w:shd w:val="clear" w:color="auto" w:fill="auto"/>
            <w:tcMar>
              <w:top w:w="28" w:type="dxa"/>
              <w:left w:w="28" w:type="dxa"/>
              <w:bottom w:w="28" w:type="dxa"/>
              <w:right w:w="28" w:type="dxa"/>
            </w:tcMar>
            <w:vAlign w:val="center"/>
          </w:tcPr>
          <w:p w14:paraId="37CEA368" w14:textId="77777777" w:rsidR="00DD7BE6" w:rsidRPr="006E107F" w:rsidRDefault="005658C5">
            <w:pPr>
              <w:jc w:val="right"/>
            </w:pPr>
            <w:r w:rsidRPr="006E107F">
              <w:t>37.9%</w:t>
            </w:r>
          </w:p>
        </w:tc>
        <w:tc>
          <w:tcPr>
            <w:tcW w:w="641" w:type="pct"/>
            <w:shd w:val="clear" w:color="auto" w:fill="auto"/>
            <w:tcMar>
              <w:top w:w="28" w:type="dxa"/>
              <w:left w:w="28" w:type="dxa"/>
              <w:bottom w:w="28" w:type="dxa"/>
              <w:right w:w="28" w:type="dxa"/>
            </w:tcMar>
            <w:vAlign w:val="center"/>
          </w:tcPr>
          <w:p w14:paraId="0D5FAB6B" w14:textId="77777777" w:rsidR="00DD7BE6" w:rsidRPr="006E107F" w:rsidRDefault="005658C5">
            <w:pPr>
              <w:jc w:val="right"/>
            </w:pPr>
            <w:r w:rsidRPr="006E107F">
              <w:t>38.8%</w:t>
            </w:r>
          </w:p>
        </w:tc>
        <w:tc>
          <w:tcPr>
            <w:tcW w:w="640" w:type="pct"/>
            <w:shd w:val="clear" w:color="auto" w:fill="auto"/>
            <w:tcMar>
              <w:top w:w="28" w:type="dxa"/>
              <w:left w:w="28" w:type="dxa"/>
              <w:bottom w:w="28" w:type="dxa"/>
              <w:right w:w="28" w:type="dxa"/>
            </w:tcMar>
            <w:vAlign w:val="center"/>
          </w:tcPr>
          <w:p w14:paraId="2A3FEB29" w14:textId="77777777" w:rsidR="00DD7BE6" w:rsidRPr="006E107F" w:rsidRDefault="005658C5">
            <w:pPr>
              <w:jc w:val="right"/>
            </w:pPr>
            <w:r w:rsidRPr="006E107F">
              <w:rPr>
                <w:rFonts w:hint="eastAsia"/>
              </w:rPr>
              <w:t>-</w:t>
            </w:r>
          </w:p>
        </w:tc>
      </w:tr>
      <w:tr w:rsidR="00DD7BE6" w:rsidRPr="006E107F" w14:paraId="50AC125A" w14:textId="77777777">
        <w:trPr>
          <w:trHeight w:val="161"/>
        </w:trPr>
        <w:tc>
          <w:tcPr>
            <w:tcW w:w="682" w:type="pct"/>
            <w:vMerge/>
            <w:shd w:val="clear" w:color="auto" w:fill="auto"/>
            <w:tcMar>
              <w:top w:w="28" w:type="dxa"/>
              <w:left w:w="28" w:type="dxa"/>
              <w:bottom w:w="28" w:type="dxa"/>
              <w:right w:w="28" w:type="dxa"/>
            </w:tcMar>
            <w:vAlign w:val="center"/>
          </w:tcPr>
          <w:p w14:paraId="6F58C1AE" w14:textId="77777777" w:rsidR="00DD7BE6" w:rsidRPr="006E107F" w:rsidRDefault="00DD7BE6"/>
        </w:tc>
        <w:tc>
          <w:tcPr>
            <w:tcW w:w="1114" w:type="pct"/>
            <w:shd w:val="clear" w:color="auto" w:fill="auto"/>
            <w:tcMar>
              <w:top w:w="28" w:type="dxa"/>
              <w:left w:w="28" w:type="dxa"/>
              <w:bottom w:w="28" w:type="dxa"/>
              <w:right w:w="28" w:type="dxa"/>
            </w:tcMar>
            <w:vAlign w:val="center"/>
          </w:tcPr>
          <w:p w14:paraId="3B0B271F" w14:textId="77777777" w:rsidR="00DD7BE6" w:rsidRPr="006E107F" w:rsidRDefault="005658C5">
            <w:r w:rsidRPr="006E107F">
              <w:t>国</w:t>
            </w:r>
          </w:p>
        </w:tc>
        <w:tc>
          <w:tcPr>
            <w:tcW w:w="641" w:type="pct"/>
            <w:tcMar>
              <w:top w:w="28" w:type="dxa"/>
              <w:left w:w="28" w:type="dxa"/>
              <w:bottom w:w="28" w:type="dxa"/>
              <w:right w:w="28" w:type="dxa"/>
            </w:tcMar>
            <w:vAlign w:val="center"/>
          </w:tcPr>
          <w:p w14:paraId="35E8B44B" w14:textId="77777777" w:rsidR="00DD7BE6" w:rsidRPr="006E107F" w:rsidRDefault="005658C5">
            <w:pPr>
              <w:jc w:val="right"/>
            </w:pPr>
            <w:r w:rsidRPr="006E107F">
              <w:t>38.0%</w:t>
            </w:r>
          </w:p>
        </w:tc>
        <w:tc>
          <w:tcPr>
            <w:tcW w:w="641" w:type="pct"/>
            <w:tcMar>
              <w:top w:w="28" w:type="dxa"/>
              <w:left w:w="28" w:type="dxa"/>
              <w:bottom w:w="28" w:type="dxa"/>
              <w:right w:w="28" w:type="dxa"/>
            </w:tcMar>
            <w:vAlign w:val="center"/>
          </w:tcPr>
          <w:p w14:paraId="3B596788" w14:textId="77777777" w:rsidR="00DD7BE6" w:rsidRPr="006E107F" w:rsidRDefault="005658C5">
            <w:pPr>
              <w:jc w:val="right"/>
            </w:pPr>
            <w:r w:rsidRPr="006E107F">
              <w:t>33.7%</w:t>
            </w:r>
          </w:p>
        </w:tc>
        <w:tc>
          <w:tcPr>
            <w:tcW w:w="641" w:type="pct"/>
            <w:shd w:val="clear" w:color="auto" w:fill="auto"/>
            <w:tcMar>
              <w:top w:w="28" w:type="dxa"/>
              <w:left w:w="28" w:type="dxa"/>
              <w:bottom w:w="28" w:type="dxa"/>
              <w:right w:w="28" w:type="dxa"/>
            </w:tcMar>
            <w:vAlign w:val="center"/>
          </w:tcPr>
          <w:p w14:paraId="6FE58E6A" w14:textId="77777777" w:rsidR="00DD7BE6" w:rsidRPr="006E107F" w:rsidRDefault="005658C5">
            <w:pPr>
              <w:jc w:val="right"/>
            </w:pPr>
            <w:r w:rsidRPr="006E107F">
              <w:t>36.4%</w:t>
            </w:r>
          </w:p>
        </w:tc>
        <w:tc>
          <w:tcPr>
            <w:tcW w:w="641" w:type="pct"/>
            <w:shd w:val="clear" w:color="auto" w:fill="auto"/>
            <w:tcMar>
              <w:top w:w="28" w:type="dxa"/>
              <w:left w:w="28" w:type="dxa"/>
              <w:bottom w:w="28" w:type="dxa"/>
              <w:right w:w="28" w:type="dxa"/>
            </w:tcMar>
            <w:vAlign w:val="center"/>
          </w:tcPr>
          <w:p w14:paraId="549579AF" w14:textId="77777777" w:rsidR="00DD7BE6" w:rsidRPr="006E107F" w:rsidRDefault="005658C5">
            <w:pPr>
              <w:jc w:val="right"/>
            </w:pPr>
            <w:r w:rsidRPr="006E107F">
              <w:rPr>
                <w:rFonts w:hint="eastAsia"/>
              </w:rPr>
              <w:t>-</w:t>
            </w:r>
          </w:p>
        </w:tc>
        <w:tc>
          <w:tcPr>
            <w:tcW w:w="640" w:type="pct"/>
            <w:shd w:val="clear" w:color="auto" w:fill="auto"/>
            <w:tcMar>
              <w:top w:w="28" w:type="dxa"/>
              <w:left w:w="28" w:type="dxa"/>
              <w:bottom w:w="28" w:type="dxa"/>
              <w:right w:w="28" w:type="dxa"/>
            </w:tcMar>
            <w:vAlign w:val="center"/>
          </w:tcPr>
          <w:p w14:paraId="056A0E1D" w14:textId="77777777" w:rsidR="00DD7BE6" w:rsidRPr="006E107F" w:rsidRDefault="005658C5">
            <w:pPr>
              <w:jc w:val="right"/>
            </w:pPr>
            <w:r w:rsidRPr="006E107F">
              <w:rPr>
                <w:rFonts w:hint="eastAsia"/>
              </w:rPr>
              <w:t>-</w:t>
            </w:r>
          </w:p>
        </w:tc>
      </w:tr>
      <w:tr w:rsidR="00DD7BE6" w:rsidRPr="006E107F" w14:paraId="333214A4" w14:textId="77777777">
        <w:trPr>
          <w:trHeight w:val="161"/>
        </w:trPr>
        <w:tc>
          <w:tcPr>
            <w:tcW w:w="682" w:type="pct"/>
            <w:vMerge/>
            <w:shd w:val="clear" w:color="auto" w:fill="auto"/>
            <w:tcMar>
              <w:top w:w="28" w:type="dxa"/>
              <w:left w:w="28" w:type="dxa"/>
              <w:bottom w:w="28" w:type="dxa"/>
              <w:right w:w="28" w:type="dxa"/>
            </w:tcMar>
            <w:vAlign w:val="center"/>
          </w:tcPr>
          <w:p w14:paraId="7448D9CA" w14:textId="77777777" w:rsidR="00DD7BE6" w:rsidRPr="006E107F" w:rsidRDefault="00DD7BE6"/>
        </w:tc>
        <w:tc>
          <w:tcPr>
            <w:tcW w:w="1114" w:type="pct"/>
            <w:shd w:val="clear" w:color="auto" w:fill="auto"/>
            <w:tcMar>
              <w:top w:w="28" w:type="dxa"/>
              <w:left w:w="28" w:type="dxa"/>
              <w:bottom w:w="28" w:type="dxa"/>
              <w:right w:w="28" w:type="dxa"/>
            </w:tcMar>
            <w:vAlign w:val="center"/>
          </w:tcPr>
          <w:p w14:paraId="29D80515" w14:textId="77777777" w:rsidR="00DD7BE6" w:rsidRPr="006E107F" w:rsidRDefault="005658C5">
            <w:r w:rsidRPr="006E107F">
              <w:t>県</w:t>
            </w:r>
          </w:p>
        </w:tc>
        <w:tc>
          <w:tcPr>
            <w:tcW w:w="641" w:type="pct"/>
            <w:tcMar>
              <w:top w:w="28" w:type="dxa"/>
              <w:left w:w="28" w:type="dxa"/>
              <w:bottom w:w="28" w:type="dxa"/>
              <w:right w:w="28" w:type="dxa"/>
            </w:tcMar>
            <w:vAlign w:val="center"/>
          </w:tcPr>
          <w:p w14:paraId="5F47C347" w14:textId="77777777" w:rsidR="00DD7BE6" w:rsidRPr="006E107F" w:rsidRDefault="005658C5">
            <w:pPr>
              <w:jc w:val="right"/>
            </w:pPr>
            <w:r w:rsidRPr="006E107F">
              <w:t>42.6%</w:t>
            </w:r>
          </w:p>
        </w:tc>
        <w:tc>
          <w:tcPr>
            <w:tcW w:w="641" w:type="pct"/>
            <w:tcMar>
              <w:top w:w="28" w:type="dxa"/>
              <w:left w:w="28" w:type="dxa"/>
              <w:bottom w:w="28" w:type="dxa"/>
              <w:right w:w="28" w:type="dxa"/>
            </w:tcMar>
            <w:vAlign w:val="center"/>
          </w:tcPr>
          <w:p w14:paraId="5F1B7406" w14:textId="77777777" w:rsidR="00DD7BE6" w:rsidRPr="006E107F" w:rsidRDefault="005658C5">
            <w:pPr>
              <w:jc w:val="right"/>
            </w:pPr>
            <w:r w:rsidRPr="006E107F">
              <w:t>35.2%</w:t>
            </w:r>
          </w:p>
        </w:tc>
        <w:tc>
          <w:tcPr>
            <w:tcW w:w="641" w:type="pct"/>
            <w:shd w:val="clear" w:color="auto" w:fill="auto"/>
            <w:tcMar>
              <w:top w:w="28" w:type="dxa"/>
              <w:left w:w="28" w:type="dxa"/>
              <w:bottom w:w="28" w:type="dxa"/>
              <w:right w:w="28" w:type="dxa"/>
            </w:tcMar>
            <w:vAlign w:val="center"/>
          </w:tcPr>
          <w:p w14:paraId="3B3F0656" w14:textId="77777777" w:rsidR="00DD7BE6" w:rsidRPr="006E107F" w:rsidRDefault="005658C5">
            <w:pPr>
              <w:jc w:val="right"/>
            </w:pPr>
            <w:r w:rsidRPr="006E107F">
              <w:t>41.1%</w:t>
            </w:r>
          </w:p>
        </w:tc>
        <w:tc>
          <w:tcPr>
            <w:tcW w:w="641" w:type="pct"/>
            <w:shd w:val="clear" w:color="auto" w:fill="auto"/>
            <w:tcMar>
              <w:top w:w="28" w:type="dxa"/>
              <w:left w:w="28" w:type="dxa"/>
              <w:bottom w:w="28" w:type="dxa"/>
              <w:right w:w="28" w:type="dxa"/>
            </w:tcMar>
            <w:vAlign w:val="center"/>
          </w:tcPr>
          <w:p w14:paraId="7BE2EA41" w14:textId="77777777" w:rsidR="00DD7BE6" w:rsidRPr="006E107F" w:rsidRDefault="005658C5">
            <w:pPr>
              <w:jc w:val="right"/>
            </w:pPr>
            <w:r w:rsidRPr="006E107F">
              <w:t>41.4%</w:t>
            </w:r>
          </w:p>
        </w:tc>
        <w:tc>
          <w:tcPr>
            <w:tcW w:w="640" w:type="pct"/>
            <w:shd w:val="clear" w:color="auto" w:fill="auto"/>
            <w:tcMar>
              <w:top w:w="28" w:type="dxa"/>
              <w:left w:w="28" w:type="dxa"/>
              <w:bottom w:w="28" w:type="dxa"/>
              <w:right w:w="28" w:type="dxa"/>
            </w:tcMar>
            <w:vAlign w:val="center"/>
          </w:tcPr>
          <w:p w14:paraId="4B41B7B9" w14:textId="77777777" w:rsidR="00DD7BE6" w:rsidRPr="006E107F" w:rsidRDefault="005658C5">
            <w:pPr>
              <w:jc w:val="right"/>
            </w:pPr>
            <w:r w:rsidRPr="006E107F">
              <w:rPr>
                <w:rFonts w:hint="eastAsia"/>
              </w:rPr>
              <w:t>-</w:t>
            </w:r>
          </w:p>
        </w:tc>
      </w:tr>
      <w:tr w:rsidR="00DD7BE6" w:rsidRPr="006E107F" w14:paraId="3EC479A0" w14:textId="77777777">
        <w:trPr>
          <w:trHeight w:val="161"/>
        </w:trPr>
        <w:tc>
          <w:tcPr>
            <w:tcW w:w="1796" w:type="pct"/>
            <w:gridSpan w:val="2"/>
            <w:shd w:val="clear" w:color="auto" w:fill="auto"/>
            <w:tcMar>
              <w:top w:w="28" w:type="dxa"/>
              <w:left w:w="28" w:type="dxa"/>
              <w:bottom w:w="28" w:type="dxa"/>
              <w:right w:w="28" w:type="dxa"/>
            </w:tcMar>
            <w:vAlign w:val="center"/>
          </w:tcPr>
          <w:p w14:paraId="234EA8A7" w14:textId="77777777" w:rsidR="00DD7BE6" w:rsidRPr="006E107F" w:rsidRDefault="005658C5">
            <w:r w:rsidRPr="006E107F">
              <w:t>特定健診対象者数（人）</w:t>
            </w:r>
          </w:p>
        </w:tc>
        <w:tc>
          <w:tcPr>
            <w:tcW w:w="641" w:type="pct"/>
            <w:tcMar>
              <w:top w:w="28" w:type="dxa"/>
              <w:left w:w="28" w:type="dxa"/>
              <w:bottom w:w="28" w:type="dxa"/>
              <w:right w:w="28" w:type="dxa"/>
            </w:tcMar>
            <w:vAlign w:val="center"/>
          </w:tcPr>
          <w:p w14:paraId="1BA8D6AD" w14:textId="77777777" w:rsidR="00DD7BE6" w:rsidRPr="006E107F" w:rsidRDefault="005658C5">
            <w:pPr>
              <w:jc w:val="right"/>
            </w:pPr>
            <w:r w:rsidRPr="006E107F">
              <w:t>2,777</w:t>
            </w:r>
          </w:p>
        </w:tc>
        <w:tc>
          <w:tcPr>
            <w:tcW w:w="641" w:type="pct"/>
            <w:tcMar>
              <w:top w:w="28" w:type="dxa"/>
              <w:left w:w="28" w:type="dxa"/>
              <w:bottom w:w="28" w:type="dxa"/>
              <w:right w:w="28" w:type="dxa"/>
            </w:tcMar>
            <w:vAlign w:val="center"/>
          </w:tcPr>
          <w:p w14:paraId="374073AE" w14:textId="77777777" w:rsidR="00DD7BE6" w:rsidRPr="006E107F" w:rsidRDefault="005658C5">
            <w:pPr>
              <w:jc w:val="right"/>
            </w:pPr>
            <w:r w:rsidRPr="006E107F">
              <w:t>2,752</w:t>
            </w:r>
          </w:p>
        </w:tc>
        <w:tc>
          <w:tcPr>
            <w:tcW w:w="641" w:type="pct"/>
            <w:shd w:val="clear" w:color="auto" w:fill="auto"/>
            <w:tcMar>
              <w:top w:w="28" w:type="dxa"/>
              <w:left w:w="28" w:type="dxa"/>
              <w:bottom w:w="28" w:type="dxa"/>
              <w:right w:w="28" w:type="dxa"/>
            </w:tcMar>
            <w:vAlign w:val="center"/>
          </w:tcPr>
          <w:p w14:paraId="3EA2A2F7" w14:textId="77777777" w:rsidR="00DD7BE6" w:rsidRPr="006E107F" w:rsidRDefault="005658C5">
            <w:pPr>
              <w:jc w:val="right"/>
            </w:pPr>
            <w:r w:rsidRPr="006E107F">
              <w:t>2,716</w:t>
            </w:r>
          </w:p>
        </w:tc>
        <w:tc>
          <w:tcPr>
            <w:tcW w:w="641" w:type="pct"/>
            <w:shd w:val="clear" w:color="auto" w:fill="auto"/>
            <w:tcMar>
              <w:top w:w="28" w:type="dxa"/>
              <w:left w:w="28" w:type="dxa"/>
              <w:bottom w:w="28" w:type="dxa"/>
              <w:right w:w="28" w:type="dxa"/>
            </w:tcMar>
            <w:vAlign w:val="center"/>
          </w:tcPr>
          <w:p w14:paraId="0052C5E3" w14:textId="77777777" w:rsidR="00DD7BE6" w:rsidRPr="006E107F" w:rsidRDefault="005658C5">
            <w:pPr>
              <w:jc w:val="right"/>
            </w:pPr>
            <w:r w:rsidRPr="006E107F">
              <w:t>2,569</w:t>
            </w:r>
          </w:p>
        </w:tc>
        <w:tc>
          <w:tcPr>
            <w:tcW w:w="640" w:type="pct"/>
            <w:shd w:val="clear" w:color="auto" w:fill="auto"/>
            <w:tcMar>
              <w:top w:w="28" w:type="dxa"/>
              <w:left w:w="28" w:type="dxa"/>
              <w:bottom w:w="28" w:type="dxa"/>
              <w:right w:w="28" w:type="dxa"/>
            </w:tcMar>
            <w:vAlign w:val="center"/>
          </w:tcPr>
          <w:p w14:paraId="027E3504" w14:textId="77777777" w:rsidR="00DD7BE6" w:rsidRPr="006E107F" w:rsidRDefault="005658C5">
            <w:pPr>
              <w:jc w:val="right"/>
            </w:pPr>
            <w:r w:rsidRPr="006E107F">
              <w:rPr>
                <w:rFonts w:hint="eastAsia"/>
              </w:rPr>
              <w:t>-</w:t>
            </w:r>
          </w:p>
        </w:tc>
      </w:tr>
      <w:tr w:rsidR="00DD7BE6" w:rsidRPr="006E107F" w14:paraId="79A92609" w14:textId="77777777">
        <w:trPr>
          <w:trHeight w:val="30"/>
        </w:trPr>
        <w:tc>
          <w:tcPr>
            <w:tcW w:w="1796" w:type="pct"/>
            <w:gridSpan w:val="2"/>
            <w:shd w:val="clear" w:color="auto" w:fill="auto"/>
            <w:tcMar>
              <w:top w:w="28" w:type="dxa"/>
              <w:left w:w="28" w:type="dxa"/>
              <w:bottom w:w="28" w:type="dxa"/>
              <w:right w:w="28" w:type="dxa"/>
            </w:tcMar>
            <w:vAlign w:val="center"/>
          </w:tcPr>
          <w:p w14:paraId="127AC68F" w14:textId="77777777" w:rsidR="00DD7BE6" w:rsidRPr="006E107F" w:rsidRDefault="005658C5">
            <w:r w:rsidRPr="006E107F">
              <w:t>特定健診受診者数（人）</w:t>
            </w:r>
          </w:p>
        </w:tc>
        <w:tc>
          <w:tcPr>
            <w:tcW w:w="641" w:type="pct"/>
            <w:tcMar>
              <w:top w:w="28" w:type="dxa"/>
              <w:left w:w="28" w:type="dxa"/>
              <w:bottom w:w="28" w:type="dxa"/>
              <w:right w:w="28" w:type="dxa"/>
            </w:tcMar>
            <w:vAlign w:val="center"/>
          </w:tcPr>
          <w:p w14:paraId="0B200E88" w14:textId="77777777" w:rsidR="00DD7BE6" w:rsidRPr="006E107F" w:rsidRDefault="005658C5">
            <w:pPr>
              <w:jc w:val="right"/>
            </w:pPr>
            <w:r w:rsidRPr="006E107F">
              <w:t>1,224</w:t>
            </w:r>
          </w:p>
        </w:tc>
        <w:tc>
          <w:tcPr>
            <w:tcW w:w="641" w:type="pct"/>
            <w:tcMar>
              <w:top w:w="28" w:type="dxa"/>
              <w:left w:w="28" w:type="dxa"/>
              <w:bottom w:w="28" w:type="dxa"/>
              <w:right w:w="28" w:type="dxa"/>
            </w:tcMar>
            <w:vAlign w:val="center"/>
          </w:tcPr>
          <w:p w14:paraId="67DA1BD2" w14:textId="77777777" w:rsidR="00DD7BE6" w:rsidRPr="006E107F" w:rsidRDefault="005658C5">
            <w:pPr>
              <w:jc w:val="right"/>
            </w:pPr>
            <w:r w:rsidRPr="006E107F">
              <w:t>927</w:t>
            </w:r>
          </w:p>
        </w:tc>
        <w:tc>
          <w:tcPr>
            <w:tcW w:w="641" w:type="pct"/>
            <w:shd w:val="clear" w:color="auto" w:fill="auto"/>
            <w:tcMar>
              <w:top w:w="28" w:type="dxa"/>
              <w:left w:w="28" w:type="dxa"/>
              <w:bottom w:w="28" w:type="dxa"/>
              <w:right w:w="28" w:type="dxa"/>
            </w:tcMar>
            <w:vAlign w:val="center"/>
          </w:tcPr>
          <w:p w14:paraId="356A2BC5" w14:textId="77777777" w:rsidR="00DD7BE6" w:rsidRPr="006E107F" w:rsidRDefault="005658C5">
            <w:pPr>
              <w:jc w:val="right"/>
            </w:pPr>
            <w:r w:rsidRPr="006E107F">
              <w:t>1,030</w:t>
            </w:r>
          </w:p>
        </w:tc>
        <w:tc>
          <w:tcPr>
            <w:tcW w:w="641" w:type="pct"/>
            <w:shd w:val="clear" w:color="auto" w:fill="auto"/>
            <w:tcMar>
              <w:top w:w="28" w:type="dxa"/>
              <w:left w:w="28" w:type="dxa"/>
              <w:bottom w:w="28" w:type="dxa"/>
              <w:right w:w="28" w:type="dxa"/>
            </w:tcMar>
            <w:vAlign w:val="center"/>
          </w:tcPr>
          <w:p w14:paraId="451DEE4C" w14:textId="77777777" w:rsidR="00DD7BE6" w:rsidRPr="006E107F" w:rsidRDefault="005658C5">
            <w:pPr>
              <w:jc w:val="right"/>
            </w:pPr>
            <w:r w:rsidRPr="006E107F">
              <w:t>997</w:t>
            </w:r>
          </w:p>
        </w:tc>
        <w:tc>
          <w:tcPr>
            <w:tcW w:w="640" w:type="pct"/>
            <w:shd w:val="clear" w:color="auto" w:fill="auto"/>
            <w:tcMar>
              <w:top w:w="28" w:type="dxa"/>
              <w:left w:w="28" w:type="dxa"/>
              <w:bottom w:w="28" w:type="dxa"/>
              <w:right w:w="28" w:type="dxa"/>
            </w:tcMar>
            <w:vAlign w:val="center"/>
          </w:tcPr>
          <w:p w14:paraId="284BA943" w14:textId="77777777" w:rsidR="00DD7BE6" w:rsidRPr="006E107F" w:rsidRDefault="005658C5">
            <w:pPr>
              <w:jc w:val="right"/>
            </w:pPr>
            <w:r w:rsidRPr="006E107F">
              <w:rPr>
                <w:rFonts w:hint="eastAsia"/>
              </w:rPr>
              <w:t>-</w:t>
            </w:r>
          </w:p>
        </w:tc>
      </w:tr>
    </w:tbl>
    <w:p w14:paraId="69251809" w14:textId="77777777" w:rsidR="00DD7BE6" w:rsidRPr="006E107F" w:rsidRDefault="005658C5">
      <w:pPr>
        <w:pStyle w:val="af6"/>
      </w:pPr>
      <w:r w:rsidRPr="006E107F">
        <w:rPr>
          <w:rFonts w:hint="eastAsia"/>
        </w:rPr>
        <w:t>【出典】目標値：前期計画</w:t>
      </w:r>
    </w:p>
    <w:p w14:paraId="4F17F958" w14:textId="77777777" w:rsidR="00DD7BE6" w:rsidRPr="006E107F" w:rsidRDefault="005658C5">
      <w:pPr>
        <w:pStyle w:val="af6"/>
      </w:pPr>
      <w:r w:rsidRPr="006E107F">
        <w:rPr>
          <w:rFonts w:hint="eastAsia"/>
        </w:rPr>
        <w:t>実績値：厚生労働省</w:t>
      </w:r>
      <w:r w:rsidRPr="006E107F">
        <w:t xml:space="preserve"> 201</w:t>
      </w:r>
      <w:r w:rsidRPr="006E107F">
        <w:rPr>
          <w:rFonts w:hint="eastAsia"/>
        </w:rPr>
        <w:t>9</w:t>
      </w:r>
      <w:r w:rsidRPr="006E107F">
        <w:t>年度から</w:t>
      </w:r>
      <w:r w:rsidRPr="006E107F">
        <w:t>2021</w:t>
      </w:r>
      <w:r w:rsidRPr="006E107F">
        <w:rPr>
          <w:rFonts w:hint="eastAsia"/>
        </w:rPr>
        <w:t>年度</w:t>
      </w:r>
      <w:r w:rsidRPr="006E107F">
        <w:t xml:space="preserve"> </w:t>
      </w:r>
      <w:r w:rsidRPr="006E107F">
        <w:t>特定健診・</w:t>
      </w:r>
      <w:r w:rsidRPr="006E107F">
        <w:rPr>
          <w:rFonts w:hint="eastAsia"/>
        </w:rPr>
        <w:t>特定</w:t>
      </w:r>
      <w:r w:rsidRPr="006E107F">
        <w:t>保健指導</w:t>
      </w:r>
      <w:r w:rsidRPr="006E107F">
        <w:rPr>
          <w:rFonts w:hint="eastAsia"/>
        </w:rPr>
        <w:t>の</w:t>
      </w:r>
      <w:r w:rsidRPr="006E107F">
        <w:t>実施状況（保険者別）</w:t>
      </w:r>
    </w:p>
    <w:p w14:paraId="65C58A45" w14:textId="77777777" w:rsidR="00DD7BE6" w:rsidRPr="006E107F" w:rsidRDefault="005658C5">
      <w:pPr>
        <w:pStyle w:val="af2"/>
      </w:pPr>
      <w:r w:rsidRPr="006E107F">
        <w:rPr>
          <w:rFonts w:hint="eastAsia"/>
        </w:rPr>
        <w:t>公益社団法人</w:t>
      </w:r>
      <w:r w:rsidRPr="006E107F">
        <w:rPr>
          <w:rFonts w:hint="eastAsia"/>
        </w:rPr>
        <w:t xml:space="preserve"> </w:t>
      </w:r>
      <w:r w:rsidRPr="006E107F">
        <w:rPr>
          <w:rFonts w:hint="eastAsia"/>
        </w:rPr>
        <w:t>国民健康保険中央会</w:t>
      </w:r>
      <w:r w:rsidRPr="006E107F">
        <w:rPr>
          <w:rFonts w:hint="eastAsia"/>
        </w:rPr>
        <w:t xml:space="preserve"> </w:t>
      </w:r>
      <w:r w:rsidRPr="006E107F">
        <w:rPr>
          <w:rFonts w:hint="eastAsia"/>
        </w:rPr>
        <w:t>市町村国保特定健康診査・特定保健指導実施状況報告書</w:t>
      </w:r>
      <w:r w:rsidRPr="006E107F">
        <w:rPr>
          <w:rFonts w:hint="eastAsia"/>
        </w:rPr>
        <w:t xml:space="preserve"> </w:t>
      </w:r>
      <w:r w:rsidRPr="006E107F">
        <w:rPr>
          <w:rFonts w:hint="eastAsia"/>
        </w:rPr>
        <w:t>令和元年度から令和</w:t>
      </w:r>
      <w:r w:rsidRPr="006E107F">
        <w:rPr>
          <w:rFonts w:hint="eastAsia"/>
        </w:rPr>
        <w:t>3</w:t>
      </w:r>
      <w:r w:rsidRPr="006E107F">
        <w:rPr>
          <w:rFonts w:hint="eastAsia"/>
        </w:rPr>
        <w:t>年度</w:t>
      </w:r>
    </w:p>
    <w:p w14:paraId="66566915" w14:textId="77777777" w:rsidR="00DD7BE6" w:rsidRPr="006E107F" w:rsidRDefault="005658C5">
      <w:pPr>
        <w:pStyle w:val="af4"/>
      </w:pPr>
      <w:r w:rsidRPr="006E107F">
        <w:rPr>
          <w:rFonts w:hint="eastAsia"/>
        </w:rPr>
        <w:t>※表内の「国」とは、市町村国保全体を指す（</w:t>
      </w:r>
      <w:r w:rsidRPr="006E107F">
        <w:t>以下同様）</w:t>
      </w:r>
    </w:p>
    <w:p w14:paraId="1C0A39AD" w14:textId="77777777" w:rsidR="00DD7BE6" w:rsidRDefault="005658C5">
      <w:pPr>
        <w:pStyle w:val="af4"/>
      </w:pPr>
      <w:r w:rsidRPr="006E107F">
        <w:rPr>
          <w:rFonts w:hint="eastAsia"/>
        </w:rPr>
        <w:t>※令和</w:t>
      </w:r>
      <w:r w:rsidRPr="006E107F">
        <w:t>4</w:t>
      </w:r>
      <w:r w:rsidRPr="006E107F">
        <w:t>年度の国の法定報告値及び令和</w:t>
      </w:r>
      <w:r w:rsidRPr="006E107F">
        <w:t>5</w:t>
      </w:r>
      <w:r w:rsidRPr="006E107F">
        <w:t>年度</w:t>
      </w:r>
      <w:r w:rsidRPr="006E107F">
        <w:rPr>
          <w:rFonts w:hint="eastAsia"/>
        </w:rPr>
        <w:t>の</w:t>
      </w:r>
      <w:r w:rsidRPr="006E107F">
        <w:t>法定報告値は令和</w:t>
      </w:r>
      <w:r w:rsidRPr="006E107F">
        <w:t>5</w:t>
      </w:r>
      <w:r w:rsidRPr="006E107F">
        <w:t>年</w:t>
      </w:r>
      <w:r w:rsidRPr="006E107F">
        <w:t>12</w:t>
      </w:r>
      <w:r w:rsidRPr="006E107F">
        <w:t>月時点で未公表のため、表は「</w:t>
      </w:r>
      <w:r w:rsidRPr="006E107F">
        <w:t>-</w:t>
      </w:r>
      <w:r w:rsidRPr="006E107F">
        <w:t>」と表記</w:t>
      </w:r>
    </w:p>
    <w:p w14:paraId="4F535CAA" w14:textId="5062CCD8" w:rsidR="00DD7BE6" w:rsidRDefault="005658C5">
      <w:pPr>
        <w:pStyle w:val="af1"/>
      </w:pPr>
      <w:bookmarkStart w:id="246" w:name="_Ref124772710"/>
      <w:bookmarkStart w:id="247" w:name="_Toc124936868"/>
      <w:r>
        <w:lastRenderedPageBreak/>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10</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2</w:t>
      </w:r>
      <w:r>
        <w:rPr>
          <w:rFonts w:hint="eastAsia"/>
        </w:rPr>
        <w:fldChar w:fldCharType="end"/>
      </w:r>
      <w:bookmarkEnd w:id="246"/>
      <w:r>
        <w:t>：</w:t>
      </w:r>
      <w:r>
        <w:rPr>
          <w:rFonts w:hint="eastAsia"/>
        </w:rPr>
        <w:t>年齢階層</w:t>
      </w:r>
      <w:r>
        <w:t>別</w:t>
      </w:r>
      <w:r>
        <w:rPr>
          <w:rFonts w:hint="eastAsia"/>
        </w:rPr>
        <w:t>_</w:t>
      </w:r>
      <w:r>
        <w:t>特定健診受診率</w:t>
      </w:r>
      <w:r>
        <w:t>_</w:t>
      </w:r>
      <w:r>
        <w:t>男性</w:t>
      </w:r>
      <w:bookmarkEnd w:id="247"/>
    </w:p>
    <w:p w14:paraId="4C16D626" w14:textId="77777777" w:rsidR="00DD7BE6" w:rsidRDefault="005658C5">
      <w:pPr>
        <w:jc w:val="center"/>
      </w:pPr>
      <w:r>
        <w:rPr>
          <w:rFonts w:hint="eastAsia"/>
          <w:noProof/>
          <w:color w:val="000540"/>
        </w:rPr>
        <w:drawing>
          <wp:inline distT="0" distB="0" distL="0" distR="0" wp14:anchorId="36D49559" wp14:editId="147245C9">
            <wp:extent cx="5939790" cy="2519680"/>
            <wp:effectExtent l="0" t="0" r="0" b="0"/>
            <wp:docPr id="1059" name="オブジェクト 0" descr="特定健診受診状況_年代別経年_男"/>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特定健診受診状況_年代別経年_男"/>
      </w:tblPr>
      <w:tblGrid>
        <w:gridCol w:w="2407"/>
        <w:gridCol w:w="995"/>
        <w:gridCol w:w="995"/>
        <w:gridCol w:w="996"/>
        <w:gridCol w:w="996"/>
        <w:gridCol w:w="996"/>
        <w:gridCol w:w="996"/>
        <w:gridCol w:w="994"/>
      </w:tblGrid>
      <w:tr w:rsidR="00DD7BE6" w14:paraId="48256863" w14:textId="77777777">
        <w:trPr>
          <w:trHeight w:val="20"/>
        </w:trPr>
        <w:tc>
          <w:tcPr>
            <w:tcW w:w="1284" w:type="pct"/>
            <w:shd w:val="clear" w:color="auto" w:fill="CCD6FF"/>
            <w:tcMar>
              <w:top w:w="28" w:type="dxa"/>
              <w:left w:w="28" w:type="dxa"/>
              <w:bottom w:w="28" w:type="dxa"/>
              <w:right w:w="28" w:type="dxa"/>
            </w:tcMar>
            <w:vAlign w:val="center"/>
          </w:tcPr>
          <w:p w14:paraId="23225B54" w14:textId="77777777" w:rsidR="00DD7BE6" w:rsidRDefault="00DD7BE6">
            <w:pPr>
              <w:jc w:val="center"/>
              <w:rPr>
                <w:b/>
              </w:rPr>
            </w:pPr>
          </w:p>
        </w:tc>
        <w:tc>
          <w:tcPr>
            <w:tcW w:w="531" w:type="pct"/>
            <w:shd w:val="clear" w:color="auto" w:fill="CCD6FF"/>
            <w:tcMar>
              <w:top w:w="28" w:type="dxa"/>
              <w:left w:w="28" w:type="dxa"/>
              <w:bottom w:w="28" w:type="dxa"/>
              <w:right w:w="28" w:type="dxa"/>
            </w:tcMar>
            <w:vAlign w:val="center"/>
          </w:tcPr>
          <w:p w14:paraId="78167217" w14:textId="77777777" w:rsidR="00DD7BE6" w:rsidRDefault="005658C5">
            <w:pPr>
              <w:jc w:val="center"/>
              <w:rPr>
                <w:b/>
              </w:rPr>
            </w:pPr>
            <w:r>
              <w:rPr>
                <w:b/>
              </w:rPr>
              <w:t>40-44</w:t>
            </w:r>
            <w:r>
              <w:rPr>
                <w:b/>
              </w:rPr>
              <w:t>歳</w:t>
            </w:r>
          </w:p>
        </w:tc>
        <w:tc>
          <w:tcPr>
            <w:tcW w:w="531" w:type="pct"/>
            <w:shd w:val="clear" w:color="auto" w:fill="CCD6FF"/>
            <w:tcMar>
              <w:top w:w="28" w:type="dxa"/>
              <w:left w:w="28" w:type="dxa"/>
              <w:bottom w:w="28" w:type="dxa"/>
              <w:right w:w="28" w:type="dxa"/>
            </w:tcMar>
            <w:vAlign w:val="center"/>
          </w:tcPr>
          <w:p w14:paraId="1023CEA0" w14:textId="77777777" w:rsidR="00DD7BE6" w:rsidRDefault="005658C5">
            <w:pPr>
              <w:jc w:val="center"/>
              <w:rPr>
                <w:b/>
              </w:rPr>
            </w:pPr>
            <w:r>
              <w:rPr>
                <w:b/>
              </w:rPr>
              <w:t>45-49</w:t>
            </w:r>
            <w:r>
              <w:rPr>
                <w:b/>
              </w:rPr>
              <w:t>歳</w:t>
            </w:r>
          </w:p>
        </w:tc>
        <w:tc>
          <w:tcPr>
            <w:tcW w:w="531" w:type="pct"/>
            <w:shd w:val="clear" w:color="auto" w:fill="CCD6FF"/>
            <w:tcMar>
              <w:top w:w="28" w:type="dxa"/>
              <w:left w:w="28" w:type="dxa"/>
              <w:bottom w:w="28" w:type="dxa"/>
              <w:right w:w="28" w:type="dxa"/>
            </w:tcMar>
            <w:vAlign w:val="center"/>
          </w:tcPr>
          <w:p w14:paraId="48BA83C0" w14:textId="77777777" w:rsidR="00DD7BE6" w:rsidRDefault="005658C5">
            <w:pPr>
              <w:jc w:val="center"/>
              <w:rPr>
                <w:b/>
              </w:rPr>
            </w:pPr>
            <w:r>
              <w:rPr>
                <w:b/>
              </w:rPr>
              <w:t>50-54</w:t>
            </w:r>
            <w:r>
              <w:rPr>
                <w:b/>
              </w:rPr>
              <w:t>歳</w:t>
            </w:r>
          </w:p>
        </w:tc>
        <w:tc>
          <w:tcPr>
            <w:tcW w:w="531" w:type="pct"/>
            <w:shd w:val="clear" w:color="auto" w:fill="CCD6FF"/>
            <w:tcMar>
              <w:top w:w="28" w:type="dxa"/>
              <w:left w:w="28" w:type="dxa"/>
              <w:bottom w:w="28" w:type="dxa"/>
              <w:right w:w="28" w:type="dxa"/>
            </w:tcMar>
            <w:vAlign w:val="center"/>
          </w:tcPr>
          <w:p w14:paraId="365D3C5C" w14:textId="77777777" w:rsidR="00DD7BE6" w:rsidRDefault="005658C5">
            <w:pPr>
              <w:jc w:val="center"/>
              <w:rPr>
                <w:b/>
              </w:rPr>
            </w:pPr>
            <w:r>
              <w:rPr>
                <w:b/>
              </w:rPr>
              <w:t>55-59</w:t>
            </w:r>
            <w:r>
              <w:rPr>
                <w:b/>
              </w:rPr>
              <w:t>歳</w:t>
            </w:r>
          </w:p>
        </w:tc>
        <w:tc>
          <w:tcPr>
            <w:tcW w:w="531" w:type="pct"/>
            <w:shd w:val="clear" w:color="auto" w:fill="CCD6FF"/>
            <w:tcMar>
              <w:top w:w="28" w:type="dxa"/>
              <w:left w:w="28" w:type="dxa"/>
              <w:bottom w:w="28" w:type="dxa"/>
              <w:right w:w="28" w:type="dxa"/>
            </w:tcMar>
            <w:vAlign w:val="center"/>
          </w:tcPr>
          <w:p w14:paraId="31E16692" w14:textId="77777777" w:rsidR="00DD7BE6" w:rsidRDefault="005658C5">
            <w:pPr>
              <w:jc w:val="center"/>
              <w:rPr>
                <w:b/>
              </w:rPr>
            </w:pPr>
            <w:r>
              <w:rPr>
                <w:b/>
              </w:rPr>
              <w:t>60-64</w:t>
            </w:r>
            <w:r>
              <w:rPr>
                <w:b/>
              </w:rPr>
              <w:t>歳</w:t>
            </w:r>
          </w:p>
        </w:tc>
        <w:tc>
          <w:tcPr>
            <w:tcW w:w="531" w:type="pct"/>
            <w:shd w:val="clear" w:color="auto" w:fill="CCD6FF"/>
            <w:tcMar>
              <w:top w:w="28" w:type="dxa"/>
              <w:left w:w="28" w:type="dxa"/>
              <w:bottom w:w="28" w:type="dxa"/>
              <w:right w:w="28" w:type="dxa"/>
            </w:tcMar>
            <w:vAlign w:val="center"/>
          </w:tcPr>
          <w:p w14:paraId="2F28BE04" w14:textId="77777777" w:rsidR="00DD7BE6" w:rsidRDefault="005658C5">
            <w:pPr>
              <w:jc w:val="center"/>
              <w:rPr>
                <w:b/>
              </w:rPr>
            </w:pPr>
            <w:r>
              <w:rPr>
                <w:b/>
              </w:rPr>
              <w:t>65-69</w:t>
            </w:r>
            <w:r>
              <w:rPr>
                <w:b/>
              </w:rPr>
              <w:t>歳</w:t>
            </w:r>
          </w:p>
        </w:tc>
        <w:tc>
          <w:tcPr>
            <w:tcW w:w="531" w:type="pct"/>
            <w:shd w:val="clear" w:color="auto" w:fill="CCD6FF"/>
            <w:tcMar>
              <w:top w:w="28" w:type="dxa"/>
              <w:left w:w="28" w:type="dxa"/>
              <w:bottom w:w="28" w:type="dxa"/>
              <w:right w:w="28" w:type="dxa"/>
            </w:tcMar>
            <w:vAlign w:val="center"/>
          </w:tcPr>
          <w:p w14:paraId="490E642A" w14:textId="77777777" w:rsidR="00DD7BE6" w:rsidRDefault="005658C5">
            <w:pPr>
              <w:jc w:val="center"/>
              <w:rPr>
                <w:b/>
              </w:rPr>
            </w:pPr>
            <w:r>
              <w:rPr>
                <w:b/>
              </w:rPr>
              <w:t>70-74</w:t>
            </w:r>
            <w:r>
              <w:rPr>
                <w:b/>
              </w:rPr>
              <w:t>歳</w:t>
            </w:r>
          </w:p>
        </w:tc>
      </w:tr>
      <w:tr w:rsidR="00DD7BE6" w14:paraId="4C1372C6" w14:textId="77777777">
        <w:trPr>
          <w:trHeight w:val="20"/>
        </w:trPr>
        <w:tc>
          <w:tcPr>
            <w:tcW w:w="1284" w:type="pct"/>
            <w:tcMar>
              <w:top w:w="28" w:type="dxa"/>
              <w:left w:w="28" w:type="dxa"/>
              <w:bottom w:w="28" w:type="dxa"/>
              <w:right w:w="28" w:type="dxa"/>
            </w:tcMar>
            <w:vAlign w:val="center"/>
          </w:tcPr>
          <w:p w14:paraId="5E228298" w14:textId="77777777" w:rsidR="00DD7BE6" w:rsidRDefault="005658C5">
            <w:r>
              <w:t>令和</w:t>
            </w:r>
            <w:r>
              <w:t>1</w:t>
            </w:r>
            <w:r>
              <w:t>年度</w:t>
            </w:r>
          </w:p>
        </w:tc>
        <w:tc>
          <w:tcPr>
            <w:tcW w:w="531" w:type="pct"/>
            <w:tcMar>
              <w:top w:w="28" w:type="dxa"/>
              <w:left w:w="28" w:type="dxa"/>
              <w:bottom w:w="28" w:type="dxa"/>
              <w:right w:w="28" w:type="dxa"/>
            </w:tcMar>
            <w:vAlign w:val="center"/>
          </w:tcPr>
          <w:p w14:paraId="6CF8D8E2" w14:textId="77777777" w:rsidR="00DD7BE6" w:rsidRDefault="005658C5">
            <w:pPr>
              <w:jc w:val="right"/>
            </w:pPr>
            <w:r>
              <w:t>20.2%</w:t>
            </w:r>
          </w:p>
        </w:tc>
        <w:tc>
          <w:tcPr>
            <w:tcW w:w="531" w:type="pct"/>
            <w:tcMar>
              <w:top w:w="28" w:type="dxa"/>
              <w:left w:w="28" w:type="dxa"/>
              <w:bottom w:w="28" w:type="dxa"/>
              <w:right w:w="28" w:type="dxa"/>
            </w:tcMar>
            <w:vAlign w:val="center"/>
          </w:tcPr>
          <w:p w14:paraId="21A543E0" w14:textId="77777777" w:rsidR="00DD7BE6" w:rsidRDefault="005658C5">
            <w:pPr>
              <w:jc w:val="right"/>
            </w:pPr>
            <w:r>
              <w:t>33.0%</w:t>
            </w:r>
          </w:p>
        </w:tc>
        <w:tc>
          <w:tcPr>
            <w:tcW w:w="531" w:type="pct"/>
            <w:tcMar>
              <w:top w:w="28" w:type="dxa"/>
              <w:left w:w="28" w:type="dxa"/>
              <w:bottom w:w="28" w:type="dxa"/>
              <w:right w:w="28" w:type="dxa"/>
            </w:tcMar>
            <w:vAlign w:val="center"/>
          </w:tcPr>
          <w:p w14:paraId="5C299FE5" w14:textId="77777777" w:rsidR="00DD7BE6" w:rsidRDefault="005658C5">
            <w:pPr>
              <w:jc w:val="right"/>
            </w:pPr>
            <w:r>
              <w:t>28.8%</w:t>
            </w:r>
          </w:p>
        </w:tc>
        <w:tc>
          <w:tcPr>
            <w:tcW w:w="531" w:type="pct"/>
            <w:tcMar>
              <w:top w:w="28" w:type="dxa"/>
              <w:left w:w="28" w:type="dxa"/>
              <w:bottom w:w="28" w:type="dxa"/>
              <w:right w:w="28" w:type="dxa"/>
            </w:tcMar>
            <w:vAlign w:val="center"/>
          </w:tcPr>
          <w:p w14:paraId="43E804E2" w14:textId="77777777" w:rsidR="00DD7BE6" w:rsidRDefault="005658C5">
            <w:pPr>
              <w:jc w:val="right"/>
            </w:pPr>
            <w:r>
              <w:t>33.6%</w:t>
            </w:r>
          </w:p>
        </w:tc>
        <w:tc>
          <w:tcPr>
            <w:tcW w:w="531" w:type="pct"/>
            <w:tcMar>
              <w:top w:w="28" w:type="dxa"/>
              <w:left w:w="28" w:type="dxa"/>
              <w:bottom w:w="28" w:type="dxa"/>
              <w:right w:w="28" w:type="dxa"/>
            </w:tcMar>
            <w:vAlign w:val="center"/>
          </w:tcPr>
          <w:p w14:paraId="37103322" w14:textId="77777777" w:rsidR="00DD7BE6" w:rsidRDefault="005658C5">
            <w:pPr>
              <w:jc w:val="right"/>
            </w:pPr>
            <w:r>
              <w:t>35.1%</w:t>
            </w:r>
          </w:p>
        </w:tc>
        <w:tc>
          <w:tcPr>
            <w:tcW w:w="531" w:type="pct"/>
            <w:tcMar>
              <w:top w:w="28" w:type="dxa"/>
              <w:left w:w="28" w:type="dxa"/>
              <w:bottom w:w="28" w:type="dxa"/>
              <w:right w:w="28" w:type="dxa"/>
            </w:tcMar>
            <w:vAlign w:val="center"/>
          </w:tcPr>
          <w:p w14:paraId="038681D0" w14:textId="77777777" w:rsidR="00DD7BE6" w:rsidRDefault="005658C5">
            <w:pPr>
              <w:jc w:val="right"/>
            </w:pPr>
            <w:r>
              <w:t>49.1%</w:t>
            </w:r>
          </w:p>
        </w:tc>
        <w:tc>
          <w:tcPr>
            <w:tcW w:w="531" w:type="pct"/>
            <w:tcMar>
              <w:top w:w="28" w:type="dxa"/>
              <w:left w:w="28" w:type="dxa"/>
              <w:bottom w:w="28" w:type="dxa"/>
              <w:right w:w="28" w:type="dxa"/>
            </w:tcMar>
            <w:vAlign w:val="center"/>
          </w:tcPr>
          <w:p w14:paraId="5A2EAF99" w14:textId="77777777" w:rsidR="00DD7BE6" w:rsidRDefault="005658C5">
            <w:pPr>
              <w:jc w:val="right"/>
            </w:pPr>
            <w:r>
              <w:t>49.4%</w:t>
            </w:r>
          </w:p>
        </w:tc>
      </w:tr>
      <w:tr w:rsidR="00DD7BE6" w14:paraId="5F5674D3" w14:textId="77777777">
        <w:trPr>
          <w:trHeight w:val="20"/>
        </w:trPr>
        <w:tc>
          <w:tcPr>
            <w:tcW w:w="1284" w:type="pct"/>
            <w:tcMar>
              <w:top w:w="28" w:type="dxa"/>
              <w:left w:w="28" w:type="dxa"/>
              <w:bottom w:w="28" w:type="dxa"/>
              <w:right w:w="28" w:type="dxa"/>
            </w:tcMar>
            <w:vAlign w:val="center"/>
          </w:tcPr>
          <w:p w14:paraId="2126E8E1" w14:textId="77777777" w:rsidR="00DD7BE6" w:rsidRDefault="005658C5">
            <w:r>
              <w:t>令和</w:t>
            </w:r>
            <w:r>
              <w:t>2</w:t>
            </w:r>
            <w:r>
              <w:t>年度</w:t>
            </w:r>
          </w:p>
        </w:tc>
        <w:tc>
          <w:tcPr>
            <w:tcW w:w="531" w:type="pct"/>
            <w:tcMar>
              <w:top w:w="28" w:type="dxa"/>
              <w:left w:w="28" w:type="dxa"/>
              <w:bottom w:w="28" w:type="dxa"/>
              <w:right w:w="28" w:type="dxa"/>
            </w:tcMar>
            <w:vAlign w:val="center"/>
          </w:tcPr>
          <w:p w14:paraId="6CC0B622" w14:textId="77777777" w:rsidR="00DD7BE6" w:rsidRDefault="005658C5">
            <w:pPr>
              <w:jc w:val="right"/>
            </w:pPr>
            <w:r>
              <w:t>10.0%</w:t>
            </w:r>
          </w:p>
        </w:tc>
        <w:tc>
          <w:tcPr>
            <w:tcW w:w="531" w:type="pct"/>
            <w:tcMar>
              <w:top w:w="28" w:type="dxa"/>
              <w:left w:w="28" w:type="dxa"/>
              <w:bottom w:w="28" w:type="dxa"/>
              <w:right w:w="28" w:type="dxa"/>
            </w:tcMar>
            <w:vAlign w:val="center"/>
          </w:tcPr>
          <w:p w14:paraId="3818319C" w14:textId="77777777" w:rsidR="00DD7BE6" w:rsidRDefault="005658C5">
            <w:pPr>
              <w:jc w:val="right"/>
            </w:pPr>
            <w:r>
              <w:t>21.1%</w:t>
            </w:r>
          </w:p>
        </w:tc>
        <w:tc>
          <w:tcPr>
            <w:tcW w:w="531" w:type="pct"/>
            <w:tcMar>
              <w:top w:w="28" w:type="dxa"/>
              <w:left w:w="28" w:type="dxa"/>
              <w:bottom w:w="28" w:type="dxa"/>
              <w:right w:w="28" w:type="dxa"/>
            </w:tcMar>
            <w:vAlign w:val="center"/>
          </w:tcPr>
          <w:p w14:paraId="1333FFDF" w14:textId="77777777" w:rsidR="00DD7BE6" w:rsidRDefault="005658C5">
            <w:pPr>
              <w:jc w:val="right"/>
            </w:pPr>
            <w:r>
              <w:t>21.1%</w:t>
            </w:r>
          </w:p>
        </w:tc>
        <w:tc>
          <w:tcPr>
            <w:tcW w:w="531" w:type="pct"/>
            <w:tcMar>
              <w:top w:w="28" w:type="dxa"/>
              <w:left w:w="28" w:type="dxa"/>
              <w:bottom w:w="28" w:type="dxa"/>
              <w:right w:w="28" w:type="dxa"/>
            </w:tcMar>
            <w:vAlign w:val="center"/>
          </w:tcPr>
          <w:p w14:paraId="4CEBCB74" w14:textId="77777777" w:rsidR="00DD7BE6" w:rsidRDefault="005658C5">
            <w:pPr>
              <w:jc w:val="right"/>
            </w:pPr>
            <w:r>
              <w:t>24.5%</w:t>
            </w:r>
          </w:p>
        </w:tc>
        <w:tc>
          <w:tcPr>
            <w:tcW w:w="531" w:type="pct"/>
            <w:tcMar>
              <w:top w:w="28" w:type="dxa"/>
              <w:left w:w="28" w:type="dxa"/>
              <w:bottom w:w="28" w:type="dxa"/>
              <w:right w:w="28" w:type="dxa"/>
            </w:tcMar>
            <w:vAlign w:val="center"/>
          </w:tcPr>
          <w:p w14:paraId="0CE8F8E3" w14:textId="77777777" w:rsidR="00DD7BE6" w:rsidRDefault="005658C5">
            <w:pPr>
              <w:jc w:val="right"/>
            </w:pPr>
            <w:r>
              <w:t>26.8%</w:t>
            </w:r>
          </w:p>
        </w:tc>
        <w:tc>
          <w:tcPr>
            <w:tcW w:w="531" w:type="pct"/>
            <w:tcMar>
              <w:top w:w="28" w:type="dxa"/>
              <w:left w:w="28" w:type="dxa"/>
              <w:bottom w:w="28" w:type="dxa"/>
              <w:right w:w="28" w:type="dxa"/>
            </w:tcMar>
            <w:vAlign w:val="center"/>
          </w:tcPr>
          <w:p w14:paraId="60A0C47A" w14:textId="77777777" w:rsidR="00DD7BE6" w:rsidRDefault="005658C5">
            <w:pPr>
              <w:jc w:val="right"/>
            </w:pPr>
            <w:r>
              <w:t>35.0%</w:t>
            </w:r>
          </w:p>
        </w:tc>
        <w:tc>
          <w:tcPr>
            <w:tcW w:w="531" w:type="pct"/>
            <w:tcMar>
              <w:top w:w="28" w:type="dxa"/>
              <w:left w:w="28" w:type="dxa"/>
              <w:bottom w:w="28" w:type="dxa"/>
              <w:right w:w="28" w:type="dxa"/>
            </w:tcMar>
            <w:vAlign w:val="center"/>
          </w:tcPr>
          <w:p w14:paraId="129E5603" w14:textId="77777777" w:rsidR="00DD7BE6" w:rsidRDefault="005658C5">
            <w:pPr>
              <w:jc w:val="right"/>
            </w:pPr>
            <w:r>
              <w:t>41.8%</w:t>
            </w:r>
          </w:p>
        </w:tc>
      </w:tr>
      <w:tr w:rsidR="00DD7BE6" w14:paraId="744EDAA3" w14:textId="77777777">
        <w:trPr>
          <w:trHeight w:val="20"/>
        </w:trPr>
        <w:tc>
          <w:tcPr>
            <w:tcW w:w="1284" w:type="pct"/>
            <w:tcMar>
              <w:top w:w="28" w:type="dxa"/>
              <w:left w:w="28" w:type="dxa"/>
              <w:bottom w:w="28" w:type="dxa"/>
              <w:right w:w="28" w:type="dxa"/>
            </w:tcMar>
            <w:vAlign w:val="center"/>
          </w:tcPr>
          <w:p w14:paraId="12CCA449" w14:textId="77777777" w:rsidR="00DD7BE6" w:rsidRDefault="005658C5">
            <w:r>
              <w:t>令和</w:t>
            </w:r>
            <w:r>
              <w:t>3</w:t>
            </w:r>
            <w:r>
              <w:t>年度</w:t>
            </w:r>
          </w:p>
        </w:tc>
        <w:tc>
          <w:tcPr>
            <w:tcW w:w="531" w:type="pct"/>
            <w:tcMar>
              <w:top w:w="28" w:type="dxa"/>
              <w:left w:w="28" w:type="dxa"/>
              <w:bottom w:w="28" w:type="dxa"/>
              <w:right w:w="28" w:type="dxa"/>
            </w:tcMar>
            <w:vAlign w:val="center"/>
          </w:tcPr>
          <w:p w14:paraId="4FC751FF" w14:textId="77777777" w:rsidR="00DD7BE6" w:rsidRDefault="005658C5">
            <w:pPr>
              <w:jc w:val="right"/>
            </w:pPr>
            <w:r>
              <w:t>18.6%</w:t>
            </w:r>
          </w:p>
        </w:tc>
        <w:tc>
          <w:tcPr>
            <w:tcW w:w="531" w:type="pct"/>
            <w:tcMar>
              <w:top w:w="28" w:type="dxa"/>
              <w:left w:w="28" w:type="dxa"/>
              <w:bottom w:w="28" w:type="dxa"/>
              <w:right w:w="28" w:type="dxa"/>
            </w:tcMar>
            <w:vAlign w:val="center"/>
          </w:tcPr>
          <w:p w14:paraId="2CA1766F" w14:textId="77777777" w:rsidR="00DD7BE6" w:rsidRDefault="005658C5">
            <w:pPr>
              <w:jc w:val="right"/>
            </w:pPr>
            <w:r>
              <w:t>29.1%</w:t>
            </w:r>
          </w:p>
        </w:tc>
        <w:tc>
          <w:tcPr>
            <w:tcW w:w="531" w:type="pct"/>
            <w:tcMar>
              <w:top w:w="28" w:type="dxa"/>
              <w:left w:w="28" w:type="dxa"/>
              <w:bottom w:w="28" w:type="dxa"/>
              <w:right w:w="28" w:type="dxa"/>
            </w:tcMar>
            <w:vAlign w:val="center"/>
          </w:tcPr>
          <w:p w14:paraId="49494F26" w14:textId="77777777" w:rsidR="00DD7BE6" w:rsidRDefault="005658C5">
            <w:pPr>
              <w:jc w:val="right"/>
            </w:pPr>
            <w:r>
              <w:t>22.5%</w:t>
            </w:r>
          </w:p>
        </w:tc>
        <w:tc>
          <w:tcPr>
            <w:tcW w:w="531" w:type="pct"/>
            <w:tcMar>
              <w:top w:w="28" w:type="dxa"/>
              <w:left w:w="28" w:type="dxa"/>
              <w:bottom w:w="28" w:type="dxa"/>
              <w:right w:w="28" w:type="dxa"/>
            </w:tcMar>
            <w:vAlign w:val="center"/>
          </w:tcPr>
          <w:p w14:paraId="1C6E41F1" w14:textId="77777777" w:rsidR="00DD7BE6" w:rsidRDefault="005658C5">
            <w:pPr>
              <w:jc w:val="right"/>
            </w:pPr>
            <w:r>
              <w:t>31.1%</w:t>
            </w:r>
          </w:p>
        </w:tc>
        <w:tc>
          <w:tcPr>
            <w:tcW w:w="531" w:type="pct"/>
            <w:tcMar>
              <w:top w:w="28" w:type="dxa"/>
              <w:left w:w="28" w:type="dxa"/>
              <w:bottom w:w="28" w:type="dxa"/>
              <w:right w:w="28" w:type="dxa"/>
            </w:tcMar>
            <w:vAlign w:val="center"/>
          </w:tcPr>
          <w:p w14:paraId="4CE48BEC" w14:textId="77777777" w:rsidR="00DD7BE6" w:rsidRDefault="005658C5">
            <w:pPr>
              <w:jc w:val="right"/>
            </w:pPr>
            <w:r>
              <w:t>34.6%</w:t>
            </w:r>
          </w:p>
        </w:tc>
        <w:tc>
          <w:tcPr>
            <w:tcW w:w="531" w:type="pct"/>
            <w:tcMar>
              <w:top w:w="28" w:type="dxa"/>
              <w:left w:w="28" w:type="dxa"/>
              <w:bottom w:w="28" w:type="dxa"/>
              <w:right w:w="28" w:type="dxa"/>
            </w:tcMar>
            <w:vAlign w:val="center"/>
          </w:tcPr>
          <w:p w14:paraId="76D8C09C" w14:textId="77777777" w:rsidR="00DD7BE6" w:rsidRDefault="005658C5">
            <w:pPr>
              <w:jc w:val="right"/>
            </w:pPr>
            <w:r>
              <w:t>39.0%</w:t>
            </w:r>
          </w:p>
        </w:tc>
        <w:tc>
          <w:tcPr>
            <w:tcW w:w="531" w:type="pct"/>
            <w:tcMar>
              <w:top w:w="28" w:type="dxa"/>
              <w:left w:w="28" w:type="dxa"/>
              <w:bottom w:w="28" w:type="dxa"/>
              <w:right w:w="28" w:type="dxa"/>
            </w:tcMar>
            <w:vAlign w:val="center"/>
          </w:tcPr>
          <w:p w14:paraId="746225BE" w14:textId="77777777" w:rsidR="00DD7BE6" w:rsidRDefault="005658C5">
            <w:pPr>
              <w:jc w:val="right"/>
            </w:pPr>
            <w:r>
              <w:t>43.4%</w:t>
            </w:r>
          </w:p>
        </w:tc>
      </w:tr>
      <w:tr w:rsidR="00DD7BE6" w14:paraId="3A8D92E8" w14:textId="77777777">
        <w:trPr>
          <w:trHeight w:val="20"/>
        </w:trPr>
        <w:tc>
          <w:tcPr>
            <w:tcW w:w="1284" w:type="pct"/>
            <w:tcMar>
              <w:top w:w="28" w:type="dxa"/>
              <w:left w:w="28" w:type="dxa"/>
              <w:bottom w:w="28" w:type="dxa"/>
              <w:right w:w="28" w:type="dxa"/>
            </w:tcMar>
            <w:vAlign w:val="center"/>
          </w:tcPr>
          <w:p w14:paraId="10269FB8" w14:textId="77777777" w:rsidR="00DD7BE6" w:rsidRDefault="005658C5">
            <w:r>
              <w:t>令和</w:t>
            </w:r>
            <w:r>
              <w:t>4</w:t>
            </w:r>
            <w:r>
              <w:t>年度</w:t>
            </w:r>
          </w:p>
        </w:tc>
        <w:tc>
          <w:tcPr>
            <w:tcW w:w="531" w:type="pct"/>
            <w:tcMar>
              <w:top w:w="28" w:type="dxa"/>
              <w:left w:w="28" w:type="dxa"/>
              <w:bottom w:w="28" w:type="dxa"/>
              <w:right w:w="28" w:type="dxa"/>
            </w:tcMar>
            <w:vAlign w:val="center"/>
          </w:tcPr>
          <w:p w14:paraId="34CA1D1A" w14:textId="77777777" w:rsidR="00DD7BE6" w:rsidRDefault="005658C5">
            <w:pPr>
              <w:jc w:val="right"/>
            </w:pPr>
            <w:r>
              <w:t>15.6%</w:t>
            </w:r>
          </w:p>
        </w:tc>
        <w:tc>
          <w:tcPr>
            <w:tcW w:w="531" w:type="pct"/>
            <w:tcMar>
              <w:top w:w="28" w:type="dxa"/>
              <w:left w:w="28" w:type="dxa"/>
              <w:bottom w:w="28" w:type="dxa"/>
              <w:right w:w="28" w:type="dxa"/>
            </w:tcMar>
            <w:vAlign w:val="center"/>
          </w:tcPr>
          <w:p w14:paraId="48CB3E52" w14:textId="77777777" w:rsidR="00DD7BE6" w:rsidRDefault="005658C5">
            <w:pPr>
              <w:jc w:val="right"/>
            </w:pPr>
            <w:r>
              <w:t>25.5%</w:t>
            </w:r>
          </w:p>
        </w:tc>
        <w:tc>
          <w:tcPr>
            <w:tcW w:w="531" w:type="pct"/>
            <w:tcMar>
              <w:top w:w="28" w:type="dxa"/>
              <w:left w:w="28" w:type="dxa"/>
              <w:bottom w:w="28" w:type="dxa"/>
              <w:right w:w="28" w:type="dxa"/>
            </w:tcMar>
            <w:vAlign w:val="center"/>
          </w:tcPr>
          <w:p w14:paraId="38229B64" w14:textId="77777777" w:rsidR="00DD7BE6" w:rsidRDefault="005658C5">
            <w:pPr>
              <w:jc w:val="right"/>
            </w:pPr>
            <w:r>
              <w:t>25.5%</w:t>
            </w:r>
          </w:p>
        </w:tc>
        <w:tc>
          <w:tcPr>
            <w:tcW w:w="531" w:type="pct"/>
            <w:tcMar>
              <w:top w:w="28" w:type="dxa"/>
              <w:left w:w="28" w:type="dxa"/>
              <w:bottom w:w="28" w:type="dxa"/>
              <w:right w:w="28" w:type="dxa"/>
            </w:tcMar>
            <w:vAlign w:val="center"/>
          </w:tcPr>
          <w:p w14:paraId="22B02FBC" w14:textId="77777777" w:rsidR="00DD7BE6" w:rsidRDefault="005658C5">
            <w:pPr>
              <w:jc w:val="right"/>
            </w:pPr>
            <w:r>
              <w:t>29.4%</w:t>
            </w:r>
          </w:p>
        </w:tc>
        <w:tc>
          <w:tcPr>
            <w:tcW w:w="531" w:type="pct"/>
            <w:tcMar>
              <w:top w:w="28" w:type="dxa"/>
              <w:left w:w="28" w:type="dxa"/>
              <w:bottom w:w="28" w:type="dxa"/>
              <w:right w:w="28" w:type="dxa"/>
            </w:tcMar>
            <w:vAlign w:val="center"/>
          </w:tcPr>
          <w:p w14:paraId="5C24020E" w14:textId="77777777" w:rsidR="00DD7BE6" w:rsidRDefault="005658C5">
            <w:pPr>
              <w:jc w:val="right"/>
            </w:pPr>
            <w:r>
              <w:t>40.5%</w:t>
            </w:r>
          </w:p>
        </w:tc>
        <w:tc>
          <w:tcPr>
            <w:tcW w:w="531" w:type="pct"/>
            <w:tcMar>
              <w:top w:w="28" w:type="dxa"/>
              <w:left w:w="28" w:type="dxa"/>
              <w:bottom w:w="28" w:type="dxa"/>
              <w:right w:w="28" w:type="dxa"/>
            </w:tcMar>
            <w:vAlign w:val="center"/>
          </w:tcPr>
          <w:p w14:paraId="6C6FCD37" w14:textId="77777777" w:rsidR="00DD7BE6" w:rsidRDefault="005658C5">
            <w:pPr>
              <w:jc w:val="right"/>
            </w:pPr>
            <w:r>
              <w:t>39.9%</w:t>
            </w:r>
          </w:p>
        </w:tc>
        <w:tc>
          <w:tcPr>
            <w:tcW w:w="531" w:type="pct"/>
            <w:tcMar>
              <w:top w:w="28" w:type="dxa"/>
              <w:left w:w="28" w:type="dxa"/>
              <w:bottom w:w="28" w:type="dxa"/>
              <w:right w:w="28" w:type="dxa"/>
            </w:tcMar>
            <w:vAlign w:val="center"/>
          </w:tcPr>
          <w:p w14:paraId="1820BA08" w14:textId="77777777" w:rsidR="00DD7BE6" w:rsidRDefault="005658C5">
            <w:pPr>
              <w:jc w:val="right"/>
            </w:pPr>
            <w:r>
              <w:t>44.8%</w:t>
            </w:r>
          </w:p>
        </w:tc>
      </w:tr>
      <w:tr w:rsidR="00DD7BE6" w14:paraId="39B8330B" w14:textId="77777777">
        <w:trPr>
          <w:trHeight w:val="20"/>
        </w:trPr>
        <w:tc>
          <w:tcPr>
            <w:tcW w:w="1284" w:type="pct"/>
            <w:tcMar>
              <w:top w:w="28" w:type="dxa"/>
              <w:left w:w="28" w:type="dxa"/>
              <w:bottom w:w="28" w:type="dxa"/>
              <w:right w:w="28" w:type="dxa"/>
            </w:tcMar>
            <w:vAlign w:val="center"/>
          </w:tcPr>
          <w:p w14:paraId="6449AB7D" w14:textId="77777777" w:rsidR="00DD7BE6" w:rsidRDefault="005658C5">
            <w:r>
              <w:rPr>
                <w:rFonts w:hint="eastAsia"/>
              </w:rPr>
              <w:t>令和</w:t>
            </w:r>
            <w:r>
              <w:rPr>
                <w:rFonts w:hint="eastAsia"/>
              </w:rPr>
              <w:t>1</w:t>
            </w:r>
            <w:r>
              <w:rPr>
                <w:rFonts w:hint="eastAsia"/>
              </w:rPr>
              <w:t>年度と令和</w:t>
            </w:r>
            <w:r>
              <w:rPr>
                <w:rFonts w:hint="eastAsia"/>
              </w:rPr>
              <w:t>4</w:t>
            </w:r>
            <w:r>
              <w:rPr>
                <w:rFonts w:hint="eastAsia"/>
              </w:rPr>
              <w:t>年度の差</w:t>
            </w:r>
          </w:p>
        </w:tc>
        <w:tc>
          <w:tcPr>
            <w:tcW w:w="531" w:type="pct"/>
            <w:tcMar>
              <w:top w:w="28" w:type="dxa"/>
              <w:left w:w="28" w:type="dxa"/>
              <w:bottom w:w="28" w:type="dxa"/>
              <w:right w:w="28" w:type="dxa"/>
            </w:tcMar>
            <w:vAlign w:val="center"/>
          </w:tcPr>
          <w:p w14:paraId="7944D91C" w14:textId="77777777" w:rsidR="00DD7BE6" w:rsidRDefault="005658C5">
            <w:pPr>
              <w:jc w:val="right"/>
            </w:pPr>
            <w:r>
              <w:t>-4.6</w:t>
            </w:r>
          </w:p>
        </w:tc>
        <w:tc>
          <w:tcPr>
            <w:tcW w:w="531" w:type="pct"/>
            <w:tcMar>
              <w:top w:w="28" w:type="dxa"/>
              <w:left w:w="28" w:type="dxa"/>
              <w:bottom w:w="28" w:type="dxa"/>
              <w:right w:w="28" w:type="dxa"/>
            </w:tcMar>
            <w:vAlign w:val="center"/>
          </w:tcPr>
          <w:p w14:paraId="614A0D4B" w14:textId="77777777" w:rsidR="00DD7BE6" w:rsidRDefault="005658C5">
            <w:pPr>
              <w:jc w:val="right"/>
            </w:pPr>
            <w:r>
              <w:t>-7.5</w:t>
            </w:r>
          </w:p>
        </w:tc>
        <w:tc>
          <w:tcPr>
            <w:tcW w:w="531" w:type="pct"/>
            <w:tcMar>
              <w:top w:w="28" w:type="dxa"/>
              <w:left w:w="28" w:type="dxa"/>
              <w:bottom w:w="28" w:type="dxa"/>
              <w:right w:w="28" w:type="dxa"/>
            </w:tcMar>
            <w:vAlign w:val="center"/>
          </w:tcPr>
          <w:p w14:paraId="70ECD57A" w14:textId="77777777" w:rsidR="00DD7BE6" w:rsidRDefault="005658C5">
            <w:pPr>
              <w:jc w:val="right"/>
            </w:pPr>
            <w:r>
              <w:t>-3.3</w:t>
            </w:r>
          </w:p>
        </w:tc>
        <w:tc>
          <w:tcPr>
            <w:tcW w:w="531" w:type="pct"/>
            <w:tcMar>
              <w:top w:w="28" w:type="dxa"/>
              <w:left w:w="28" w:type="dxa"/>
              <w:bottom w:w="28" w:type="dxa"/>
              <w:right w:w="28" w:type="dxa"/>
            </w:tcMar>
            <w:vAlign w:val="center"/>
          </w:tcPr>
          <w:p w14:paraId="48C6A45A" w14:textId="77777777" w:rsidR="00DD7BE6" w:rsidRDefault="005658C5">
            <w:pPr>
              <w:jc w:val="right"/>
            </w:pPr>
            <w:r>
              <w:t>-4.2</w:t>
            </w:r>
          </w:p>
        </w:tc>
        <w:tc>
          <w:tcPr>
            <w:tcW w:w="531" w:type="pct"/>
            <w:tcMar>
              <w:top w:w="28" w:type="dxa"/>
              <w:left w:w="28" w:type="dxa"/>
              <w:bottom w:w="28" w:type="dxa"/>
              <w:right w:w="28" w:type="dxa"/>
            </w:tcMar>
            <w:vAlign w:val="center"/>
          </w:tcPr>
          <w:p w14:paraId="079BF46E" w14:textId="77777777" w:rsidR="00DD7BE6" w:rsidRDefault="005658C5">
            <w:pPr>
              <w:jc w:val="right"/>
            </w:pPr>
            <w:r>
              <w:t>5.4</w:t>
            </w:r>
          </w:p>
        </w:tc>
        <w:tc>
          <w:tcPr>
            <w:tcW w:w="531" w:type="pct"/>
            <w:tcMar>
              <w:top w:w="28" w:type="dxa"/>
              <w:left w:w="28" w:type="dxa"/>
              <w:bottom w:w="28" w:type="dxa"/>
              <w:right w:w="28" w:type="dxa"/>
            </w:tcMar>
            <w:vAlign w:val="center"/>
          </w:tcPr>
          <w:p w14:paraId="04FCCA60" w14:textId="77777777" w:rsidR="00DD7BE6" w:rsidRDefault="005658C5">
            <w:pPr>
              <w:jc w:val="right"/>
            </w:pPr>
            <w:r>
              <w:t>-9.2</w:t>
            </w:r>
          </w:p>
        </w:tc>
        <w:tc>
          <w:tcPr>
            <w:tcW w:w="531" w:type="pct"/>
            <w:tcMar>
              <w:top w:w="28" w:type="dxa"/>
              <w:left w:w="28" w:type="dxa"/>
              <w:bottom w:w="28" w:type="dxa"/>
              <w:right w:w="28" w:type="dxa"/>
            </w:tcMar>
            <w:vAlign w:val="center"/>
          </w:tcPr>
          <w:p w14:paraId="70EC7101" w14:textId="77777777" w:rsidR="00DD7BE6" w:rsidRDefault="005658C5">
            <w:pPr>
              <w:jc w:val="right"/>
            </w:pPr>
            <w:r>
              <w:t>-4.6</w:t>
            </w:r>
          </w:p>
        </w:tc>
      </w:tr>
    </w:tbl>
    <w:p w14:paraId="6A8AF440" w14:textId="77777777" w:rsidR="00DD7BE6" w:rsidRDefault="00DD7BE6"/>
    <w:p w14:paraId="6FC9317C" w14:textId="54BD7AA6" w:rsidR="00DD7BE6" w:rsidRDefault="005658C5">
      <w:pPr>
        <w:pStyle w:val="af1"/>
      </w:pPr>
      <w:bookmarkStart w:id="248" w:name="_Ref124772711"/>
      <w:bookmarkStart w:id="249" w:name="_Toc124936869"/>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10</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3</w:t>
      </w:r>
      <w:r>
        <w:rPr>
          <w:rFonts w:hint="eastAsia"/>
        </w:rPr>
        <w:fldChar w:fldCharType="end"/>
      </w:r>
      <w:bookmarkEnd w:id="248"/>
      <w:r>
        <w:t>：</w:t>
      </w:r>
      <w:r>
        <w:rPr>
          <w:rFonts w:hint="eastAsia"/>
        </w:rPr>
        <w:t>年齢階層別</w:t>
      </w:r>
      <w:r>
        <w:rPr>
          <w:rFonts w:hint="eastAsia"/>
        </w:rPr>
        <w:t>_</w:t>
      </w:r>
      <w:r>
        <w:t>特定健診受診率</w:t>
      </w:r>
      <w:r>
        <w:t>_</w:t>
      </w:r>
      <w:r>
        <w:t>女性</w:t>
      </w:r>
      <w:bookmarkEnd w:id="249"/>
    </w:p>
    <w:p w14:paraId="147C5404" w14:textId="77777777" w:rsidR="00DD7BE6" w:rsidRDefault="005658C5">
      <w:r>
        <w:rPr>
          <w:rFonts w:hint="eastAsia"/>
          <w:noProof/>
          <w:color w:val="000540"/>
        </w:rPr>
        <w:drawing>
          <wp:inline distT="0" distB="0" distL="0" distR="0" wp14:anchorId="7EEBEA4F" wp14:editId="3B88E50A">
            <wp:extent cx="5939790" cy="2519680"/>
            <wp:effectExtent l="0" t="0" r="0" b="0"/>
            <wp:docPr id="1060" name="オブジェクト 0" descr="特定健診受診状況_年代別経年_女"/>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bl>
      <w:tblPr>
        <w:tblW w:w="5003"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特定健診受診状況_年代別経年_女"/>
      </w:tblPr>
      <w:tblGrid>
        <w:gridCol w:w="2393"/>
        <w:gridCol w:w="999"/>
        <w:gridCol w:w="999"/>
        <w:gridCol w:w="998"/>
        <w:gridCol w:w="998"/>
        <w:gridCol w:w="998"/>
        <w:gridCol w:w="998"/>
        <w:gridCol w:w="998"/>
      </w:tblGrid>
      <w:tr w:rsidR="00DD7BE6" w14:paraId="04D09FFB" w14:textId="77777777">
        <w:trPr>
          <w:trHeight w:val="20"/>
        </w:trPr>
        <w:tc>
          <w:tcPr>
            <w:tcW w:w="1275" w:type="pct"/>
            <w:shd w:val="clear" w:color="auto" w:fill="CCD6FF"/>
            <w:tcMar>
              <w:top w:w="28" w:type="dxa"/>
              <w:left w:w="28" w:type="dxa"/>
              <w:bottom w:w="28" w:type="dxa"/>
              <w:right w:w="28" w:type="dxa"/>
            </w:tcMar>
            <w:vAlign w:val="center"/>
          </w:tcPr>
          <w:p w14:paraId="00AFDB93" w14:textId="77777777" w:rsidR="00DD7BE6" w:rsidRDefault="00DD7BE6">
            <w:pPr>
              <w:jc w:val="center"/>
              <w:rPr>
                <w:b/>
              </w:rPr>
            </w:pPr>
          </w:p>
        </w:tc>
        <w:tc>
          <w:tcPr>
            <w:tcW w:w="532" w:type="pct"/>
            <w:shd w:val="clear" w:color="auto" w:fill="CCD6FF"/>
            <w:tcMar>
              <w:top w:w="28" w:type="dxa"/>
              <w:left w:w="28" w:type="dxa"/>
              <w:bottom w:w="28" w:type="dxa"/>
              <w:right w:w="28" w:type="dxa"/>
            </w:tcMar>
            <w:vAlign w:val="center"/>
          </w:tcPr>
          <w:p w14:paraId="758739C4" w14:textId="77777777" w:rsidR="00DD7BE6" w:rsidRDefault="005658C5">
            <w:pPr>
              <w:jc w:val="center"/>
              <w:rPr>
                <w:b/>
              </w:rPr>
            </w:pPr>
            <w:r>
              <w:rPr>
                <w:b/>
              </w:rPr>
              <w:t>40-44</w:t>
            </w:r>
            <w:r>
              <w:rPr>
                <w:b/>
              </w:rPr>
              <w:t>歳</w:t>
            </w:r>
          </w:p>
        </w:tc>
        <w:tc>
          <w:tcPr>
            <w:tcW w:w="532" w:type="pct"/>
            <w:shd w:val="clear" w:color="auto" w:fill="CCD6FF"/>
            <w:tcMar>
              <w:top w:w="28" w:type="dxa"/>
              <w:left w:w="28" w:type="dxa"/>
              <w:bottom w:w="28" w:type="dxa"/>
              <w:right w:w="28" w:type="dxa"/>
            </w:tcMar>
            <w:vAlign w:val="center"/>
          </w:tcPr>
          <w:p w14:paraId="5FC00A37" w14:textId="77777777" w:rsidR="00DD7BE6" w:rsidRDefault="005658C5">
            <w:pPr>
              <w:jc w:val="center"/>
              <w:rPr>
                <w:b/>
              </w:rPr>
            </w:pPr>
            <w:r>
              <w:rPr>
                <w:b/>
              </w:rPr>
              <w:t>45-49</w:t>
            </w:r>
            <w:r>
              <w:rPr>
                <w:b/>
              </w:rPr>
              <w:t>歳</w:t>
            </w:r>
          </w:p>
        </w:tc>
        <w:tc>
          <w:tcPr>
            <w:tcW w:w="532" w:type="pct"/>
            <w:shd w:val="clear" w:color="auto" w:fill="CCD6FF"/>
            <w:tcMar>
              <w:top w:w="28" w:type="dxa"/>
              <w:left w:w="28" w:type="dxa"/>
              <w:bottom w:w="28" w:type="dxa"/>
              <w:right w:w="28" w:type="dxa"/>
            </w:tcMar>
            <w:vAlign w:val="center"/>
          </w:tcPr>
          <w:p w14:paraId="6554C8A7" w14:textId="77777777" w:rsidR="00DD7BE6" w:rsidRDefault="005658C5">
            <w:pPr>
              <w:jc w:val="center"/>
              <w:rPr>
                <w:b/>
              </w:rPr>
            </w:pPr>
            <w:r>
              <w:rPr>
                <w:b/>
              </w:rPr>
              <w:t>50-54</w:t>
            </w:r>
            <w:r>
              <w:rPr>
                <w:b/>
              </w:rPr>
              <w:t>歳</w:t>
            </w:r>
          </w:p>
        </w:tc>
        <w:tc>
          <w:tcPr>
            <w:tcW w:w="532" w:type="pct"/>
            <w:shd w:val="clear" w:color="auto" w:fill="CCD6FF"/>
            <w:tcMar>
              <w:top w:w="28" w:type="dxa"/>
              <w:left w:w="28" w:type="dxa"/>
              <w:bottom w:w="28" w:type="dxa"/>
              <w:right w:w="28" w:type="dxa"/>
            </w:tcMar>
            <w:vAlign w:val="center"/>
          </w:tcPr>
          <w:p w14:paraId="00A2A55C" w14:textId="77777777" w:rsidR="00DD7BE6" w:rsidRDefault="005658C5">
            <w:pPr>
              <w:jc w:val="center"/>
              <w:rPr>
                <w:b/>
              </w:rPr>
            </w:pPr>
            <w:r>
              <w:rPr>
                <w:b/>
              </w:rPr>
              <w:t>55-59</w:t>
            </w:r>
            <w:r>
              <w:rPr>
                <w:b/>
              </w:rPr>
              <w:t>歳</w:t>
            </w:r>
          </w:p>
        </w:tc>
        <w:tc>
          <w:tcPr>
            <w:tcW w:w="532" w:type="pct"/>
            <w:shd w:val="clear" w:color="auto" w:fill="CCD6FF"/>
            <w:tcMar>
              <w:top w:w="28" w:type="dxa"/>
              <w:left w:w="28" w:type="dxa"/>
              <w:bottom w:w="28" w:type="dxa"/>
              <w:right w:w="28" w:type="dxa"/>
            </w:tcMar>
            <w:vAlign w:val="center"/>
          </w:tcPr>
          <w:p w14:paraId="7AAE631B" w14:textId="77777777" w:rsidR="00DD7BE6" w:rsidRDefault="005658C5">
            <w:pPr>
              <w:jc w:val="center"/>
              <w:rPr>
                <w:b/>
              </w:rPr>
            </w:pPr>
            <w:r>
              <w:rPr>
                <w:b/>
              </w:rPr>
              <w:t>60-64</w:t>
            </w:r>
            <w:r>
              <w:rPr>
                <w:b/>
              </w:rPr>
              <w:t>歳</w:t>
            </w:r>
          </w:p>
        </w:tc>
        <w:tc>
          <w:tcPr>
            <w:tcW w:w="532" w:type="pct"/>
            <w:shd w:val="clear" w:color="auto" w:fill="CCD6FF"/>
            <w:tcMar>
              <w:top w:w="28" w:type="dxa"/>
              <w:left w:w="28" w:type="dxa"/>
              <w:bottom w:w="28" w:type="dxa"/>
              <w:right w:w="28" w:type="dxa"/>
            </w:tcMar>
            <w:vAlign w:val="center"/>
          </w:tcPr>
          <w:p w14:paraId="0F1CF4DB" w14:textId="77777777" w:rsidR="00DD7BE6" w:rsidRDefault="005658C5">
            <w:pPr>
              <w:jc w:val="center"/>
              <w:rPr>
                <w:b/>
              </w:rPr>
            </w:pPr>
            <w:r>
              <w:rPr>
                <w:b/>
              </w:rPr>
              <w:t>65-69</w:t>
            </w:r>
            <w:r>
              <w:rPr>
                <w:b/>
              </w:rPr>
              <w:t>歳</w:t>
            </w:r>
          </w:p>
        </w:tc>
        <w:tc>
          <w:tcPr>
            <w:tcW w:w="532" w:type="pct"/>
            <w:shd w:val="clear" w:color="auto" w:fill="CCD6FF"/>
            <w:tcMar>
              <w:top w:w="28" w:type="dxa"/>
              <w:left w:w="28" w:type="dxa"/>
              <w:bottom w:w="28" w:type="dxa"/>
              <w:right w:w="28" w:type="dxa"/>
            </w:tcMar>
            <w:vAlign w:val="center"/>
          </w:tcPr>
          <w:p w14:paraId="64EA1FBE" w14:textId="77777777" w:rsidR="00DD7BE6" w:rsidRDefault="005658C5">
            <w:pPr>
              <w:jc w:val="center"/>
              <w:rPr>
                <w:b/>
              </w:rPr>
            </w:pPr>
            <w:r>
              <w:rPr>
                <w:b/>
              </w:rPr>
              <w:t>70-74</w:t>
            </w:r>
            <w:r>
              <w:rPr>
                <w:b/>
              </w:rPr>
              <w:t>歳</w:t>
            </w:r>
          </w:p>
        </w:tc>
      </w:tr>
      <w:tr w:rsidR="00DD7BE6" w14:paraId="49A47BC2" w14:textId="77777777">
        <w:trPr>
          <w:trHeight w:val="20"/>
        </w:trPr>
        <w:tc>
          <w:tcPr>
            <w:tcW w:w="1275" w:type="pct"/>
            <w:tcMar>
              <w:top w:w="28" w:type="dxa"/>
              <w:left w:w="28" w:type="dxa"/>
              <w:bottom w:w="28" w:type="dxa"/>
              <w:right w:w="28" w:type="dxa"/>
            </w:tcMar>
            <w:vAlign w:val="center"/>
          </w:tcPr>
          <w:p w14:paraId="52961F7F" w14:textId="77777777" w:rsidR="00DD7BE6" w:rsidRDefault="005658C5">
            <w:r>
              <w:t>令和</w:t>
            </w:r>
            <w:r>
              <w:t>1</w:t>
            </w:r>
            <w:r>
              <w:t>年度</w:t>
            </w:r>
          </w:p>
        </w:tc>
        <w:tc>
          <w:tcPr>
            <w:tcW w:w="532" w:type="pct"/>
            <w:tcMar>
              <w:top w:w="28" w:type="dxa"/>
              <w:left w:w="28" w:type="dxa"/>
              <w:bottom w:w="28" w:type="dxa"/>
              <w:right w:w="28" w:type="dxa"/>
            </w:tcMar>
            <w:vAlign w:val="center"/>
          </w:tcPr>
          <w:p w14:paraId="644337A2" w14:textId="77777777" w:rsidR="00DD7BE6" w:rsidRDefault="005658C5">
            <w:pPr>
              <w:jc w:val="right"/>
            </w:pPr>
            <w:r>
              <w:t>35.1%</w:t>
            </w:r>
          </w:p>
        </w:tc>
        <w:tc>
          <w:tcPr>
            <w:tcW w:w="532" w:type="pct"/>
            <w:tcMar>
              <w:top w:w="28" w:type="dxa"/>
              <w:left w:w="28" w:type="dxa"/>
              <w:bottom w:w="28" w:type="dxa"/>
              <w:right w:w="28" w:type="dxa"/>
            </w:tcMar>
            <w:vAlign w:val="center"/>
          </w:tcPr>
          <w:p w14:paraId="01BA1C4B" w14:textId="77777777" w:rsidR="00DD7BE6" w:rsidRDefault="005658C5">
            <w:pPr>
              <w:jc w:val="right"/>
            </w:pPr>
            <w:r>
              <w:t>25.3%</w:t>
            </w:r>
          </w:p>
        </w:tc>
        <w:tc>
          <w:tcPr>
            <w:tcW w:w="532" w:type="pct"/>
            <w:tcMar>
              <w:top w:w="28" w:type="dxa"/>
              <w:left w:w="28" w:type="dxa"/>
              <w:bottom w:w="28" w:type="dxa"/>
              <w:right w:w="28" w:type="dxa"/>
            </w:tcMar>
            <w:vAlign w:val="center"/>
          </w:tcPr>
          <w:p w14:paraId="5BDC25F0" w14:textId="77777777" w:rsidR="00DD7BE6" w:rsidRDefault="005658C5">
            <w:pPr>
              <w:jc w:val="right"/>
            </w:pPr>
            <w:r>
              <w:t>46.1%</w:t>
            </w:r>
          </w:p>
        </w:tc>
        <w:tc>
          <w:tcPr>
            <w:tcW w:w="532" w:type="pct"/>
            <w:tcMar>
              <w:top w:w="28" w:type="dxa"/>
              <w:left w:w="28" w:type="dxa"/>
              <w:bottom w:w="28" w:type="dxa"/>
              <w:right w:w="28" w:type="dxa"/>
            </w:tcMar>
            <w:vAlign w:val="center"/>
          </w:tcPr>
          <w:p w14:paraId="27A846FA" w14:textId="77777777" w:rsidR="00DD7BE6" w:rsidRDefault="005658C5">
            <w:pPr>
              <w:jc w:val="right"/>
            </w:pPr>
            <w:r>
              <w:t>28.6%</w:t>
            </w:r>
          </w:p>
        </w:tc>
        <w:tc>
          <w:tcPr>
            <w:tcW w:w="532" w:type="pct"/>
            <w:tcMar>
              <w:top w:w="28" w:type="dxa"/>
              <w:left w:w="28" w:type="dxa"/>
              <w:bottom w:w="28" w:type="dxa"/>
              <w:right w:w="28" w:type="dxa"/>
            </w:tcMar>
            <w:vAlign w:val="center"/>
          </w:tcPr>
          <w:p w14:paraId="7DB7A6AE" w14:textId="77777777" w:rsidR="00DD7BE6" w:rsidRDefault="005658C5">
            <w:pPr>
              <w:jc w:val="right"/>
            </w:pPr>
            <w:r>
              <w:t>44.4%</w:t>
            </w:r>
          </w:p>
        </w:tc>
        <w:tc>
          <w:tcPr>
            <w:tcW w:w="532" w:type="pct"/>
            <w:tcMar>
              <w:top w:w="28" w:type="dxa"/>
              <w:left w:w="28" w:type="dxa"/>
              <w:bottom w:w="28" w:type="dxa"/>
              <w:right w:w="28" w:type="dxa"/>
            </w:tcMar>
            <w:vAlign w:val="center"/>
          </w:tcPr>
          <w:p w14:paraId="09825474" w14:textId="77777777" w:rsidR="00DD7BE6" w:rsidRDefault="005658C5">
            <w:pPr>
              <w:jc w:val="right"/>
            </w:pPr>
            <w:r>
              <w:t>50.2%</w:t>
            </w:r>
          </w:p>
        </w:tc>
        <w:tc>
          <w:tcPr>
            <w:tcW w:w="532" w:type="pct"/>
            <w:tcMar>
              <w:top w:w="28" w:type="dxa"/>
              <w:left w:w="28" w:type="dxa"/>
              <w:bottom w:w="28" w:type="dxa"/>
              <w:right w:w="28" w:type="dxa"/>
            </w:tcMar>
            <w:vAlign w:val="center"/>
          </w:tcPr>
          <w:p w14:paraId="67EEA7B3" w14:textId="77777777" w:rsidR="00DD7BE6" w:rsidRDefault="005658C5">
            <w:pPr>
              <w:jc w:val="right"/>
            </w:pPr>
            <w:r>
              <w:t>54.3%</w:t>
            </w:r>
          </w:p>
        </w:tc>
      </w:tr>
      <w:tr w:rsidR="00DD7BE6" w14:paraId="52EBED11" w14:textId="77777777">
        <w:trPr>
          <w:trHeight w:val="20"/>
        </w:trPr>
        <w:tc>
          <w:tcPr>
            <w:tcW w:w="1275" w:type="pct"/>
            <w:tcMar>
              <w:top w:w="28" w:type="dxa"/>
              <w:left w:w="28" w:type="dxa"/>
              <w:bottom w:w="28" w:type="dxa"/>
              <w:right w:w="28" w:type="dxa"/>
            </w:tcMar>
            <w:vAlign w:val="center"/>
          </w:tcPr>
          <w:p w14:paraId="462C9360" w14:textId="77777777" w:rsidR="00DD7BE6" w:rsidRDefault="005658C5">
            <w:r>
              <w:t>令和</w:t>
            </w:r>
            <w:r>
              <w:t>2</w:t>
            </w:r>
            <w:r>
              <w:t>年度</w:t>
            </w:r>
          </w:p>
        </w:tc>
        <w:tc>
          <w:tcPr>
            <w:tcW w:w="532" w:type="pct"/>
            <w:tcMar>
              <w:top w:w="28" w:type="dxa"/>
              <w:left w:w="28" w:type="dxa"/>
              <w:bottom w:w="28" w:type="dxa"/>
              <w:right w:w="28" w:type="dxa"/>
            </w:tcMar>
            <w:vAlign w:val="center"/>
          </w:tcPr>
          <w:p w14:paraId="371E91CF" w14:textId="77777777" w:rsidR="00DD7BE6" w:rsidRDefault="005658C5">
            <w:pPr>
              <w:jc w:val="right"/>
            </w:pPr>
            <w:r>
              <w:t>13.9%</w:t>
            </w:r>
          </w:p>
        </w:tc>
        <w:tc>
          <w:tcPr>
            <w:tcW w:w="532" w:type="pct"/>
            <w:tcMar>
              <w:top w:w="28" w:type="dxa"/>
              <w:left w:w="28" w:type="dxa"/>
              <w:bottom w:w="28" w:type="dxa"/>
              <w:right w:w="28" w:type="dxa"/>
            </w:tcMar>
            <w:vAlign w:val="center"/>
          </w:tcPr>
          <w:p w14:paraId="2ACC7410" w14:textId="77777777" w:rsidR="00DD7BE6" w:rsidRDefault="005658C5">
            <w:pPr>
              <w:jc w:val="right"/>
            </w:pPr>
            <w:r>
              <w:t>19.3%</w:t>
            </w:r>
          </w:p>
        </w:tc>
        <w:tc>
          <w:tcPr>
            <w:tcW w:w="532" w:type="pct"/>
            <w:tcMar>
              <w:top w:w="28" w:type="dxa"/>
              <w:left w:w="28" w:type="dxa"/>
              <w:bottom w:w="28" w:type="dxa"/>
              <w:right w:w="28" w:type="dxa"/>
            </w:tcMar>
            <w:vAlign w:val="center"/>
          </w:tcPr>
          <w:p w14:paraId="008D56B1" w14:textId="77777777" w:rsidR="00DD7BE6" w:rsidRDefault="005658C5">
            <w:pPr>
              <w:jc w:val="right"/>
            </w:pPr>
            <w:r>
              <w:t>23.6%</w:t>
            </w:r>
          </w:p>
        </w:tc>
        <w:tc>
          <w:tcPr>
            <w:tcW w:w="532" w:type="pct"/>
            <w:tcMar>
              <w:top w:w="28" w:type="dxa"/>
              <w:left w:w="28" w:type="dxa"/>
              <w:bottom w:w="28" w:type="dxa"/>
              <w:right w:w="28" w:type="dxa"/>
            </w:tcMar>
            <w:vAlign w:val="center"/>
          </w:tcPr>
          <w:p w14:paraId="494385B7" w14:textId="77777777" w:rsidR="00DD7BE6" w:rsidRDefault="005658C5">
            <w:pPr>
              <w:jc w:val="right"/>
            </w:pPr>
            <w:r>
              <w:t>23.2%</w:t>
            </w:r>
          </w:p>
        </w:tc>
        <w:tc>
          <w:tcPr>
            <w:tcW w:w="532" w:type="pct"/>
            <w:tcMar>
              <w:top w:w="28" w:type="dxa"/>
              <w:left w:w="28" w:type="dxa"/>
              <w:bottom w:w="28" w:type="dxa"/>
              <w:right w:w="28" w:type="dxa"/>
            </w:tcMar>
            <w:vAlign w:val="center"/>
          </w:tcPr>
          <w:p w14:paraId="3E6D86E9" w14:textId="77777777" w:rsidR="00DD7BE6" w:rsidRDefault="005658C5">
            <w:pPr>
              <w:jc w:val="right"/>
            </w:pPr>
            <w:r>
              <w:t>33.7%</w:t>
            </w:r>
          </w:p>
        </w:tc>
        <w:tc>
          <w:tcPr>
            <w:tcW w:w="532" w:type="pct"/>
            <w:tcMar>
              <w:top w:w="28" w:type="dxa"/>
              <w:left w:w="28" w:type="dxa"/>
              <w:bottom w:w="28" w:type="dxa"/>
              <w:right w:w="28" w:type="dxa"/>
            </w:tcMar>
            <w:vAlign w:val="center"/>
          </w:tcPr>
          <w:p w14:paraId="0ADD7E40" w14:textId="77777777" w:rsidR="00DD7BE6" w:rsidRDefault="005658C5">
            <w:pPr>
              <w:jc w:val="right"/>
            </w:pPr>
            <w:r>
              <w:t>38.4%</w:t>
            </w:r>
          </w:p>
        </w:tc>
        <w:tc>
          <w:tcPr>
            <w:tcW w:w="532" w:type="pct"/>
            <w:tcMar>
              <w:top w:w="28" w:type="dxa"/>
              <w:left w:w="28" w:type="dxa"/>
              <w:bottom w:w="28" w:type="dxa"/>
              <w:right w:w="28" w:type="dxa"/>
            </w:tcMar>
            <w:vAlign w:val="center"/>
          </w:tcPr>
          <w:p w14:paraId="6E411C69" w14:textId="77777777" w:rsidR="00DD7BE6" w:rsidRDefault="005658C5">
            <w:pPr>
              <w:jc w:val="right"/>
            </w:pPr>
            <w:r>
              <w:t>44.3%</w:t>
            </w:r>
          </w:p>
        </w:tc>
      </w:tr>
      <w:tr w:rsidR="00DD7BE6" w14:paraId="53F9CD9F" w14:textId="77777777">
        <w:trPr>
          <w:trHeight w:val="20"/>
        </w:trPr>
        <w:tc>
          <w:tcPr>
            <w:tcW w:w="1275" w:type="pct"/>
            <w:tcMar>
              <w:top w:w="28" w:type="dxa"/>
              <w:left w:w="28" w:type="dxa"/>
              <w:bottom w:w="28" w:type="dxa"/>
              <w:right w:w="28" w:type="dxa"/>
            </w:tcMar>
            <w:vAlign w:val="center"/>
          </w:tcPr>
          <w:p w14:paraId="3FF28802" w14:textId="77777777" w:rsidR="00DD7BE6" w:rsidRDefault="005658C5">
            <w:r>
              <w:t>令和</w:t>
            </w:r>
            <w:r>
              <w:t>3</w:t>
            </w:r>
            <w:r>
              <w:t>年度</w:t>
            </w:r>
          </w:p>
        </w:tc>
        <w:tc>
          <w:tcPr>
            <w:tcW w:w="532" w:type="pct"/>
            <w:tcMar>
              <w:top w:w="28" w:type="dxa"/>
              <w:left w:w="28" w:type="dxa"/>
              <w:bottom w:w="28" w:type="dxa"/>
              <w:right w:w="28" w:type="dxa"/>
            </w:tcMar>
            <w:vAlign w:val="center"/>
          </w:tcPr>
          <w:p w14:paraId="56587E9B" w14:textId="77777777" w:rsidR="00DD7BE6" w:rsidRDefault="005658C5">
            <w:pPr>
              <w:jc w:val="right"/>
            </w:pPr>
            <w:r>
              <w:t>19.5%</w:t>
            </w:r>
          </w:p>
        </w:tc>
        <w:tc>
          <w:tcPr>
            <w:tcW w:w="532" w:type="pct"/>
            <w:tcMar>
              <w:top w:w="28" w:type="dxa"/>
              <w:left w:w="28" w:type="dxa"/>
              <w:bottom w:w="28" w:type="dxa"/>
              <w:right w:w="28" w:type="dxa"/>
            </w:tcMar>
            <w:vAlign w:val="center"/>
          </w:tcPr>
          <w:p w14:paraId="1BFDDDE6" w14:textId="77777777" w:rsidR="00DD7BE6" w:rsidRDefault="005658C5">
            <w:pPr>
              <w:jc w:val="right"/>
            </w:pPr>
            <w:r>
              <w:t>23.8%</w:t>
            </w:r>
          </w:p>
        </w:tc>
        <w:tc>
          <w:tcPr>
            <w:tcW w:w="532" w:type="pct"/>
            <w:tcMar>
              <w:top w:w="28" w:type="dxa"/>
              <w:left w:w="28" w:type="dxa"/>
              <w:bottom w:w="28" w:type="dxa"/>
              <w:right w:w="28" w:type="dxa"/>
            </w:tcMar>
            <w:vAlign w:val="center"/>
          </w:tcPr>
          <w:p w14:paraId="75366F02" w14:textId="77777777" w:rsidR="00DD7BE6" w:rsidRDefault="005658C5">
            <w:pPr>
              <w:jc w:val="right"/>
            </w:pPr>
            <w:r>
              <w:t>38.4%</w:t>
            </w:r>
          </w:p>
        </w:tc>
        <w:tc>
          <w:tcPr>
            <w:tcW w:w="532" w:type="pct"/>
            <w:tcMar>
              <w:top w:w="28" w:type="dxa"/>
              <w:left w:w="28" w:type="dxa"/>
              <w:bottom w:w="28" w:type="dxa"/>
              <w:right w:w="28" w:type="dxa"/>
            </w:tcMar>
            <w:vAlign w:val="center"/>
          </w:tcPr>
          <w:p w14:paraId="444D913E" w14:textId="77777777" w:rsidR="00DD7BE6" w:rsidRDefault="005658C5">
            <w:pPr>
              <w:jc w:val="right"/>
            </w:pPr>
            <w:r>
              <w:t>25.7%</w:t>
            </w:r>
          </w:p>
        </w:tc>
        <w:tc>
          <w:tcPr>
            <w:tcW w:w="532" w:type="pct"/>
            <w:tcMar>
              <w:top w:w="28" w:type="dxa"/>
              <w:left w:w="28" w:type="dxa"/>
              <w:bottom w:w="28" w:type="dxa"/>
              <w:right w:w="28" w:type="dxa"/>
            </w:tcMar>
            <w:vAlign w:val="center"/>
          </w:tcPr>
          <w:p w14:paraId="6EC9D88E" w14:textId="77777777" w:rsidR="00DD7BE6" w:rsidRDefault="005658C5">
            <w:pPr>
              <w:jc w:val="right"/>
            </w:pPr>
            <w:r>
              <w:t>35.5%</w:t>
            </w:r>
          </w:p>
        </w:tc>
        <w:tc>
          <w:tcPr>
            <w:tcW w:w="532" w:type="pct"/>
            <w:tcMar>
              <w:top w:w="28" w:type="dxa"/>
              <w:left w:w="28" w:type="dxa"/>
              <w:bottom w:w="28" w:type="dxa"/>
              <w:right w:w="28" w:type="dxa"/>
            </w:tcMar>
            <w:vAlign w:val="center"/>
          </w:tcPr>
          <w:p w14:paraId="5085A20B" w14:textId="77777777" w:rsidR="00DD7BE6" w:rsidRDefault="005658C5">
            <w:pPr>
              <w:jc w:val="right"/>
            </w:pPr>
            <w:r>
              <w:t>43.9%</w:t>
            </w:r>
          </w:p>
        </w:tc>
        <w:tc>
          <w:tcPr>
            <w:tcW w:w="532" w:type="pct"/>
            <w:tcMar>
              <w:top w:w="28" w:type="dxa"/>
              <w:left w:w="28" w:type="dxa"/>
              <w:bottom w:w="28" w:type="dxa"/>
              <w:right w:w="28" w:type="dxa"/>
            </w:tcMar>
            <w:vAlign w:val="center"/>
          </w:tcPr>
          <w:p w14:paraId="31A64D8C" w14:textId="77777777" w:rsidR="00DD7BE6" w:rsidRDefault="005658C5">
            <w:pPr>
              <w:jc w:val="right"/>
            </w:pPr>
            <w:r>
              <w:t>46.2%</w:t>
            </w:r>
          </w:p>
        </w:tc>
      </w:tr>
      <w:tr w:rsidR="00DD7BE6" w14:paraId="05F65BDA" w14:textId="77777777">
        <w:trPr>
          <w:trHeight w:val="20"/>
        </w:trPr>
        <w:tc>
          <w:tcPr>
            <w:tcW w:w="1275" w:type="pct"/>
            <w:tcMar>
              <w:top w:w="28" w:type="dxa"/>
              <w:left w:w="28" w:type="dxa"/>
              <w:bottom w:w="28" w:type="dxa"/>
              <w:right w:w="28" w:type="dxa"/>
            </w:tcMar>
            <w:vAlign w:val="center"/>
          </w:tcPr>
          <w:p w14:paraId="31523DD4" w14:textId="77777777" w:rsidR="00DD7BE6" w:rsidRDefault="005658C5">
            <w:r>
              <w:t>令和</w:t>
            </w:r>
            <w:r>
              <w:t>4</w:t>
            </w:r>
            <w:r>
              <w:t>年度</w:t>
            </w:r>
          </w:p>
        </w:tc>
        <w:tc>
          <w:tcPr>
            <w:tcW w:w="532" w:type="pct"/>
            <w:tcMar>
              <w:top w:w="28" w:type="dxa"/>
              <w:left w:w="28" w:type="dxa"/>
              <w:bottom w:w="28" w:type="dxa"/>
              <w:right w:w="28" w:type="dxa"/>
            </w:tcMar>
            <w:vAlign w:val="center"/>
          </w:tcPr>
          <w:p w14:paraId="3B1ACB87" w14:textId="77777777" w:rsidR="00DD7BE6" w:rsidRDefault="005658C5">
            <w:pPr>
              <w:jc w:val="right"/>
            </w:pPr>
            <w:r>
              <w:t>20.0%</w:t>
            </w:r>
          </w:p>
        </w:tc>
        <w:tc>
          <w:tcPr>
            <w:tcW w:w="532" w:type="pct"/>
            <w:tcMar>
              <w:top w:w="28" w:type="dxa"/>
              <w:left w:w="28" w:type="dxa"/>
              <w:bottom w:w="28" w:type="dxa"/>
              <w:right w:w="28" w:type="dxa"/>
            </w:tcMar>
            <w:vAlign w:val="center"/>
          </w:tcPr>
          <w:p w14:paraId="0DFEC7E6" w14:textId="77777777" w:rsidR="00DD7BE6" w:rsidRDefault="005658C5">
            <w:pPr>
              <w:jc w:val="right"/>
            </w:pPr>
            <w:r>
              <w:t>32.1%</w:t>
            </w:r>
          </w:p>
        </w:tc>
        <w:tc>
          <w:tcPr>
            <w:tcW w:w="532" w:type="pct"/>
            <w:tcMar>
              <w:top w:w="28" w:type="dxa"/>
              <w:left w:w="28" w:type="dxa"/>
              <w:bottom w:w="28" w:type="dxa"/>
              <w:right w:w="28" w:type="dxa"/>
            </w:tcMar>
            <w:vAlign w:val="center"/>
          </w:tcPr>
          <w:p w14:paraId="02476B78" w14:textId="77777777" w:rsidR="00DD7BE6" w:rsidRDefault="005658C5">
            <w:pPr>
              <w:jc w:val="right"/>
            </w:pPr>
            <w:r>
              <w:t>28.7%</w:t>
            </w:r>
          </w:p>
        </w:tc>
        <w:tc>
          <w:tcPr>
            <w:tcW w:w="532" w:type="pct"/>
            <w:tcMar>
              <w:top w:w="28" w:type="dxa"/>
              <w:left w:w="28" w:type="dxa"/>
              <w:bottom w:w="28" w:type="dxa"/>
              <w:right w:w="28" w:type="dxa"/>
            </w:tcMar>
            <w:vAlign w:val="center"/>
          </w:tcPr>
          <w:p w14:paraId="08F294D1" w14:textId="77777777" w:rsidR="00DD7BE6" w:rsidRDefault="005658C5">
            <w:pPr>
              <w:jc w:val="right"/>
            </w:pPr>
            <w:r>
              <w:t>33.7%</w:t>
            </w:r>
          </w:p>
        </w:tc>
        <w:tc>
          <w:tcPr>
            <w:tcW w:w="532" w:type="pct"/>
            <w:tcMar>
              <w:top w:w="28" w:type="dxa"/>
              <w:left w:w="28" w:type="dxa"/>
              <w:bottom w:w="28" w:type="dxa"/>
              <w:right w:w="28" w:type="dxa"/>
            </w:tcMar>
            <w:vAlign w:val="center"/>
          </w:tcPr>
          <w:p w14:paraId="5D43CE93" w14:textId="77777777" w:rsidR="00DD7BE6" w:rsidRDefault="005658C5">
            <w:pPr>
              <w:jc w:val="right"/>
            </w:pPr>
            <w:r>
              <w:t>33.8%</w:t>
            </w:r>
          </w:p>
        </w:tc>
        <w:tc>
          <w:tcPr>
            <w:tcW w:w="532" w:type="pct"/>
            <w:tcMar>
              <w:top w:w="28" w:type="dxa"/>
              <w:left w:w="28" w:type="dxa"/>
              <w:bottom w:w="28" w:type="dxa"/>
              <w:right w:w="28" w:type="dxa"/>
            </w:tcMar>
            <w:vAlign w:val="center"/>
          </w:tcPr>
          <w:p w14:paraId="0D58B42A" w14:textId="77777777" w:rsidR="00DD7BE6" w:rsidRDefault="005658C5">
            <w:pPr>
              <w:jc w:val="right"/>
            </w:pPr>
            <w:r>
              <w:t>43.6%</w:t>
            </w:r>
          </w:p>
        </w:tc>
        <w:tc>
          <w:tcPr>
            <w:tcW w:w="532" w:type="pct"/>
            <w:tcMar>
              <w:top w:w="28" w:type="dxa"/>
              <w:left w:w="28" w:type="dxa"/>
              <w:bottom w:w="28" w:type="dxa"/>
              <w:right w:w="28" w:type="dxa"/>
            </w:tcMar>
            <w:vAlign w:val="center"/>
          </w:tcPr>
          <w:p w14:paraId="1F04607D" w14:textId="77777777" w:rsidR="00DD7BE6" w:rsidRDefault="005658C5">
            <w:pPr>
              <w:jc w:val="right"/>
            </w:pPr>
            <w:r>
              <w:t>47.6%</w:t>
            </w:r>
          </w:p>
        </w:tc>
      </w:tr>
      <w:tr w:rsidR="00DD7BE6" w14:paraId="0753836B" w14:textId="77777777">
        <w:trPr>
          <w:trHeight w:val="20"/>
        </w:trPr>
        <w:tc>
          <w:tcPr>
            <w:tcW w:w="1275" w:type="pct"/>
            <w:tcMar>
              <w:top w:w="28" w:type="dxa"/>
              <w:left w:w="28" w:type="dxa"/>
              <w:bottom w:w="28" w:type="dxa"/>
              <w:right w:w="28" w:type="dxa"/>
            </w:tcMar>
            <w:vAlign w:val="center"/>
          </w:tcPr>
          <w:p w14:paraId="572E75C3" w14:textId="77777777" w:rsidR="00DD7BE6" w:rsidRDefault="005658C5">
            <w:r>
              <w:rPr>
                <w:rFonts w:hint="eastAsia"/>
              </w:rPr>
              <w:t>令和</w:t>
            </w:r>
            <w:r>
              <w:rPr>
                <w:rFonts w:hint="eastAsia"/>
              </w:rPr>
              <w:t>1</w:t>
            </w:r>
            <w:r>
              <w:rPr>
                <w:rFonts w:hint="eastAsia"/>
              </w:rPr>
              <w:t>年度と令和</w:t>
            </w:r>
            <w:r>
              <w:rPr>
                <w:rFonts w:hint="eastAsia"/>
              </w:rPr>
              <w:t>4</w:t>
            </w:r>
            <w:r>
              <w:rPr>
                <w:rFonts w:hint="eastAsia"/>
              </w:rPr>
              <w:t>年度の差</w:t>
            </w:r>
          </w:p>
        </w:tc>
        <w:tc>
          <w:tcPr>
            <w:tcW w:w="532" w:type="pct"/>
            <w:tcMar>
              <w:top w:w="28" w:type="dxa"/>
              <w:left w:w="28" w:type="dxa"/>
              <w:bottom w:w="28" w:type="dxa"/>
              <w:right w:w="28" w:type="dxa"/>
            </w:tcMar>
            <w:vAlign w:val="center"/>
          </w:tcPr>
          <w:p w14:paraId="2C68A331" w14:textId="77777777" w:rsidR="00DD7BE6" w:rsidRDefault="005658C5">
            <w:pPr>
              <w:jc w:val="right"/>
            </w:pPr>
            <w:r>
              <w:t>-15.1</w:t>
            </w:r>
          </w:p>
        </w:tc>
        <w:tc>
          <w:tcPr>
            <w:tcW w:w="532" w:type="pct"/>
            <w:tcMar>
              <w:top w:w="28" w:type="dxa"/>
              <w:left w:w="28" w:type="dxa"/>
              <w:bottom w:w="28" w:type="dxa"/>
              <w:right w:w="28" w:type="dxa"/>
            </w:tcMar>
            <w:vAlign w:val="center"/>
          </w:tcPr>
          <w:p w14:paraId="4549511D" w14:textId="77777777" w:rsidR="00DD7BE6" w:rsidRDefault="005658C5">
            <w:pPr>
              <w:jc w:val="right"/>
            </w:pPr>
            <w:r>
              <w:t>6.8</w:t>
            </w:r>
          </w:p>
        </w:tc>
        <w:tc>
          <w:tcPr>
            <w:tcW w:w="532" w:type="pct"/>
            <w:tcMar>
              <w:top w:w="28" w:type="dxa"/>
              <w:left w:w="28" w:type="dxa"/>
              <w:bottom w:w="28" w:type="dxa"/>
              <w:right w:w="28" w:type="dxa"/>
            </w:tcMar>
            <w:vAlign w:val="center"/>
          </w:tcPr>
          <w:p w14:paraId="28B995DC" w14:textId="77777777" w:rsidR="00DD7BE6" w:rsidRDefault="005658C5">
            <w:pPr>
              <w:jc w:val="right"/>
            </w:pPr>
            <w:r>
              <w:t>-17.4</w:t>
            </w:r>
          </w:p>
        </w:tc>
        <w:tc>
          <w:tcPr>
            <w:tcW w:w="532" w:type="pct"/>
            <w:tcMar>
              <w:top w:w="28" w:type="dxa"/>
              <w:left w:w="28" w:type="dxa"/>
              <w:bottom w:w="28" w:type="dxa"/>
              <w:right w:w="28" w:type="dxa"/>
            </w:tcMar>
            <w:vAlign w:val="center"/>
          </w:tcPr>
          <w:p w14:paraId="72B6E7F8" w14:textId="77777777" w:rsidR="00DD7BE6" w:rsidRDefault="005658C5">
            <w:pPr>
              <w:jc w:val="right"/>
            </w:pPr>
            <w:r>
              <w:t>5.1</w:t>
            </w:r>
          </w:p>
        </w:tc>
        <w:tc>
          <w:tcPr>
            <w:tcW w:w="532" w:type="pct"/>
            <w:tcMar>
              <w:top w:w="28" w:type="dxa"/>
              <w:left w:w="28" w:type="dxa"/>
              <w:bottom w:w="28" w:type="dxa"/>
              <w:right w:w="28" w:type="dxa"/>
            </w:tcMar>
            <w:vAlign w:val="center"/>
          </w:tcPr>
          <w:p w14:paraId="6DEE0722" w14:textId="77777777" w:rsidR="00DD7BE6" w:rsidRDefault="005658C5">
            <w:pPr>
              <w:jc w:val="right"/>
            </w:pPr>
            <w:r>
              <w:t>-10.6</w:t>
            </w:r>
          </w:p>
        </w:tc>
        <w:tc>
          <w:tcPr>
            <w:tcW w:w="532" w:type="pct"/>
            <w:tcMar>
              <w:top w:w="28" w:type="dxa"/>
              <w:left w:w="28" w:type="dxa"/>
              <w:bottom w:w="28" w:type="dxa"/>
              <w:right w:w="28" w:type="dxa"/>
            </w:tcMar>
            <w:vAlign w:val="center"/>
          </w:tcPr>
          <w:p w14:paraId="5F948EDF" w14:textId="77777777" w:rsidR="00DD7BE6" w:rsidRDefault="005658C5">
            <w:pPr>
              <w:jc w:val="right"/>
            </w:pPr>
            <w:r>
              <w:t>-6.6</w:t>
            </w:r>
          </w:p>
        </w:tc>
        <w:tc>
          <w:tcPr>
            <w:tcW w:w="532" w:type="pct"/>
            <w:tcMar>
              <w:top w:w="28" w:type="dxa"/>
              <w:left w:w="28" w:type="dxa"/>
              <w:bottom w:w="28" w:type="dxa"/>
              <w:right w:w="28" w:type="dxa"/>
            </w:tcMar>
            <w:vAlign w:val="center"/>
          </w:tcPr>
          <w:p w14:paraId="6139F406" w14:textId="77777777" w:rsidR="00DD7BE6" w:rsidRDefault="005658C5">
            <w:pPr>
              <w:jc w:val="right"/>
            </w:pPr>
            <w:r>
              <w:t>-6.7</w:t>
            </w:r>
          </w:p>
        </w:tc>
      </w:tr>
    </w:tbl>
    <w:p w14:paraId="29E54F4D" w14:textId="77777777" w:rsidR="00DD7BE6" w:rsidRDefault="005658C5">
      <w:pPr>
        <w:pStyle w:val="af6"/>
      </w:pPr>
      <w:r>
        <w:t>【出典】</w:t>
      </w:r>
      <w:r>
        <w:t>KDB</w:t>
      </w:r>
      <w:r>
        <w:t>帳票</w:t>
      </w:r>
      <w:r>
        <w:t xml:space="preserve"> S21_008-</w:t>
      </w:r>
      <w:r>
        <w:t>健診の状況</w:t>
      </w:r>
      <w:r>
        <w:rPr>
          <w:rFonts w:hint="eastAsia"/>
        </w:rPr>
        <w:t xml:space="preserve"> </w:t>
      </w:r>
      <w:r>
        <w:rPr>
          <w:rFonts w:hint="eastAsia"/>
        </w:rPr>
        <w:t>令和</w:t>
      </w:r>
      <w:r>
        <w:rPr>
          <w:rFonts w:hint="eastAsia"/>
        </w:rPr>
        <w:t>1</w:t>
      </w:r>
      <w:r>
        <w:t>年度から</w:t>
      </w:r>
      <w:r>
        <w:rPr>
          <w:rFonts w:hint="eastAsia"/>
        </w:rPr>
        <w:t>令和</w:t>
      </w:r>
      <w:r>
        <w:rPr>
          <w:rFonts w:hint="eastAsia"/>
        </w:rPr>
        <w:t>4</w:t>
      </w:r>
      <w:r>
        <w:rPr>
          <w:rFonts w:hint="eastAsia"/>
        </w:rPr>
        <w:t>年度</w:t>
      </w:r>
      <w:r>
        <w:t xml:space="preserve"> </w:t>
      </w:r>
      <w:r>
        <w:t>累計</w:t>
      </w:r>
    </w:p>
    <w:p w14:paraId="5D2015FC" w14:textId="77777777" w:rsidR="00DD7BE6" w:rsidRDefault="005658C5">
      <w:r>
        <w:br w:type="page"/>
      </w:r>
    </w:p>
    <w:p w14:paraId="32F85CA8" w14:textId="77777777" w:rsidR="00DD7BE6" w:rsidRDefault="005658C5">
      <w:pPr>
        <w:pStyle w:val="4"/>
      </w:pPr>
      <w:r>
        <w:lastRenderedPageBreak/>
        <w:t>特定保健指導実施率</w:t>
      </w:r>
    </w:p>
    <w:p w14:paraId="7D077963" w14:textId="6DBA43C8" w:rsidR="00DD7BE6" w:rsidRPr="006E107F" w:rsidRDefault="005658C5">
      <w:pPr>
        <w:pStyle w:val="a0"/>
        <w:ind w:firstLine="200"/>
      </w:pPr>
      <w:r>
        <w:t>第</w:t>
      </w:r>
      <w:r>
        <w:t>3</w:t>
      </w:r>
      <w:r>
        <w:t>期計画における特定保健指導の実施状況</w:t>
      </w:r>
      <w:r>
        <w:rPr>
          <w:rFonts w:hint="eastAsia"/>
        </w:rPr>
        <w:t>をみると（</w:t>
      </w:r>
      <w:r>
        <w:rPr>
          <w:rFonts w:hint="eastAsia"/>
        </w:rPr>
        <w:fldChar w:fldCharType="begin"/>
      </w:r>
      <w:r>
        <w:rPr>
          <w:rFonts w:hint="eastAsia"/>
        </w:rPr>
        <w:instrText xml:space="preserve">REF _Ref122563547 \h </w:instrText>
      </w:r>
      <w:r>
        <w:rPr>
          <w:rFonts w:hint="eastAsia"/>
        </w:rPr>
      </w:r>
      <w:r>
        <w:rPr>
          <w:rFonts w:hint="eastAsia"/>
        </w:rPr>
        <w:fldChar w:fldCharType="separate"/>
      </w:r>
      <w:r w:rsidR="00B26787">
        <w:t>図表</w:t>
      </w:r>
      <w:r w:rsidR="00B26787">
        <w:rPr>
          <w:noProof/>
        </w:rPr>
        <w:t>10</w:t>
      </w:r>
      <w:r w:rsidR="00B26787">
        <w:rPr>
          <w:rFonts w:hint="eastAsia"/>
        </w:rPr>
        <w:t>-</w:t>
      </w:r>
      <w:r w:rsidR="00B26787">
        <w:rPr>
          <w:noProof/>
        </w:rPr>
        <w:t>2</w:t>
      </w:r>
      <w:r w:rsidR="00B26787">
        <w:rPr>
          <w:rFonts w:hint="eastAsia"/>
        </w:rPr>
        <w:t>-</w:t>
      </w:r>
      <w:r w:rsidR="00B26787">
        <w:rPr>
          <w:noProof/>
        </w:rPr>
        <w:t>2</w:t>
      </w:r>
      <w:r w:rsidR="00B26787">
        <w:rPr>
          <w:rFonts w:hint="eastAsia"/>
        </w:rPr>
        <w:t>-</w:t>
      </w:r>
      <w:r w:rsidR="00B26787">
        <w:rPr>
          <w:noProof/>
        </w:rPr>
        <w:t>4</w:t>
      </w:r>
      <w:r>
        <w:rPr>
          <w:rFonts w:hint="eastAsia"/>
        </w:rPr>
        <w:fldChar w:fldCharType="end"/>
      </w:r>
      <w:r>
        <w:rPr>
          <w:rFonts w:hint="eastAsia"/>
        </w:rPr>
        <w:t>）、</w:t>
      </w:r>
      <w:r>
        <w:t>特定保健指導実施率は、前期計画終了年度にあたる令和</w:t>
      </w:r>
      <w:r>
        <w:t>5</w:t>
      </w:r>
      <w:r>
        <w:t>年度の目標値を</w:t>
      </w:r>
      <w:r>
        <w:t>45.0%</w:t>
      </w:r>
      <w:r>
        <w:t>としていたが</w:t>
      </w:r>
      <w:r w:rsidRPr="006E107F">
        <w:t>、令和</w:t>
      </w:r>
      <w:r w:rsidRPr="006E107F">
        <w:t>4</w:t>
      </w:r>
      <w:r w:rsidRPr="006E107F">
        <w:t>年度時点で</w:t>
      </w:r>
      <w:r w:rsidRPr="006E107F">
        <w:t>27.9%</w:t>
      </w:r>
      <w:r w:rsidRPr="006E107F">
        <w:rPr>
          <w:rFonts w:hint="eastAsia"/>
        </w:rPr>
        <w:t>となっており、</w:t>
      </w:r>
      <w:r w:rsidRPr="006E107F">
        <w:t>令和</w:t>
      </w:r>
      <w:r w:rsidRPr="006E107F">
        <w:t>1</w:t>
      </w:r>
      <w:r w:rsidRPr="006E107F">
        <w:t>年度</w:t>
      </w:r>
      <w:r w:rsidRPr="006E107F">
        <w:rPr>
          <w:rFonts w:hint="eastAsia"/>
        </w:rPr>
        <w:t>の実施率</w:t>
      </w:r>
      <w:r w:rsidRPr="006E107F">
        <w:t>35.5%</w:t>
      </w:r>
      <w:r w:rsidRPr="006E107F">
        <w:t>と比較すると</w:t>
      </w:r>
      <w:r w:rsidRPr="006E107F">
        <w:t>7.6</w:t>
      </w:r>
      <w:r w:rsidRPr="006E107F">
        <w:t>ポイント低下している。令和</w:t>
      </w:r>
      <w:r w:rsidRPr="006E107F">
        <w:t>3</w:t>
      </w:r>
      <w:r w:rsidRPr="006E107F">
        <w:t>年度までの実施率でみると</w:t>
      </w:r>
      <w:r w:rsidRPr="006E107F">
        <w:rPr>
          <w:rFonts w:hint="eastAsia"/>
        </w:rPr>
        <w:t>国より低く、県より高い。</w:t>
      </w:r>
    </w:p>
    <w:p w14:paraId="22C8BB6F" w14:textId="17D08FAF" w:rsidR="00DD7BE6" w:rsidRDefault="005658C5">
      <w:pPr>
        <w:pStyle w:val="a0"/>
        <w:ind w:firstLine="200"/>
      </w:pPr>
      <w:r w:rsidRPr="006E107F">
        <w:t>支援区分別</w:t>
      </w:r>
      <w:r w:rsidRPr="006E107F">
        <w:rPr>
          <w:rFonts w:hint="eastAsia"/>
        </w:rPr>
        <w:t>での特定保健指導実施率</w:t>
      </w:r>
      <w:r w:rsidRPr="006E107F">
        <w:t>の推移をみると</w:t>
      </w:r>
      <w:r w:rsidRPr="006E107F">
        <w:rPr>
          <w:rFonts w:hint="eastAsia"/>
        </w:rPr>
        <w:t>（</w:t>
      </w:r>
      <w:r w:rsidRPr="006E107F">
        <w:rPr>
          <w:rFonts w:hint="eastAsia"/>
        </w:rPr>
        <w:fldChar w:fldCharType="begin"/>
      </w:r>
      <w:r w:rsidRPr="006E107F">
        <w:rPr>
          <w:rFonts w:hint="eastAsia"/>
        </w:rPr>
        <w:instrText xml:space="preserve">REF _Ref122563556 \h </w:instrText>
      </w:r>
      <w:r w:rsidRPr="006E107F">
        <w:rPr>
          <w:rFonts w:hint="eastAsia"/>
        </w:rPr>
      </w:r>
      <w:r w:rsidRPr="006E107F">
        <w:rPr>
          <w:rFonts w:hint="eastAsia"/>
        </w:rPr>
        <w:fldChar w:fldCharType="separate"/>
      </w:r>
      <w:r w:rsidR="00B26787" w:rsidRPr="006E107F">
        <w:t>図表</w:t>
      </w:r>
      <w:r w:rsidR="00B26787">
        <w:rPr>
          <w:noProof/>
        </w:rPr>
        <w:t>10</w:t>
      </w:r>
      <w:r w:rsidR="00B26787" w:rsidRPr="006E107F">
        <w:rPr>
          <w:rFonts w:hint="eastAsia"/>
        </w:rPr>
        <w:t>-</w:t>
      </w:r>
      <w:r w:rsidR="00B26787">
        <w:rPr>
          <w:noProof/>
        </w:rPr>
        <w:t>2</w:t>
      </w:r>
      <w:r w:rsidR="00B26787" w:rsidRPr="006E107F">
        <w:rPr>
          <w:rFonts w:hint="eastAsia"/>
        </w:rPr>
        <w:t>-</w:t>
      </w:r>
      <w:r w:rsidR="00B26787">
        <w:rPr>
          <w:noProof/>
        </w:rPr>
        <w:t>2</w:t>
      </w:r>
      <w:r w:rsidR="00B26787" w:rsidRPr="006E107F">
        <w:rPr>
          <w:rFonts w:hint="eastAsia"/>
        </w:rPr>
        <w:t>-</w:t>
      </w:r>
      <w:r w:rsidR="00B26787">
        <w:rPr>
          <w:noProof/>
        </w:rPr>
        <w:t>5</w:t>
      </w:r>
      <w:r w:rsidRPr="006E107F">
        <w:rPr>
          <w:rFonts w:hint="eastAsia"/>
        </w:rPr>
        <w:fldChar w:fldCharType="end"/>
      </w:r>
      <w:r w:rsidRPr="006E107F">
        <w:rPr>
          <w:rFonts w:hint="eastAsia"/>
        </w:rPr>
        <w:t>）</w:t>
      </w:r>
      <w:r w:rsidRPr="006E107F">
        <w:t>、積極的支援では令和</w:t>
      </w:r>
      <w:r w:rsidRPr="006E107F">
        <w:t>4</w:t>
      </w:r>
      <w:r w:rsidRPr="006E107F">
        <w:t>年度</w:t>
      </w:r>
      <w:r w:rsidRPr="006E107F">
        <w:rPr>
          <w:rFonts w:hint="eastAsia"/>
        </w:rPr>
        <w:t>は</w:t>
      </w:r>
      <w:r w:rsidRPr="006E107F">
        <w:t>15.0%</w:t>
      </w:r>
      <w:r w:rsidRPr="006E107F">
        <w:rPr>
          <w:rFonts w:hint="eastAsia"/>
        </w:rPr>
        <w:t>で、</w:t>
      </w:r>
      <w:r w:rsidRPr="006E107F">
        <w:t>令和</w:t>
      </w:r>
      <w:r w:rsidRPr="006E107F">
        <w:t>1</w:t>
      </w:r>
      <w:r w:rsidRPr="006E107F">
        <w:t>年度</w:t>
      </w:r>
      <w:r w:rsidRPr="006E107F">
        <w:rPr>
          <w:rFonts w:hint="eastAsia"/>
        </w:rPr>
        <w:t>の実施率</w:t>
      </w:r>
      <w:r w:rsidRPr="006E107F">
        <w:t>12.2%</w:t>
      </w:r>
      <w:r w:rsidRPr="006E107F">
        <w:rPr>
          <w:rFonts w:hint="eastAsia"/>
        </w:rPr>
        <w:t>と比較して</w:t>
      </w:r>
      <w:r w:rsidRPr="006E107F">
        <w:t>2.8</w:t>
      </w:r>
      <w:r w:rsidRPr="006E107F">
        <w:t>ポイント</w:t>
      </w:r>
      <w:r w:rsidRPr="006E107F">
        <w:rPr>
          <w:rFonts w:hint="eastAsia"/>
        </w:rPr>
        <w:t>上昇</w:t>
      </w:r>
      <w:r w:rsidRPr="006E107F">
        <w:t>し</w:t>
      </w:r>
      <w:r w:rsidRPr="006E107F">
        <w:rPr>
          <w:rFonts w:hint="eastAsia"/>
        </w:rPr>
        <w:t>ている。</w:t>
      </w:r>
      <w:r w:rsidRPr="006E107F">
        <w:t>動機付け支援では令和</w:t>
      </w:r>
      <w:r w:rsidRPr="006E107F">
        <w:t>4</w:t>
      </w:r>
      <w:r w:rsidRPr="006E107F">
        <w:t>年度</w:t>
      </w:r>
      <w:r w:rsidRPr="006E107F">
        <w:rPr>
          <w:rFonts w:hint="eastAsia"/>
        </w:rPr>
        <w:t>は</w:t>
      </w:r>
      <w:r w:rsidRPr="006E107F">
        <w:t>30.8%</w:t>
      </w:r>
      <w:r w:rsidRPr="006E107F">
        <w:rPr>
          <w:rFonts w:hint="eastAsia"/>
        </w:rPr>
        <w:t>で、</w:t>
      </w:r>
      <w:r w:rsidRPr="006E107F">
        <w:t>令和</w:t>
      </w:r>
      <w:r w:rsidRPr="006E107F">
        <w:t>1</w:t>
      </w:r>
      <w:r w:rsidRPr="006E107F">
        <w:t>年度</w:t>
      </w:r>
      <w:r w:rsidRPr="006E107F">
        <w:rPr>
          <w:rFonts w:hint="eastAsia"/>
        </w:rPr>
        <w:t>の実施率</w:t>
      </w:r>
      <w:r w:rsidRPr="006E107F">
        <w:t>43.9%</w:t>
      </w:r>
      <w:r w:rsidRPr="006E107F">
        <w:rPr>
          <w:rFonts w:hint="eastAsia"/>
        </w:rPr>
        <w:t>と比較して</w:t>
      </w:r>
      <w:r w:rsidRPr="006E107F">
        <w:t>13.1</w:t>
      </w:r>
      <w:r w:rsidRPr="006E107F">
        <w:t>ポイント低下している。</w:t>
      </w:r>
    </w:p>
    <w:p w14:paraId="09CB5D88" w14:textId="77777777" w:rsidR="00DD7BE6" w:rsidRDefault="00DD7BE6"/>
    <w:p w14:paraId="59CFD377" w14:textId="69E2B1DB" w:rsidR="00DD7BE6" w:rsidRDefault="005658C5">
      <w:pPr>
        <w:pStyle w:val="af1"/>
      </w:pPr>
      <w:bookmarkStart w:id="250" w:name="_Ref122563547"/>
      <w:bookmarkStart w:id="251" w:name="_Toc124936870"/>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10</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4</w:t>
      </w:r>
      <w:r>
        <w:rPr>
          <w:rFonts w:hint="eastAsia"/>
        </w:rPr>
        <w:fldChar w:fldCharType="end"/>
      </w:r>
      <w:bookmarkEnd w:id="250"/>
      <w:r>
        <w:t>：第</w:t>
      </w:r>
      <w:r>
        <w:t>3</w:t>
      </w:r>
      <w:r>
        <w:t>期計画における特定保健指導の実施状況</w:t>
      </w:r>
      <w:r>
        <w:rPr>
          <w:rFonts w:hint="eastAsia"/>
        </w:rPr>
        <w:t>（法定報告値）</w:t>
      </w:r>
      <w:bookmarkEnd w:id="251"/>
    </w:p>
    <w:p w14:paraId="14F06AC1" w14:textId="77777777" w:rsidR="00DD7BE6" w:rsidRDefault="005658C5">
      <w:r>
        <w:rPr>
          <w:noProof/>
        </w:rPr>
        <w:drawing>
          <wp:inline distT="0" distB="0" distL="0" distR="0" wp14:anchorId="0DC792B8" wp14:editId="6C632DF2">
            <wp:extent cx="5939790" cy="2519680"/>
            <wp:effectExtent l="0" t="0" r="3810" b="0"/>
            <wp:docPr id="1061" name="オブジェクト 0" descr="特定健診受診・保健指導指導実施_経年比較_実施者_実施率"/>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特定健診受診・保健指導指導実施_経年比較_実施者_実施率"/>
      </w:tblPr>
      <w:tblGrid>
        <w:gridCol w:w="1278"/>
        <w:gridCol w:w="2089"/>
        <w:gridCol w:w="1202"/>
        <w:gridCol w:w="1202"/>
        <w:gridCol w:w="1202"/>
        <w:gridCol w:w="1202"/>
        <w:gridCol w:w="1200"/>
      </w:tblGrid>
      <w:tr w:rsidR="00DD7BE6" w14:paraId="141D39A9" w14:textId="77777777">
        <w:trPr>
          <w:trHeight w:val="174"/>
        </w:trPr>
        <w:tc>
          <w:tcPr>
            <w:tcW w:w="1796" w:type="pct"/>
            <w:gridSpan w:val="2"/>
            <w:shd w:val="clear" w:color="auto" w:fill="CCD6FF"/>
            <w:tcMar>
              <w:top w:w="28" w:type="dxa"/>
              <w:left w:w="28" w:type="dxa"/>
              <w:bottom w:w="28" w:type="dxa"/>
              <w:right w:w="28" w:type="dxa"/>
            </w:tcMar>
            <w:vAlign w:val="center"/>
          </w:tcPr>
          <w:p w14:paraId="663C1E84" w14:textId="77777777" w:rsidR="00DD7BE6" w:rsidRDefault="00DD7BE6">
            <w:pPr>
              <w:jc w:val="center"/>
              <w:rPr>
                <w:b/>
              </w:rPr>
            </w:pPr>
          </w:p>
        </w:tc>
        <w:tc>
          <w:tcPr>
            <w:tcW w:w="641" w:type="pct"/>
            <w:shd w:val="clear" w:color="auto" w:fill="CCD6FF"/>
            <w:tcMar>
              <w:top w:w="28" w:type="dxa"/>
              <w:left w:w="28" w:type="dxa"/>
              <w:bottom w:w="28" w:type="dxa"/>
              <w:right w:w="28" w:type="dxa"/>
            </w:tcMar>
            <w:vAlign w:val="center"/>
          </w:tcPr>
          <w:p w14:paraId="2B6B94D5" w14:textId="77777777" w:rsidR="00DD7BE6" w:rsidRDefault="005658C5">
            <w:pPr>
              <w:jc w:val="center"/>
              <w:rPr>
                <w:b/>
              </w:rPr>
            </w:pPr>
            <w:r>
              <w:rPr>
                <w:b/>
              </w:rPr>
              <w:t>令和</w:t>
            </w:r>
            <w:r>
              <w:rPr>
                <w:b/>
              </w:rPr>
              <w:t>1</w:t>
            </w:r>
            <w:r>
              <w:rPr>
                <w:b/>
              </w:rPr>
              <w:t>年度</w:t>
            </w:r>
          </w:p>
        </w:tc>
        <w:tc>
          <w:tcPr>
            <w:tcW w:w="641" w:type="pct"/>
            <w:shd w:val="clear" w:color="auto" w:fill="CCD6FF"/>
            <w:tcMar>
              <w:top w:w="28" w:type="dxa"/>
              <w:left w:w="28" w:type="dxa"/>
              <w:bottom w:w="28" w:type="dxa"/>
              <w:right w:w="28" w:type="dxa"/>
            </w:tcMar>
            <w:vAlign w:val="center"/>
          </w:tcPr>
          <w:p w14:paraId="593971EA" w14:textId="77777777" w:rsidR="00DD7BE6" w:rsidRDefault="005658C5">
            <w:pPr>
              <w:jc w:val="center"/>
              <w:rPr>
                <w:b/>
              </w:rPr>
            </w:pPr>
            <w:r>
              <w:rPr>
                <w:b/>
              </w:rPr>
              <w:t>令和</w:t>
            </w:r>
            <w:r>
              <w:rPr>
                <w:b/>
              </w:rPr>
              <w:t>2</w:t>
            </w:r>
            <w:r>
              <w:rPr>
                <w:b/>
              </w:rPr>
              <w:t>年度</w:t>
            </w:r>
          </w:p>
        </w:tc>
        <w:tc>
          <w:tcPr>
            <w:tcW w:w="641" w:type="pct"/>
            <w:shd w:val="clear" w:color="auto" w:fill="CCD6FF"/>
            <w:tcMar>
              <w:top w:w="28" w:type="dxa"/>
              <w:left w:w="28" w:type="dxa"/>
              <w:bottom w:w="28" w:type="dxa"/>
              <w:right w:w="28" w:type="dxa"/>
            </w:tcMar>
            <w:vAlign w:val="center"/>
          </w:tcPr>
          <w:p w14:paraId="0BD4033D" w14:textId="77777777" w:rsidR="00DD7BE6" w:rsidRDefault="005658C5">
            <w:pPr>
              <w:jc w:val="center"/>
              <w:rPr>
                <w:b/>
              </w:rPr>
            </w:pPr>
            <w:r>
              <w:rPr>
                <w:b/>
              </w:rPr>
              <w:t>令和</w:t>
            </w:r>
            <w:r>
              <w:rPr>
                <w:b/>
              </w:rPr>
              <w:t>3</w:t>
            </w:r>
            <w:r>
              <w:rPr>
                <w:b/>
              </w:rPr>
              <w:t>年度</w:t>
            </w:r>
          </w:p>
        </w:tc>
        <w:tc>
          <w:tcPr>
            <w:tcW w:w="641" w:type="pct"/>
            <w:shd w:val="clear" w:color="auto" w:fill="CCD6FF"/>
            <w:tcMar>
              <w:top w:w="28" w:type="dxa"/>
              <w:left w:w="28" w:type="dxa"/>
              <w:bottom w:w="28" w:type="dxa"/>
              <w:right w:w="28" w:type="dxa"/>
            </w:tcMar>
            <w:vAlign w:val="center"/>
          </w:tcPr>
          <w:p w14:paraId="5F8CFDD8" w14:textId="77777777" w:rsidR="00DD7BE6" w:rsidRDefault="005658C5">
            <w:pPr>
              <w:jc w:val="center"/>
              <w:rPr>
                <w:b/>
              </w:rPr>
            </w:pPr>
            <w:r>
              <w:rPr>
                <w:b/>
              </w:rPr>
              <w:t>令和</w:t>
            </w:r>
            <w:r>
              <w:rPr>
                <w:b/>
              </w:rPr>
              <w:t>4</w:t>
            </w:r>
            <w:r>
              <w:rPr>
                <w:b/>
              </w:rPr>
              <w:t>年度</w:t>
            </w:r>
          </w:p>
        </w:tc>
        <w:tc>
          <w:tcPr>
            <w:tcW w:w="641" w:type="pct"/>
            <w:shd w:val="clear" w:color="auto" w:fill="CCD6FF"/>
            <w:tcMar>
              <w:top w:w="28" w:type="dxa"/>
              <w:left w:w="28" w:type="dxa"/>
              <w:bottom w:w="28" w:type="dxa"/>
              <w:right w:w="28" w:type="dxa"/>
            </w:tcMar>
            <w:vAlign w:val="center"/>
          </w:tcPr>
          <w:p w14:paraId="3EF33AA2" w14:textId="77777777" w:rsidR="00DD7BE6" w:rsidRDefault="005658C5">
            <w:pPr>
              <w:jc w:val="center"/>
              <w:rPr>
                <w:b/>
              </w:rPr>
            </w:pPr>
            <w:r>
              <w:rPr>
                <w:b/>
              </w:rPr>
              <w:t>令和</w:t>
            </w:r>
            <w:r>
              <w:rPr>
                <w:b/>
              </w:rPr>
              <w:t>5</w:t>
            </w:r>
            <w:r>
              <w:rPr>
                <w:b/>
              </w:rPr>
              <w:t>年度</w:t>
            </w:r>
          </w:p>
        </w:tc>
      </w:tr>
      <w:tr w:rsidR="00DD7BE6" w:rsidRPr="006E107F" w14:paraId="7BFF8555" w14:textId="77777777">
        <w:trPr>
          <w:trHeight w:val="250"/>
        </w:trPr>
        <w:tc>
          <w:tcPr>
            <w:tcW w:w="682" w:type="pct"/>
            <w:vMerge w:val="restart"/>
            <w:shd w:val="clear" w:color="auto" w:fill="auto"/>
            <w:tcMar>
              <w:top w:w="28" w:type="dxa"/>
              <w:left w:w="28" w:type="dxa"/>
              <w:bottom w:w="28" w:type="dxa"/>
              <w:right w:w="28" w:type="dxa"/>
            </w:tcMar>
            <w:vAlign w:val="center"/>
          </w:tcPr>
          <w:p w14:paraId="4039D5F2" w14:textId="77777777" w:rsidR="00DD7BE6" w:rsidRPr="006E107F" w:rsidRDefault="005658C5">
            <w:r w:rsidRPr="006E107F">
              <w:t>特定保健指導</w:t>
            </w:r>
          </w:p>
          <w:p w14:paraId="05D17EAF" w14:textId="77777777" w:rsidR="00DD7BE6" w:rsidRPr="006E107F" w:rsidRDefault="005658C5">
            <w:r w:rsidRPr="006E107F">
              <w:t>実施率</w:t>
            </w:r>
          </w:p>
        </w:tc>
        <w:tc>
          <w:tcPr>
            <w:tcW w:w="1114" w:type="pct"/>
            <w:shd w:val="clear" w:color="auto" w:fill="auto"/>
            <w:tcMar>
              <w:top w:w="28" w:type="dxa"/>
              <w:left w:w="28" w:type="dxa"/>
              <w:bottom w:w="28" w:type="dxa"/>
              <w:right w:w="28" w:type="dxa"/>
            </w:tcMar>
            <w:vAlign w:val="center"/>
          </w:tcPr>
          <w:p w14:paraId="50F5A3EA" w14:textId="77777777" w:rsidR="00DD7BE6" w:rsidRPr="006E107F" w:rsidRDefault="005658C5">
            <w:r w:rsidRPr="006E107F">
              <w:t>吉岡町</w:t>
            </w:r>
            <w:r w:rsidRPr="006E107F">
              <w:t>_</w:t>
            </w:r>
            <w:r w:rsidRPr="006E107F">
              <w:t>目標値</w:t>
            </w:r>
          </w:p>
        </w:tc>
        <w:tc>
          <w:tcPr>
            <w:tcW w:w="641" w:type="pct"/>
            <w:shd w:val="clear" w:color="auto" w:fill="auto"/>
            <w:tcMar>
              <w:top w:w="28" w:type="dxa"/>
              <w:left w:w="28" w:type="dxa"/>
              <w:bottom w:w="28" w:type="dxa"/>
              <w:right w:w="28" w:type="dxa"/>
            </w:tcMar>
            <w:vAlign w:val="center"/>
          </w:tcPr>
          <w:p w14:paraId="7A9E2584" w14:textId="77777777" w:rsidR="00DD7BE6" w:rsidRPr="006E107F" w:rsidRDefault="005658C5">
            <w:pPr>
              <w:jc w:val="right"/>
            </w:pPr>
            <w:r w:rsidRPr="006E107F">
              <w:t>45.0%</w:t>
            </w:r>
          </w:p>
        </w:tc>
        <w:tc>
          <w:tcPr>
            <w:tcW w:w="641" w:type="pct"/>
            <w:shd w:val="clear" w:color="auto" w:fill="auto"/>
            <w:tcMar>
              <w:top w:w="28" w:type="dxa"/>
              <w:left w:w="28" w:type="dxa"/>
              <w:bottom w:w="28" w:type="dxa"/>
              <w:right w:w="28" w:type="dxa"/>
            </w:tcMar>
            <w:vAlign w:val="center"/>
          </w:tcPr>
          <w:p w14:paraId="20122D2B" w14:textId="77777777" w:rsidR="00DD7BE6" w:rsidRPr="006E107F" w:rsidRDefault="005658C5">
            <w:pPr>
              <w:jc w:val="right"/>
            </w:pPr>
            <w:r w:rsidRPr="006E107F">
              <w:t>45.0%</w:t>
            </w:r>
          </w:p>
        </w:tc>
        <w:tc>
          <w:tcPr>
            <w:tcW w:w="641" w:type="pct"/>
            <w:shd w:val="clear" w:color="auto" w:fill="auto"/>
            <w:tcMar>
              <w:top w:w="28" w:type="dxa"/>
              <w:left w:w="28" w:type="dxa"/>
              <w:bottom w:w="28" w:type="dxa"/>
              <w:right w:w="28" w:type="dxa"/>
            </w:tcMar>
            <w:vAlign w:val="center"/>
          </w:tcPr>
          <w:p w14:paraId="745B99F8" w14:textId="77777777" w:rsidR="00DD7BE6" w:rsidRPr="006E107F" w:rsidRDefault="005658C5">
            <w:pPr>
              <w:jc w:val="right"/>
            </w:pPr>
            <w:r w:rsidRPr="006E107F">
              <w:t>45.0%</w:t>
            </w:r>
          </w:p>
        </w:tc>
        <w:tc>
          <w:tcPr>
            <w:tcW w:w="641" w:type="pct"/>
            <w:shd w:val="clear" w:color="auto" w:fill="auto"/>
            <w:tcMar>
              <w:top w:w="28" w:type="dxa"/>
              <w:left w:w="28" w:type="dxa"/>
              <w:bottom w:w="28" w:type="dxa"/>
              <w:right w:w="28" w:type="dxa"/>
            </w:tcMar>
            <w:vAlign w:val="center"/>
          </w:tcPr>
          <w:p w14:paraId="792EA6A4" w14:textId="77777777" w:rsidR="00DD7BE6" w:rsidRPr="006E107F" w:rsidRDefault="005658C5">
            <w:pPr>
              <w:jc w:val="right"/>
            </w:pPr>
            <w:r w:rsidRPr="006E107F">
              <w:t>45.0%</w:t>
            </w:r>
          </w:p>
        </w:tc>
        <w:tc>
          <w:tcPr>
            <w:tcW w:w="641" w:type="pct"/>
            <w:shd w:val="clear" w:color="auto" w:fill="auto"/>
            <w:tcMar>
              <w:top w:w="28" w:type="dxa"/>
              <w:left w:w="28" w:type="dxa"/>
              <w:bottom w:w="28" w:type="dxa"/>
              <w:right w:w="28" w:type="dxa"/>
            </w:tcMar>
            <w:vAlign w:val="center"/>
          </w:tcPr>
          <w:p w14:paraId="0DBBE2FC" w14:textId="77777777" w:rsidR="00DD7BE6" w:rsidRPr="006E107F" w:rsidRDefault="005658C5">
            <w:pPr>
              <w:jc w:val="right"/>
            </w:pPr>
            <w:r w:rsidRPr="006E107F">
              <w:t>45.0%</w:t>
            </w:r>
          </w:p>
        </w:tc>
      </w:tr>
      <w:tr w:rsidR="00DD7BE6" w:rsidRPr="006E107F" w14:paraId="5C072FC8" w14:textId="77777777">
        <w:trPr>
          <w:trHeight w:val="250"/>
        </w:trPr>
        <w:tc>
          <w:tcPr>
            <w:tcW w:w="682" w:type="pct"/>
            <w:vMerge/>
            <w:tcMar>
              <w:top w:w="28" w:type="dxa"/>
              <w:left w:w="28" w:type="dxa"/>
              <w:bottom w:w="28" w:type="dxa"/>
              <w:right w:w="28" w:type="dxa"/>
            </w:tcMar>
            <w:vAlign w:val="center"/>
          </w:tcPr>
          <w:p w14:paraId="14AAF908" w14:textId="77777777" w:rsidR="00DD7BE6" w:rsidRPr="006E107F" w:rsidRDefault="00DD7BE6"/>
        </w:tc>
        <w:tc>
          <w:tcPr>
            <w:tcW w:w="1114" w:type="pct"/>
            <w:shd w:val="clear" w:color="auto" w:fill="auto"/>
            <w:tcMar>
              <w:top w:w="28" w:type="dxa"/>
              <w:left w:w="28" w:type="dxa"/>
              <w:bottom w:w="28" w:type="dxa"/>
              <w:right w:w="28" w:type="dxa"/>
            </w:tcMar>
            <w:vAlign w:val="center"/>
          </w:tcPr>
          <w:p w14:paraId="7E2051CA" w14:textId="77777777" w:rsidR="00DD7BE6" w:rsidRPr="006E107F" w:rsidRDefault="005658C5">
            <w:r w:rsidRPr="006E107F">
              <w:t>吉岡町</w:t>
            </w:r>
            <w:r w:rsidRPr="006E107F">
              <w:t>_</w:t>
            </w:r>
            <w:r w:rsidRPr="006E107F">
              <w:t>実績値</w:t>
            </w:r>
          </w:p>
        </w:tc>
        <w:tc>
          <w:tcPr>
            <w:tcW w:w="641" w:type="pct"/>
            <w:shd w:val="clear" w:color="auto" w:fill="auto"/>
            <w:tcMar>
              <w:top w:w="28" w:type="dxa"/>
              <w:left w:w="28" w:type="dxa"/>
              <w:bottom w:w="28" w:type="dxa"/>
              <w:right w:w="28" w:type="dxa"/>
            </w:tcMar>
            <w:vAlign w:val="center"/>
          </w:tcPr>
          <w:p w14:paraId="38EEA0D4" w14:textId="77777777" w:rsidR="00DD7BE6" w:rsidRPr="006E107F" w:rsidRDefault="005658C5">
            <w:pPr>
              <w:jc w:val="right"/>
            </w:pPr>
            <w:r w:rsidRPr="006E107F">
              <w:t>35.5%</w:t>
            </w:r>
          </w:p>
        </w:tc>
        <w:tc>
          <w:tcPr>
            <w:tcW w:w="641" w:type="pct"/>
            <w:shd w:val="clear" w:color="auto" w:fill="auto"/>
            <w:tcMar>
              <w:top w:w="28" w:type="dxa"/>
              <w:left w:w="28" w:type="dxa"/>
              <w:bottom w:w="28" w:type="dxa"/>
              <w:right w:w="28" w:type="dxa"/>
            </w:tcMar>
            <w:vAlign w:val="center"/>
          </w:tcPr>
          <w:p w14:paraId="359CB4F7" w14:textId="77777777" w:rsidR="00DD7BE6" w:rsidRPr="006E107F" w:rsidRDefault="005658C5">
            <w:pPr>
              <w:jc w:val="right"/>
            </w:pPr>
            <w:r w:rsidRPr="006E107F">
              <w:t>32.5%</w:t>
            </w:r>
          </w:p>
        </w:tc>
        <w:tc>
          <w:tcPr>
            <w:tcW w:w="641" w:type="pct"/>
            <w:shd w:val="clear" w:color="auto" w:fill="auto"/>
            <w:tcMar>
              <w:top w:w="28" w:type="dxa"/>
              <w:left w:w="28" w:type="dxa"/>
              <w:bottom w:w="28" w:type="dxa"/>
              <w:right w:w="28" w:type="dxa"/>
            </w:tcMar>
            <w:vAlign w:val="center"/>
          </w:tcPr>
          <w:p w14:paraId="57D73A4D" w14:textId="77777777" w:rsidR="00DD7BE6" w:rsidRPr="006E107F" w:rsidRDefault="005658C5">
            <w:pPr>
              <w:jc w:val="right"/>
            </w:pPr>
            <w:r w:rsidRPr="006E107F">
              <w:t>23.0%</w:t>
            </w:r>
          </w:p>
        </w:tc>
        <w:tc>
          <w:tcPr>
            <w:tcW w:w="641" w:type="pct"/>
            <w:shd w:val="clear" w:color="auto" w:fill="auto"/>
            <w:tcMar>
              <w:top w:w="28" w:type="dxa"/>
              <w:left w:w="28" w:type="dxa"/>
              <w:bottom w:w="28" w:type="dxa"/>
              <w:right w:w="28" w:type="dxa"/>
            </w:tcMar>
            <w:vAlign w:val="center"/>
          </w:tcPr>
          <w:p w14:paraId="76E47C41" w14:textId="77777777" w:rsidR="00DD7BE6" w:rsidRPr="006E107F" w:rsidRDefault="005658C5">
            <w:pPr>
              <w:jc w:val="right"/>
            </w:pPr>
            <w:r w:rsidRPr="006E107F">
              <w:rPr>
                <w:rFonts w:hint="eastAsia"/>
              </w:rPr>
              <w:t>27.9%</w:t>
            </w:r>
          </w:p>
        </w:tc>
        <w:tc>
          <w:tcPr>
            <w:tcW w:w="641" w:type="pct"/>
            <w:shd w:val="clear" w:color="auto" w:fill="auto"/>
            <w:tcMar>
              <w:top w:w="28" w:type="dxa"/>
              <w:left w:w="28" w:type="dxa"/>
              <w:bottom w:w="28" w:type="dxa"/>
              <w:right w:w="28" w:type="dxa"/>
            </w:tcMar>
            <w:vAlign w:val="center"/>
          </w:tcPr>
          <w:p w14:paraId="367FB31D" w14:textId="77777777" w:rsidR="00DD7BE6" w:rsidRPr="006E107F" w:rsidRDefault="005658C5">
            <w:pPr>
              <w:jc w:val="right"/>
            </w:pPr>
            <w:r w:rsidRPr="006E107F">
              <w:rPr>
                <w:rFonts w:hint="eastAsia"/>
              </w:rPr>
              <w:t>-</w:t>
            </w:r>
          </w:p>
        </w:tc>
      </w:tr>
      <w:tr w:rsidR="00DD7BE6" w:rsidRPr="006E107F" w14:paraId="4E3843E1" w14:textId="77777777">
        <w:trPr>
          <w:trHeight w:val="161"/>
        </w:trPr>
        <w:tc>
          <w:tcPr>
            <w:tcW w:w="682" w:type="pct"/>
            <w:vMerge/>
            <w:tcMar>
              <w:top w:w="28" w:type="dxa"/>
              <w:left w:w="28" w:type="dxa"/>
              <w:bottom w:w="28" w:type="dxa"/>
              <w:right w:w="28" w:type="dxa"/>
            </w:tcMar>
            <w:vAlign w:val="center"/>
          </w:tcPr>
          <w:p w14:paraId="1AC0FA1A" w14:textId="77777777" w:rsidR="00DD7BE6" w:rsidRPr="006E107F" w:rsidRDefault="00DD7BE6"/>
        </w:tc>
        <w:tc>
          <w:tcPr>
            <w:tcW w:w="1114" w:type="pct"/>
            <w:shd w:val="clear" w:color="auto" w:fill="auto"/>
            <w:tcMar>
              <w:top w:w="28" w:type="dxa"/>
              <w:left w:w="28" w:type="dxa"/>
              <w:bottom w:w="28" w:type="dxa"/>
              <w:right w:w="28" w:type="dxa"/>
            </w:tcMar>
            <w:vAlign w:val="center"/>
          </w:tcPr>
          <w:p w14:paraId="7847873E" w14:textId="77777777" w:rsidR="00DD7BE6" w:rsidRPr="006E107F" w:rsidRDefault="005658C5">
            <w:r w:rsidRPr="006E107F">
              <w:t>国</w:t>
            </w:r>
          </w:p>
        </w:tc>
        <w:tc>
          <w:tcPr>
            <w:tcW w:w="641" w:type="pct"/>
            <w:tcMar>
              <w:top w:w="28" w:type="dxa"/>
              <w:left w:w="28" w:type="dxa"/>
              <w:bottom w:w="28" w:type="dxa"/>
              <w:right w:w="28" w:type="dxa"/>
            </w:tcMar>
            <w:vAlign w:val="center"/>
          </w:tcPr>
          <w:p w14:paraId="6B1C4085" w14:textId="77777777" w:rsidR="00DD7BE6" w:rsidRPr="006E107F" w:rsidRDefault="005658C5">
            <w:pPr>
              <w:jc w:val="right"/>
            </w:pPr>
            <w:r w:rsidRPr="006E107F">
              <w:t>29.3%</w:t>
            </w:r>
          </w:p>
        </w:tc>
        <w:tc>
          <w:tcPr>
            <w:tcW w:w="641" w:type="pct"/>
            <w:tcMar>
              <w:top w:w="28" w:type="dxa"/>
              <w:left w:w="28" w:type="dxa"/>
              <w:bottom w:w="28" w:type="dxa"/>
              <w:right w:w="28" w:type="dxa"/>
            </w:tcMar>
            <w:vAlign w:val="center"/>
          </w:tcPr>
          <w:p w14:paraId="35E416D8" w14:textId="77777777" w:rsidR="00DD7BE6" w:rsidRPr="006E107F" w:rsidRDefault="005658C5">
            <w:pPr>
              <w:jc w:val="right"/>
            </w:pPr>
            <w:r w:rsidRPr="006E107F">
              <w:t>27.9%</w:t>
            </w:r>
          </w:p>
        </w:tc>
        <w:tc>
          <w:tcPr>
            <w:tcW w:w="641" w:type="pct"/>
            <w:shd w:val="clear" w:color="auto" w:fill="auto"/>
            <w:tcMar>
              <w:top w:w="28" w:type="dxa"/>
              <w:left w:w="28" w:type="dxa"/>
              <w:bottom w:w="28" w:type="dxa"/>
              <w:right w:w="28" w:type="dxa"/>
            </w:tcMar>
            <w:vAlign w:val="center"/>
          </w:tcPr>
          <w:p w14:paraId="0A4D1EEF" w14:textId="77777777" w:rsidR="00DD7BE6" w:rsidRPr="006E107F" w:rsidRDefault="005658C5">
            <w:pPr>
              <w:jc w:val="right"/>
            </w:pPr>
            <w:r w:rsidRPr="006E107F">
              <w:t>27.9%</w:t>
            </w:r>
          </w:p>
        </w:tc>
        <w:tc>
          <w:tcPr>
            <w:tcW w:w="641" w:type="pct"/>
            <w:shd w:val="clear" w:color="auto" w:fill="auto"/>
            <w:tcMar>
              <w:top w:w="28" w:type="dxa"/>
              <w:left w:w="28" w:type="dxa"/>
              <w:bottom w:w="28" w:type="dxa"/>
              <w:right w:w="28" w:type="dxa"/>
            </w:tcMar>
            <w:vAlign w:val="center"/>
          </w:tcPr>
          <w:p w14:paraId="4BA86EB8" w14:textId="77777777" w:rsidR="00DD7BE6" w:rsidRPr="006E107F" w:rsidRDefault="005658C5">
            <w:pPr>
              <w:jc w:val="right"/>
            </w:pPr>
            <w:r w:rsidRPr="006E107F">
              <w:rPr>
                <w:rFonts w:hint="eastAsia"/>
              </w:rPr>
              <w:t>-</w:t>
            </w:r>
          </w:p>
        </w:tc>
        <w:tc>
          <w:tcPr>
            <w:tcW w:w="641" w:type="pct"/>
            <w:shd w:val="clear" w:color="auto" w:fill="auto"/>
            <w:tcMar>
              <w:top w:w="28" w:type="dxa"/>
              <w:left w:w="28" w:type="dxa"/>
              <w:bottom w:w="28" w:type="dxa"/>
              <w:right w:w="28" w:type="dxa"/>
            </w:tcMar>
            <w:vAlign w:val="center"/>
          </w:tcPr>
          <w:p w14:paraId="17AC7604" w14:textId="77777777" w:rsidR="00DD7BE6" w:rsidRPr="006E107F" w:rsidRDefault="005658C5">
            <w:pPr>
              <w:jc w:val="right"/>
            </w:pPr>
            <w:r w:rsidRPr="006E107F">
              <w:rPr>
                <w:rFonts w:hint="eastAsia"/>
              </w:rPr>
              <w:t>-</w:t>
            </w:r>
          </w:p>
        </w:tc>
      </w:tr>
      <w:tr w:rsidR="00DD7BE6" w:rsidRPr="006E107F" w14:paraId="732B7EC8" w14:textId="77777777">
        <w:trPr>
          <w:trHeight w:val="161"/>
        </w:trPr>
        <w:tc>
          <w:tcPr>
            <w:tcW w:w="682" w:type="pct"/>
            <w:vMerge/>
            <w:tcMar>
              <w:top w:w="28" w:type="dxa"/>
              <w:left w:w="28" w:type="dxa"/>
              <w:bottom w:w="28" w:type="dxa"/>
              <w:right w:w="28" w:type="dxa"/>
            </w:tcMar>
            <w:vAlign w:val="center"/>
          </w:tcPr>
          <w:p w14:paraId="5F90F311" w14:textId="77777777" w:rsidR="00DD7BE6" w:rsidRPr="006E107F" w:rsidRDefault="00DD7BE6"/>
        </w:tc>
        <w:tc>
          <w:tcPr>
            <w:tcW w:w="1114" w:type="pct"/>
            <w:shd w:val="clear" w:color="auto" w:fill="auto"/>
            <w:tcMar>
              <w:top w:w="28" w:type="dxa"/>
              <w:left w:w="28" w:type="dxa"/>
              <w:bottom w:w="28" w:type="dxa"/>
              <w:right w:w="28" w:type="dxa"/>
            </w:tcMar>
            <w:vAlign w:val="center"/>
          </w:tcPr>
          <w:p w14:paraId="56C9B555" w14:textId="77777777" w:rsidR="00DD7BE6" w:rsidRPr="006E107F" w:rsidRDefault="005658C5">
            <w:r w:rsidRPr="006E107F">
              <w:t>県</w:t>
            </w:r>
          </w:p>
        </w:tc>
        <w:tc>
          <w:tcPr>
            <w:tcW w:w="641" w:type="pct"/>
            <w:tcMar>
              <w:top w:w="28" w:type="dxa"/>
              <w:left w:w="28" w:type="dxa"/>
              <w:bottom w:w="28" w:type="dxa"/>
              <w:right w:w="28" w:type="dxa"/>
            </w:tcMar>
            <w:vAlign w:val="center"/>
          </w:tcPr>
          <w:p w14:paraId="133E55C6" w14:textId="77777777" w:rsidR="00DD7BE6" w:rsidRPr="006E107F" w:rsidRDefault="005658C5">
            <w:pPr>
              <w:jc w:val="right"/>
            </w:pPr>
            <w:r w:rsidRPr="006E107F">
              <w:t>17.8%</w:t>
            </w:r>
          </w:p>
        </w:tc>
        <w:tc>
          <w:tcPr>
            <w:tcW w:w="641" w:type="pct"/>
            <w:tcMar>
              <w:top w:w="28" w:type="dxa"/>
              <w:left w:w="28" w:type="dxa"/>
              <w:bottom w:w="28" w:type="dxa"/>
              <w:right w:w="28" w:type="dxa"/>
            </w:tcMar>
            <w:vAlign w:val="center"/>
          </w:tcPr>
          <w:p w14:paraId="596D42E0" w14:textId="77777777" w:rsidR="00DD7BE6" w:rsidRPr="006E107F" w:rsidRDefault="005658C5">
            <w:pPr>
              <w:jc w:val="right"/>
            </w:pPr>
            <w:r w:rsidRPr="006E107F">
              <w:t>18.3%</w:t>
            </w:r>
          </w:p>
        </w:tc>
        <w:tc>
          <w:tcPr>
            <w:tcW w:w="641" w:type="pct"/>
            <w:shd w:val="clear" w:color="auto" w:fill="auto"/>
            <w:tcMar>
              <w:top w:w="28" w:type="dxa"/>
              <w:left w:w="28" w:type="dxa"/>
              <w:bottom w:w="28" w:type="dxa"/>
              <w:right w:w="28" w:type="dxa"/>
            </w:tcMar>
            <w:vAlign w:val="center"/>
          </w:tcPr>
          <w:p w14:paraId="4FAB832F" w14:textId="77777777" w:rsidR="00DD7BE6" w:rsidRPr="006E107F" w:rsidRDefault="005658C5">
            <w:pPr>
              <w:jc w:val="right"/>
            </w:pPr>
            <w:r w:rsidRPr="006E107F">
              <w:t>19.3%</w:t>
            </w:r>
          </w:p>
        </w:tc>
        <w:tc>
          <w:tcPr>
            <w:tcW w:w="641" w:type="pct"/>
            <w:shd w:val="clear" w:color="auto" w:fill="auto"/>
            <w:tcMar>
              <w:top w:w="28" w:type="dxa"/>
              <w:left w:w="28" w:type="dxa"/>
              <w:bottom w:w="28" w:type="dxa"/>
              <w:right w:w="28" w:type="dxa"/>
            </w:tcMar>
            <w:vAlign w:val="center"/>
          </w:tcPr>
          <w:p w14:paraId="01D48CED" w14:textId="77777777" w:rsidR="00DD7BE6" w:rsidRPr="006E107F" w:rsidRDefault="005658C5">
            <w:pPr>
              <w:jc w:val="right"/>
            </w:pPr>
            <w:r w:rsidRPr="006E107F">
              <w:rPr>
                <w:rFonts w:hint="eastAsia"/>
              </w:rPr>
              <w:t>19.0%</w:t>
            </w:r>
          </w:p>
        </w:tc>
        <w:tc>
          <w:tcPr>
            <w:tcW w:w="641" w:type="pct"/>
            <w:shd w:val="clear" w:color="auto" w:fill="auto"/>
            <w:tcMar>
              <w:top w:w="28" w:type="dxa"/>
              <w:left w:w="28" w:type="dxa"/>
              <w:bottom w:w="28" w:type="dxa"/>
              <w:right w:w="28" w:type="dxa"/>
            </w:tcMar>
            <w:vAlign w:val="center"/>
          </w:tcPr>
          <w:p w14:paraId="522F1452" w14:textId="77777777" w:rsidR="00DD7BE6" w:rsidRPr="006E107F" w:rsidRDefault="005658C5">
            <w:pPr>
              <w:jc w:val="right"/>
            </w:pPr>
            <w:r w:rsidRPr="006E107F">
              <w:rPr>
                <w:rFonts w:hint="eastAsia"/>
              </w:rPr>
              <w:t>-</w:t>
            </w:r>
          </w:p>
        </w:tc>
      </w:tr>
      <w:tr w:rsidR="00DD7BE6" w:rsidRPr="006E107F" w14:paraId="0F950B16" w14:textId="77777777">
        <w:trPr>
          <w:trHeight w:val="161"/>
        </w:trPr>
        <w:tc>
          <w:tcPr>
            <w:tcW w:w="1796" w:type="pct"/>
            <w:gridSpan w:val="2"/>
            <w:shd w:val="clear" w:color="auto" w:fill="auto"/>
            <w:tcMar>
              <w:top w:w="28" w:type="dxa"/>
              <w:left w:w="28" w:type="dxa"/>
              <w:bottom w:w="28" w:type="dxa"/>
              <w:right w:w="28" w:type="dxa"/>
            </w:tcMar>
            <w:vAlign w:val="center"/>
          </w:tcPr>
          <w:p w14:paraId="66ABAC33" w14:textId="77777777" w:rsidR="00DD7BE6" w:rsidRPr="006E107F" w:rsidRDefault="005658C5">
            <w:r w:rsidRPr="006E107F">
              <w:t>特定保健指導対象者数（人）</w:t>
            </w:r>
          </w:p>
        </w:tc>
        <w:tc>
          <w:tcPr>
            <w:tcW w:w="641" w:type="pct"/>
            <w:tcMar>
              <w:top w:w="28" w:type="dxa"/>
              <w:left w:w="28" w:type="dxa"/>
              <w:bottom w:w="28" w:type="dxa"/>
              <w:right w:w="28" w:type="dxa"/>
            </w:tcMar>
            <w:vAlign w:val="center"/>
          </w:tcPr>
          <w:p w14:paraId="62FA0FF2" w14:textId="77777777" w:rsidR="00DD7BE6" w:rsidRPr="006E107F" w:rsidRDefault="005658C5">
            <w:pPr>
              <w:jc w:val="right"/>
            </w:pPr>
            <w:r w:rsidRPr="006E107F">
              <w:t>155</w:t>
            </w:r>
          </w:p>
        </w:tc>
        <w:tc>
          <w:tcPr>
            <w:tcW w:w="641" w:type="pct"/>
            <w:tcMar>
              <w:top w:w="28" w:type="dxa"/>
              <w:left w:w="28" w:type="dxa"/>
              <w:bottom w:w="28" w:type="dxa"/>
              <w:right w:w="28" w:type="dxa"/>
            </w:tcMar>
            <w:vAlign w:val="center"/>
          </w:tcPr>
          <w:p w14:paraId="2E429493" w14:textId="77777777" w:rsidR="00DD7BE6" w:rsidRPr="006E107F" w:rsidRDefault="005658C5">
            <w:pPr>
              <w:jc w:val="right"/>
            </w:pPr>
            <w:r w:rsidRPr="006E107F">
              <w:rPr>
                <w:rFonts w:hint="eastAsia"/>
              </w:rPr>
              <w:t>123</w:t>
            </w:r>
          </w:p>
        </w:tc>
        <w:tc>
          <w:tcPr>
            <w:tcW w:w="641" w:type="pct"/>
            <w:shd w:val="clear" w:color="auto" w:fill="auto"/>
            <w:tcMar>
              <w:top w:w="28" w:type="dxa"/>
              <w:left w:w="28" w:type="dxa"/>
              <w:bottom w:w="28" w:type="dxa"/>
              <w:right w:w="28" w:type="dxa"/>
            </w:tcMar>
            <w:vAlign w:val="center"/>
          </w:tcPr>
          <w:p w14:paraId="4B4AA730" w14:textId="77777777" w:rsidR="00DD7BE6" w:rsidRPr="006E107F" w:rsidRDefault="005658C5">
            <w:pPr>
              <w:jc w:val="right"/>
            </w:pPr>
            <w:r w:rsidRPr="006E107F">
              <w:t>135</w:t>
            </w:r>
          </w:p>
        </w:tc>
        <w:tc>
          <w:tcPr>
            <w:tcW w:w="641" w:type="pct"/>
            <w:shd w:val="clear" w:color="auto" w:fill="auto"/>
            <w:tcMar>
              <w:top w:w="28" w:type="dxa"/>
              <w:left w:w="28" w:type="dxa"/>
              <w:bottom w:w="28" w:type="dxa"/>
              <w:right w:w="28" w:type="dxa"/>
            </w:tcMar>
            <w:vAlign w:val="center"/>
          </w:tcPr>
          <w:p w14:paraId="09FCC9D6" w14:textId="77777777" w:rsidR="00DD7BE6" w:rsidRPr="006E107F" w:rsidRDefault="005658C5">
            <w:pPr>
              <w:jc w:val="right"/>
            </w:pPr>
            <w:r w:rsidRPr="006E107F">
              <w:rPr>
                <w:rFonts w:hint="eastAsia"/>
              </w:rPr>
              <w:t>111</w:t>
            </w:r>
          </w:p>
        </w:tc>
        <w:tc>
          <w:tcPr>
            <w:tcW w:w="641" w:type="pct"/>
            <w:shd w:val="clear" w:color="auto" w:fill="auto"/>
            <w:tcMar>
              <w:top w:w="28" w:type="dxa"/>
              <w:left w:w="28" w:type="dxa"/>
              <w:bottom w:w="28" w:type="dxa"/>
              <w:right w:w="28" w:type="dxa"/>
            </w:tcMar>
            <w:vAlign w:val="center"/>
          </w:tcPr>
          <w:p w14:paraId="41D7D1B6" w14:textId="77777777" w:rsidR="00DD7BE6" w:rsidRPr="006E107F" w:rsidRDefault="005658C5">
            <w:pPr>
              <w:jc w:val="right"/>
            </w:pPr>
            <w:r w:rsidRPr="006E107F">
              <w:rPr>
                <w:rFonts w:hint="eastAsia"/>
              </w:rPr>
              <w:t>-</w:t>
            </w:r>
          </w:p>
        </w:tc>
      </w:tr>
      <w:tr w:rsidR="00DD7BE6" w:rsidRPr="006E107F" w14:paraId="5FAEC935" w14:textId="77777777">
        <w:trPr>
          <w:trHeight w:val="30"/>
        </w:trPr>
        <w:tc>
          <w:tcPr>
            <w:tcW w:w="1796" w:type="pct"/>
            <w:gridSpan w:val="2"/>
            <w:shd w:val="clear" w:color="auto" w:fill="auto"/>
            <w:tcMar>
              <w:top w:w="28" w:type="dxa"/>
              <w:left w:w="28" w:type="dxa"/>
              <w:bottom w:w="28" w:type="dxa"/>
              <w:right w:w="28" w:type="dxa"/>
            </w:tcMar>
            <w:vAlign w:val="center"/>
          </w:tcPr>
          <w:p w14:paraId="63D707E8" w14:textId="77777777" w:rsidR="00DD7BE6" w:rsidRPr="006E107F" w:rsidRDefault="005658C5">
            <w:r w:rsidRPr="006E107F">
              <w:t>特定保健指導実施者数（人）</w:t>
            </w:r>
          </w:p>
        </w:tc>
        <w:tc>
          <w:tcPr>
            <w:tcW w:w="641" w:type="pct"/>
            <w:tcMar>
              <w:top w:w="28" w:type="dxa"/>
              <w:left w:w="28" w:type="dxa"/>
              <w:bottom w:w="28" w:type="dxa"/>
              <w:right w:w="28" w:type="dxa"/>
            </w:tcMar>
            <w:vAlign w:val="center"/>
          </w:tcPr>
          <w:p w14:paraId="4B5742F8" w14:textId="77777777" w:rsidR="00DD7BE6" w:rsidRPr="006E107F" w:rsidRDefault="005658C5">
            <w:pPr>
              <w:jc w:val="right"/>
            </w:pPr>
            <w:r w:rsidRPr="006E107F">
              <w:t>55</w:t>
            </w:r>
          </w:p>
        </w:tc>
        <w:tc>
          <w:tcPr>
            <w:tcW w:w="641" w:type="pct"/>
            <w:tcMar>
              <w:top w:w="28" w:type="dxa"/>
              <w:left w:w="28" w:type="dxa"/>
              <w:bottom w:w="28" w:type="dxa"/>
              <w:right w:w="28" w:type="dxa"/>
            </w:tcMar>
            <w:vAlign w:val="center"/>
          </w:tcPr>
          <w:p w14:paraId="6DB10F50" w14:textId="77777777" w:rsidR="00DD7BE6" w:rsidRPr="006E107F" w:rsidRDefault="005658C5">
            <w:pPr>
              <w:jc w:val="right"/>
            </w:pPr>
            <w:r w:rsidRPr="006E107F">
              <w:t>40</w:t>
            </w:r>
          </w:p>
        </w:tc>
        <w:tc>
          <w:tcPr>
            <w:tcW w:w="641" w:type="pct"/>
            <w:shd w:val="clear" w:color="auto" w:fill="auto"/>
            <w:tcMar>
              <w:top w:w="28" w:type="dxa"/>
              <w:left w:w="28" w:type="dxa"/>
              <w:bottom w:w="28" w:type="dxa"/>
              <w:right w:w="28" w:type="dxa"/>
            </w:tcMar>
            <w:vAlign w:val="center"/>
          </w:tcPr>
          <w:p w14:paraId="3CA56D7E" w14:textId="77777777" w:rsidR="00DD7BE6" w:rsidRPr="006E107F" w:rsidRDefault="005658C5">
            <w:pPr>
              <w:jc w:val="right"/>
            </w:pPr>
            <w:r w:rsidRPr="006E107F">
              <w:t>31</w:t>
            </w:r>
          </w:p>
        </w:tc>
        <w:tc>
          <w:tcPr>
            <w:tcW w:w="641" w:type="pct"/>
            <w:shd w:val="clear" w:color="auto" w:fill="auto"/>
            <w:tcMar>
              <w:top w:w="28" w:type="dxa"/>
              <w:left w:w="28" w:type="dxa"/>
              <w:bottom w:w="28" w:type="dxa"/>
              <w:right w:w="28" w:type="dxa"/>
            </w:tcMar>
            <w:vAlign w:val="center"/>
          </w:tcPr>
          <w:p w14:paraId="31665750" w14:textId="77777777" w:rsidR="00DD7BE6" w:rsidRPr="006E107F" w:rsidRDefault="005658C5">
            <w:pPr>
              <w:jc w:val="right"/>
            </w:pPr>
            <w:r w:rsidRPr="006E107F">
              <w:rPr>
                <w:rFonts w:hint="eastAsia"/>
              </w:rPr>
              <w:t>31</w:t>
            </w:r>
          </w:p>
        </w:tc>
        <w:tc>
          <w:tcPr>
            <w:tcW w:w="641" w:type="pct"/>
            <w:shd w:val="clear" w:color="auto" w:fill="auto"/>
            <w:tcMar>
              <w:top w:w="28" w:type="dxa"/>
              <w:left w:w="28" w:type="dxa"/>
              <w:bottom w:w="28" w:type="dxa"/>
              <w:right w:w="28" w:type="dxa"/>
            </w:tcMar>
            <w:vAlign w:val="center"/>
          </w:tcPr>
          <w:p w14:paraId="3E30580D" w14:textId="77777777" w:rsidR="00DD7BE6" w:rsidRPr="006E107F" w:rsidRDefault="005658C5">
            <w:pPr>
              <w:jc w:val="right"/>
            </w:pPr>
            <w:r w:rsidRPr="006E107F">
              <w:rPr>
                <w:rFonts w:hint="eastAsia"/>
              </w:rPr>
              <w:t>-</w:t>
            </w:r>
          </w:p>
        </w:tc>
      </w:tr>
    </w:tbl>
    <w:p w14:paraId="4F69D1F7" w14:textId="77777777" w:rsidR="00DD7BE6" w:rsidRPr="006E107F" w:rsidRDefault="005658C5">
      <w:pPr>
        <w:pStyle w:val="af6"/>
      </w:pPr>
      <w:r w:rsidRPr="006E107F">
        <w:rPr>
          <w:rFonts w:hint="eastAsia"/>
        </w:rPr>
        <w:t>【出典】目標値：前期計画</w:t>
      </w:r>
    </w:p>
    <w:p w14:paraId="29A8D729" w14:textId="77777777" w:rsidR="00DD7BE6" w:rsidRPr="006E107F" w:rsidRDefault="005658C5">
      <w:pPr>
        <w:pStyle w:val="af6"/>
      </w:pPr>
      <w:r w:rsidRPr="006E107F">
        <w:rPr>
          <w:rFonts w:hint="eastAsia"/>
        </w:rPr>
        <w:t>実績値：厚生労働省</w:t>
      </w:r>
      <w:r w:rsidRPr="006E107F">
        <w:t xml:space="preserve"> 201</w:t>
      </w:r>
      <w:r w:rsidRPr="006E107F">
        <w:rPr>
          <w:rFonts w:hint="eastAsia"/>
        </w:rPr>
        <w:t>9</w:t>
      </w:r>
      <w:r w:rsidRPr="006E107F">
        <w:t>年度から</w:t>
      </w:r>
      <w:r w:rsidRPr="006E107F">
        <w:rPr>
          <w:rFonts w:hint="eastAsia"/>
        </w:rPr>
        <w:t>20</w:t>
      </w:r>
      <w:r w:rsidRPr="006E107F">
        <w:t>21</w:t>
      </w:r>
      <w:r w:rsidRPr="006E107F">
        <w:rPr>
          <w:rFonts w:hint="eastAsia"/>
        </w:rPr>
        <w:t>年度</w:t>
      </w:r>
      <w:r w:rsidRPr="006E107F">
        <w:t xml:space="preserve"> </w:t>
      </w:r>
      <w:r w:rsidRPr="006E107F">
        <w:t>特定健診・</w:t>
      </w:r>
      <w:r w:rsidRPr="006E107F">
        <w:rPr>
          <w:rFonts w:hint="eastAsia"/>
        </w:rPr>
        <w:t>特定</w:t>
      </w:r>
      <w:r w:rsidRPr="006E107F">
        <w:t>保健指導</w:t>
      </w:r>
      <w:r w:rsidRPr="006E107F">
        <w:rPr>
          <w:rFonts w:hint="eastAsia"/>
        </w:rPr>
        <w:t>の</w:t>
      </w:r>
      <w:r w:rsidRPr="006E107F">
        <w:t>実施状況（保険者別）</w:t>
      </w:r>
    </w:p>
    <w:p w14:paraId="4D52FEFC" w14:textId="77777777" w:rsidR="00DD7BE6" w:rsidRPr="006E107F" w:rsidRDefault="005658C5">
      <w:pPr>
        <w:pStyle w:val="af2"/>
      </w:pPr>
      <w:r w:rsidRPr="006E107F">
        <w:rPr>
          <w:rFonts w:hint="eastAsia"/>
        </w:rPr>
        <w:t>公益社団法人</w:t>
      </w:r>
      <w:r w:rsidRPr="006E107F">
        <w:rPr>
          <w:rFonts w:hint="eastAsia"/>
        </w:rPr>
        <w:t xml:space="preserve"> </w:t>
      </w:r>
      <w:r w:rsidRPr="006E107F">
        <w:rPr>
          <w:rFonts w:hint="eastAsia"/>
        </w:rPr>
        <w:t>国民健康保険中央会</w:t>
      </w:r>
      <w:r w:rsidRPr="006E107F">
        <w:rPr>
          <w:rFonts w:hint="eastAsia"/>
        </w:rPr>
        <w:t xml:space="preserve"> </w:t>
      </w:r>
      <w:r w:rsidRPr="006E107F">
        <w:rPr>
          <w:rFonts w:hint="eastAsia"/>
        </w:rPr>
        <w:t>市町村国保特定健康診査・特定保健指導実施状況報告書</w:t>
      </w:r>
      <w:r w:rsidRPr="006E107F">
        <w:rPr>
          <w:rFonts w:hint="eastAsia"/>
        </w:rPr>
        <w:t xml:space="preserve"> </w:t>
      </w:r>
      <w:r w:rsidRPr="006E107F">
        <w:rPr>
          <w:rFonts w:hint="eastAsia"/>
        </w:rPr>
        <w:t>令和元年度から令和</w:t>
      </w:r>
      <w:r w:rsidRPr="006E107F">
        <w:rPr>
          <w:rFonts w:hint="eastAsia"/>
        </w:rPr>
        <w:t>3</w:t>
      </w:r>
      <w:r w:rsidRPr="006E107F">
        <w:rPr>
          <w:rFonts w:hint="eastAsia"/>
        </w:rPr>
        <w:t>年度</w:t>
      </w:r>
    </w:p>
    <w:p w14:paraId="040CE124" w14:textId="77777777" w:rsidR="00DD7BE6" w:rsidRPr="006E107F" w:rsidRDefault="005658C5">
      <w:pPr>
        <w:pStyle w:val="af4"/>
      </w:pPr>
      <w:r w:rsidRPr="006E107F">
        <w:rPr>
          <w:rFonts w:hint="eastAsia"/>
        </w:rPr>
        <w:t>※令和</w:t>
      </w:r>
      <w:r w:rsidRPr="006E107F">
        <w:t>4</w:t>
      </w:r>
      <w:r w:rsidRPr="006E107F">
        <w:t>年度の国の法定報告値及び令和</w:t>
      </w:r>
      <w:r w:rsidRPr="006E107F">
        <w:t>5</w:t>
      </w:r>
      <w:r w:rsidRPr="006E107F">
        <w:t>年度</w:t>
      </w:r>
      <w:r w:rsidRPr="006E107F">
        <w:rPr>
          <w:rFonts w:hint="eastAsia"/>
        </w:rPr>
        <w:t>の</w:t>
      </w:r>
      <w:r w:rsidRPr="006E107F">
        <w:t>法定報告値は令和</w:t>
      </w:r>
      <w:r w:rsidRPr="006E107F">
        <w:t>5</w:t>
      </w:r>
      <w:r w:rsidRPr="006E107F">
        <w:t>年</w:t>
      </w:r>
      <w:r w:rsidRPr="006E107F">
        <w:t>12</w:t>
      </w:r>
      <w:r w:rsidRPr="006E107F">
        <w:t>月時点で未公表のため、表は「</w:t>
      </w:r>
      <w:r w:rsidRPr="006E107F">
        <w:t>-</w:t>
      </w:r>
      <w:r w:rsidRPr="006E107F">
        <w:t>」と表記</w:t>
      </w:r>
    </w:p>
    <w:p w14:paraId="7D25E283" w14:textId="77777777" w:rsidR="00DD7BE6" w:rsidRPr="006E107F" w:rsidRDefault="00DD7BE6">
      <w:pPr>
        <w:pStyle w:val="af2"/>
      </w:pPr>
    </w:p>
    <w:p w14:paraId="316FC3E3" w14:textId="77777777" w:rsidR="00DD7BE6" w:rsidRPr="006E107F" w:rsidRDefault="00DD7BE6"/>
    <w:p w14:paraId="27BA9E87" w14:textId="34249480" w:rsidR="00DD7BE6" w:rsidRPr="006E107F" w:rsidRDefault="005658C5">
      <w:pPr>
        <w:pStyle w:val="af1"/>
      </w:pPr>
      <w:bookmarkStart w:id="252" w:name="_Ref122563556"/>
      <w:bookmarkStart w:id="253" w:name="_Toc124936871"/>
      <w:r w:rsidRPr="006E107F">
        <w:t>図表</w:t>
      </w:r>
      <w:r w:rsidRPr="006E107F">
        <w:rPr>
          <w:rFonts w:hint="eastAsia"/>
        </w:rPr>
        <w:fldChar w:fldCharType="begin"/>
      </w:r>
      <w:r w:rsidRPr="006E107F">
        <w:rPr>
          <w:rFonts w:hint="eastAsia"/>
        </w:rPr>
        <w:instrText>StyleRef "</w:instrText>
      </w:r>
      <w:r w:rsidRPr="006E107F">
        <w:rPr>
          <w:rFonts w:hint="eastAsia"/>
        </w:rPr>
        <w:instrText>見出し</w:instrText>
      </w:r>
      <w:r w:rsidRPr="006E107F">
        <w:rPr>
          <w:rFonts w:hint="eastAsia"/>
        </w:rPr>
        <w:instrText xml:space="preserve"> 1" \s </w:instrText>
      </w:r>
      <w:r w:rsidRPr="006E107F">
        <w:rPr>
          <w:rFonts w:hint="eastAsia"/>
        </w:rPr>
        <w:fldChar w:fldCharType="separate"/>
      </w:r>
      <w:r w:rsidR="00B26787">
        <w:rPr>
          <w:noProof/>
        </w:rPr>
        <w:t>10</w:t>
      </w:r>
      <w:r w:rsidRPr="006E107F">
        <w:rPr>
          <w:rFonts w:hint="eastAsia"/>
        </w:rPr>
        <w:fldChar w:fldCharType="end"/>
      </w:r>
      <w:r w:rsidRPr="006E107F">
        <w:rPr>
          <w:rFonts w:hint="eastAsia"/>
        </w:rPr>
        <w:t>-</w:t>
      </w:r>
      <w:r w:rsidRPr="006E107F">
        <w:rPr>
          <w:rFonts w:hint="eastAsia"/>
        </w:rPr>
        <w:fldChar w:fldCharType="begin"/>
      </w:r>
      <w:r w:rsidRPr="006E107F">
        <w:rPr>
          <w:rFonts w:hint="eastAsia"/>
        </w:rPr>
        <w:instrText>StyleRef "</w:instrText>
      </w:r>
      <w:r w:rsidRPr="006E107F">
        <w:rPr>
          <w:rFonts w:hint="eastAsia"/>
        </w:rPr>
        <w:instrText>見出し</w:instrText>
      </w:r>
      <w:r w:rsidRPr="006E107F">
        <w:rPr>
          <w:rFonts w:hint="eastAsia"/>
        </w:rPr>
        <w:instrText xml:space="preserve"> 2" \s </w:instrText>
      </w:r>
      <w:r w:rsidRPr="006E107F">
        <w:rPr>
          <w:rFonts w:hint="eastAsia"/>
        </w:rPr>
        <w:fldChar w:fldCharType="separate"/>
      </w:r>
      <w:r w:rsidR="00B26787">
        <w:rPr>
          <w:noProof/>
        </w:rPr>
        <w:t>2</w:t>
      </w:r>
      <w:r w:rsidRPr="006E107F">
        <w:rPr>
          <w:rFonts w:hint="eastAsia"/>
        </w:rPr>
        <w:fldChar w:fldCharType="end"/>
      </w:r>
      <w:r w:rsidRPr="006E107F">
        <w:rPr>
          <w:rFonts w:hint="eastAsia"/>
        </w:rPr>
        <w:t>-</w:t>
      </w:r>
      <w:r w:rsidRPr="006E107F">
        <w:rPr>
          <w:rFonts w:hint="eastAsia"/>
        </w:rPr>
        <w:fldChar w:fldCharType="begin"/>
      </w:r>
      <w:r w:rsidRPr="006E107F">
        <w:rPr>
          <w:rFonts w:hint="eastAsia"/>
        </w:rPr>
        <w:instrText>StyleRef "</w:instrText>
      </w:r>
      <w:r w:rsidRPr="006E107F">
        <w:rPr>
          <w:rFonts w:hint="eastAsia"/>
        </w:rPr>
        <w:instrText>見出し</w:instrText>
      </w:r>
      <w:r w:rsidRPr="006E107F">
        <w:rPr>
          <w:rFonts w:hint="eastAsia"/>
        </w:rPr>
        <w:instrText xml:space="preserve"> 3" \s </w:instrText>
      </w:r>
      <w:r w:rsidRPr="006E107F">
        <w:rPr>
          <w:rFonts w:hint="eastAsia"/>
        </w:rPr>
        <w:fldChar w:fldCharType="separate"/>
      </w:r>
      <w:r w:rsidR="00B26787">
        <w:rPr>
          <w:noProof/>
        </w:rPr>
        <w:t>2</w:t>
      </w:r>
      <w:r w:rsidRPr="006E107F">
        <w:rPr>
          <w:rFonts w:hint="eastAsia"/>
        </w:rPr>
        <w:fldChar w:fldCharType="end"/>
      </w:r>
      <w:r w:rsidRPr="006E107F">
        <w:rPr>
          <w:rFonts w:hint="eastAsia"/>
        </w:rPr>
        <w:t>-</w:t>
      </w:r>
      <w:r w:rsidRPr="006E107F">
        <w:rPr>
          <w:rFonts w:hint="eastAsia"/>
        </w:rPr>
        <w:fldChar w:fldCharType="begin"/>
      </w:r>
      <w:r w:rsidRPr="006E107F">
        <w:instrText xml:space="preserve">SEQ </w:instrText>
      </w:r>
      <w:r w:rsidRPr="006E107F">
        <w:instrText>図表</w:instrText>
      </w:r>
      <w:r w:rsidRPr="006E107F">
        <w:instrText xml:space="preserve"> \* ARABIC \s 3</w:instrText>
      </w:r>
      <w:r w:rsidRPr="006E107F">
        <w:rPr>
          <w:rFonts w:hint="eastAsia"/>
        </w:rPr>
        <w:fldChar w:fldCharType="separate"/>
      </w:r>
      <w:r w:rsidR="00B26787">
        <w:rPr>
          <w:noProof/>
        </w:rPr>
        <w:t>5</w:t>
      </w:r>
      <w:r w:rsidRPr="006E107F">
        <w:rPr>
          <w:rFonts w:hint="eastAsia"/>
        </w:rPr>
        <w:fldChar w:fldCharType="end"/>
      </w:r>
      <w:bookmarkEnd w:id="252"/>
      <w:r w:rsidRPr="006E107F">
        <w:t>：支援区分別特定保健指導の実施率・対象者数・実施者数</w:t>
      </w:r>
      <w:r w:rsidRPr="006E107F">
        <w:rPr>
          <w:rFonts w:hint="eastAsia"/>
        </w:rPr>
        <w:t>（法定報告値）</w:t>
      </w:r>
    </w:p>
    <w:bookmarkEnd w:id="25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特定保健指導実施状況_経年_積極的支援_動機付け支援"/>
      </w:tblPr>
      <w:tblGrid>
        <w:gridCol w:w="1561"/>
        <w:gridCol w:w="1564"/>
        <w:gridCol w:w="1562"/>
        <w:gridCol w:w="1563"/>
        <w:gridCol w:w="1562"/>
        <w:gridCol w:w="1563"/>
      </w:tblGrid>
      <w:tr w:rsidR="00DD7BE6" w:rsidRPr="006E107F" w14:paraId="713FEE0E" w14:textId="77777777">
        <w:trPr>
          <w:trHeight w:val="20"/>
        </w:trPr>
        <w:tc>
          <w:tcPr>
            <w:tcW w:w="3125" w:type="dxa"/>
            <w:gridSpan w:val="2"/>
            <w:shd w:val="clear" w:color="auto" w:fill="CCD6FF"/>
            <w:tcMar>
              <w:top w:w="28" w:type="dxa"/>
              <w:left w:w="28" w:type="dxa"/>
              <w:bottom w:w="28" w:type="dxa"/>
              <w:right w:w="28" w:type="dxa"/>
            </w:tcMar>
            <w:vAlign w:val="center"/>
          </w:tcPr>
          <w:p w14:paraId="3D606A53" w14:textId="77777777" w:rsidR="00DD7BE6" w:rsidRPr="006E107F" w:rsidRDefault="00DD7BE6">
            <w:pPr>
              <w:jc w:val="center"/>
            </w:pPr>
          </w:p>
        </w:tc>
        <w:tc>
          <w:tcPr>
            <w:tcW w:w="1562" w:type="dxa"/>
            <w:shd w:val="clear" w:color="auto" w:fill="CCD6FF"/>
            <w:tcMar>
              <w:top w:w="28" w:type="dxa"/>
              <w:left w:w="28" w:type="dxa"/>
              <w:bottom w:w="28" w:type="dxa"/>
              <w:right w:w="28" w:type="dxa"/>
            </w:tcMar>
            <w:vAlign w:val="center"/>
          </w:tcPr>
          <w:p w14:paraId="36DBBE5B" w14:textId="77777777" w:rsidR="00DD7BE6" w:rsidRPr="006E107F" w:rsidRDefault="005658C5">
            <w:pPr>
              <w:jc w:val="center"/>
            </w:pPr>
            <w:r w:rsidRPr="006E107F">
              <w:rPr>
                <w:b/>
              </w:rPr>
              <w:t>令和</w:t>
            </w:r>
            <w:r w:rsidRPr="006E107F">
              <w:rPr>
                <w:b/>
              </w:rPr>
              <w:t>1</w:t>
            </w:r>
            <w:r w:rsidRPr="006E107F">
              <w:rPr>
                <w:b/>
              </w:rPr>
              <w:t>年度</w:t>
            </w:r>
          </w:p>
        </w:tc>
        <w:tc>
          <w:tcPr>
            <w:tcW w:w="1563" w:type="dxa"/>
            <w:shd w:val="clear" w:color="auto" w:fill="CCD6FF"/>
            <w:tcMar>
              <w:top w:w="28" w:type="dxa"/>
              <w:left w:w="28" w:type="dxa"/>
              <w:bottom w:w="28" w:type="dxa"/>
              <w:right w:w="28" w:type="dxa"/>
            </w:tcMar>
            <w:vAlign w:val="center"/>
          </w:tcPr>
          <w:p w14:paraId="2722787C" w14:textId="77777777" w:rsidR="00DD7BE6" w:rsidRPr="006E107F" w:rsidRDefault="005658C5">
            <w:pPr>
              <w:jc w:val="center"/>
            </w:pPr>
            <w:r w:rsidRPr="006E107F">
              <w:rPr>
                <w:b/>
              </w:rPr>
              <w:t>令和</w:t>
            </w:r>
            <w:r w:rsidRPr="006E107F">
              <w:rPr>
                <w:b/>
              </w:rPr>
              <w:t>2</w:t>
            </w:r>
            <w:r w:rsidRPr="006E107F">
              <w:rPr>
                <w:b/>
              </w:rPr>
              <w:t>年度</w:t>
            </w:r>
          </w:p>
        </w:tc>
        <w:tc>
          <w:tcPr>
            <w:tcW w:w="1562" w:type="dxa"/>
            <w:shd w:val="clear" w:color="auto" w:fill="CCD6FF"/>
            <w:tcMar>
              <w:top w:w="28" w:type="dxa"/>
              <w:left w:w="28" w:type="dxa"/>
              <w:bottom w:w="28" w:type="dxa"/>
              <w:right w:w="28" w:type="dxa"/>
            </w:tcMar>
            <w:vAlign w:val="center"/>
          </w:tcPr>
          <w:p w14:paraId="7074F533" w14:textId="77777777" w:rsidR="00DD7BE6" w:rsidRPr="006E107F" w:rsidRDefault="005658C5">
            <w:pPr>
              <w:jc w:val="center"/>
            </w:pPr>
            <w:r w:rsidRPr="006E107F">
              <w:rPr>
                <w:b/>
              </w:rPr>
              <w:t>令和</w:t>
            </w:r>
            <w:r w:rsidRPr="006E107F">
              <w:rPr>
                <w:b/>
              </w:rPr>
              <w:t>3</w:t>
            </w:r>
            <w:r w:rsidRPr="006E107F">
              <w:rPr>
                <w:b/>
              </w:rPr>
              <w:t>年度</w:t>
            </w:r>
          </w:p>
        </w:tc>
        <w:tc>
          <w:tcPr>
            <w:tcW w:w="1563" w:type="dxa"/>
            <w:shd w:val="clear" w:color="auto" w:fill="CCD6FF"/>
            <w:tcMar>
              <w:top w:w="28" w:type="dxa"/>
              <w:left w:w="28" w:type="dxa"/>
              <w:bottom w:w="28" w:type="dxa"/>
              <w:right w:w="28" w:type="dxa"/>
            </w:tcMar>
            <w:vAlign w:val="center"/>
          </w:tcPr>
          <w:p w14:paraId="51EFA2A8" w14:textId="77777777" w:rsidR="00DD7BE6" w:rsidRPr="006E107F" w:rsidRDefault="005658C5">
            <w:pPr>
              <w:jc w:val="center"/>
              <w:rPr>
                <w:b/>
              </w:rPr>
            </w:pPr>
            <w:r w:rsidRPr="006E107F">
              <w:rPr>
                <w:b/>
              </w:rPr>
              <w:t>令和</w:t>
            </w:r>
            <w:r w:rsidRPr="006E107F">
              <w:rPr>
                <w:b/>
              </w:rPr>
              <w:t>4</w:t>
            </w:r>
            <w:r w:rsidRPr="006E107F">
              <w:rPr>
                <w:b/>
              </w:rPr>
              <w:t>年度</w:t>
            </w:r>
          </w:p>
        </w:tc>
      </w:tr>
      <w:tr w:rsidR="00DD7BE6" w:rsidRPr="006E107F" w14:paraId="2CA5D8FB" w14:textId="77777777">
        <w:trPr>
          <w:trHeight w:val="20"/>
        </w:trPr>
        <w:tc>
          <w:tcPr>
            <w:tcW w:w="1561" w:type="dxa"/>
            <w:vMerge w:val="restart"/>
            <w:shd w:val="clear" w:color="auto" w:fill="auto"/>
            <w:tcMar>
              <w:top w:w="28" w:type="dxa"/>
              <w:left w:w="28" w:type="dxa"/>
              <w:bottom w:w="28" w:type="dxa"/>
              <w:right w:w="28" w:type="dxa"/>
            </w:tcMar>
            <w:vAlign w:val="center"/>
          </w:tcPr>
          <w:p w14:paraId="3C9C85EC" w14:textId="77777777" w:rsidR="00DD7BE6" w:rsidRPr="006E107F" w:rsidRDefault="005658C5">
            <w:r w:rsidRPr="006E107F">
              <w:t>積極的支援</w:t>
            </w:r>
          </w:p>
        </w:tc>
        <w:tc>
          <w:tcPr>
            <w:tcW w:w="1564" w:type="dxa"/>
            <w:shd w:val="clear" w:color="auto" w:fill="auto"/>
            <w:tcMar>
              <w:top w:w="28" w:type="dxa"/>
              <w:left w:w="28" w:type="dxa"/>
              <w:bottom w:w="28" w:type="dxa"/>
              <w:right w:w="28" w:type="dxa"/>
            </w:tcMar>
            <w:vAlign w:val="center"/>
          </w:tcPr>
          <w:p w14:paraId="5BCA8BDE" w14:textId="77777777" w:rsidR="00DD7BE6" w:rsidRPr="006E107F" w:rsidRDefault="005658C5">
            <w:r w:rsidRPr="006E107F">
              <w:t>実施率</w:t>
            </w:r>
          </w:p>
        </w:tc>
        <w:tc>
          <w:tcPr>
            <w:tcW w:w="1562" w:type="dxa"/>
            <w:shd w:val="clear" w:color="auto" w:fill="auto"/>
            <w:tcMar>
              <w:top w:w="28" w:type="dxa"/>
              <w:left w:w="28" w:type="dxa"/>
              <w:bottom w:w="28" w:type="dxa"/>
              <w:right w:w="28" w:type="dxa"/>
            </w:tcMar>
            <w:vAlign w:val="center"/>
          </w:tcPr>
          <w:p w14:paraId="0464BB63" w14:textId="77777777" w:rsidR="00DD7BE6" w:rsidRPr="006E107F" w:rsidRDefault="005658C5">
            <w:pPr>
              <w:jc w:val="right"/>
            </w:pPr>
            <w:r w:rsidRPr="006E107F">
              <w:t>12.2%</w:t>
            </w:r>
          </w:p>
        </w:tc>
        <w:tc>
          <w:tcPr>
            <w:tcW w:w="1563" w:type="dxa"/>
            <w:shd w:val="clear" w:color="auto" w:fill="auto"/>
            <w:tcMar>
              <w:top w:w="28" w:type="dxa"/>
              <w:left w:w="28" w:type="dxa"/>
              <w:bottom w:w="28" w:type="dxa"/>
              <w:right w:w="28" w:type="dxa"/>
            </w:tcMar>
            <w:vAlign w:val="center"/>
          </w:tcPr>
          <w:p w14:paraId="2775827C" w14:textId="77777777" w:rsidR="00DD7BE6" w:rsidRPr="006E107F" w:rsidRDefault="005658C5">
            <w:pPr>
              <w:jc w:val="right"/>
            </w:pPr>
            <w:r w:rsidRPr="006E107F">
              <w:t>20.7%</w:t>
            </w:r>
          </w:p>
        </w:tc>
        <w:tc>
          <w:tcPr>
            <w:tcW w:w="1562" w:type="dxa"/>
            <w:shd w:val="clear" w:color="auto" w:fill="auto"/>
            <w:tcMar>
              <w:top w:w="28" w:type="dxa"/>
              <w:left w:w="28" w:type="dxa"/>
              <w:bottom w:w="28" w:type="dxa"/>
              <w:right w:w="28" w:type="dxa"/>
            </w:tcMar>
            <w:vAlign w:val="center"/>
          </w:tcPr>
          <w:p w14:paraId="621B8764" w14:textId="77777777" w:rsidR="00DD7BE6" w:rsidRPr="006E107F" w:rsidRDefault="005658C5">
            <w:pPr>
              <w:jc w:val="right"/>
            </w:pPr>
            <w:r w:rsidRPr="006E107F">
              <w:t>7.1%</w:t>
            </w:r>
          </w:p>
        </w:tc>
        <w:tc>
          <w:tcPr>
            <w:tcW w:w="1563" w:type="dxa"/>
            <w:shd w:val="clear" w:color="auto" w:fill="auto"/>
            <w:tcMar>
              <w:top w:w="28" w:type="dxa"/>
              <w:left w:w="28" w:type="dxa"/>
              <w:bottom w:w="28" w:type="dxa"/>
              <w:right w:w="28" w:type="dxa"/>
            </w:tcMar>
            <w:vAlign w:val="center"/>
          </w:tcPr>
          <w:p w14:paraId="5525F7F2" w14:textId="77777777" w:rsidR="00DD7BE6" w:rsidRPr="006E107F" w:rsidRDefault="005658C5">
            <w:pPr>
              <w:jc w:val="right"/>
            </w:pPr>
            <w:r w:rsidRPr="006E107F">
              <w:t>15.0%</w:t>
            </w:r>
          </w:p>
        </w:tc>
      </w:tr>
      <w:tr w:rsidR="00DD7BE6" w:rsidRPr="006E107F" w14:paraId="5C206AE0" w14:textId="77777777">
        <w:trPr>
          <w:trHeight w:val="20"/>
        </w:trPr>
        <w:tc>
          <w:tcPr>
            <w:tcW w:w="1561" w:type="dxa"/>
            <w:vMerge/>
            <w:tcMar>
              <w:top w:w="28" w:type="dxa"/>
              <w:left w:w="28" w:type="dxa"/>
              <w:bottom w:w="28" w:type="dxa"/>
              <w:right w:w="28" w:type="dxa"/>
            </w:tcMar>
            <w:vAlign w:val="center"/>
          </w:tcPr>
          <w:p w14:paraId="7181D565" w14:textId="77777777" w:rsidR="00DD7BE6" w:rsidRPr="006E107F" w:rsidRDefault="00DD7BE6"/>
        </w:tc>
        <w:tc>
          <w:tcPr>
            <w:tcW w:w="1564" w:type="dxa"/>
            <w:shd w:val="clear" w:color="auto" w:fill="auto"/>
            <w:tcMar>
              <w:top w:w="28" w:type="dxa"/>
              <w:left w:w="28" w:type="dxa"/>
              <w:bottom w:w="28" w:type="dxa"/>
              <w:right w:w="28" w:type="dxa"/>
            </w:tcMar>
            <w:vAlign w:val="center"/>
          </w:tcPr>
          <w:p w14:paraId="1CE47715" w14:textId="77777777" w:rsidR="00DD7BE6" w:rsidRPr="006E107F" w:rsidRDefault="005658C5">
            <w:r w:rsidRPr="006E107F">
              <w:t>対象者数（人）</w:t>
            </w:r>
          </w:p>
        </w:tc>
        <w:tc>
          <w:tcPr>
            <w:tcW w:w="1562" w:type="dxa"/>
            <w:shd w:val="clear" w:color="auto" w:fill="auto"/>
            <w:tcMar>
              <w:top w:w="28" w:type="dxa"/>
              <w:left w:w="28" w:type="dxa"/>
              <w:bottom w:w="28" w:type="dxa"/>
              <w:right w:w="28" w:type="dxa"/>
            </w:tcMar>
            <w:vAlign w:val="center"/>
          </w:tcPr>
          <w:p w14:paraId="03B92FFB" w14:textId="77777777" w:rsidR="00DD7BE6" w:rsidRPr="006E107F" w:rsidRDefault="005658C5">
            <w:pPr>
              <w:jc w:val="right"/>
            </w:pPr>
            <w:r w:rsidRPr="006E107F">
              <w:t>41</w:t>
            </w:r>
          </w:p>
        </w:tc>
        <w:tc>
          <w:tcPr>
            <w:tcW w:w="1563" w:type="dxa"/>
            <w:shd w:val="clear" w:color="auto" w:fill="auto"/>
            <w:tcMar>
              <w:top w:w="28" w:type="dxa"/>
              <w:left w:w="28" w:type="dxa"/>
              <w:bottom w:w="28" w:type="dxa"/>
              <w:right w:w="28" w:type="dxa"/>
            </w:tcMar>
            <w:vAlign w:val="center"/>
          </w:tcPr>
          <w:p w14:paraId="7272715E" w14:textId="77777777" w:rsidR="00DD7BE6" w:rsidRPr="006E107F" w:rsidRDefault="005658C5">
            <w:pPr>
              <w:jc w:val="right"/>
            </w:pPr>
            <w:r w:rsidRPr="006E107F">
              <w:t>29</w:t>
            </w:r>
          </w:p>
        </w:tc>
        <w:tc>
          <w:tcPr>
            <w:tcW w:w="1562" w:type="dxa"/>
            <w:shd w:val="clear" w:color="auto" w:fill="auto"/>
            <w:tcMar>
              <w:top w:w="28" w:type="dxa"/>
              <w:left w:w="28" w:type="dxa"/>
              <w:bottom w:w="28" w:type="dxa"/>
              <w:right w:w="28" w:type="dxa"/>
            </w:tcMar>
            <w:vAlign w:val="center"/>
          </w:tcPr>
          <w:p w14:paraId="2B742467" w14:textId="77777777" w:rsidR="00DD7BE6" w:rsidRPr="006E107F" w:rsidRDefault="005658C5">
            <w:pPr>
              <w:jc w:val="right"/>
            </w:pPr>
            <w:r w:rsidRPr="006E107F">
              <w:t>28</w:t>
            </w:r>
          </w:p>
        </w:tc>
        <w:tc>
          <w:tcPr>
            <w:tcW w:w="1563" w:type="dxa"/>
            <w:shd w:val="clear" w:color="auto" w:fill="auto"/>
            <w:tcMar>
              <w:top w:w="28" w:type="dxa"/>
              <w:left w:w="28" w:type="dxa"/>
              <w:bottom w:w="28" w:type="dxa"/>
              <w:right w:w="28" w:type="dxa"/>
            </w:tcMar>
            <w:vAlign w:val="center"/>
          </w:tcPr>
          <w:p w14:paraId="21A543A2" w14:textId="77777777" w:rsidR="00DD7BE6" w:rsidRPr="006E107F" w:rsidRDefault="005658C5">
            <w:pPr>
              <w:jc w:val="right"/>
            </w:pPr>
            <w:r w:rsidRPr="006E107F">
              <w:t>20</w:t>
            </w:r>
          </w:p>
        </w:tc>
      </w:tr>
      <w:tr w:rsidR="00DD7BE6" w:rsidRPr="006E107F" w14:paraId="7B911C39" w14:textId="77777777">
        <w:trPr>
          <w:trHeight w:val="20"/>
        </w:trPr>
        <w:tc>
          <w:tcPr>
            <w:tcW w:w="1561" w:type="dxa"/>
            <w:vMerge/>
            <w:tcMar>
              <w:top w:w="28" w:type="dxa"/>
              <w:left w:w="28" w:type="dxa"/>
              <w:bottom w:w="28" w:type="dxa"/>
              <w:right w:w="28" w:type="dxa"/>
            </w:tcMar>
            <w:vAlign w:val="center"/>
          </w:tcPr>
          <w:p w14:paraId="62B10916" w14:textId="77777777" w:rsidR="00DD7BE6" w:rsidRPr="006E107F" w:rsidRDefault="00DD7BE6"/>
        </w:tc>
        <w:tc>
          <w:tcPr>
            <w:tcW w:w="1564" w:type="dxa"/>
            <w:shd w:val="clear" w:color="auto" w:fill="auto"/>
            <w:tcMar>
              <w:top w:w="28" w:type="dxa"/>
              <w:left w:w="28" w:type="dxa"/>
              <w:bottom w:w="28" w:type="dxa"/>
              <w:right w:w="28" w:type="dxa"/>
            </w:tcMar>
            <w:vAlign w:val="center"/>
          </w:tcPr>
          <w:p w14:paraId="3CB6788B" w14:textId="77777777" w:rsidR="00DD7BE6" w:rsidRPr="006E107F" w:rsidRDefault="005658C5">
            <w:r w:rsidRPr="006E107F">
              <w:t>実施者数（人）</w:t>
            </w:r>
          </w:p>
        </w:tc>
        <w:tc>
          <w:tcPr>
            <w:tcW w:w="1562" w:type="dxa"/>
            <w:shd w:val="clear" w:color="auto" w:fill="auto"/>
            <w:tcMar>
              <w:top w:w="28" w:type="dxa"/>
              <w:left w:w="28" w:type="dxa"/>
              <w:bottom w:w="28" w:type="dxa"/>
              <w:right w:w="28" w:type="dxa"/>
            </w:tcMar>
            <w:vAlign w:val="center"/>
          </w:tcPr>
          <w:p w14:paraId="3F3B4762" w14:textId="77777777" w:rsidR="00DD7BE6" w:rsidRPr="006E107F" w:rsidRDefault="005658C5">
            <w:pPr>
              <w:jc w:val="right"/>
            </w:pPr>
            <w:r w:rsidRPr="006E107F">
              <w:rPr>
                <w:rFonts w:hint="eastAsia"/>
              </w:rPr>
              <w:t>5</w:t>
            </w:r>
          </w:p>
        </w:tc>
        <w:tc>
          <w:tcPr>
            <w:tcW w:w="1563" w:type="dxa"/>
            <w:shd w:val="clear" w:color="auto" w:fill="auto"/>
            <w:tcMar>
              <w:top w:w="28" w:type="dxa"/>
              <w:left w:w="28" w:type="dxa"/>
              <w:bottom w:w="28" w:type="dxa"/>
              <w:right w:w="28" w:type="dxa"/>
            </w:tcMar>
            <w:vAlign w:val="center"/>
          </w:tcPr>
          <w:p w14:paraId="602E611A" w14:textId="77777777" w:rsidR="00DD7BE6" w:rsidRPr="006E107F" w:rsidRDefault="005658C5">
            <w:pPr>
              <w:jc w:val="right"/>
            </w:pPr>
            <w:r w:rsidRPr="006E107F">
              <w:t>6</w:t>
            </w:r>
          </w:p>
        </w:tc>
        <w:tc>
          <w:tcPr>
            <w:tcW w:w="1562" w:type="dxa"/>
            <w:shd w:val="clear" w:color="auto" w:fill="auto"/>
            <w:tcMar>
              <w:top w:w="28" w:type="dxa"/>
              <w:left w:w="28" w:type="dxa"/>
              <w:bottom w:w="28" w:type="dxa"/>
              <w:right w:w="28" w:type="dxa"/>
            </w:tcMar>
            <w:vAlign w:val="center"/>
          </w:tcPr>
          <w:p w14:paraId="6E500EDD" w14:textId="77777777" w:rsidR="00DD7BE6" w:rsidRPr="006E107F" w:rsidRDefault="005658C5">
            <w:pPr>
              <w:jc w:val="right"/>
            </w:pPr>
            <w:r w:rsidRPr="006E107F">
              <w:rPr>
                <w:rFonts w:hint="eastAsia"/>
              </w:rPr>
              <w:t>2</w:t>
            </w:r>
          </w:p>
        </w:tc>
        <w:tc>
          <w:tcPr>
            <w:tcW w:w="1563" w:type="dxa"/>
            <w:shd w:val="clear" w:color="auto" w:fill="auto"/>
            <w:tcMar>
              <w:top w:w="28" w:type="dxa"/>
              <w:left w:w="28" w:type="dxa"/>
              <w:bottom w:w="28" w:type="dxa"/>
              <w:right w:w="28" w:type="dxa"/>
            </w:tcMar>
            <w:vAlign w:val="center"/>
          </w:tcPr>
          <w:p w14:paraId="10572E1F" w14:textId="77777777" w:rsidR="00DD7BE6" w:rsidRPr="006E107F" w:rsidRDefault="005658C5">
            <w:pPr>
              <w:jc w:val="right"/>
            </w:pPr>
            <w:r w:rsidRPr="006E107F">
              <w:t>3</w:t>
            </w:r>
          </w:p>
        </w:tc>
      </w:tr>
      <w:tr w:rsidR="00DD7BE6" w:rsidRPr="006E107F" w14:paraId="3BB4D1E2" w14:textId="77777777">
        <w:trPr>
          <w:trHeight w:val="20"/>
        </w:trPr>
        <w:tc>
          <w:tcPr>
            <w:tcW w:w="1561" w:type="dxa"/>
            <w:vMerge w:val="restart"/>
            <w:shd w:val="clear" w:color="auto" w:fill="auto"/>
            <w:tcMar>
              <w:top w:w="28" w:type="dxa"/>
              <w:left w:w="28" w:type="dxa"/>
              <w:bottom w:w="28" w:type="dxa"/>
              <w:right w:w="28" w:type="dxa"/>
            </w:tcMar>
            <w:vAlign w:val="center"/>
          </w:tcPr>
          <w:p w14:paraId="08F4A30F" w14:textId="77777777" w:rsidR="00DD7BE6" w:rsidRPr="006E107F" w:rsidRDefault="005658C5">
            <w:r w:rsidRPr="006E107F">
              <w:t>動機付け支援</w:t>
            </w:r>
          </w:p>
        </w:tc>
        <w:tc>
          <w:tcPr>
            <w:tcW w:w="1564" w:type="dxa"/>
            <w:shd w:val="clear" w:color="auto" w:fill="auto"/>
            <w:tcMar>
              <w:top w:w="28" w:type="dxa"/>
              <w:left w:w="28" w:type="dxa"/>
              <w:bottom w:w="28" w:type="dxa"/>
              <w:right w:w="28" w:type="dxa"/>
            </w:tcMar>
            <w:vAlign w:val="center"/>
          </w:tcPr>
          <w:p w14:paraId="2C201CBD" w14:textId="77777777" w:rsidR="00DD7BE6" w:rsidRPr="006E107F" w:rsidRDefault="005658C5">
            <w:r w:rsidRPr="006E107F">
              <w:t>実施率</w:t>
            </w:r>
          </w:p>
        </w:tc>
        <w:tc>
          <w:tcPr>
            <w:tcW w:w="1562" w:type="dxa"/>
            <w:shd w:val="clear" w:color="auto" w:fill="auto"/>
            <w:tcMar>
              <w:top w:w="28" w:type="dxa"/>
              <w:left w:w="28" w:type="dxa"/>
              <w:bottom w:w="28" w:type="dxa"/>
              <w:right w:w="28" w:type="dxa"/>
            </w:tcMar>
            <w:vAlign w:val="center"/>
          </w:tcPr>
          <w:p w14:paraId="66FB5187" w14:textId="77777777" w:rsidR="00DD7BE6" w:rsidRPr="006E107F" w:rsidRDefault="005658C5">
            <w:pPr>
              <w:jc w:val="right"/>
            </w:pPr>
            <w:r w:rsidRPr="006E107F">
              <w:t>43.9%</w:t>
            </w:r>
          </w:p>
        </w:tc>
        <w:tc>
          <w:tcPr>
            <w:tcW w:w="1563" w:type="dxa"/>
            <w:shd w:val="clear" w:color="auto" w:fill="auto"/>
            <w:tcMar>
              <w:top w:w="28" w:type="dxa"/>
              <w:left w:w="28" w:type="dxa"/>
              <w:bottom w:w="28" w:type="dxa"/>
              <w:right w:w="28" w:type="dxa"/>
            </w:tcMar>
            <w:vAlign w:val="center"/>
          </w:tcPr>
          <w:p w14:paraId="5273A433" w14:textId="77777777" w:rsidR="00DD7BE6" w:rsidRPr="006E107F" w:rsidRDefault="005658C5">
            <w:pPr>
              <w:jc w:val="right"/>
            </w:pPr>
            <w:r w:rsidRPr="006E107F">
              <w:t>36.2%</w:t>
            </w:r>
          </w:p>
        </w:tc>
        <w:tc>
          <w:tcPr>
            <w:tcW w:w="1562" w:type="dxa"/>
            <w:shd w:val="clear" w:color="auto" w:fill="auto"/>
            <w:tcMar>
              <w:top w:w="28" w:type="dxa"/>
              <w:left w:w="28" w:type="dxa"/>
              <w:bottom w:w="28" w:type="dxa"/>
              <w:right w:w="28" w:type="dxa"/>
            </w:tcMar>
            <w:vAlign w:val="center"/>
          </w:tcPr>
          <w:p w14:paraId="396F118B" w14:textId="77777777" w:rsidR="00DD7BE6" w:rsidRPr="006E107F" w:rsidRDefault="005658C5">
            <w:pPr>
              <w:jc w:val="right"/>
            </w:pPr>
            <w:r w:rsidRPr="006E107F">
              <w:t>27.1%</w:t>
            </w:r>
          </w:p>
        </w:tc>
        <w:tc>
          <w:tcPr>
            <w:tcW w:w="1563" w:type="dxa"/>
            <w:shd w:val="clear" w:color="auto" w:fill="auto"/>
            <w:tcMar>
              <w:top w:w="28" w:type="dxa"/>
              <w:left w:w="28" w:type="dxa"/>
              <w:bottom w:w="28" w:type="dxa"/>
              <w:right w:w="28" w:type="dxa"/>
            </w:tcMar>
            <w:vAlign w:val="center"/>
          </w:tcPr>
          <w:p w14:paraId="7500D33D" w14:textId="77777777" w:rsidR="00DD7BE6" w:rsidRPr="006E107F" w:rsidRDefault="005658C5">
            <w:pPr>
              <w:jc w:val="right"/>
            </w:pPr>
            <w:r w:rsidRPr="006E107F">
              <w:t>30.8%</w:t>
            </w:r>
          </w:p>
        </w:tc>
      </w:tr>
      <w:tr w:rsidR="00DD7BE6" w:rsidRPr="006E107F" w14:paraId="1683D3A8" w14:textId="77777777">
        <w:trPr>
          <w:trHeight w:val="20"/>
        </w:trPr>
        <w:tc>
          <w:tcPr>
            <w:tcW w:w="1561" w:type="dxa"/>
            <w:vMerge/>
            <w:tcMar>
              <w:top w:w="28" w:type="dxa"/>
              <w:left w:w="28" w:type="dxa"/>
              <w:bottom w:w="28" w:type="dxa"/>
              <w:right w:w="28" w:type="dxa"/>
            </w:tcMar>
            <w:vAlign w:val="center"/>
          </w:tcPr>
          <w:p w14:paraId="22E4955C" w14:textId="77777777" w:rsidR="00DD7BE6" w:rsidRPr="006E107F" w:rsidRDefault="00DD7BE6"/>
        </w:tc>
        <w:tc>
          <w:tcPr>
            <w:tcW w:w="1564" w:type="dxa"/>
            <w:shd w:val="clear" w:color="auto" w:fill="auto"/>
            <w:tcMar>
              <w:top w:w="28" w:type="dxa"/>
              <w:left w:w="28" w:type="dxa"/>
              <w:bottom w:w="28" w:type="dxa"/>
              <w:right w:w="28" w:type="dxa"/>
            </w:tcMar>
            <w:vAlign w:val="center"/>
          </w:tcPr>
          <w:p w14:paraId="36429E20" w14:textId="77777777" w:rsidR="00DD7BE6" w:rsidRPr="006E107F" w:rsidRDefault="005658C5">
            <w:r w:rsidRPr="006E107F">
              <w:t>対象者数（人）</w:t>
            </w:r>
          </w:p>
        </w:tc>
        <w:tc>
          <w:tcPr>
            <w:tcW w:w="1562" w:type="dxa"/>
            <w:shd w:val="clear" w:color="auto" w:fill="auto"/>
            <w:tcMar>
              <w:top w:w="28" w:type="dxa"/>
              <w:left w:w="28" w:type="dxa"/>
              <w:bottom w:w="28" w:type="dxa"/>
              <w:right w:w="28" w:type="dxa"/>
            </w:tcMar>
            <w:vAlign w:val="center"/>
          </w:tcPr>
          <w:p w14:paraId="34B8F1D7" w14:textId="77777777" w:rsidR="00DD7BE6" w:rsidRPr="006E107F" w:rsidRDefault="005658C5">
            <w:pPr>
              <w:jc w:val="right"/>
            </w:pPr>
            <w:r w:rsidRPr="006E107F">
              <w:t>114</w:t>
            </w:r>
          </w:p>
        </w:tc>
        <w:tc>
          <w:tcPr>
            <w:tcW w:w="1563" w:type="dxa"/>
            <w:shd w:val="clear" w:color="auto" w:fill="auto"/>
            <w:tcMar>
              <w:top w:w="28" w:type="dxa"/>
              <w:left w:w="28" w:type="dxa"/>
              <w:bottom w:w="28" w:type="dxa"/>
              <w:right w:w="28" w:type="dxa"/>
            </w:tcMar>
            <w:vAlign w:val="center"/>
          </w:tcPr>
          <w:p w14:paraId="36229222" w14:textId="77777777" w:rsidR="00DD7BE6" w:rsidRPr="006E107F" w:rsidRDefault="005658C5">
            <w:pPr>
              <w:jc w:val="right"/>
            </w:pPr>
            <w:r w:rsidRPr="006E107F">
              <w:t>94</w:t>
            </w:r>
          </w:p>
        </w:tc>
        <w:tc>
          <w:tcPr>
            <w:tcW w:w="1562" w:type="dxa"/>
            <w:shd w:val="clear" w:color="auto" w:fill="auto"/>
            <w:tcMar>
              <w:top w:w="28" w:type="dxa"/>
              <w:left w:w="28" w:type="dxa"/>
              <w:bottom w:w="28" w:type="dxa"/>
              <w:right w:w="28" w:type="dxa"/>
            </w:tcMar>
            <w:vAlign w:val="center"/>
          </w:tcPr>
          <w:p w14:paraId="674CF1B3" w14:textId="77777777" w:rsidR="00DD7BE6" w:rsidRPr="006E107F" w:rsidRDefault="005658C5">
            <w:pPr>
              <w:jc w:val="right"/>
            </w:pPr>
            <w:r w:rsidRPr="006E107F">
              <w:t>107</w:t>
            </w:r>
          </w:p>
        </w:tc>
        <w:tc>
          <w:tcPr>
            <w:tcW w:w="1563" w:type="dxa"/>
            <w:shd w:val="clear" w:color="auto" w:fill="auto"/>
            <w:tcMar>
              <w:top w:w="28" w:type="dxa"/>
              <w:left w:w="28" w:type="dxa"/>
              <w:bottom w:w="28" w:type="dxa"/>
              <w:right w:w="28" w:type="dxa"/>
            </w:tcMar>
            <w:vAlign w:val="center"/>
          </w:tcPr>
          <w:p w14:paraId="0DE14795" w14:textId="77777777" w:rsidR="00DD7BE6" w:rsidRPr="006E107F" w:rsidRDefault="005658C5">
            <w:pPr>
              <w:jc w:val="right"/>
            </w:pPr>
            <w:r w:rsidRPr="006E107F">
              <w:t>91</w:t>
            </w:r>
          </w:p>
        </w:tc>
      </w:tr>
      <w:tr w:rsidR="00DD7BE6" w:rsidRPr="006E107F" w14:paraId="1C19BE1F" w14:textId="77777777">
        <w:trPr>
          <w:trHeight w:val="20"/>
        </w:trPr>
        <w:tc>
          <w:tcPr>
            <w:tcW w:w="1561" w:type="dxa"/>
            <w:vMerge/>
            <w:tcMar>
              <w:top w:w="28" w:type="dxa"/>
              <w:left w:w="28" w:type="dxa"/>
              <w:bottom w:w="28" w:type="dxa"/>
              <w:right w:w="28" w:type="dxa"/>
            </w:tcMar>
            <w:vAlign w:val="center"/>
          </w:tcPr>
          <w:p w14:paraId="5A5B942B" w14:textId="77777777" w:rsidR="00DD7BE6" w:rsidRPr="006E107F" w:rsidRDefault="00DD7BE6"/>
        </w:tc>
        <w:tc>
          <w:tcPr>
            <w:tcW w:w="1564" w:type="dxa"/>
            <w:shd w:val="clear" w:color="auto" w:fill="auto"/>
            <w:tcMar>
              <w:top w:w="28" w:type="dxa"/>
              <w:left w:w="28" w:type="dxa"/>
              <w:bottom w:w="28" w:type="dxa"/>
              <w:right w:w="28" w:type="dxa"/>
            </w:tcMar>
            <w:vAlign w:val="center"/>
          </w:tcPr>
          <w:p w14:paraId="0650220C" w14:textId="77777777" w:rsidR="00DD7BE6" w:rsidRPr="006E107F" w:rsidRDefault="005658C5">
            <w:r w:rsidRPr="006E107F">
              <w:t>実施者数（人）</w:t>
            </w:r>
          </w:p>
        </w:tc>
        <w:tc>
          <w:tcPr>
            <w:tcW w:w="1562" w:type="dxa"/>
            <w:shd w:val="clear" w:color="auto" w:fill="auto"/>
            <w:tcMar>
              <w:top w:w="28" w:type="dxa"/>
              <w:left w:w="28" w:type="dxa"/>
              <w:bottom w:w="28" w:type="dxa"/>
              <w:right w:w="28" w:type="dxa"/>
            </w:tcMar>
            <w:vAlign w:val="center"/>
          </w:tcPr>
          <w:p w14:paraId="4B36D377" w14:textId="77777777" w:rsidR="00DD7BE6" w:rsidRPr="006E107F" w:rsidRDefault="005658C5">
            <w:pPr>
              <w:jc w:val="right"/>
            </w:pPr>
            <w:r w:rsidRPr="006E107F">
              <w:rPr>
                <w:rFonts w:hint="eastAsia"/>
              </w:rPr>
              <w:t>5</w:t>
            </w:r>
            <w:r w:rsidRPr="006E107F">
              <w:t>0</w:t>
            </w:r>
          </w:p>
        </w:tc>
        <w:tc>
          <w:tcPr>
            <w:tcW w:w="1563" w:type="dxa"/>
            <w:shd w:val="clear" w:color="auto" w:fill="auto"/>
            <w:tcMar>
              <w:top w:w="28" w:type="dxa"/>
              <w:left w:w="28" w:type="dxa"/>
              <w:bottom w:w="28" w:type="dxa"/>
              <w:right w:w="28" w:type="dxa"/>
            </w:tcMar>
            <w:vAlign w:val="center"/>
          </w:tcPr>
          <w:p w14:paraId="115B6369" w14:textId="77777777" w:rsidR="00DD7BE6" w:rsidRPr="006E107F" w:rsidRDefault="005658C5">
            <w:pPr>
              <w:jc w:val="right"/>
            </w:pPr>
            <w:r w:rsidRPr="006E107F">
              <w:t>3</w:t>
            </w:r>
            <w:r w:rsidRPr="006E107F">
              <w:rPr>
                <w:rFonts w:hint="eastAsia"/>
              </w:rPr>
              <w:t>4</w:t>
            </w:r>
          </w:p>
        </w:tc>
        <w:tc>
          <w:tcPr>
            <w:tcW w:w="1562" w:type="dxa"/>
            <w:shd w:val="clear" w:color="auto" w:fill="auto"/>
            <w:tcMar>
              <w:top w:w="28" w:type="dxa"/>
              <w:left w:w="28" w:type="dxa"/>
              <w:bottom w:w="28" w:type="dxa"/>
              <w:right w:w="28" w:type="dxa"/>
            </w:tcMar>
            <w:vAlign w:val="center"/>
          </w:tcPr>
          <w:p w14:paraId="7A016B30" w14:textId="77777777" w:rsidR="00DD7BE6" w:rsidRPr="006E107F" w:rsidRDefault="005658C5">
            <w:pPr>
              <w:jc w:val="right"/>
            </w:pPr>
            <w:r w:rsidRPr="006E107F">
              <w:t>29</w:t>
            </w:r>
          </w:p>
        </w:tc>
        <w:tc>
          <w:tcPr>
            <w:tcW w:w="1563" w:type="dxa"/>
            <w:shd w:val="clear" w:color="auto" w:fill="auto"/>
            <w:tcMar>
              <w:top w:w="28" w:type="dxa"/>
              <w:left w:w="28" w:type="dxa"/>
              <w:bottom w:w="28" w:type="dxa"/>
              <w:right w:w="28" w:type="dxa"/>
            </w:tcMar>
            <w:vAlign w:val="center"/>
          </w:tcPr>
          <w:p w14:paraId="237A0B8C" w14:textId="77777777" w:rsidR="00DD7BE6" w:rsidRPr="006E107F" w:rsidRDefault="005658C5">
            <w:pPr>
              <w:jc w:val="right"/>
            </w:pPr>
            <w:r w:rsidRPr="006E107F">
              <w:t>28</w:t>
            </w:r>
          </w:p>
        </w:tc>
      </w:tr>
    </w:tbl>
    <w:p w14:paraId="229F70F2" w14:textId="43698CA0" w:rsidR="00DD7BE6" w:rsidRDefault="005658C5">
      <w:pPr>
        <w:pStyle w:val="af2"/>
      </w:pPr>
      <w:r w:rsidRPr="006E107F">
        <w:rPr>
          <w:rFonts w:hint="eastAsia"/>
        </w:rPr>
        <w:t>【出典】特定健診等データ管理システム</w:t>
      </w:r>
      <w:r w:rsidRPr="006E107F">
        <w:t xml:space="preserve"> TKCA01</w:t>
      </w:r>
      <w:r w:rsidRPr="006E107F">
        <w:rPr>
          <w:rFonts w:hint="eastAsia"/>
        </w:rPr>
        <w:t>5</w:t>
      </w:r>
      <w:r w:rsidRPr="006E107F">
        <w:t xml:space="preserve"> </w:t>
      </w:r>
      <w:r w:rsidRPr="006E107F">
        <w:t>令和</w:t>
      </w:r>
      <w:r w:rsidR="005E6374">
        <w:rPr>
          <w:rFonts w:hint="eastAsia"/>
        </w:rPr>
        <w:t>1</w:t>
      </w:r>
      <w:r w:rsidRPr="006E107F">
        <w:t>年度から令和</w:t>
      </w:r>
      <w:r w:rsidRPr="006E107F">
        <w:t>4</w:t>
      </w:r>
      <w:r w:rsidRPr="006E107F">
        <w:t>年度</w:t>
      </w:r>
      <w:r>
        <w:br w:type="page"/>
      </w:r>
    </w:p>
    <w:p w14:paraId="59BCCAE8" w14:textId="77777777" w:rsidR="00DD7BE6" w:rsidRDefault="005658C5">
      <w:pPr>
        <w:pStyle w:val="4"/>
      </w:pPr>
      <w:r>
        <w:lastRenderedPageBreak/>
        <w:t>メタボリックシンドロームの該当者</w:t>
      </w:r>
      <w:r>
        <w:rPr>
          <w:rFonts w:hint="eastAsia"/>
        </w:rPr>
        <w:t>数・</w:t>
      </w:r>
      <w:r>
        <w:t>予備群該当者数</w:t>
      </w:r>
    </w:p>
    <w:p w14:paraId="3AC0FBB3" w14:textId="0E74A0C8" w:rsidR="00DD7BE6" w:rsidRDefault="005658C5">
      <w:pPr>
        <w:pStyle w:val="a0"/>
        <w:ind w:firstLine="200"/>
      </w:pPr>
      <w:r>
        <w:t>特定健診受診者におけるメタボ該当者数の数をみると（</w:t>
      </w:r>
      <w:r>
        <w:rPr>
          <w:rFonts w:hint="eastAsia"/>
        </w:rPr>
        <w:fldChar w:fldCharType="begin"/>
      </w:r>
      <w:r>
        <w:rPr>
          <w:rFonts w:hint="eastAsia"/>
        </w:rPr>
        <w:instrText xml:space="preserve">REF _Ref124772787 \h </w:instrText>
      </w:r>
      <w:r>
        <w:rPr>
          <w:rFonts w:hint="eastAsia"/>
        </w:rPr>
      </w:r>
      <w:r>
        <w:rPr>
          <w:rFonts w:hint="eastAsia"/>
        </w:rPr>
        <w:fldChar w:fldCharType="separate"/>
      </w:r>
      <w:r w:rsidR="00B26787">
        <w:t>図表</w:t>
      </w:r>
      <w:r w:rsidR="00B26787">
        <w:rPr>
          <w:noProof/>
        </w:rPr>
        <w:t>10</w:t>
      </w:r>
      <w:r w:rsidR="00B26787">
        <w:rPr>
          <w:rFonts w:hint="eastAsia"/>
        </w:rPr>
        <w:t>-</w:t>
      </w:r>
      <w:r w:rsidR="00B26787">
        <w:rPr>
          <w:noProof/>
        </w:rPr>
        <w:t>2</w:t>
      </w:r>
      <w:r w:rsidR="00B26787">
        <w:rPr>
          <w:rFonts w:hint="eastAsia"/>
        </w:rPr>
        <w:t>-</w:t>
      </w:r>
      <w:r w:rsidR="00B26787">
        <w:rPr>
          <w:noProof/>
        </w:rPr>
        <w:t>2</w:t>
      </w:r>
      <w:r w:rsidR="00B26787">
        <w:rPr>
          <w:rFonts w:hint="eastAsia"/>
        </w:rPr>
        <w:t>-</w:t>
      </w:r>
      <w:r w:rsidR="00B26787">
        <w:rPr>
          <w:noProof/>
        </w:rPr>
        <w:t>6</w:t>
      </w:r>
      <w:r>
        <w:rPr>
          <w:rFonts w:hint="eastAsia"/>
        </w:rPr>
        <w:fldChar w:fldCharType="end"/>
      </w:r>
      <w:r>
        <w:t>）、令和</w:t>
      </w:r>
      <w:r>
        <w:t>4</w:t>
      </w:r>
      <w:r>
        <w:t>年度におけるメタボ該当者数は</w:t>
      </w:r>
      <w:r>
        <w:t>193</w:t>
      </w:r>
      <w:r>
        <w:t>人で、特定健診受診者の</w:t>
      </w:r>
      <w:r>
        <w:t>19.2%</w:t>
      </w:r>
      <w:r>
        <w:t>であり、国・県より低い。</w:t>
      </w:r>
    </w:p>
    <w:p w14:paraId="1884DE91" w14:textId="77777777" w:rsidR="00DD7BE6" w:rsidRDefault="005658C5">
      <w:pPr>
        <w:pStyle w:val="a0"/>
        <w:ind w:firstLine="200"/>
      </w:pPr>
      <w:r>
        <w:t>前期計画中の推移をみると、メタボ該当者数は減少しており、</w:t>
      </w:r>
      <w:r>
        <w:rPr>
          <w:rFonts w:hint="eastAsia"/>
        </w:rPr>
        <w:t>特定健診受診者に占める該当</w:t>
      </w:r>
      <w:r>
        <w:t>割合は上昇している。</w:t>
      </w:r>
    </w:p>
    <w:p w14:paraId="3C5B20AA" w14:textId="77777777" w:rsidR="00DD7BE6" w:rsidRDefault="005658C5">
      <w:pPr>
        <w:pStyle w:val="a0"/>
        <w:ind w:firstLine="200"/>
      </w:pPr>
      <w:r>
        <w:t>男女別にみると、メタボ該当者数はいずれの年度においても男性の方が多く、</w:t>
      </w:r>
      <w:r>
        <w:rPr>
          <w:rFonts w:hint="eastAsia"/>
        </w:rPr>
        <w:t>特定健診受診者に占める該当</w:t>
      </w:r>
      <w:r>
        <w:t>割合はいずれの年度においても男性の方が高い。</w:t>
      </w:r>
    </w:p>
    <w:p w14:paraId="0F00F83F" w14:textId="77777777" w:rsidR="00DD7BE6" w:rsidRDefault="00DD7BE6"/>
    <w:p w14:paraId="33403E3D" w14:textId="77654058" w:rsidR="00DD7BE6" w:rsidRDefault="005658C5">
      <w:pPr>
        <w:pStyle w:val="af1"/>
      </w:pPr>
      <w:bookmarkStart w:id="254" w:name="_Ref124772787"/>
      <w:bookmarkStart w:id="255" w:name="_Toc124936872"/>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w:instrText>
      </w:r>
      <w:r>
        <w:rPr>
          <w:rFonts w:hint="eastAsia"/>
        </w:rPr>
        <w:instrText xml:space="preserve">" \s </w:instrText>
      </w:r>
      <w:r>
        <w:rPr>
          <w:rFonts w:hint="eastAsia"/>
        </w:rPr>
        <w:fldChar w:fldCharType="separate"/>
      </w:r>
      <w:r w:rsidR="00B26787">
        <w:rPr>
          <w:noProof/>
        </w:rPr>
        <w:t>10</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6</w:t>
      </w:r>
      <w:r>
        <w:rPr>
          <w:rFonts w:hint="eastAsia"/>
        </w:rPr>
        <w:fldChar w:fldCharType="end"/>
      </w:r>
      <w:bookmarkEnd w:id="254"/>
      <w:r>
        <w:t>：特定健診受診者における</w:t>
      </w:r>
      <w:bookmarkEnd w:id="255"/>
      <w:r>
        <w:t>メタボ該当者</w:t>
      </w:r>
      <w:r>
        <w:rPr>
          <w:rFonts w:hint="eastAsia"/>
        </w:rPr>
        <w:t>数・割合</w:t>
      </w:r>
    </w:p>
    <w:p w14:paraId="42A06A39" w14:textId="77777777" w:rsidR="00DD7BE6" w:rsidRDefault="005658C5">
      <w:pPr>
        <w:jc w:val="center"/>
      </w:pPr>
      <w:r>
        <w:rPr>
          <w:noProof/>
        </w:rPr>
        <w:drawing>
          <wp:inline distT="0" distB="0" distL="0" distR="0" wp14:anchorId="08441ADB" wp14:editId="37C6EE45">
            <wp:extent cx="5939790" cy="2519680"/>
            <wp:effectExtent l="0" t="0" r="0" b="0"/>
            <wp:docPr id="1062" name="オブジェクト 0" descr="メタボリックシンドロームの状況_性別経年比較_メタボ"/>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F17F22A" w14:textId="77777777" w:rsidR="00DD7BE6" w:rsidRDefault="00DD7BE6"/>
    <w:tbl>
      <w:tblPr>
        <w:tblStyle w:val="aff9"/>
        <w:tblW w:w="9375" w:type="dxa"/>
        <w:tblLayout w:type="fixed"/>
        <w:tblLook w:val="04A0" w:firstRow="1" w:lastRow="0" w:firstColumn="1" w:lastColumn="0" w:noHBand="0" w:noVBand="1"/>
        <w:tblCaption w:val="メタボリックシンドロームの状況_性別経年比較_メタボ"/>
      </w:tblPr>
      <w:tblGrid>
        <w:gridCol w:w="513"/>
        <w:gridCol w:w="1361"/>
        <w:gridCol w:w="1098"/>
        <w:gridCol w:w="776"/>
        <w:gridCol w:w="1067"/>
        <w:gridCol w:w="808"/>
        <w:gridCol w:w="1077"/>
        <w:gridCol w:w="799"/>
        <w:gridCol w:w="1077"/>
        <w:gridCol w:w="799"/>
      </w:tblGrid>
      <w:tr w:rsidR="00DD7BE6" w14:paraId="7CC6A3DB" w14:textId="77777777">
        <w:tc>
          <w:tcPr>
            <w:tcW w:w="1874" w:type="dxa"/>
            <w:gridSpan w:val="2"/>
            <w:vMerge w:val="restart"/>
            <w:shd w:val="clear" w:color="auto" w:fill="CCD6FF"/>
            <w:tcMar>
              <w:top w:w="28" w:type="dxa"/>
              <w:left w:w="28" w:type="dxa"/>
              <w:bottom w:w="28" w:type="dxa"/>
              <w:right w:w="28" w:type="dxa"/>
            </w:tcMar>
            <w:vAlign w:val="center"/>
          </w:tcPr>
          <w:p w14:paraId="74B1E67C" w14:textId="77777777" w:rsidR="00DD7BE6" w:rsidRDefault="005658C5">
            <w:pPr>
              <w:spacing w:line="276" w:lineRule="auto"/>
              <w:jc w:val="center"/>
            </w:pPr>
            <w:r>
              <w:rPr>
                <w:b/>
              </w:rPr>
              <w:t>メタボ該当者</w:t>
            </w:r>
          </w:p>
        </w:tc>
        <w:tc>
          <w:tcPr>
            <w:tcW w:w="1874" w:type="dxa"/>
            <w:gridSpan w:val="2"/>
            <w:shd w:val="clear" w:color="auto" w:fill="CCD6FF"/>
            <w:tcMar>
              <w:top w:w="28" w:type="dxa"/>
              <w:left w:w="28" w:type="dxa"/>
              <w:bottom w:w="28" w:type="dxa"/>
              <w:right w:w="28" w:type="dxa"/>
            </w:tcMar>
            <w:vAlign w:val="center"/>
          </w:tcPr>
          <w:p w14:paraId="67E409D9" w14:textId="77777777" w:rsidR="00DD7BE6" w:rsidRDefault="005658C5">
            <w:pPr>
              <w:spacing w:line="276" w:lineRule="auto"/>
              <w:jc w:val="center"/>
            </w:pPr>
            <w:r>
              <w:rPr>
                <w:b/>
              </w:rPr>
              <w:t>令和</w:t>
            </w:r>
            <w:r>
              <w:rPr>
                <w:b/>
              </w:rPr>
              <w:t>1</w:t>
            </w:r>
            <w:r>
              <w:rPr>
                <w:b/>
              </w:rPr>
              <w:t>年度</w:t>
            </w:r>
          </w:p>
        </w:tc>
        <w:tc>
          <w:tcPr>
            <w:tcW w:w="1875" w:type="dxa"/>
            <w:gridSpan w:val="2"/>
            <w:shd w:val="clear" w:color="auto" w:fill="CCD6FF"/>
            <w:tcMar>
              <w:top w:w="28" w:type="dxa"/>
              <w:left w:w="28" w:type="dxa"/>
              <w:bottom w:w="28" w:type="dxa"/>
              <w:right w:w="28" w:type="dxa"/>
            </w:tcMar>
            <w:vAlign w:val="center"/>
          </w:tcPr>
          <w:p w14:paraId="325AABC4" w14:textId="77777777" w:rsidR="00DD7BE6" w:rsidRDefault="005658C5">
            <w:pPr>
              <w:spacing w:line="276" w:lineRule="auto"/>
              <w:jc w:val="center"/>
            </w:pPr>
            <w:r>
              <w:rPr>
                <w:b/>
              </w:rPr>
              <w:t>令和</w:t>
            </w:r>
            <w:r>
              <w:rPr>
                <w:b/>
              </w:rPr>
              <w:t>2</w:t>
            </w:r>
            <w:r>
              <w:rPr>
                <w:b/>
              </w:rPr>
              <w:t>年度</w:t>
            </w:r>
          </w:p>
        </w:tc>
        <w:tc>
          <w:tcPr>
            <w:tcW w:w="1876" w:type="dxa"/>
            <w:gridSpan w:val="2"/>
            <w:shd w:val="clear" w:color="auto" w:fill="CCD6FF"/>
            <w:tcMar>
              <w:top w:w="28" w:type="dxa"/>
              <w:left w:w="28" w:type="dxa"/>
              <w:bottom w:w="28" w:type="dxa"/>
              <w:right w:w="28" w:type="dxa"/>
            </w:tcMar>
            <w:vAlign w:val="center"/>
          </w:tcPr>
          <w:p w14:paraId="5B7C4130" w14:textId="77777777" w:rsidR="00DD7BE6" w:rsidRDefault="005658C5">
            <w:pPr>
              <w:spacing w:line="276" w:lineRule="auto"/>
              <w:jc w:val="center"/>
            </w:pPr>
            <w:r>
              <w:rPr>
                <w:b/>
              </w:rPr>
              <w:t>令和</w:t>
            </w:r>
            <w:r>
              <w:rPr>
                <w:b/>
              </w:rPr>
              <w:t>3</w:t>
            </w:r>
            <w:r>
              <w:rPr>
                <w:b/>
              </w:rPr>
              <w:t>年度</w:t>
            </w:r>
          </w:p>
        </w:tc>
        <w:tc>
          <w:tcPr>
            <w:tcW w:w="1876" w:type="dxa"/>
            <w:gridSpan w:val="2"/>
            <w:shd w:val="clear" w:color="auto" w:fill="CCD6FF"/>
            <w:tcMar>
              <w:top w:w="28" w:type="dxa"/>
              <w:left w:w="28" w:type="dxa"/>
              <w:bottom w:w="28" w:type="dxa"/>
              <w:right w:w="28" w:type="dxa"/>
            </w:tcMar>
            <w:vAlign w:val="center"/>
          </w:tcPr>
          <w:p w14:paraId="48DDB71D" w14:textId="77777777" w:rsidR="00DD7BE6" w:rsidRDefault="005658C5">
            <w:pPr>
              <w:spacing w:line="276" w:lineRule="auto"/>
              <w:jc w:val="center"/>
            </w:pPr>
            <w:r>
              <w:rPr>
                <w:b/>
              </w:rPr>
              <w:t>令和</w:t>
            </w:r>
            <w:r>
              <w:rPr>
                <w:b/>
              </w:rPr>
              <w:t>4</w:t>
            </w:r>
            <w:r>
              <w:rPr>
                <w:b/>
              </w:rPr>
              <w:t>年度</w:t>
            </w:r>
          </w:p>
        </w:tc>
      </w:tr>
      <w:tr w:rsidR="00DD7BE6" w14:paraId="75087D85" w14:textId="77777777">
        <w:tc>
          <w:tcPr>
            <w:tcW w:w="1874" w:type="dxa"/>
            <w:gridSpan w:val="2"/>
            <w:vMerge/>
            <w:tcBorders>
              <w:bottom w:val="single" w:sz="4" w:space="0" w:color="auto"/>
            </w:tcBorders>
            <w:shd w:val="clear" w:color="auto" w:fill="CCD6FF"/>
            <w:tcMar>
              <w:top w:w="28" w:type="dxa"/>
              <w:left w:w="28" w:type="dxa"/>
              <w:bottom w:w="28" w:type="dxa"/>
              <w:right w:w="28" w:type="dxa"/>
            </w:tcMar>
            <w:vAlign w:val="center"/>
          </w:tcPr>
          <w:p w14:paraId="6B88FDF8" w14:textId="77777777" w:rsidR="00DD7BE6" w:rsidRDefault="00DD7BE6">
            <w:pPr>
              <w:spacing w:line="276" w:lineRule="auto"/>
            </w:pPr>
          </w:p>
        </w:tc>
        <w:tc>
          <w:tcPr>
            <w:tcW w:w="1098" w:type="dxa"/>
            <w:shd w:val="clear" w:color="auto" w:fill="CCD6FF"/>
            <w:tcMar>
              <w:top w:w="28" w:type="dxa"/>
              <w:left w:w="28" w:type="dxa"/>
              <w:bottom w:w="28" w:type="dxa"/>
              <w:right w:w="28" w:type="dxa"/>
            </w:tcMar>
            <w:vAlign w:val="center"/>
          </w:tcPr>
          <w:p w14:paraId="01840537" w14:textId="77777777" w:rsidR="00DD7BE6" w:rsidRDefault="005658C5">
            <w:pPr>
              <w:jc w:val="center"/>
            </w:pPr>
            <w:r>
              <w:rPr>
                <w:b/>
                <w:sz w:val="14"/>
              </w:rPr>
              <w:t>該当者</w:t>
            </w:r>
            <w:r>
              <w:rPr>
                <w:rFonts w:hint="eastAsia"/>
                <w:b/>
                <w:sz w:val="14"/>
              </w:rPr>
              <w:t>数</w:t>
            </w:r>
            <w:r>
              <w:rPr>
                <w:b/>
                <w:sz w:val="14"/>
              </w:rPr>
              <w:t>（人）</w:t>
            </w:r>
          </w:p>
        </w:tc>
        <w:tc>
          <w:tcPr>
            <w:tcW w:w="776" w:type="dxa"/>
            <w:shd w:val="clear" w:color="auto" w:fill="CCD6FF"/>
            <w:tcMar>
              <w:top w:w="28" w:type="dxa"/>
              <w:left w:w="28" w:type="dxa"/>
              <w:bottom w:w="28" w:type="dxa"/>
              <w:right w:w="28" w:type="dxa"/>
            </w:tcMar>
            <w:vAlign w:val="center"/>
          </w:tcPr>
          <w:p w14:paraId="40C8B4AB" w14:textId="77777777" w:rsidR="00DD7BE6" w:rsidRDefault="005658C5">
            <w:pPr>
              <w:spacing w:line="276" w:lineRule="auto"/>
              <w:jc w:val="center"/>
            </w:pPr>
            <w:r>
              <w:rPr>
                <w:b/>
                <w:sz w:val="14"/>
              </w:rPr>
              <w:t>割合</w:t>
            </w:r>
          </w:p>
        </w:tc>
        <w:tc>
          <w:tcPr>
            <w:tcW w:w="1067" w:type="dxa"/>
            <w:shd w:val="clear" w:color="auto" w:fill="CCD6FF"/>
            <w:tcMar>
              <w:top w:w="28" w:type="dxa"/>
              <w:left w:w="28" w:type="dxa"/>
              <w:bottom w:w="28" w:type="dxa"/>
              <w:right w:w="28" w:type="dxa"/>
            </w:tcMar>
            <w:vAlign w:val="center"/>
          </w:tcPr>
          <w:p w14:paraId="6EC7EBF8" w14:textId="77777777" w:rsidR="00DD7BE6" w:rsidRDefault="005658C5">
            <w:pPr>
              <w:jc w:val="center"/>
            </w:pPr>
            <w:r>
              <w:rPr>
                <w:b/>
                <w:sz w:val="14"/>
              </w:rPr>
              <w:t>該当者</w:t>
            </w:r>
            <w:r>
              <w:rPr>
                <w:rFonts w:hint="eastAsia"/>
                <w:b/>
                <w:sz w:val="14"/>
              </w:rPr>
              <w:t>数</w:t>
            </w:r>
            <w:r>
              <w:rPr>
                <w:b/>
                <w:sz w:val="14"/>
              </w:rPr>
              <w:t>（人）</w:t>
            </w:r>
          </w:p>
        </w:tc>
        <w:tc>
          <w:tcPr>
            <w:tcW w:w="808" w:type="dxa"/>
            <w:shd w:val="clear" w:color="auto" w:fill="CCD6FF"/>
            <w:tcMar>
              <w:top w:w="28" w:type="dxa"/>
              <w:left w:w="28" w:type="dxa"/>
              <w:bottom w:w="28" w:type="dxa"/>
              <w:right w:w="28" w:type="dxa"/>
            </w:tcMar>
            <w:vAlign w:val="center"/>
          </w:tcPr>
          <w:p w14:paraId="06B48B53" w14:textId="77777777" w:rsidR="00DD7BE6" w:rsidRDefault="005658C5">
            <w:pPr>
              <w:spacing w:line="276" w:lineRule="auto"/>
              <w:jc w:val="center"/>
            </w:pPr>
            <w:r>
              <w:rPr>
                <w:b/>
                <w:sz w:val="14"/>
              </w:rPr>
              <w:t>割合</w:t>
            </w:r>
          </w:p>
        </w:tc>
        <w:tc>
          <w:tcPr>
            <w:tcW w:w="1077" w:type="dxa"/>
            <w:shd w:val="clear" w:color="auto" w:fill="CCD6FF"/>
            <w:tcMar>
              <w:top w:w="28" w:type="dxa"/>
              <w:left w:w="28" w:type="dxa"/>
              <w:bottom w:w="28" w:type="dxa"/>
              <w:right w:w="28" w:type="dxa"/>
            </w:tcMar>
            <w:vAlign w:val="center"/>
          </w:tcPr>
          <w:p w14:paraId="575196F0" w14:textId="77777777" w:rsidR="00DD7BE6" w:rsidRDefault="005658C5">
            <w:pPr>
              <w:jc w:val="center"/>
            </w:pPr>
            <w:r>
              <w:rPr>
                <w:b/>
                <w:sz w:val="14"/>
              </w:rPr>
              <w:t>該当者</w:t>
            </w:r>
            <w:r>
              <w:rPr>
                <w:rFonts w:hint="eastAsia"/>
                <w:b/>
                <w:sz w:val="14"/>
              </w:rPr>
              <w:t>数</w:t>
            </w:r>
            <w:r>
              <w:rPr>
                <w:b/>
                <w:sz w:val="14"/>
              </w:rPr>
              <w:t>（人）</w:t>
            </w:r>
          </w:p>
        </w:tc>
        <w:tc>
          <w:tcPr>
            <w:tcW w:w="799" w:type="dxa"/>
            <w:shd w:val="clear" w:color="auto" w:fill="CCD6FF"/>
            <w:tcMar>
              <w:top w:w="28" w:type="dxa"/>
              <w:left w:w="28" w:type="dxa"/>
              <w:bottom w:w="28" w:type="dxa"/>
              <w:right w:w="28" w:type="dxa"/>
            </w:tcMar>
            <w:vAlign w:val="center"/>
          </w:tcPr>
          <w:p w14:paraId="70186055" w14:textId="77777777" w:rsidR="00DD7BE6" w:rsidRDefault="005658C5">
            <w:pPr>
              <w:spacing w:line="276" w:lineRule="auto"/>
              <w:jc w:val="center"/>
            </w:pPr>
            <w:r>
              <w:rPr>
                <w:b/>
                <w:sz w:val="14"/>
              </w:rPr>
              <w:t>割合</w:t>
            </w:r>
          </w:p>
        </w:tc>
        <w:tc>
          <w:tcPr>
            <w:tcW w:w="1077" w:type="dxa"/>
            <w:shd w:val="clear" w:color="auto" w:fill="CCD6FF"/>
            <w:tcMar>
              <w:top w:w="28" w:type="dxa"/>
              <w:left w:w="28" w:type="dxa"/>
              <w:bottom w:w="28" w:type="dxa"/>
              <w:right w:w="28" w:type="dxa"/>
            </w:tcMar>
            <w:vAlign w:val="center"/>
          </w:tcPr>
          <w:p w14:paraId="72349356" w14:textId="77777777" w:rsidR="00DD7BE6" w:rsidRDefault="005658C5">
            <w:pPr>
              <w:jc w:val="center"/>
            </w:pPr>
            <w:r>
              <w:rPr>
                <w:b/>
                <w:sz w:val="14"/>
              </w:rPr>
              <w:t>該当者</w:t>
            </w:r>
            <w:r>
              <w:rPr>
                <w:rFonts w:hint="eastAsia"/>
                <w:b/>
                <w:sz w:val="14"/>
              </w:rPr>
              <w:t>数</w:t>
            </w:r>
            <w:r>
              <w:rPr>
                <w:b/>
                <w:sz w:val="14"/>
              </w:rPr>
              <w:t>（人）</w:t>
            </w:r>
          </w:p>
        </w:tc>
        <w:tc>
          <w:tcPr>
            <w:tcW w:w="799" w:type="dxa"/>
            <w:shd w:val="clear" w:color="auto" w:fill="CCD6FF"/>
            <w:tcMar>
              <w:top w:w="28" w:type="dxa"/>
              <w:left w:w="28" w:type="dxa"/>
              <w:bottom w:w="28" w:type="dxa"/>
              <w:right w:w="28" w:type="dxa"/>
            </w:tcMar>
            <w:vAlign w:val="center"/>
          </w:tcPr>
          <w:p w14:paraId="66055130" w14:textId="77777777" w:rsidR="00DD7BE6" w:rsidRDefault="005658C5">
            <w:pPr>
              <w:spacing w:line="276" w:lineRule="auto"/>
              <w:jc w:val="center"/>
            </w:pPr>
            <w:r>
              <w:rPr>
                <w:b/>
                <w:sz w:val="14"/>
              </w:rPr>
              <w:t>割合</w:t>
            </w:r>
          </w:p>
        </w:tc>
      </w:tr>
      <w:tr w:rsidR="00DD7BE6" w14:paraId="08EB57D3" w14:textId="77777777">
        <w:tc>
          <w:tcPr>
            <w:tcW w:w="1874" w:type="dxa"/>
            <w:gridSpan w:val="2"/>
            <w:tcBorders>
              <w:bottom w:val="single" w:sz="4" w:space="0" w:color="FFFFFF" w:themeColor="background1"/>
            </w:tcBorders>
            <w:tcMar>
              <w:top w:w="28" w:type="dxa"/>
              <w:left w:w="28" w:type="dxa"/>
              <w:bottom w:w="28" w:type="dxa"/>
              <w:right w:w="28" w:type="dxa"/>
            </w:tcMar>
            <w:vAlign w:val="center"/>
          </w:tcPr>
          <w:p w14:paraId="61C44469" w14:textId="77777777" w:rsidR="00DD7BE6" w:rsidRDefault="005658C5">
            <w:pPr>
              <w:spacing w:line="276" w:lineRule="auto"/>
            </w:pPr>
            <w:r>
              <w:t>吉岡町</w:t>
            </w:r>
          </w:p>
        </w:tc>
        <w:tc>
          <w:tcPr>
            <w:tcW w:w="1098" w:type="dxa"/>
            <w:tcMar>
              <w:top w:w="28" w:type="dxa"/>
              <w:left w:w="28" w:type="dxa"/>
              <w:bottom w:w="28" w:type="dxa"/>
              <w:right w:w="28" w:type="dxa"/>
            </w:tcMar>
            <w:vAlign w:val="center"/>
          </w:tcPr>
          <w:p w14:paraId="41815BF7" w14:textId="77777777" w:rsidR="00DD7BE6" w:rsidRDefault="005658C5">
            <w:pPr>
              <w:spacing w:line="276" w:lineRule="auto"/>
              <w:jc w:val="right"/>
            </w:pPr>
            <w:r>
              <w:rPr>
                <w:rFonts w:hint="eastAsia"/>
              </w:rPr>
              <w:t>233</w:t>
            </w:r>
          </w:p>
        </w:tc>
        <w:tc>
          <w:tcPr>
            <w:tcW w:w="776" w:type="dxa"/>
            <w:tcMar>
              <w:top w:w="28" w:type="dxa"/>
              <w:left w:w="28" w:type="dxa"/>
              <w:bottom w:w="28" w:type="dxa"/>
              <w:right w:w="28" w:type="dxa"/>
            </w:tcMar>
            <w:vAlign w:val="center"/>
          </w:tcPr>
          <w:p w14:paraId="1AB1FB2F" w14:textId="77777777" w:rsidR="00DD7BE6" w:rsidRDefault="005658C5">
            <w:pPr>
              <w:spacing w:line="276" w:lineRule="auto"/>
              <w:jc w:val="right"/>
            </w:pPr>
            <w:r>
              <w:t>19.0%</w:t>
            </w:r>
          </w:p>
        </w:tc>
        <w:tc>
          <w:tcPr>
            <w:tcW w:w="1067" w:type="dxa"/>
            <w:tcMar>
              <w:top w:w="28" w:type="dxa"/>
              <w:left w:w="28" w:type="dxa"/>
              <w:bottom w:w="28" w:type="dxa"/>
              <w:right w:w="28" w:type="dxa"/>
            </w:tcMar>
            <w:vAlign w:val="center"/>
          </w:tcPr>
          <w:p w14:paraId="38FDF57E" w14:textId="77777777" w:rsidR="00DD7BE6" w:rsidRDefault="005658C5">
            <w:pPr>
              <w:spacing w:line="276" w:lineRule="auto"/>
              <w:jc w:val="right"/>
            </w:pPr>
            <w:r>
              <w:rPr>
                <w:rFonts w:hint="eastAsia"/>
              </w:rPr>
              <w:t>180</w:t>
            </w:r>
          </w:p>
        </w:tc>
        <w:tc>
          <w:tcPr>
            <w:tcW w:w="808" w:type="dxa"/>
            <w:tcMar>
              <w:top w:w="28" w:type="dxa"/>
              <w:left w:w="28" w:type="dxa"/>
              <w:bottom w:w="28" w:type="dxa"/>
              <w:right w:w="28" w:type="dxa"/>
            </w:tcMar>
            <w:vAlign w:val="center"/>
          </w:tcPr>
          <w:p w14:paraId="01BFBE31" w14:textId="77777777" w:rsidR="00DD7BE6" w:rsidRDefault="005658C5">
            <w:pPr>
              <w:spacing w:line="276" w:lineRule="auto"/>
              <w:jc w:val="right"/>
            </w:pPr>
            <w:r>
              <w:t>19.4%</w:t>
            </w:r>
          </w:p>
        </w:tc>
        <w:tc>
          <w:tcPr>
            <w:tcW w:w="1077" w:type="dxa"/>
            <w:tcMar>
              <w:top w:w="28" w:type="dxa"/>
              <w:left w:w="28" w:type="dxa"/>
              <w:bottom w:w="28" w:type="dxa"/>
              <w:right w:w="28" w:type="dxa"/>
            </w:tcMar>
            <w:vAlign w:val="center"/>
          </w:tcPr>
          <w:p w14:paraId="33F001FE" w14:textId="77777777" w:rsidR="00DD7BE6" w:rsidRDefault="005658C5">
            <w:pPr>
              <w:spacing w:line="276" w:lineRule="auto"/>
              <w:jc w:val="right"/>
            </w:pPr>
            <w:r>
              <w:rPr>
                <w:rFonts w:hint="eastAsia"/>
              </w:rPr>
              <w:t>192</w:t>
            </w:r>
          </w:p>
        </w:tc>
        <w:tc>
          <w:tcPr>
            <w:tcW w:w="799" w:type="dxa"/>
            <w:tcMar>
              <w:top w:w="28" w:type="dxa"/>
              <w:left w:w="28" w:type="dxa"/>
              <w:bottom w:w="28" w:type="dxa"/>
              <w:right w:w="28" w:type="dxa"/>
            </w:tcMar>
            <w:vAlign w:val="center"/>
          </w:tcPr>
          <w:p w14:paraId="19893CDA" w14:textId="77777777" w:rsidR="00DD7BE6" w:rsidRDefault="005658C5">
            <w:pPr>
              <w:spacing w:line="276" w:lineRule="auto"/>
              <w:jc w:val="right"/>
            </w:pPr>
            <w:r>
              <w:t>18.6%</w:t>
            </w:r>
          </w:p>
        </w:tc>
        <w:tc>
          <w:tcPr>
            <w:tcW w:w="1077" w:type="dxa"/>
            <w:tcMar>
              <w:top w:w="28" w:type="dxa"/>
              <w:left w:w="28" w:type="dxa"/>
              <w:bottom w:w="28" w:type="dxa"/>
              <w:right w:w="28" w:type="dxa"/>
            </w:tcMar>
            <w:vAlign w:val="center"/>
          </w:tcPr>
          <w:p w14:paraId="40F03DEE" w14:textId="77777777" w:rsidR="00DD7BE6" w:rsidRDefault="005658C5">
            <w:pPr>
              <w:spacing w:line="276" w:lineRule="auto"/>
              <w:jc w:val="right"/>
            </w:pPr>
            <w:r>
              <w:rPr>
                <w:rFonts w:hint="eastAsia"/>
              </w:rPr>
              <w:t>193</w:t>
            </w:r>
          </w:p>
        </w:tc>
        <w:tc>
          <w:tcPr>
            <w:tcW w:w="799" w:type="dxa"/>
            <w:tcMar>
              <w:top w:w="28" w:type="dxa"/>
              <w:left w:w="28" w:type="dxa"/>
              <w:bottom w:w="28" w:type="dxa"/>
              <w:right w:w="28" w:type="dxa"/>
            </w:tcMar>
            <w:vAlign w:val="center"/>
          </w:tcPr>
          <w:p w14:paraId="5B8498EB" w14:textId="77777777" w:rsidR="00DD7BE6" w:rsidRDefault="005658C5">
            <w:pPr>
              <w:spacing w:line="276" w:lineRule="auto"/>
              <w:jc w:val="right"/>
            </w:pPr>
            <w:r>
              <w:t>19.2%</w:t>
            </w:r>
          </w:p>
        </w:tc>
      </w:tr>
      <w:tr w:rsidR="00DD7BE6" w14:paraId="7C0FFDED" w14:textId="77777777">
        <w:tc>
          <w:tcPr>
            <w:tcW w:w="513" w:type="dxa"/>
            <w:vMerge w:val="restart"/>
            <w:tcBorders>
              <w:top w:val="single" w:sz="4" w:space="0" w:color="FFFFFF" w:themeColor="background1"/>
            </w:tcBorders>
            <w:tcMar>
              <w:top w:w="28" w:type="dxa"/>
              <w:left w:w="28" w:type="dxa"/>
              <w:bottom w:w="28" w:type="dxa"/>
              <w:right w:w="28" w:type="dxa"/>
            </w:tcMar>
            <w:vAlign w:val="center"/>
          </w:tcPr>
          <w:p w14:paraId="4794F512" w14:textId="77777777" w:rsidR="00DD7BE6" w:rsidRDefault="00DD7BE6">
            <w:pPr>
              <w:spacing w:line="276" w:lineRule="auto"/>
            </w:pPr>
          </w:p>
        </w:tc>
        <w:tc>
          <w:tcPr>
            <w:tcW w:w="1361" w:type="dxa"/>
            <w:tcBorders>
              <w:top w:val="single" w:sz="4" w:space="0" w:color="000000"/>
            </w:tcBorders>
            <w:tcMar>
              <w:top w:w="28" w:type="dxa"/>
              <w:left w:w="28" w:type="dxa"/>
              <w:bottom w:w="28" w:type="dxa"/>
              <w:right w:w="28" w:type="dxa"/>
            </w:tcMar>
            <w:vAlign w:val="center"/>
          </w:tcPr>
          <w:p w14:paraId="388A8EF4" w14:textId="77777777" w:rsidR="00DD7BE6" w:rsidRDefault="005658C5">
            <w:pPr>
              <w:spacing w:line="276" w:lineRule="auto"/>
            </w:pPr>
            <w:r>
              <w:t>男性</w:t>
            </w:r>
          </w:p>
        </w:tc>
        <w:tc>
          <w:tcPr>
            <w:tcW w:w="1098" w:type="dxa"/>
            <w:tcMar>
              <w:top w:w="28" w:type="dxa"/>
              <w:left w:w="28" w:type="dxa"/>
              <w:bottom w:w="28" w:type="dxa"/>
              <w:right w:w="28" w:type="dxa"/>
            </w:tcMar>
            <w:vAlign w:val="center"/>
          </w:tcPr>
          <w:p w14:paraId="369AF132" w14:textId="77777777" w:rsidR="00DD7BE6" w:rsidRDefault="005658C5">
            <w:pPr>
              <w:spacing w:line="276" w:lineRule="auto"/>
              <w:jc w:val="right"/>
            </w:pPr>
            <w:r>
              <w:rPr>
                <w:rFonts w:hint="eastAsia"/>
              </w:rPr>
              <w:t>159</w:t>
            </w:r>
          </w:p>
        </w:tc>
        <w:tc>
          <w:tcPr>
            <w:tcW w:w="776" w:type="dxa"/>
            <w:tcMar>
              <w:top w:w="28" w:type="dxa"/>
              <w:left w:w="28" w:type="dxa"/>
              <w:bottom w:w="28" w:type="dxa"/>
              <w:right w:w="28" w:type="dxa"/>
            </w:tcMar>
            <w:vAlign w:val="center"/>
          </w:tcPr>
          <w:p w14:paraId="7123DABC" w14:textId="77777777" w:rsidR="00DD7BE6" w:rsidRDefault="005658C5">
            <w:pPr>
              <w:spacing w:line="276" w:lineRule="auto"/>
              <w:jc w:val="right"/>
            </w:pPr>
            <w:r>
              <w:t>27.9%</w:t>
            </w:r>
          </w:p>
        </w:tc>
        <w:tc>
          <w:tcPr>
            <w:tcW w:w="1067" w:type="dxa"/>
            <w:tcMar>
              <w:top w:w="28" w:type="dxa"/>
              <w:left w:w="28" w:type="dxa"/>
              <w:bottom w:w="28" w:type="dxa"/>
              <w:right w:w="28" w:type="dxa"/>
            </w:tcMar>
            <w:vAlign w:val="center"/>
          </w:tcPr>
          <w:p w14:paraId="078B5AC2" w14:textId="77777777" w:rsidR="00DD7BE6" w:rsidRDefault="005658C5">
            <w:pPr>
              <w:spacing w:line="276" w:lineRule="auto"/>
              <w:jc w:val="right"/>
            </w:pPr>
            <w:r>
              <w:rPr>
                <w:rFonts w:hint="eastAsia"/>
              </w:rPr>
              <w:t>133</w:t>
            </w:r>
          </w:p>
        </w:tc>
        <w:tc>
          <w:tcPr>
            <w:tcW w:w="808" w:type="dxa"/>
            <w:tcMar>
              <w:top w:w="28" w:type="dxa"/>
              <w:left w:w="28" w:type="dxa"/>
              <w:bottom w:w="28" w:type="dxa"/>
              <w:right w:w="28" w:type="dxa"/>
            </w:tcMar>
            <w:vAlign w:val="center"/>
          </w:tcPr>
          <w:p w14:paraId="08256CB7" w14:textId="77777777" w:rsidR="00DD7BE6" w:rsidRDefault="005658C5">
            <w:pPr>
              <w:spacing w:line="276" w:lineRule="auto"/>
              <w:jc w:val="right"/>
            </w:pPr>
            <w:r>
              <w:t>31.0%</w:t>
            </w:r>
          </w:p>
        </w:tc>
        <w:tc>
          <w:tcPr>
            <w:tcW w:w="1077" w:type="dxa"/>
            <w:tcMar>
              <w:top w:w="28" w:type="dxa"/>
              <w:left w:w="28" w:type="dxa"/>
              <w:bottom w:w="28" w:type="dxa"/>
              <w:right w:w="28" w:type="dxa"/>
            </w:tcMar>
            <w:vAlign w:val="center"/>
          </w:tcPr>
          <w:p w14:paraId="1EC870B7" w14:textId="77777777" w:rsidR="00DD7BE6" w:rsidRDefault="005658C5">
            <w:pPr>
              <w:spacing w:line="276" w:lineRule="auto"/>
              <w:jc w:val="right"/>
            </w:pPr>
            <w:r>
              <w:rPr>
                <w:rFonts w:hint="eastAsia"/>
              </w:rPr>
              <w:t>145</w:t>
            </w:r>
          </w:p>
        </w:tc>
        <w:tc>
          <w:tcPr>
            <w:tcW w:w="799" w:type="dxa"/>
            <w:tcMar>
              <w:top w:w="28" w:type="dxa"/>
              <w:left w:w="28" w:type="dxa"/>
              <w:bottom w:w="28" w:type="dxa"/>
              <w:right w:w="28" w:type="dxa"/>
            </w:tcMar>
            <w:vAlign w:val="center"/>
          </w:tcPr>
          <w:p w14:paraId="0A98D3DB" w14:textId="77777777" w:rsidR="00DD7BE6" w:rsidRDefault="005658C5">
            <w:pPr>
              <w:spacing w:line="276" w:lineRule="auto"/>
              <w:jc w:val="right"/>
            </w:pPr>
            <w:r>
              <w:t>30.7%</w:t>
            </w:r>
          </w:p>
        </w:tc>
        <w:tc>
          <w:tcPr>
            <w:tcW w:w="1077" w:type="dxa"/>
            <w:tcMar>
              <w:top w:w="28" w:type="dxa"/>
              <w:left w:w="28" w:type="dxa"/>
              <w:bottom w:w="28" w:type="dxa"/>
              <w:right w:w="28" w:type="dxa"/>
            </w:tcMar>
            <w:vAlign w:val="center"/>
          </w:tcPr>
          <w:p w14:paraId="240434F4" w14:textId="77777777" w:rsidR="00DD7BE6" w:rsidRDefault="005658C5">
            <w:pPr>
              <w:spacing w:line="276" w:lineRule="auto"/>
              <w:jc w:val="right"/>
            </w:pPr>
            <w:r>
              <w:rPr>
                <w:rFonts w:hint="eastAsia"/>
              </w:rPr>
              <w:t>152</w:t>
            </w:r>
          </w:p>
        </w:tc>
        <w:tc>
          <w:tcPr>
            <w:tcW w:w="799" w:type="dxa"/>
            <w:tcMar>
              <w:top w:w="28" w:type="dxa"/>
              <w:left w:w="28" w:type="dxa"/>
              <w:bottom w:w="28" w:type="dxa"/>
              <w:right w:w="28" w:type="dxa"/>
            </w:tcMar>
            <w:vAlign w:val="center"/>
          </w:tcPr>
          <w:p w14:paraId="5070378D" w14:textId="77777777" w:rsidR="00DD7BE6" w:rsidRDefault="005658C5">
            <w:pPr>
              <w:spacing w:line="276" w:lineRule="auto"/>
              <w:jc w:val="right"/>
            </w:pPr>
            <w:r>
              <w:t>32.9%</w:t>
            </w:r>
          </w:p>
        </w:tc>
      </w:tr>
      <w:tr w:rsidR="00DD7BE6" w14:paraId="5628D1D2" w14:textId="77777777">
        <w:tc>
          <w:tcPr>
            <w:tcW w:w="513" w:type="dxa"/>
            <w:vMerge/>
            <w:tcBorders>
              <w:top w:val="nil"/>
            </w:tcBorders>
            <w:tcMar>
              <w:top w:w="28" w:type="dxa"/>
              <w:left w:w="28" w:type="dxa"/>
              <w:bottom w:w="28" w:type="dxa"/>
              <w:right w:w="28" w:type="dxa"/>
            </w:tcMar>
            <w:vAlign w:val="center"/>
          </w:tcPr>
          <w:p w14:paraId="0C8D67E9" w14:textId="77777777" w:rsidR="00DD7BE6" w:rsidRDefault="00DD7BE6">
            <w:pPr>
              <w:spacing w:line="276" w:lineRule="auto"/>
            </w:pPr>
          </w:p>
        </w:tc>
        <w:tc>
          <w:tcPr>
            <w:tcW w:w="1361" w:type="dxa"/>
            <w:tcMar>
              <w:top w:w="28" w:type="dxa"/>
              <w:left w:w="28" w:type="dxa"/>
              <w:bottom w:w="28" w:type="dxa"/>
              <w:right w:w="28" w:type="dxa"/>
            </w:tcMar>
            <w:vAlign w:val="center"/>
          </w:tcPr>
          <w:p w14:paraId="27D7FE08" w14:textId="77777777" w:rsidR="00DD7BE6" w:rsidRDefault="005658C5">
            <w:pPr>
              <w:spacing w:line="276" w:lineRule="auto"/>
            </w:pPr>
            <w:r>
              <w:t>女性</w:t>
            </w:r>
          </w:p>
        </w:tc>
        <w:tc>
          <w:tcPr>
            <w:tcW w:w="1098" w:type="dxa"/>
            <w:tcMar>
              <w:top w:w="28" w:type="dxa"/>
              <w:left w:w="28" w:type="dxa"/>
              <w:bottom w:w="28" w:type="dxa"/>
              <w:right w:w="28" w:type="dxa"/>
            </w:tcMar>
            <w:vAlign w:val="center"/>
          </w:tcPr>
          <w:p w14:paraId="24394F13" w14:textId="77777777" w:rsidR="00DD7BE6" w:rsidRDefault="005658C5">
            <w:pPr>
              <w:spacing w:line="276" w:lineRule="auto"/>
              <w:jc w:val="right"/>
            </w:pPr>
            <w:r>
              <w:rPr>
                <w:rFonts w:hint="eastAsia"/>
              </w:rPr>
              <w:t>74</w:t>
            </w:r>
          </w:p>
        </w:tc>
        <w:tc>
          <w:tcPr>
            <w:tcW w:w="776" w:type="dxa"/>
            <w:tcMar>
              <w:top w:w="28" w:type="dxa"/>
              <w:left w:w="28" w:type="dxa"/>
              <w:bottom w:w="28" w:type="dxa"/>
              <w:right w:w="28" w:type="dxa"/>
            </w:tcMar>
            <w:vAlign w:val="center"/>
          </w:tcPr>
          <w:p w14:paraId="459B6165" w14:textId="77777777" w:rsidR="00DD7BE6" w:rsidRDefault="005658C5">
            <w:pPr>
              <w:spacing w:line="276" w:lineRule="auto"/>
              <w:jc w:val="right"/>
            </w:pPr>
            <w:r>
              <w:t>11.2%</w:t>
            </w:r>
          </w:p>
        </w:tc>
        <w:tc>
          <w:tcPr>
            <w:tcW w:w="1067" w:type="dxa"/>
            <w:tcMar>
              <w:top w:w="28" w:type="dxa"/>
              <w:left w:w="28" w:type="dxa"/>
              <w:bottom w:w="28" w:type="dxa"/>
              <w:right w:w="28" w:type="dxa"/>
            </w:tcMar>
            <w:vAlign w:val="center"/>
          </w:tcPr>
          <w:p w14:paraId="74F44331" w14:textId="77777777" w:rsidR="00DD7BE6" w:rsidRDefault="005658C5">
            <w:pPr>
              <w:spacing w:line="276" w:lineRule="auto"/>
              <w:jc w:val="right"/>
            </w:pPr>
            <w:r>
              <w:rPr>
                <w:rFonts w:hint="eastAsia"/>
              </w:rPr>
              <w:t>47</w:t>
            </w:r>
          </w:p>
        </w:tc>
        <w:tc>
          <w:tcPr>
            <w:tcW w:w="808" w:type="dxa"/>
            <w:tcMar>
              <w:top w:w="28" w:type="dxa"/>
              <w:left w:w="28" w:type="dxa"/>
              <w:bottom w:w="28" w:type="dxa"/>
              <w:right w:w="28" w:type="dxa"/>
            </w:tcMar>
            <w:vAlign w:val="center"/>
          </w:tcPr>
          <w:p w14:paraId="59C2B765" w14:textId="77777777" w:rsidR="00DD7BE6" w:rsidRDefault="005658C5">
            <w:pPr>
              <w:spacing w:line="276" w:lineRule="auto"/>
              <w:jc w:val="right"/>
            </w:pPr>
            <w:r>
              <w:t>9.5%</w:t>
            </w:r>
          </w:p>
        </w:tc>
        <w:tc>
          <w:tcPr>
            <w:tcW w:w="1077" w:type="dxa"/>
            <w:tcMar>
              <w:top w:w="28" w:type="dxa"/>
              <w:left w:w="28" w:type="dxa"/>
              <w:bottom w:w="28" w:type="dxa"/>
              <w:right w:w="28" w:type="dxa"/>
            </w:tcMar>
            <w:vAlign w:val="center"/>
          </w:tcPr>
          <w:p w14:paraId="1E027CA1" w14:textId="77777777" w:rsidR="00DD7BE6" w:rsidRDefault="005658C5">
            <w:pPr>
              <w:spacing w:line="276" w:lineRule="auto"/>
              <w:jc w:val="right"/>
            </w:pPr>
            <w:r>
              <w:rPr>
                <w:rFonts w:hint="eastAsia"/>
              </w:rPr>
              <w:t>47</w:t>
            </w:r>
          </w:p>
        </w:tc>
        <w:tc>
          <w:tcPr>
            <w:tcW w:w="799" w:type="dxa"/>
            <w:tcMar>
              <w:top w:w="28" w:type="dxa"/>
              <w:left w:w="28" w:type="dxa"/>
              <w:bottom w:w="28" w:type="dxa"/>
              <w:right w:w="28" w:type="dxa"/>
            </w:tcMar>
            <w:vAlign w:val="center"/>
          </w:tcPr>
          <w:p w14:paraId="6073E548" w14:textId="77777777" w:rsidR="00DD7BE6" w:rsidRDefault="005658C5">
            <w:pPr>
              <w:spacing w:line="276" w:lineRule="auto"/>
              <w:jc w:val="right"/>
            </w:pPr>
            <w:r>
              <w:t>8.4%</w:t>
            </w:r>
          </w:p>
        </w:tc>
        <w:tc>
          <w:tcPr>
            <w:tcW w:w="1077" w:type="dxa"/>
            <w:tcMar>
              <w:top w:w="28" w:type="dxa"/>
              <w:left w:w="28" w:type="dxa"/>
              <w:bottom w:w="28" w:type="dxa"/>
              <w:right w:w="28" w:type="dxa"/>
            </w:tcMar>
            <w:vAlign w:val="center"/>
          </w:tcPr>
          <w:p w14:paraId="592FEF38" w14:textId="77777777" w:rsidR="00DD7BE6" w:rsidRDefault="005658C5">
            <w:pPr>
              <w:spacing w:line="276" w:lineRule="auto"/>
              <w:jc w:val="right"/>
            </w:pPr>
            <w:r>
              <w:rPr>
                <w:rFonts w:hint="eastAsia"/>
              </w:rPr>
              <w:t>41</w:t>
            </w:r>
          </w:p>
        </w:tc>
        <w:tc>
          <w:tcPr>
            <w:tcW w:w="799" w:type="dxa"/>
            <w:tcMar>
              <w:top w:w="28" w:type="dxa"/>
              <w:left w:w="28" w:type="dxa"/>
              <w:bottom w:w="28" w:type="dxa"/>
              <w:right w:w="28" w:type="dxa"/>
            </w:tcMar>
            <w:vAlign w:val="center"/>
          </w:tcPr>
          <w:p w14:paraId="1EF91F0C" w14:textId="77777777" w:rsidR="00DD7BE6" w:rsidRDefault="005658C5">
            <w:pPr>
              <w:spacing w:line="276" w:lineRule="auto"/>
              <w:jc w:val="right"/>
            </w:pPr>
            <w:r>
              <w:t>7.6%</w:t>
            </w:r>
          </w:p>
        </w:tc>
      </w:tr>
      <w:tr w:rsidR="00DD7BE6" w14:paraId="78898CD5" w14:textId="77777777">
        <w:tc>
          <w:tcPr>
            <w:tcW w:w="1874" w:type="dxa"/>
            <w:gridSpan w:val="2"/>
            <w:tcMar>
              <w:top w:w="28" w:type="dxa"/>
              <w:left w:w="28" w:type="dxa"/>
              <w:bottom w:w="28" w:type="dxa"/>
              <w:right w:w="28" w:type="dxa"/>
            </w:tcMar>
            <w:vAlign w:val="center"/>
          </w:tcPr>
          <w:p w14:paraId="7706438C" w14:textId="77777777" w:rsidR="00DD7BE6" w:rsidRDefault="005658C5">
            <w:pPr>
              <w:spacing w:line="276" w:lineRule="auto"/>
            </w:pPr>
            <w:r>
              <w:t>国</w:t>
            </w:r>
          </w:p>
        </w:tc>
        <w:tc>
          <w:tcPr>
            <w:tcW w:w="1098" w:type="dxa"/>
            <w:tcMar>
              <w:top w:w="28" w:type="dxa"/>
              <w:left w:w="28" w:type="dxa"/>
              <w:bottom w:w="28" w:type="dxa"/>
              <w:right w:w="28" w:type="dxa"/>
            </w:tcMar>
            <w:vAlign w:val="center"/>
          </w:tcPr>
          <w:p w14:paraId="465A3F08" w14:textId="77777777" w:rsidR="00DD7BE6" w:rsidRDefault="005658C5">
            <w:pPr>
              <w:spacing w:line="276" w:lineRule="auto"/>
              <w:jc w:val="right"/>
            </w:pPr>
            <w:r>
              <w:t>-</w:t>
            </w:r>
          </w:p>
        </w:tc>
        <w:tc>
          <w:tcPr>
            <w:tcW w:w="776" w:type="dxa"/>
            <w:tcMar>
              <w:top w:w="28" w:type="dxa"/>
              <w:left w:w="28" w:type="dxa"/>
              <w:bottom w:w="28" w:type="dxa"/>
              <w:right w:w="28" w:type="dxa"/>
            </w:tcMar>
            <w:vAlign w:val="center"/>
          </w:tcPr>
          <w:p w14:paraId="0F30E269" w14:textId="77777777" w:rsidR="00DD7BE6" w:rsidRDefault="005658C5">
            <w:pPr>
              <w:spacing w:line="276" w:lineRule="auto"/>
              <w:jc w:val="right"/>
            </w:pPr>
            <w:r>
              <w:t>19.2%</w:t>
            </w:r>
          </w:p>
        </w:tc>
        <w:tc>
          <w:tcPr>
            <w:tcW w:w="1067" w:type="dxa"/>
            <w:tcMar>
              <w:top w:w="28" w:type="dxa"/>
              <w:left w:w="28" w:type="dxa"/>
              <w:bottom w:w="28" w:type="dxa"/>
              <w:right w:w="28" w:type="dxa"/>
            </w:tcMar>
            <w:vAlign w:val="center"/>
          </w:tcPr>
          <w:p w14:paraId="616A9B14" w14:textId="77777777" w:rsidR="00DD7BE6" w:rsidRDefault="005658C5">
            <w:pPr>
              <w:spacing w:line="276" w:lineRule="auto"/>
              <w:jc w:val="right"/>
            </w:pPr>
            <w:r>
              <w:t>-</w:t>
            </w:r>
          </w:p>
        </w:tc>
        <w:tc>
          <w:tcPr>
            <w:tcW w:w="808" w:type="dxa"/>
            <w:tcMar>
              <w:top w:w="28" w:type="dxa"/>
              <w:left w:w="28" w:type="dxa"/>
              <w:bottom w:w="28" w:type="dxa"/>
              <w:right w:w="28" w:type="dxa"/>
            </w:tcMar>
            <w:vAlign w:val="center"/>
          </w:tcPr>
          <w:p w14:paraId="51CC2C4D" w14:textId="77777777" w:rsidR="00DD7BE6" w:rsidRDefault="005658C5">
            <w:pPr>
              <w:spacing w:line="276" w:lineRule="auto"/>
              <w:jc w:val="right"/>
            </w:pPr>
            <w:r>
              <w:t>20.8%</w:t>
            </w:r>
          </w:p>
        </w:tc>
        <w:tc>
          <w:tcPr>
            <w:tcW w:w="1077" w:type="dxa"/>
            <w:tcMar>
              <w:top w:w="28" w:type="dxa"/>
              <w:left w:w="28" w:type="dxa"/>
              <w:bottom w:w="28" w:type="dxa"/>
              <w:right w:w="28" w:type="dxa"/>
            </w:tcMar>
            <w:vAlign w:val="center"/>
          </w:tcPr>
          <w:p w14:paraId="20CC5E3E" w14:textId="77777777" w:rsidR="00DD7BE6" w:rsidRDefault="005658C5">
            <w:pPr>
              <w:spacing w:line="276" w:lineRule="auto"/>
              <w:jc w:val="right"/>
            </w:pPr>
            <w:r>
              <w:t>-</w:t>
            </w:r>
          </w:p>
        </w:tc>
        <w:tc>
          <w:tcPr>
            <w:tcW w:w="799" w:type="dxa"/>
            <w:tcMar>
              <w:top w:w="28" w:type="dxa"/>
              <w:left w:w="28" w:type="dxa"/>
              <w:bottom w:w="28" w:type="dxa"/>
              <w:right w:w="28" w:type="dxa"/>
            </w:tcMar>
            <w:vAlign w:val="center"/>
          </w:tcPr>
          <w:p w14:paraId="5B4822F3" w14:textId="77777777" w:rsidR="00DD7BE6" w:rsidRDefault="005658C5">
            <w:pPr>
              <w:spacing w:line="276" w:lineRule="auto"/>
              <w:jc w:val="right"/>
            </w:pPr>
            <w:r>
              <w:t>20.6%</w:t>
            </w:r>
          </w:p>
        </w:tc>
        <w:tc>
          <w:tcPr>
            <w:tcW w:w="1077" w:type="dxa"/>
            <w:tcMar>
              <w:top w:w="28" w:type="dxa"/>
              <w:left w:w="28" w:type="dxa"/>
              <w:bottom w:w="28" w:type="dxa"/>
              <w:right w:w="28" w:type="dxa"/>
            </w:tcMar>
            <w:vAlign w:val="center"/>
          </w:tcPr>
          <w:p w14:paraId="7971A77B" w14:textId="77777777" w:rsidR="00DD7BE6" w:rsidRDefault="005658C5">
            <w:pPr>
              <w:spacing w:line="276" w:lineRule="auto"/>
              <w:jc w:val="right"/>
            </w:pPr>
            <w:r>
              <w:t>-</w:t>
            </w:r>
          </w:p>
        </w:tc>
        <w:tc>
          <w:tcPr>
            <w:tcW w:w="799" w:type="dxa"/>
            <w:tcMar>
              <w:top w:w="28" w:type="dxa"/>
              <w:left w:w="28" w:type="dxa"/>
              <w:bottom w:w="28" w:type="dxa"/>
              <w:right w:w="28" w:type="dxa"/>
            </w:tcMar>
            <w:vAlign w:val="center"/>
          </w:tcPr>
          <w:p w14:paraId="18330668" w14:textId="77777777" w:rsidR="00DD7BE6" w:rsidRDefault="005658C5">
            <w:pPr>
              <w:spacing w:line="276" w:lineRule="auto"/>
              <w:jc w:val="right"/>
            </w:pPr>
            <w:r>
              <w:t>20.6%</w:t>
            </w:r>
          </w:p>
        </w:tc>
      </w:tr>
      <w:tr w:rsidR="00DD7BE6" w14:paraId="10E6C846" w14:textId="77777777">
        <w:tc>
          <w:tcPr>
            <w:tcW w:w="1874" w:type="dxa"/>
            <w:gridSpan w:val="2"/>
            <w:tcMar>
              <w:top w:w="28" w:type="dxa"/>
              <w:left w:w="28" w:type="dxa"/>
              <w:bottom w:w="28" w:type="dxa"/>
              <w:right w:w="28" w:type="dxa"/>
            </w:tcMar>
            <w:vAlign w:val="center"/>
          </w:tcPr>
          <w:p w14:paraId="4FECCB67" w14:textId="77777777" w:rsidR="00DD7BE6" w:rsidRDefault="005658C5">
            <w:pPr>
              <w:spacing w:line="276" w:lineRule="auto"/>
            </w:pPr>
            <w:r>
              <w:t>県</w:t>
            </w:r>
          </w:p>
        </w:tc>
        <w:tc>
          <w:tcPr>
            <w:tcW w:w="1098" w:type="dxa"/>
            <w:tcMar>
              <w:top w:w="28" w:type="dxa"/>
              <w:left w:w="28" w:type="dxa"/>
              <w:bottom w:w="28" w:type="dxa"/>
              <w:right w:w="28" w:type="dxa"/>
            </w:tcMar>
            <w:vAlign w:val="center"/>
          </w:tcPr>
          <w:p w14:paraId="4A440A5B" w14:textId="77777777" w:rsidR="00DD7BE6" w:rsidRDefault="005658C5">
            <w:pPr>
              <w:spacing w:line="276" w:lineRule="auto"/>
              <w:jc w:val="right"/>
            </w:pPr>
            <w:r>
              <w:t>-</w:t>
            </w:r>
          </w:p>
        </w:tc>
        <w:tc>
          <w:tcPr>
            <w:tcW w:w="776" w:type="dxa"/>
            <w:tcMar>
              <w:top w:w="28" w:type="dxa"/>
              <w:left w:w="28" w:type="dxa"/>
              <w:bottom w:w="28" w:type="dxa"/>
              <w:right w:w="28" w:type="dxa"/>
            </w:tcMar>
            <w:vAlign w:val="center"/>
          </w:tcPr>
          <w:p w14:paraId="2F4E1A07" w14:textId="77777777" w:rsidR="00DD7BE6" w:rsidRDefault="005658C5">
            <w:pPr>
              <w:spacing w:line="276" w:lineRule="auto"/>
              <w:jc w:val="right"/>
            </w:pPr>
            <w:r>
              <w:t>19.5%</w:t>
            </w:r>
          </w:p>
        </w:tc>
        <w:tc>
          <w:tcPr>
            <w:tcW w:w="1067" w:type="dxa"/>
            <w:tcMar>
              <w:top w:w="28" w:type="dxa"/>
              <w:left w:w="28" w:type="dxa"/>
              <w:bottom w:w="28" w:type="dxa"/>
              <w:right w:w="28" w:type="dxa"/>
            </w:tcMar>
            <w:vAlign w:val="center"/>
          </w:tcPr>
          <w:p w14:paraId="624957A2" w14:textId="77777777" w:rsidR="00DD7BE6" w:rsidRDefault="005658C5">
            <w:pPr>
              <w:spacing w:line="276" w:lineRule="auto"/>
              <w:jc w:val="right"/>
            </w:pPr>
            <w:r>
              <w:t>-</w:t>
            </w:r>
          </w:p>
        </w:tc>
        <w:tc>
          <w:tcPr>
            <w:tcW w:w="808" w:type="dxa"/>
            <w:tcMar>
              <w:top w:w="28" w:type="dxa"/>
              <w:left w:w="28" w:type="dxa"/>
              <w:bottom w:w="28" w:type="dxa"/>
              <w:right w:w="28" w:type="dxa"/>
            </w:tcMar>
            <w:vAlign w:val="center"/>
          </w:tcPr>
          <w:p w14:paraId="32B3BA91" w14:textId="77777777" w:rsidR="00DD7BE6" w:rsidRDefault="005658C5">
            <w:pPr>
              <w:spacing w:line="276" w:lineRule="auto"/>
              <w:jc w:val="right"/>
            </w:pPr>
            <w:r>
              <w:t>21.5%</w:t>
            </w:r>
          </w:p>
        </w:tc>
        <w:tc>
          <w:tcPr>
            <w:tcW w:w="1077" w:type="dxa"/>
            <w:tcMar>
              <w:top w:w="28" w:type="dxa"/>
              <w:left w:w="28" w:type="dxa"/>
              <w:bottom w:w="28" w:type="dxa"/>
              <w:right w:w="28" w:type="dxa"/>
            </w:tcMar>
            <w:vAlign w:val="center"/>
          </w:tcPr>
          <w:p w14:paraId="340928EA" w14:textId="77777777" w:rsidR="00DD7BE6" w:rsidRDefault="005658C5">
            <w:pPr>
              <w:spacing w:line="276" w:lineRule="auto"/>
              <w:jc w:val="right"/>
            </w:pPr>
            <w:r>
              <w:t>-</w:t>
            </w:r>
          </w:p>
        </w:tc>
        <w:tc>
          <w:tcPr>
            <w:tcW w:w="799" w:type="dxa"/>
            <w:tcMar>
              <w:top w:w="28" w:type="dxa"/>
              <w:left w:w="28" w:type="dxa"/>
              <w:bottom w:w="28" w:type="dxa"/>
              <w:right w:w="28" w:type="dxa"/>
            </w:tcMar>
            <w:vAlign w:val="center"/>
          </w:tcPr>
          <w:p w14:paraId="5E73637C" w14:textId="77777777" w:rsidR="00DD7BE6" w:rsidRDefault="005658C5">
            <w:pPr>
              <w:spacing w:line="276" w:lineRule="auto"/>
              <w:jc w:val="right"/>
            </w:pPr>
            <w:r>
              <w:t>21.3%</w:t>
            </w:r>
          </w:p>
        </w:tc>
        <w:tc>
          <w:tcPr>
            <w:tcW w:w="1077" w:type="dxa"/>
            <w:tcMar>
              <w:top w:w="28" w:type="dxa"/>
              <w:left w:w="28" w:type="dxa"/>
              <w:bottom w:w="28" w:type="dxa"/>
              <w:right w:w="28" w:type="dxa"/>
            </w:tcMar>
            <w:vAlign w:val="center"/>
          </w:tcPr>
          <w:p w14:paraId="0BBC7B05" w14:textId="77777777" w:rsidR="00DD7BE6" w:rsidRDefault="005658C5">
            <w:pPr>
              <w:spacing w:line="276" w:lineRule="auto"/>
              <w:jc w:val="right"/>
            </w:pPr>
            <w:r>
              <w:t>-</w:t>
            </w:r>
          </w:p>
        </w:tc>
        <w:tc>
          <w:tcPr>
            <w:tcW w:w="799" w:type="dxa"/>
            <w:tcMar>
              <w:top w:w="28" w:type="dxa"/>
              <w:left w:w="28" w:type="dxa"/>
              <w:bottom w:w="28" w:type="dxa"/>
              <w:right w:w="28" w:type="dxa"/>
            </w:tcMar>
            <w:vAlign w:val="center"/>
          </w:tcPr>
          <w:p w14:paraId="58C822AA" w14:textId="77777777" w:rsidR="00DD7BE6" w:rsidRDefault="005658C5">
            <w:pPr>
              <w:spacing w:line="276" w:lineRule="auto"/>
              <w:jc w:val="right"/>
            </w:pPr>
            <w:r>
              <w:t>21.5%</w:t>
            </w:r>
          </w:p>
        </w:tc>
      </w:tr>
      <w:tr w:rsidR="00DD7BE6" w14:paraId="3B8E61B5" w14:textId="77777777">
        <w:tc>
          <w:tcPr>
            <w:tcW w:w="1874" w:type="dxa"/>
            <w:gridSpan w:val="2"/>
            <w:tcMar>
              <w:top w:w="28" w:type="dxa"/>
              <w:left w:w="28" w:type="dxa"/>
              <w:bottom w:w="28" w:type="dxa"/>
              <w:right w:w="28" w:type="dxa"/>
            </w:tcMar>
            <w:vAlign w:val="center"/>
          </w:tcPr>
          <w:p w14:paraId="009DEA38" w14:textId="77777777" w:rsidR="00DD7BE6" w:rsidRDefault="005658C5">
            <w:pPr>
              <w:spacing w:line="276" w:lineRule="auto"/>
            </w:pPr>
            <w:r>
              <w:t>同規模</w:t>
            </w:r>
          </w:p>
        </w:tc>
        <w:tc>
          <w:tcPr>
            <w:tcW w:w="1098" w:type="dxa"/>
            <w:tcMar>
              <w:top w:w="28" w:type="dxa"/>
              <w:left w:w="28" w:type="dxa"/>
              <w:bottom w:w="28" w:type="dxa"/>
              <w:right w:w="28" w:type="dxa"/>
            </w:tcMar>
            <w:vAlign w:val="center"/>
          </w:tcPr>
          <w:p w14:paraId="452F1014" w14:textId="77777777" w:rsidR="00DD7BE6" w:rsidRDefault="005658C5">
            <w:pPr>
              <w:spacing w:line="276" w:lineRule="auto"/>
              <w:jc w:val="right"/>
            </w:pPr>
            <w:r>
              <w:t>-</w:t>
            </w:r>
          </w:p>
        </w:tc>
        <w:tc>
          <w:tcPr>
            <w:tcW w:w="776" w:type="dxa"/>
            <w:tcMar>
              <w:top w:w="28" w:type="dxa"/>
              <w:left w:w="28" w:type="dxa"/>
              <w:bottom w:w="28" w:type="dxa"/>
              <w:right w:w="28" w:type="dxa"/>
            </w:tcMar>
            <w:vAlign w:val="center"/>
          </w:tcPr>
          <w:p w14:paraId="3988AFC6" w14:textId="77777777" w:rsidR="00DD7BE6" w:rsidRDefault="005658C5">
            <w:pPr>
              <w:spacing w:line="276" w:lineRule="auto"/>
              <w:jc w:val="right"/>
            </w:pPr>
            <w:r>
              <w:t>19.4%</w:t>
            </w:r>
          </w:p>
        </w:tc>
        <w:tc>
          <w:tcPr>
            <w:tcW w:w="1067" w:type="dxa"/>
            <w:tcMar>
              <w:top w:w="28" w:type="dxa"/>
              <w:left w:w="28" w:type="dxa"/>
              <w:bottom w:w="28" w:type="dxa"/>
              <w:right w:w="28" w:type="dxa"/>
            </w:tcMar>
            <w:vAlign w:val="center"/>
          </w:tcPr>
          <w:p w14:paraId="4BCC226F" w14:textId="77777777" w:rsidR="00DD7BE6" w:rsidRDefault="005658C5">
            <w:pPr>
              <w:spacing w:line="276" w:lineRule="auto"/>
              <w:jc w:val="right"/>
            </w:pPr>
            <w:r>
              <w:t>-</w:t>
            </w:r>
          </w:p>
        </w:tc>
        <w:tc>
          <w:tcPr>
            <w:tcW w:w="808" w:type="dxa"/>
            <w:tcMar>
              <w:top w:w="28" w:type="dxa"/>
              <w:left w:w="28" w:type="dxa"/>
              <w:bottom w:w="28" w:type="dxa"/>
              <w:right w:w="28" w:type="dxa"/>
            </w:tcMar>
            <w:vAlign w:val="center"/>
          </w:tcPr>
          <w:p w14:paraId="7151DE8D" w14:textId="77777777" w:rsidR="00DD7BE6" w:rsidRDefault="005658C5">
            <w:pPr>
              <w:spacing w:line="276" w:lineRule="auto"/>
              <w:jc w:val="right"/>
            </w:pPr>
            <w:r>
              <w:t>21.1%</w:t>
            </w:r>
          </w:p>
        </w:tc>
        <w:tc>
          <w:tcPr>
            <w:tcW w:w="1077" w:type="dxa"/>
            <w:tcMar>
              <w:top w:w="28" w:type="dxa"/>
              <w:left w:w="28" w:type="dxa"/>
              <w:bottom w:w="28" w:type="dxa"/>
              <w:right w:w="28" w:type="dxa"/>
            </w:tcMar>
            <w:vAlign w:val="center"/>
          </w:tcPr>
          <w:p w14:paraId="6CD3CC71" w14:textId="77777777" w:rsidR="00DD7BE6" w:rsidRDefault="005658C5">
            <w:pPr>
              <w:spacing w:line="276" w:lineRule="auto"/>
              <w:jc w:val="right"/>
            </w:pPr>
            <w:r>
              <w:t>-</w:t>
            </w:r>
          </w:p>
        </w:tc>
        <w:tc>
          <w:tcPr>
            <w:tcW w:w="799" w:type="dxa"/>
            <w:tcMar>
              <w:top w:w="28" w:type="dxa"/>
              <w:left w:w="28" w:type="dxa"/>
              <w:bottom w:w="28" w:type="dxa"/>
              <w:right w:w="28" w:type="dxa"/>
            </w:tcMar>
            <w:vAlign w:val="center"/>
          </w:tcPr>
          <w:p w14:paraId="145709C2" w14:textId="77777777" w:rsidR="00DD7BE6" w:rsidRDefault="005658C5">
            <w:pPr>
              <w:spacing w:line="276" w:lineRule="auto"/>
              <w:jc w:val="right"/>
            </w:pPr>
            <w:r>
              <w:t>20.9%</w:t>
            </w:r>
          </w:p>
        </w:tc>
        <w:tc>
          <w:tcPr>
            <w:tcW w:w="1077" w:type="dxa"/>
            <w:tcMar>
              <w:top w:w="28" w:type="dxa"/>
              <w:left w:w="28" w:type="dxa"/>
              <w:bottom w:w="28" w:type="dxa"/>
              <w:right w:w="28" w:type="dxa"/>
            </w:tcMar>
            <w:vAlign w:val="center"/>
          </w:tcPr>
          <w:p w14:paraId="6A1E10F2" w14:textId="77777777" w:rsidR="00DD7BE6" w:rsidRDefault="005658C5">
            <w:pPr>
              <w:spacing w:line="276" w:lineRule="auto"/>
              <w:jc w:val="right"/>
            </w:pPr>
            <w:r>
              <w:t>-</w:t>
            </w:r>
          </w:p>
        </w:tc>
        <w:tc>
          <w:tcPr>
            <w:tcW w:w="799" w:type="dxa"/>
            <w:tcMar>
              <w:top w:w="28" w:type="dxa"/>
              <w:left w:w="28" w:type="dxa"/>
              <w:bottom w:w="28" w:type="dxa"/>
              <w:right w:w="28" w:type="dxa"/>
            </w:tcMar>
            <w:vAlign w:val="center"/>
          </w:tcPr>
          <w:p w14:paraId="1E7CF9F8" w14:textId="77777777" w:rsidR="00DD7BE6" w:rsidRDefault="005658C5">
            <w:pPr>
              <w:spacing w:line="276" w:lineRule="auto"/>
              <w:jc w:val="right"/>
            </w:pPr>
            <w:r>
              <w:t>20.9%</w:t>
            </w:r>
          </w:p>
        </w:tc>
      </w:tr>
    </w:tbl>
    <w:p w14:paraId="60472296" w14:textId="77777777" w:rsidR="00DD7BE6" w:rsidRDefault="005658C5">
      <w:pPr>
        <w:pStyle w:val="af6"/>
      </w:pPr>
      <w:r>
        <w:t>【出典】</w:t>
      </w:r>
      <w:r>
        <w:t>KDB</w:t>
      </w:r>
      <w:r>
        <w:t>帳票</w:t>
      </w:r>
      <w:r>
        <w:t xml:space="preserve"> S21_001-</w:t>
      </w:r>
      <w:r>
        <w:t>地域の全体像の把握</w:t>
      </w:r>
      <w:r>
        <w:t xml:space="preserve"> </w:t>
      </w:r>
      <w:r>
        <w:rPr>
          <w:rFonts w:hint="eastAsia"/>
        </w:rPr>
        <w:t>令和</w:t>
      </w:r>
      <w:r>
        <w:rPr>
          <w:rFonts w:hint="eastAsia"/>
        </w:rPr>
        <w:t>1</w:t>
      </w:r>
      <w:r>
        <w:t>年度から令和</w:t>
      </w:r>
      <w:r>
        <w:t>4</w:t>
      </w:r>
      <w:r>
        <w:t>年度</w:t>
      </w:r>
      <w:r>
        <w:t xml:space="preserve"> </w:t>
      </w:r>
      <w:r>
        <w:t>累計</w:t>
      </w:r>
    </w:p>
    <w:p w14:paraId="2406B96C" w14:textId="77777777" w:rsidR="00DD7BE6" w:rsidRDefault="005658C5">
      <w:pPr>
        <w:ind w:right="400"/>
      </w:pPr>
      <w:r>
        <w:br w:type="page"/>
      </w:r>
    </w:p>
    <w:p w14:paraId="31043169" w14:textId="0D4C7200" w:rsidR="00DD7BE6" w:rsidRDefault="005658C5">
      <w:pPr>
        <w:pStyle w:val="a0"/>
        <w:ind w:firstLine="200"/>
      </w:pPr>
      <w:r>
        <w:lastRenderedPageBreak/>
        <w:t>特定健診受診者におけるメタボ予備群</w:t>
      </w:r>
      <w:r>
        <w:rPr>
          <w:rFonts w:hint="eastAsia"/>
        </w:rPr>
        <w:t>該当者</w:t>
      </w:r>
      <w:r>
        <w:t>数をみると（</w:t>
      </w:r>
      <w:r>
        <w:rPr>
          <w:rFonts w:hint="eastAsia"/>
        </w:rPr>
        <w:fldChar w:fldCharType="begin"/>
      </w:r>
      <w:r>
        <w:rPr>
          <w:rFonts w:hint="eastAsia"/>
        </w:rPr>
        <w:instrText xml:space="preserve">REF _Ref124772982 \h </w:instrText>
      </w:r>
      <w:r>
        <w:rPr>
          <w:rFonts w:hint="eastAsia"/>
        </w:rPr>
      </w:r>
      <w:r>
        <w:rPr>
          <w:rFonts w:hint="eastAsia"/>
        </w:rPr>
        <w:fldChar w:fldCharType="separate"/>
      </w:r>
      <w:r w:rsidR="00B26787">
        <w:t>図表</w:t>
      </w:r>
      <w:r w:rsidR="00B26787">
        <w:rPr>
          <w:noProof/>
        </w:rPr>
        <w:t>10</w:t>
      </w:r>
      <w:r w:rsidR="00B26787">
        <w:rPr>
          <w:rFonts w:hint="eastAsia"/>
        </w:rPr>
        <w:t>-</w:t>
      </w:r>
      <w:r w:rsidR="00B26787">
        <w:rPr>
          <w:noProof/>
        </w:rPr>
        <w:t>2</w:t>
      </w:r>
      <w:r w:rsidR="00B26787">
        <w:rPr>
          <w:rFonts w:hint="eastAsia"/>
        </w:rPr>
        <w:t>-</w:t>
      </w:r>
      <w:r w:rsidR="00B26787">
        <w:rPr>
          <w:noProof/>
        </w:rPr>
        <w:t>2</w:t>
      </w:r>
      <w:r w:rsidR="00B26787">
        <w:rPr>
          <w:rFonts w:hint="eastAsia"/>
        </w:rPr>
        <w:t>-</w:t>
      </w:r>
      <w:r w:rsidR="00B26787">
        <w:rPr>
          <w:noProof/>
        </w:rPr>
        <w:t>7</w:t>
      </w:r>
      <w:r>
        <w:rPr>
          <w:rFonts w:hint="eastAsia"/>
        </w:rPr>
        <w:fldChar w:fldCharType="end"/>
      </w:r>
      <w:r>
        <w:t>）、令和</w:t>
      </w:r>
      <w:r>
        <w:t>4</w:t>
      </w:r>
      <w:r>
        <w:t>年度におけるメタボ予備群該当者数は</w:t>
      </w:r>
      <w:r>
        <w:t>113</w:t>
      </w:r>
      <w:r>
        <w:t>人で、特定健診受診者における該当割合は</w:t>
      </w:r>
      <w:r>
        <w:t>11.3%</w:t>
      </w:r>
      <w:r>
        <w:t>で、</w:t>
      </w:r>
      <w:r>
        <w:rPr>
          <w:color w:val="000000"/>
        </w:rPr>
        <w:t>県より低いが、国より高い。</w:t>
      </w:r>
    </w:p>
    <w:p w14:paraId="08E8666F" w14:textId="77777777" w:rsidR="00DD7BE6" w:rsidRDefault="005658C5">
      <w:pPr>
        <w:pStyle w:val="a0"/>
        <w:ind w:firstLine="200"/>
      </w:pPr>
      <w:r>
        <w:t>前期計画中の推移をみると、メタボ予備群該当者数は減少しており</w:t>
      </w:r>
      <w:r>
        <w:rPr>
          <w:rFonts w:hint="eastAsia"/>
        </w:rPr>
        <w:t>、特定健診受診者における該当割合は</w:t>
      </w:r>
      <w:r>
        <w:t>上昇している。</w:t>
      </w:r>
    </w:p>
    <w:p w14:paraId="56AE6945" w14:textId="77777777" w:rsidR="00DD7BE6" w:rsidRDefault="005658C5">
      <w:pPr>
        <w:pStyle w:val="a0"/>
        <w:ind w:firstLine="200"/>
      </w:pPr>
      <w:r>
        <w:t>男女別にみると、メタボ予備群該当者数はいずれの年度においても男性の方が多く、</w:t>
      </w:r>
      <w:r>
        <w:rPr>
          <w:rFonts w:hint="eastAsia"/>
        </w:rPr>
        <w:t>特定健診受診者における該当</w:t>
      </w:r>
      <w:r>
        <w:t>割合はいずれの年度においても男性の方が高い。</w:t>
      </w:r>
    </w:p>
    <w:p w14:paraId="7C0957B3" w14:textId="77777777" w:rsidR="00DD7BE6" w:rsidRDefault="00DD7BE6"/>
    <w:p w14:paraId="0D7673DA" w14:textId="3F023D24" w:rsidR="00DD7BE6" w:rsidRDefault="005658C5">
      <w:pPr>
        <w:pStyle w:val="af1"/>
      </w:pPr>
      <w:bookmarkStart w:id="256" w:name="_Ref124772982"/>
      <w:bookmarkStart w:id="257" w:name="_Toc124936873"/>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10</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7</w:t>
      </w:r>
      <w:r>
        <w:rPr>
          <w:rFonts w:hint="eastAsia"/>
        </w:rPr>
        <w:fldChar w:fldCharType="end"/>
      </w:r>
      <w:bookmarkEnd w:id="256"/>
      <w:r>
        <w:t>：特定健診受診者におけるメタボ予備群該当者</w:t>
      </w:r>
      <w:r>
        <w:rPr>
          <w:rFonts w:hint="eastAsia"/>
        </w:rPr>
        <w:t>数</w:t>
      </w:r>
      <w:bookmarkEnd w:id="257"/>
      <w:r>
        <w:rPr>
          <w:rFonts w:hint="eastAsia"/>
        </w:rPr>
        <w:t>・割合</w:t>
      </w:r>
    </w:p>
    <w:p w14:paraId="1447358F" w14:textId="77777777" w:rsidR="00DD7BE6" w:rsidRDefault="005658C5">
      <w:pPr>
        <w:jc w:val="center"/>
      </w:pPr>
      <w:r>
        <w:rPr>
          <w:noProof/>
        </w:rPr>
        <w:drawing>
          <wp:inline distT="0" distB="0" distL="0" distR="0" wp14:anchorId="65AF9512" wp14:editId="1BF6C2BC">
            <wp:extent cx="5939790" cy="2519680"/>
            <wp:effectExtent l="0" t="0" r="0" b="0"/>
            <wp:docPr id="1063" name="オブジェクト 0" descr="メタボリックシンドロームの状況_性別経年比較_予備軍"/>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メタボリックシンドロームの状況_性別経年比較_予備軍"/>
      </w:tblPr>
      <w:tblGrid>
        <w:gridCol w:w="620"/>
        <w:gridCol w:w="1038"/>
        <w:gridCol w:w="1095"/>
        <w:gridCol w:w="834"/>
        <w:gridCol w:w="1099"/>
        <w:gridCol w:w="833"/>
        <w:gridCol w:w="1097"/>
        <w:gridCol w:w="833"/>
        <w:gridCol w:w="1099"/>
        <w:gridCol w:w="827"/>
      </w:tblGrid>
      <w:tr w:rsidR="00DD7BE6" w14:paraId="03674BF5" w14:textId="77777777">
        <w:trPr>
          <w:trHeight w:val="20"/>
        </w:trPr>
        <w:tc>
          <w:tcPr>
            <w:tcW w:w="884" w:type="pct"/>
            <w:gridSpan w:val="2"/>
            <w:vMerge w:val="restart"/>
            <w:shd w:val="clear" w:color="auto" w:fill="CCD6FF"/>
            <w:tcMar>
              <w:top w:w="28" w:type="dxa"/>
              <w:left w:w="28" w:type="dxa"/>
              <w:bottom w:w="28" w:type="dxa"/>
              <w:right w:w="28" w:type="dxa"/>
            </w:tcMar>
            <w:vAlign w:val="center"/>
          </w:tcPr>
          <w:p w14:paraId="0ADE6DBE" w14:textId="77777777" w:rsidR="00DD7BE6" w:rsidRDefault="005658C5">
            <w:pPr>
              <w:jc w:val="center"/>
              <w:rPr>
                <w:b/>
              </w:rPr>
            </w:pPr>
            <w:r>
              <w:rPr>
                <w:b/>
              </w:rPr>
              <w:t>メタボ予備群</w:t>
            </w:r>
          </w:p>
          <w:p w14:paraId="1224CDBF" w14:textId="77777777" w:rsidR="00DD7BE6" w:rsidRDefault="005658C5">
            <w:pPr>
              <w:jc w:val="center"/>
              <w:rPr>
                <w:b/>
              </w:rPr>
            </w:pPr>
            <w:r>
              <w:rPr>
                <w:rFonts w:hint="eastAsia"/>
                <w:b/>
              </w:rPr>
              <w:t>該当者</w:t>
            </w:r>
          </w:p>
        </w:tc>
        <w:tc>
          <w:tcPr>
            <w:tcW w:w="1029" w:type="pct"/>
            <w:gridSpan w:val="2"/>
            <w:shd w:val="clear" w:color="auto" w:fill="CCD6FF"/>
            <w:tcMar>
              <w:top w:w="28" w:type="dxa"/>
              <w:left w:w="28" w:type="dxa"/>
              <w:bottom w:w="28" w:type="dxa"/>
              <w:right w:w="28" w:type="dxa"/>
            </w:tcMar>
            <w:vAlign w:val="center"/>
          </w:tcPr>
          <w:p w14:paraId="28F5C2F3" w14:textId="77777777" w:rsidR="00DD7BE6" w:rsidRDefault="005658C5">
            <w:pPr>
              <w:jc w:val="center"/>
              <w:rPr>
                <w:b/>
              </w:rPr>
            </w:pPr>
            <w:r>
              <w:rPr>
                <w:b/>
              </w:rPr>
              <w:t>令和</w:t>
            </w:r>
            <w:r>
              <w:rPr>
                <w:b/>
              </w:rPr>
              <w:t>1</w:t>
            </w:r>
            <w:r>
              <w:rPr>
                <w:b/>
              </w:rPr>
              <w:t>年度</w:t>
            </w:r>
          </w:p>
        </w:tc>
        <w:tc>
          <w:tcPr>
            <w:tcW w:w="1030" w:type="pct"/>
            <w:gridSpan w:val="2"/>
            <w:shd w:val="clear" w:color="auto" w:fill="CCD6FF"/>
            <w:tcMar>
              <w:top w:w="28" w:type="dxa"/>
              <w:left w:w="28" w:type="dxa"/>
              <w:bottom w:w="28" w:type="dxa"/>
              <w:right w:w="28" w:type="dxa"/>
            </w:tcMar>
            <w:vAlign w:val="center"/>
          </w:tcPr>
          <w:p w14:paraId="77449E58" w14:textId="77777777" w:rsidR="00DD7BE6" w:rsidRDefault="005658C5">
            <w:pPr>
              <w:jc w:val="center"/>
              <w:rPr>
                <w:b/>
              </w:rPr>
            </w:pPr>
            <w:r>
              <w:rPr>
                <w:b/>
              </w:rPr>
              <w:t>令和</w:t>
            </w:r>
            <w:r>
              <w:rPr>
                <w:b/>
              </w:rPr>
              <w:t>2</w:t>
            </w:r>
            <w:r>
              <w:rPr>
                <w:b/>
              </w:rPr>
              <w:t>年度</w:t>
            </w:r>
          </w:p>
        </w:tc>
        <w:tc>
          <w:tcPr>
            <w:tcW w:w="1029" w:type="pct"/>
            <w:gridSpan w:val="2"/>
            <w:shd w:val="clear" w:color="auto" w:fill="CCD6FF"/>
            <w:tcMar>
              <w:top w:w="28" w:type="dxa"/>
              <w:left w:w="28" w:type="dxa"/>
              <w:bottom w:w="28" w:type="dxa"/>
              <w:right w:w="28" w:type="dxa"/>
            </w:tcMar>
            <w:vAlign w:val="center"/>
          </w:tcPr>
          <w:p w14:paraId="1E7B8D68" w14:textId="77777777" w:rsidR="00DD7BE6" w:rsidRDefault="005658C5">
            <w:pPr>
              <w:jc w:val="center"/>
              <w:rPr>
                <w:b/>
              </w:rPr>
            </w:pPr>
            <w:r>
              <w:rPr>
                <w:b/>
              </w:rPr>
              <w:t>令和</w:t>
            </w:r>
            <w:r>
              <w:rPr>
                <w:b/>
              </w:rPr>
              <w:t>3</w:t>
            </w:r>
            <w:r>
              <w:rPr>
                <w:b/>
              </w:rPr>
              <w:t>年度</w:t>
            </w:r>
          </w:p>
        </w:tc>
        <w:tc>
          <w:tcPr>
            <w:tcW w:w="1027" w:type="pct"/>
            <w:gridSpan w:val="2"/>
            <w:shd w:val="clear" w:color="auto" w:fill="CCD6FF"/>
            <w:tcMar>
              <w:top w:w="28" w:type="dxa"/>
              <w:left w:w="28" w:type="dxa"/>
              <w:bottom w:w="28" w:type="dxa"/>
              <w:right w:w="28" w:type="dxa"/>
            </w:tcMar>
            <w:vAlign w:val="center"/>
          </w:tcPr>
          <w:p w14:paraId="04EC96F1" w14:textId="77777777" w:rsidR="00DD7BE6" w:rsidRDefault="005658C5">
            <w:pPr>
              <w:jc w:val="center"/>
              <w:rPr>
                <w:b/>
              </w:rPr>
            </w:pPr>
            <w:r>
              <w:rPr>
                <w:b/>
              </w:rPr>
              <w:t>令和</w:t>
            </w:r>
            <w:r>
              <w:rPr>
                <w:b/>
              </w:rPr>
              <w:t>4</w:t>
            </w:r>
            <w:r>
              <w:rPr>
                <w:b/>
              </w:rPr>
              <w:t>年度</w:t>
            </w:r>
          </w:p>
        </w:tc>
      </w:tr>
      <w:tr w:rsidR="00DD7BE6" w14:paraId="7E95EFD2" w14:textId="77777777">
        <w:trPr>
          <w:trHeight w:val="20"/>
        </w:trPr>
        <w:tc>
          <w:tcPr>
            <w:tcW w:w="884" w:type="pct"/>
            <w:gridSpan w:val="2"/>
            <w:vMerge/>
            <w:tcBorders>
              <w:bottom w:val="single" w:sz="4" w:space="0" w:color="auto"/>
            </w:tcBorders>
            <w:shd w:val="clear" w:color="auto" w:fill="CCD6FF"/>
            <w:tcMar>
              <w:top w:w="28" w:type="dxa"/>
              <w:left w:w="28" w:type="dxa"/>
              <w:bottom w:w="28" w:type="dxa"/>
              <w:right w:w="28" w:type="dxa"/>
            </w:tcMar>
            <w:vAlign w:val="center"/>
          </w:tcPr>
          <w:p w14:paraId="2CD9B685" w14:textId="77777777" w:rsidR="00DD7BE6" w:rsidRDefault="00DD7BE6">
            <w:pPr>
              <w:jc w:val="center"/>
              <w:rPr>
                <w:b/>
              </w:rPr>
            </w:pPr>
          </w:p>
        </w:tc>
        <w:tc>
          <w:tcPr>
            <w:tcW w:w="584" w:type="pct"/>
            <w:shd w:val="clear" w:color="auto" w:fill="CCD6FF"/>
            <w:tcMar>
              <w:top w:w="28" w:type="dxa"/>
              <w:left w:w="28" w:type="dxa"/>
              <w:bottom w:w="28" w:type="dxa"/>
              <w:right w:w="28" w:type="dxa"/>
            </w:tcMar>
            <w:vAlign w:val="center"/>
          </w:tcPr>
          <w:p w14:paraId="373BCEDB" w14:textId="77777777" w:rsidR="00DD7BE6" w:rsidRDefault="005658C5">
            <w:pPr>
              <w:jc w:val="center"/>
              <w:rPr>
                <w:b/>
                <w:sz w:val="14"/>
              </w:rPr>
            </w:pPr>
            <w:r>
              <w:rPr>
                <w:b/>
                <w:sz w:val="14"/>
              </w:rPr>
              <w:t>該当者</w:t>
            </w:r>
            <w:r>
              <w:rPr>
                <w:rFonts w:hint="eastAsia"/>
                <w:b/>
                <w:sz w:val="14"/>
              </w:rPr>
              <w:t>数</w:t>
            </w:r>
            <w:r>
              <w:rPr>
                <w:b/>
                <w:sz w:val="14"/>
              </w:rPr>
              <w:t>（人）</w:t>
            </w:r>
          </w:p>
        </w:tc>
        <w:tc>
          <w:tcPr>
            <w:tcW w:w="445" w:type="pct"/>
            <w:shd w:val="clear" w:color="auto" w:fill="CCD6FF"/>
            <w:tcMar>
              <w:top w:w="28" w:type="dxa"/>
              <w:left w:w="28" w:type="dxa"/>
              <w:bottom w:w="28" w:type="dxa"/>
              <w:right w:w="28" w:type="dxa"/>
            </w:tcMar>
            <w:vAlign w:val="center"/>
          </w:tcPr>
          <w:p w14:paraId="0C7B666D" w14:textId="77777777" w:rsidR="00DD7BE6" w:rsidRDefault="005658C5">
            <w:pPr>
              <w:jc w:val="center"/>
              <w:rPr>
                <w:b/>
                <w:sz w:val="14"/>
              </w:rPr>
            </w:pPr>
            <w:r>
              <w:rPr>
                <w:b/>
                <w:sz w:val="14"/>
              </w:rPr>
              <w:t>割合</w:t>
            </w:r>
          </w:p>
        </w:tc>
        <w:tc>
          <w:tcPr>
            <w:tcW w:w="586" w:type="pct"/>
            <w:shd w:val="clear" w:color="auto" w:fill="CCD6FF"/>
            <w:tcMar>
              <w:top w:w="28" w:type="dxa"/>
              <w:left w:w="28" w:type="dxa"/>
              <w:bottom w:w="28" w:type="dxa"/>
              <w:right w:w="28" w:type="dxa"/>
            </w:tcMar>
            <w:vAlign w:val="center"/>
          </w:tcPr>
          <w:p w14:paraId="75152648" w14:textId="77777777" w:rsidR="00DD7BE6" w:rsidRDefault="005658C5">
            <w:pPr>
              <w:jc w:val="center"/>
              <w:rPr>
                <w:b/>
                <w:sz w:val="14"/>
              </w:rPr>
            </w:pPr>
            <w:r>
              <w:rPr>
                <w:b/>
                <w:sz w:val="14"/>
              </w:rPr>
              <w:t>該当者</w:t>
            </w:r>
            <w:r>
              <w:rPr>
                <w:rFonts w:hint="eastAsia"/>
                <w:b/>
                <w:sz w:val="14"/>
              </w:rPr>
              <w:t>数</w:t>
            </w:r>
            <w:r>
              <w:rPr>
                <w:b/>
                <w:sz w:val="14"/>
              </w:rPr>
              <w:t>（人）</w:t>
            </w:r>
          </w:p>
        </w:tc>
        <w:tc>
          <w:tcPr>
            <w:tcW w:w="444" w:type="pct"/>
            <w:shd w:val="clear" w:color="auto" w:fill="CCD6FF"/>
            <w:tcMar>
              <w:top w:w="28" w:type="dxa"/>
              <w:left w:w="28" w:type="dxa"/>
              <w:bottom w:w="28" w:type="dxa"/>
              <w:right w:w="28" w:type="dxa"/>
            </w:tcMar>
            <w:vAlign w:val="center"/>
          </w:tcPr>
          <w:p w14:paraId="476A8B52" w14:textId="77777777" w:rsidR="00DD7BE6" w:rsidRDefault="005658C5">
            <w:pPr>
              <w:jc w:val="center"/>
              <w:rPr>
                <w:b/>
                <w:sz w:val="14"/>
              </w:rPr>
            </w:pPr>
            <w:r>
              <w:rPr>
                <w:b/>
                <w:sz w:val="14"/>
              </w:rPr>
              <w:t>割合</w:t>
            </w:r>
          </w:p>
        </w:tc>
        <w:tc>
          <w:tcPr>
            <w:tcW w:w="585" w:type="pct"/>
            <w:shd w:val="clear" w:color="auto" w:fill="CCD6FF"/>
            <w:tcMar>
              <w:top w:w="28" w:type="dxa"/>
              <w:left w:w="28" w:type="dxa"/>
              <w:bottom w:w="28" w:type="dxa"/>
              <w:right w:w="28" w:type="dxa"/>
            </w:tcMar>
            <w:vAlign w:val="center"/>
          </w:tcPr>
          <w:p w14:paraId="5D6FA9AB" w14:textId="77777777" w:rsidR="00DD7BE6" w:rsidRDefault="005658C5">
            <w:pPr>
              <w:jc w:val="center"/>
              <w:rPr>
                <w:b/>
                <w:sz w:val="14"/>
              </w:rPr>
            </w:pPr>
            <w:r>
              <w:rPr>
                <w:b/>
                <w:sz w:val="14"/>
              </w:rPr>
              <w:t>該当者</w:t>
            </w:r>
            <w:r>
              <w:rPr>
                <w:rFonts w:hint="eastAsia"/>
                <w:b/>
                <w:sz w:val="14"/>
              </w:rPr>
              <w:t>数</w:t>
            </w:r>
            <w:r>
              <w:rPr>
                <w:b/>
                <w:sz w:val="14"/>
              </w:rPr>
              <w:t>（人）</w:t>
            </w:r>
          </w:p>
        </w:tc>
        <w:tc>
          <w:tcPr>
            <w:tcW w:w="444" w:type="pct"/>
            <w:shd w:val="clear" w:color="auto" w:fill="CCD6FF"/>
            <w:tcMar>
              <w:top w:w="28" w:type="dxa"/>
              <w:left w:w="28" w:type="dxa"/>
              <w:bottom w:w="28" w:type="dxa"/>
              <w:right w:w="28" w:type="dxa"/>
            </w:tcMar>
            <w:vAlign w:val="center"/>
          </w:tcPr>
          <w:p w14:paraId="1FCD0001" w14:textId="77777777" w:rsidR="00DD7BE6" w:rsidRDefault="005658C5">
            <w:pPr>
              <w:jc w:val="center"/>
              <w:rPr>
                <w:b/>
                <w:sz w:val="14"/>
              </w:rPr>
            </w:pPr>
            <w:r>
              <w:rPr>
                <w:b/>
                <w:sz w:val="14"/>
              </w:rPr>
              <w:t>割合</w:t>
            </w:r>
          </w:p>
        </w:tc>
        <w:tc>
          <w:tcPr>
            <w:tcW w:w="586" w:type="pct"/>
            <w:shd w:val="clear" w:color="auto" w:fill="CCD6FF"/>
            <w:tcMar>
              <w:top w:w="28" w:type="dxa"/>
              <w:left w:w="28" w:type="dxa"/>
              <w:bottom w:w="28" w:type="dxa"/>
              <w:right w:w="28" w:type="dxa"/>
            </w:tcMar>
            <w:vAlign w:val="center"/>
          </w:tcPr>
          <w:p w14:paraId="1685FC02" w14:textId="77777777" w:rsidR="00DD7BE6" w:rsidRDefault="005658C5">
            <w:pPr>
              <w:jc w:val="center"/>
              <w:rPr>
                <w:b/>
                <w:sz w:val="14"/>
              </w:rPr>
            </w:pPr>
            <w:r>
              <w:rPr>
                <w:b/>
                <w:sz w:val="14"/>
              </w:rPr>
              <w:t>該当者</w:t>
            </w:r>
            <w:r>
              <w:rPr>
                <w:rFonts w:hint="eastAsia"/>
                <w:b/>
                <w:sz w:val="14"/>
              </w:rPr>
              <w:t>数</w:t>
            </w:r>
            <w:r>
              <w:rPr>
                <w:b/>
                <w:sz w:val="14"/>
              </w:rPr>
              <w:t>（人）</w:t>
            </w:r>
          </w:p>
        </w:tc>
        <w:tc>
          <w:tcPr>
            <w:tcW w:w="441" w:type="pct"/>
            <w:shd w:val="clear" w:color="auto" w:fill="CCD6FF"/>
            <w:tcMar>
              <w:top w:w="28" w:type="dxa"/>
              <w:left w:w="28" w:type="dxa"/>
              <w:bottom w:w="28" w:type="dxa"/>
              <w:right w:w="28" w:type="dxa"/>
            </w:tcMar>
            <w:vAlign w:val="center"/>
          </w:tcPr>
          <w:p w14:paraId="2D21A3CE" w14:textId="77777777" w:rsidR="00DD7BE6" w:rsidRDefault="005658C5">
            <w:pPr>
              <w:jc w:val="center"/>
              <w:rPr>
                <w:b/>
                <w:sz w:val="14"/>
              </w:rPr>
            </w:pPr>
            <w:r>
              <w:rPr>
                <w:b/>
                <w:sz w:val="14"/>
              </w:rPr>
              <w:t>割合</w:t>
            </w:r>
          </w:p>
        </w:tc>
      </w:tr>
      <w:tr w:rsidR="00DD7BE6" w14:paraId="58EC021D" w14:textId="77777777">
        <w:trPr>
          <w:trHeight w:val="20"/>
        </w:trPr>
        <w:tc>
          <w:tcPr>
            <w:tcW w:w="884" w:type="pct"/>
            <w:gridSpan w:val="2"/>
            <w:tcBorders>
              <w:bottom w:val="single" w:sz="4" w:space="0" w:color="FFFFFF" w:themeColor="background1"/>
            </w:tcBorders>
            <w:shd w:val="clear" w:color="auto" w:fill="auto"/>
            <w:tcMar>
              <w:top w:w="28" w:type="dxa"/>
              <w:left w:w="28" w:type="dxa"/>
              <w:bottom w:w="28" w:type="dxa"/>
              <w:right w:w="28" w:type="dxa"/>
            </w:tcMar>
            <w:vAlign w:val="center"/>
          </w:tcPr>
          <w:p w14:paraId="591E5142" w14:textId="77777777" w:rsidR="00DD7BE6" w:rsidRDefault="005658C5">
            <w:r>
              <w:t>吉岡町</w:t>
            </w:r>
          </w:p>
        </w:tc>
        <w:tc>
          <w:tcPr>
            <w:tcW w:w="584" w:type="pct"/>
            <w:shd w:val="clear" w:color="auto" w:fill="auto"/>
            <w:tcMar>
              <w:top w:w="28" w:type="dxa"/>
              <w:left w:w="28" w:type="dxa"/>
              <w:bottom w:w="28" w:type="dxa"/>
              <w:right w:w="28" w:type="dxa"/>
            </w:tcMar>
            <w:vAlign w:val="center"/>
          </w:tcPr>
          <w:p w14:paraId="7B20487C" w14:textId="77777777" w:rsidR="00DD7BE6" w:rsidRDefault="005658C5">
            <w:pPr>
              <w:jc w:val="right"/>
            </w:pPr>
            <w:r>
              <w:t>127</w:t>
            </w:r>
          </w:p>
        </w:tc>
        <w:tc>
          <w:tcPr>
            <w:tcW w:w="445" w:type="pct"/>
            <w:shd w:val="clear" w:color="auto" w:fill="auto"/>
            <w:tcMar>
              <w:top w:w="28" w:type="dxa"/>
              <w:left w:w="28" w:type="dxa"/>
              <w:bottom w:w="28" w:type="dxa"/>
              <w:right w:w="28" w:type="dxa"/>
            </w:tcMar>
            <w:vAlign w:val="center"/>
          </w:tcPr>
          <w:p w14:paraId="2089B263" w14:textId="77777777" w:rsidR="00DD7BE6" w:rsidRDefault="005658C5">
            <w:pPr>
              <w:jc w:val="right"/>
            </w:pPr>
            <w:r>
              <w:t>10.4%</w:t>
            </w:r>
          </w:p>
        </w:tc>
        <w:tc>
          <w:tcPr>
            <w:tcW w:w="586" w:type="pct"/>
            <w:shd w:val="clear" w:color="auto" w:fill="auto"/>
            <w:tcMar>
              <w:top w:w="28" w:type="dxa"/>
              <w:left w:w="28" w:type="dxa"/>
              <w:bottom w:w="28" w:type="dxa"/>
              <w:right w:w="28" w:type="dxa"/>
            </w:tcMar>
            <w:vAlign w:val="center"/>
          </w:tcPr>
          <w:p w14:paraId="5D8D44D3" w14:textId="77777777" w:rsidR="00DD7BE6" w:rsidRDefault="005658C5">
            <w:pPr>
              <w:jc w:val="right"/>
            </w:pPr>
            <w:r>
              <w:t>97</w:t>
            </w:r>
          </w:p>
        </w:tc>
        <w:tc>
          <w:tcPr>
            <w:tcW w:w="444" w:type="pct"/>
            <w:shd w:val="clear" w:color="auto" w:fill="auto"/>
            <w:tcMar>
              <w:top w:w="28" w:type="dxa"/>
              <w:left w:w="28" w:type="dxa"/>
              <w:bottom w:w="28" w:type="dxa"/>
              <w:right w:w="28" w:type="dxa"/>
            </w:tcMar>
            <w:vAlign w:val="center"/>
          </w:tcPr>
          <w:p w14:paraId="0F9629B9" w14:textId="77777777" w:rsidR="00DD7BE6" w:rsidRDefault="005658C5">
            <w:pPr>
              <w:jc w:val="right"/>
            </w:pPr>
            <w:r>
              <w:t>10.5%</w:t>
            </w:r>
          </w:p>
        </w:tc>
        <w:tc>
          <w:tcPr>
            <w:tcW w:w="585" w:type="pct"/>
            <w:shd w:val="clear" w:color="auto" w:fill="auto"/>
            <w:tcMar>
              <w:top w:w="28" w:type="dxa"/>
              <w:left w:w="28" w:type="dxa"/>
              <w:bottom w:w="28" w:type="dxa"/>
              <w:right w:w="28" w:type="dxa"/>
            </w:tcMar>
            <w:vAlign w:val="center"/>
          </w:tcPr>
          <w:p w14:paraId="0ECB543C" w14:textId="77777777" w:rsidR="00DD7BE6" w:rsidRDefault="005658C5">
            <w:pPr>
              <w:jc w:val="right"/>
            </w:pPr>
            <w:r>
              <w:t>127</w:t>
            </w:r>
          </w:p>
        </w:tc>
        <w:tc>
          <w:tcPr>
            <w:tcW w:w="444" w:type="pct"/>
            <w:shd w:val="clear" w:color="auto" w:fill="auto"/>
            <w:tcMar>
              <w:top w:w="28" w:type="dxa"/>
              <w:left w:w="28" w:type="dxa"/>
              <w:bottom w:w="28" w:type="dxa"/>
              <w:right w:w="28" w:type="dxa"/>
            </w:tcMar>
            <w:vAlign w:val="center"/>
          </w:tcPr>
          <w:p w14:paraId="296B33DA" w14:textId="77777777" w:rsidR="00DD7BE6" w:rsidRDefault="005658C5">
            <w:pPr>
              <w:jc w:val="right"/>
            </w:pPr>
            <w:r>
              <w:t>12.3%</w:t>
            </w:r>
          </w:p>
        </w:tc>
        <w:tc>
          <w:tcPr>
            <w:tcW w:w="586" w:type="pct"/>
            <w:shd w:val="clear" w:color="auto" w:fill="auto"/>
            <w:tcMar>
              <w:top w:w="28" w:type="dxa"/>
              <w:left w:w="28" w:type="dxa"/>
              <w:bottom w:w="28" w:type="dxa"/>
              <w:right w:w="28" w:type="dxa"/>
            </w:tcMar>
            <w:vAlign w:val="center"/>
          </w:tcPr>
          <w:p w14:paraId="10B0F290" w14:textId="77777777" w:rsidR="00DD7BE6" w:rsidRDefault="005658C5">
            <w:pPr>
              <w:jc w:val="right"/>
            </w:pPr>
            <w:r>
              <w:rPr>
                <w:rFonts w:hint="eastAsia"/>
              </w:rPr>
              <w:t>113</w:t>
            </w:r>
          </w:p>
        </w:tc>
        <w:tc>
          <w:tcPr>
            <w:tcW w:w="441" w:type="pct"/>
            <w:shd w:val="clear" w:color="auto" w:fill="auto"/>
            <w:tcMar>
              <w:top w:w="28" w:type="dxa"/>
              <w:left w:w="28" w:type="dxa"/>
              <w:bottom w:w="28" w:type="dxa"/>
              <w:right w:w="28" w:type="dxa"/>
            </w:tcMar>
            <w:vAlign w:val="center"/>
          </w:tcPr>
          <w:p w14:paraId="6F5632E9" w14:textId="77777777" w:rsidR="00DD7BE6" w:rsidRDefault="005658C5">
            <w:pPr>
              <w:jc w:val="right"/>
            </w:pPr>
            <w:r>
              <w:t>11.3%</w:t>
            </w:r>
          </w:p>
        </w:tc>
      </w:tr>
      <w:tr w:rsidR="00DD7BE6" w14:paraId="47FECDD6" w14:textId="77777777">
        <w:trPr>
          <w:trHeight w:val="20"/>
        </w:trPr>
        <w:tc>
          <w:tcPr>
            <w:tcW w:w="331" w:type="pct"/>
            <w:vMerge w:val="restart"/>
            <w:tcBorders>
              <w:top w:val="single" w:sz="4" w:space="0" w:color="FFFFFF" w:themeColor="background1"/>
            </w:tcBorders>
            <w:shd w:val="clear" w:color="auto" w:fill="auto"/>
            <w:tcMar>
              <w:top w:w="28" w:type="dxa"/>
              <w:left w:w="28" w:type="dxa"/>
              <w:bottom w:w="28" w:type="dxa"/>
              <w:right w:w="28" w:type="dxa"/>
            </w:tcMar>
            <w:vAlign w:val="center"/>
          </w:tcPr>
          <w:p w14:paraId="7119FAE8" w14:textId="77777777" w:rsidR="00DD7BE6" w:rsidRDefault="00DD7BE6"/>
        </w:tc>
        <w:tc>
          <w:tcPr>
            <w:tcW w:w="554" w:type="pct"/>
            <w:tcBorders>
              <w:top w:val="single" w:sz="4" w:space="0" w:color="auto"/>
            </w:tcBorders>
            <w:shd w:val="clear" w:color="auto" w:fill="auto"/>
            <w:tcMar>
              <w:top w:w="28" w:type="dxa"/>
              <w:left w:w="28" w:type="dxa"/>
              <w:bottom w:w="28" w:type="dxa"/>
              <w:right w:w="28" w:type="dxa"/>
            </w:tcMar>
            <w:vAlign w:val="center"/>
          </w:tcPr>
          <w:p w14:paraId="0CBB9776" w14:textId="77777777" w:rsidR="00DD7BE6" w:rsidRDefault="005658C5">
            <w:r>
              <w:t>男性</w:t>
            </w:r>
          </w:p>
        </w:tc>
        <w:tc>
          <w:tcPr>
            <w:tcW w:w="584" w:type="pct"/>
            <w:shd w:val="clear" w:color="auto" w:fill="auto"/>
            <w:tcMar>
              <w:top w:w="28" w:type="dxa"/>
              <w:left w:w="28" w:type="dxa"/>
              <w:bottom w:w="28" w:type="dxa"/>
              <w:right w:w="28" w:type="dxa"/>
            </w:tcMar>
            <w:vAlign w:val="center"/>
          </w:tcPr>
          <w:p w14:paraId="13AE430A" w14:textId="77777777" w:rsidR="00DD7BE6" w:rsidRDefault="005658C5">
            <w:pPr>
              <w:jc w:val="right"/>
            </w:pPr>
            <w:r>
              <w:t>96</w:t>
            </w:r>
          </w:p>
        </w:tc>
        <w:tc>
          <w:tcPr>
            <w:tcW w:w="445" w:type="pct"/>
            <w:shd w:val="clear" w:color="auto" w:fill="auto"/>
            <w:tcMar>
              <w:top w:w="28" w:type="dxa"/>
              <w:left w:w="28" w:type="dxa"/>
              <w:bottom w:w="28" w:type="dxa"/>
              <w:right w:w="28" w:type="dxa"/>
            </w:tcMar>
            <w:vAlign w:val="center"/>
          </w:tcPr>
          <w:p w14:paraId="1F4EA0D0" w14:textId="77777777" w:rsidR="00DD7BE6" w:rsidRDefault="005658C5">
            <w:pPr>
              <w:jc w:val="right"/>
            </w:pPr>
            <w:r>
              <w:t>16.9%</w:t>
            </w:r>
          </w:p>
        </w:tc>
        <w:tc>
          <w:tcPr>
            <w:tcW w:w="586" w:type="pct"/>
            <w:shd w:val="clear" w:color="auto" w:fill="auto"/>
            <w:tcMar>
              <w:top w:w="28" w:type="dxa"/>
              <w:left w:w="28" w:type="dxa"/>
              <w:bottom w:w="28" w:type="dxa"/>
              <w:right w:w="28" w:type="dxa"/>
            </w:tcMar>
            <w:vAlign w:val="center"/>
          </w:tcPr>
          <w:p w14:paraId="267C1EA9" w14:textId="77777777" w:rsidR="00DD7BE6" w:rsidRDefault="005658C5">
            <w:pPr>
              <w:jc w:val="right"/>
            </w:pPr>
            <w:r>
              <w:t>70</w:t>
            </w:r>
          </w:p>
        </w:tc>
        <w:tc>
          <w:tcPr>
            <w:tcW w:w="444" w:type="pct"/>
            <w:shd w:val="clear" w:color="auto" w:fill="auto"/>
            <w:tcMar>
              <w:top w:w="28" w:type="dxa"/>
              <w:left w:w="28" w:type="dxa"/>
              <w:bottom w:w="28" w:type="dxa"/>
              <w:right w:w="28" w:type="dxa"/>
            </w:tcMar>
            <w:vAlign w:val="center"/>
          </w:tcPr>
          <w:p w14:paraId="02B0FDBC" w14:textId="77777777" w:rsidR="00DD7BE6" w:rsidRDefault="005658C5">
            <w:pPr>
              <w:jc w:val="right"/>
            </w:pPr>
            <w:r>
              <w:t>16.3%</w:t>
            </w:r>
          </w:p>
        </w:tc>
        <w:tc>
          <w:tcPr>
            <w:tcW w:w="585" w:type="pct"/>
            <w:shd w:val="clear" w:color="auto" w:fill="auto"/>
            <w:tcMar>
              <w:top w:w="28" w:type="dxa"/>
              <w:left w:w="28" w:type="dxa"/>
              <w:bottom w:w="28" w:type="dxa"/>
              <w:right w:w="28" w:type="dxa"/>
            </w:tcMar>
            <w:vAlign w:val="center"/>
          </w:tcPr>
          <w:p w14:paraId="5B02BB95" w14:textId="77777777" w:rsidR="00DD7BE6" w:rsidRDefault="005658C5">
            <w:pPr>
              <w:jc w:val="right"/>
            </w:pPr>
            <w:r>
              <w:t>87</w:t>
            </w:r>
          </w:p>
        </w:tc>
        <w:tc>
          <w:tcPr>
            <w:tcW w:w="444" w:type="pct"/>
            <w:shd w:val="clear" w:color="auto" w:fill="auto"/>
            <w:tcMar>
              <w:top w:w="28" w:type="dxa"/>
              <w:left w:w="28" w:type="dxa"/>
              <w:bottom w:w="28" w:type="dxa"/>
              <w:right w:w="28" w:type="dxa"/>
            </w:tcMar>
            <w:vAlign w:val="center"/>
          </w:tcPr>
          <w:p w14:paraId="12E33C5E" w14:textId="77777777" w:rsidR="00DD7BE6" w:rsidRDefault="005658C5">
            <w:pPr>
              <w:jc w:val="right"/>
            </w:pPr>
            <w:r>
              <w:t>18.4%</w:t>
            </w:r>
          </w:p>
        </w:tc>
        <w:tc>
          <w:tcPr>
            <w:tcW w:w="586" w:type="pct"/>
            <w:shd w:val="clear" w:color="auto" w:fill="auto"/>
            <w:tcMar>
              <w:top w:w="28" w:type="dxa"/>
              <w:left w:w="28" w:type="dxa"/>
              <w:bottom w:w="28" w:type="dxa"/>
              <w:right w:w="28" w:type="dxa"/>
            </w:tcMar>
            <w:vAlign w:val="center"/>
          </w:tcPr>
          <w:p w14:paraId="328FA895" w14:textId="77777777" w:rsidR="00DD7BE6" w:rsidRDefault="005658C5">
            <w:pPr>
              <w:jc w:val="right"/>
            </w:pPr>
            <w:r>
              <w:rPr>
                <w:rFonts w:hint="eastAsia"/>
              </w:rPr>
              <w:t>81</w:t>
            </w:r>
          </w:p>
        </w:tc>
        <w:tc>
          <w:tcPr>
            <w:tcW w:w="441" w:type="pct"/>
            <w:shd w:val="clear" w:color="auto" w:fill="auto"/>
            <w:tcMar>
              <w:top w:w="28" w:type="dxa"/>
              <w:left w:w="28" w:type="dxa"/>
              <w:bottom w:w="28" w:type="dxa"/>
              <w:right w:w="28" w:type="dxa"/>
            </w:tcMar>
            <w:vAlign w:val="center"/>
          </w:tcPr>
          <w:p w14:paraId="4C432C14" w14:textId="77777777" w:rsidR="00DD7BE6" w:rsidRDefault="005658C5">
            <w:pPr>
              <w:jc w:val="right"/>
            </w:pPr>
            <w:r>
              <w:t>17.5%</w:t>
            </w:r>
          </w:p>
        </w:tc>
      </w:tr>
      <w:tr w:rsidR="00DD7BE6" w14:paraId="260C1087" w14:textId="77777777">
        <w:trPr>
          <w:trHeight w:val="20"/>
        </w:trPr>
        <w:tc>
          <w:tcPr>
            <w:tcW w:w="331" w:type="pct"/>
            <w:vMerge/>
            <w:shd w:val="clear" w:color="auto" w:fill="auto"/>
            <w:tcMar>
              <w:top w:w="28" w:type="dxa"/>
              <w:left w:w="28" w:type="dxa"/>
              <w:bottom w:w="28" w:type="dxa"/>
              <w:right w:w="28" w:type="dxa"/>
            </w:tcMar>
            <w:vAlign w:val="center"/>
          </w:tcPr>
          <w:p w14:paraId="152B6B07" w14:textId="77777777" w:rsidR="00DD7BE6" w:rsidRDefault="00DD7BE6"/>
        </w:tc>
        <w:tc>
          <w:tcPr>
            <w:tcW w:w="554" w:type="pct"/>
            <w:shd w:val="clear" w:color="auto" w:fill="auto"/>
            <w:tcMar>
              <w:top w:w="28" w:type="dxa"/>
              <w:left w:w="28" w:type="dxa"/>
              <w:bottom w:w="28" w:type="dxa"/>
              <w:right w:w="28" w:type="dxa"/>
            </w:tcMar>
            <w:vAlign w:val="center"/>
          </w:tcPr>
          <w:p w14:paraId="3DB5AEAE" w14:textId="77777777" w:rsidR="00DD7BE6" w:rsidRDefault="005658C5">
            <w:r>
              <w:t>女性</w:t>
            </w:r>
          </w:p>
        </w:tc>
        <w:tc>
          <w:tcPr>
            <w:tcW w:w="584" w:type="pct"/>
            <w:shd w:val="clear" w:color="auto" w:fill="auto"/>
            <w:tcMar>
              <w:top w:w="28" w:type="dxa"/>
              <w:left w:w="28" w:type="dxa"/>
              <w:bottom w:w="28" w:type="dxa"/>
              <w:right w:w="28" w:type="dxa"/>
            </w:tcMar>
            <w:vAlign w:val="center"/>
          </w:tcPr>
          <w:p w14:paraId="7DFB1975" w14:textId="77777777" w:rsidR="00DD7BE6" w:rsidRDefault="005658C5">
            <w:pPr>
              <w:jc w:val="right"/>
            </w:pPr>
            <w:r>
              <w:t>31</w:t>
            </w:r>
          </w:p>
        </w:tc>
        <w:tc>
          <w:tcPr>
            <w:tcW w:w="445" w:type="pct"/>
            <w:shd w:val="clear" w:color="auto" w:fill="auto"/>
            <w:tcMar>
              <w:top w:w="28" w:type="dxa"/>
              <w:left w:w="28" w:type="dxa"/>
              <w:bottom w:w="28" w:type="dxa"/>
              <w:right w:w="28" w:type="dxa"/>
            </w:tcMar>
            <w:vAlign w:val="center"/>
          </w:tcPr>
          <w:p w14:paraId="250C8BF3" w14:textId="77777777" w:rsidR="00DD7BE6" w:rsidRDefault="005658C5">
            <w:pPr>
              <w:jc w:val="right"/>
            </w:pPr>
            <w:r>
              <w:t>4.7%</w:t>
            </w:r>
          </w:p>
        </w:tc>
        <w:tc>
          <w:tcPr>
            <w:tcW w:w="586" w:type="pct"/>
            <w:shd w:val="clear" w:color="auto" w:fill="auto"/>
            <w:tcMar>
              <w:top w:w="28" w:type="dxa"/>
              <w:left w:w="28" w:type="dxa"/>
              <w:bottom w:w="28" w:type="dxa"/>
              <w:right w:w="28" w:type="dxa"/>
            </w:tcMar>
            <w:vAlign w:val="center"/>
          </w:tcPr>
          <w:p w14:paraId="6D61B939" w14:textId="77777777" w:rsidR="00DD7BE6" w:rsidRDefault="005658C5">
            <w:pPr>
              <w:jc w:val="right"/>
            </w:pPr>
            <w:r>
              <w:t>27</w:t>
            </w:r>
          </w:p>
        </w:tc>
        <w:tc>
          <w:tcPr>
            <w:tcW w:w="444" w:type="pct"/>
            <w:shd w:val="clear" w:color="auto" w:fill="auto"/>
            <w:tcMar>
              <w:top w:w="28" w:type="dxa"/>
              <w:left w:w="28" w:type="dxa"/>
              <w:bottom w:w="28" w:type="dxa"/>
              <w:right w:w="28" w:type="dxa"/>
            </w:tcMar>
            <w:vAlign w:val="center"/>
          </w:tcPr>
          <w:p w14:paraId="590BB8A4" w14:textId="77777777" w:rsidR="00DD7BE6" w:rsidRDefault="005658C5">
            <w:pPr>
              <w:jc w:val="right"/>
            </w:pPr>
            <w:r>
              <w:t>5.4%</w:t>
            </w:r>
          </w:p>
        </w:tc>
        <w:tc>
          <w:tcPr>
            <w:tcW w:w="585" w:type="pct"/>
            <w:shd w:val="clear" w:color="auto" w:fill="auto"/>
            <w:tcMar>
              <w:top w:w="28" w:type="dxa"/>
              <w:left w:w="28" w:type="dxa"/>
              <w:bottom w:w="28" w:type="dxa"/>
              <w:right w:w="28" w:type="dxa"/>
            </w:tcMar>
            <w:vAlign w:val="center"/>
          </w:tcPr>
          <w:p w14:paraId="31B74C03" w14:textId="77777777" w:rsidR="00DD7BE6" w:rsidRDefault="005658C5">
            <w:pPr>
              <w:jc w:val="right"/>
            </w:pPr>
            <w:r>
              <w:t>40</w:t>
            </w:r>
          </w:p>
        </w:tc>
        <w:tc>
          <w:tcPr>
            <w:tcW w:w="444" w:type="pct"/>
            <w:shd w:val="clear" w:color="auto" w:fill="auto"/>
            <w:tcMar>
              <w:top w:w="28" w:type="dxa"/>
              <w:left w:w="28" w:type="dxa"/>
              <w:bottom w:w="28" w:type="dxa"/>
              <w:right w:w="28" w:type="dxa"/>
            </w:tcMar>
            <w:vAlign w:val="center"/>
          </w:tcPr>
          <w:p w14:paraId="5FEBE029" w14:textId="77777777" w:rsidR="00DD7BE6" w:rsidRDefault="005658C5">
            <w:pPr>
              <w:jc w:val="right"/>
            </w:pPr>
            <w:r>
              <w:t>7.1%</w:t>
            </w:r>
          </w:p>
        </w:tc>
        <w:tc>
          <w:tcPr>
            <w:tcW w:w="586" w:type="pct"/>
            <w:shd w:val="clear" w:color="auto" w:fill="auto"/>
            <w:tcMar>
              <w:top w:w="28" w:type="dxa"/>
              <w:left w:w="28" w:type="dxa"/>
              <w:bottom w:w="28" w:type="dxa"/>
              <w:right w:w="28" w:type="dxa"/>
            </w:tcMar>
            <w:vAlign w:val="center"/>
          </w:tcPr>
          <w:p w14:paraId="77037343" w14:textId="77777777" w:rsidR="00DD7BE6" w:rsidRDefault="005658C5">
            <w:pPr>
              <w:jc w:val="right"/>
            </w:pPr>
            <w:r>
              <w:rPr>
                <w:rFonts w:hint="eastAsia"/>
              </w:rPr>
              <w:t>32</w:t>
            </w:r>
          </w:p>
        </w:tc>
        <w:tc>
          <w:tcPr>
            <w:tcW w:w="441" w:type="pct"/>
            <w:shd w:val="clear" w:color="auto" w:fill="auto"/>
            <w:tcMar>
              <w:top w:w="28" w:type="dxa"/>
              <w:left w:w="28" w:type="dxa"/>
              <w:bottom w:w="28" w:type="dxa"/>
              <w:right w:w="28" w:type="dxa"/>
            </w:tcMar>
            <w:vAlign w:val="center"/>
          </w:tcPr>
          <w:p w14:paraId="5A69C088" w14:textId="77777777" w:rsidR="00DD7BE6" w:rsidRDefault="005658C5">
            <w:pPr>
              <w:jc w:val="right"/>
            </w:pPr>
            <w:r>
              <w:t>5.9%</w:t>
            </w:r>
          </w:p>
        </w:tc>
      </w:tr>
      <w:tr w:rsidR="00DD7BE6" w14:paraId="0DB532B4" w14:textId="77777777">
        <w:trPr>
          <w:trHeight w:val="20"/>
        </w:trPr>
        <w:tc>
          <w:tcPr>
            <w:tcW w:w="884" w:type="pct"/>
            <w:gridSpan w:val="2"/>
            <w:shd w:val="clear" w:color="auto" w:fill="auto"/>
            <w:tcMar>
              <w:top w:w="28" w:type="dxa"/>
              <w:left w:w="28" w:type="dxa"/>
              <w:bottom w:w="28" w:type="dxa"/>
              <w:right w:w="28" w:type="dxa"/>
            </w:tcMar>
            <w:vAlign w:val="center"/>
          </w:tcPr>
          <w:p w14:paraId="37E2CCD5" w14:textId="77777777" w:rsidR="00DD7BE6" w:rsidRDefault="005658C5">
            <w:r>
              <w:t>国</w:t>
            </w:r>
          </w:p>
        </w:tc>
        <w:tc>
          <w:tcPr>
            <w:tcW w:w="584" w:type="pct"/>
            <w:shd w:val="clear" w:color="auto" w:fill="auto"/>
            <w:tcMar>
              <w:top w:w="28" w:type="dxa"/>
              <w:left w:w="28" w:type="dxa"/>
              <w:bottom w:w="28" w:type="dxa"/>
              <w:right w:w="28" w:type="dxa"/>
            </w:tcMar>
            <w:vAlign w:val="center"/>
          </w:tcPr>
          <w:p w14:paraId="12D8CD4A" w14:textId="77777777" w:rsidR="00DD7BE6" w:rsidRDefault="005658C5">
            <w:pPr>
              <w:jc w:val="right"/>
            </w:pPr>
            <w:r>
              <w:t>-</w:t>
            </w:r>
          </w:p>
        </w:tc>
        <w:tc>
          <w:tcPr>
            <w:tcW w:w="445" w:type="pct"/>
            <w:shd w:val="clear" w:color="auto" w:fill="auto"/>
            <w:tcMar>
              <w:top w:w="28" w:type="dxa"/>
              <w:left w:w="28" w:type="dxa"/>
              <w:bottom w:w="28" w:type="dxa"/>
              <w:right w:w="28" w:type="dxa"/>
            </w:tcMar>
            <w:vAlign w:val="center"/>
          </w:tcPr>
          <w:p w14:paraId="2248556B" w14:textId="77777777" w:rsidR="00DD7BE6" w:rsidRDefault="005658C5">
            <w:pPr>
              <w:jc w:val="right"/>
            </w:pPr>
            <w:r>
              <w:t>11.1%</w:t>
            </w:r>
          </w:p>
        </w:tc>
        <w:tc>
          <w:tcPr>
            <w:tcW w:w="586" w:type="pct"/>
            <w:shd w:val="clear" w:color="auto" w:fill="auto"/>
            <w:tcMar>
              <w:top w:w="28" w:type="dxa"/>
              <w:left w:w="28" w:type="dxa"/>
              <w:bottom w:w="28" w:type="dxa"/>
              <w:right w:w="28" w:type="dxa"/>
            </w:tcMar>
            <w:vAlign w:val="center"/>
          </w:tcPr>
          <w:p w14:paraId="4C01B2ED" w14:textId="77777777" w:rsidR="00DD7BE6" w:rsidRDefault="005658C5">
            <w:pPr>
              <w:jc w:val="right"/>
            </w:pPr>
            <w:r>
              <w:t>-</w:t>
            </w:r>
          </w:p>
        </w:tc>
        <w:tc>
          <w:tcPr>
            <w:tcW w:w="444" w:type="pct"/>
            <w:shd w:val="clear" w:color="auto" w:fill="auto"/>
            <w:tcMar>
              <w:top w:w="28" w:type="dxa"/>
              <w:left w:w="28" w:type="dxa"/>
              <w:bottom w:w="28" w:type="dxa"/>
              <w:right w:w="28" w:type="dxa"/>
            </w:tcMar>
            <w:vAlign w:val="center"/>
          </w:tcPr>
          <w:p w14:paraId="783A0BC1" w14:textId="77777777" w:rsidR="00DD7BE6" w:rsidRDefault="005658C5">
            <w:pPr>
              <w:jc w:val="right"/>
            </w:pPr>
            <w:r>
              <w:t>11.3%</w:t>
            </w:r>
          </w:p>
        </w:tc>
        <w:tc>
          <w:tcPr>
            <w:tcW w:w="585" w:type="pct"/>
            <w:shd w:val="clear" w:color="auto" w:fill="auto"/>
            <w:tcMar>
              <w:top w:w="28" w:type="dxa"/>
              <w:left w:w="28" w:type="dxa"/>
              <w:bottom w:w="28" w:type="dxa"/>
              <w:right w:w="28" w:type="dxa"/>
            </w:tcMar>
            <w:vAlign w:val="center"/>
          </w:tcPr>
          <w:p w14:paraId="65E1ED43" w14:textId="77777777" w:rsidR="00DD7BE6" w:rsidRDefault="005658C5">
            <w:pPr>
              <w:jc w:val="right"/>
            </w:pPr>
            <w:r>
              <w:t>-</w:t>
            </w:r>
          </w:p>
        </w:tc>
        <w:tc>
          <w:tcPr>
            <w:tcW w:w="444" w:type="pct"/>
            <w:shd w:val="clear" w:color="auto" w:fill="auto"/>
            <w:tcMar>
              <w:top w:w="28" w:type="dxa"/>
              <w:left w:w="28" w:type="dxa"/>
              <w:bottom w:w="28" w:type="dxa"/>
              <w:right w:w="28" w:type="dxa"/>
            </w:tcMar>
            <w:vAlign w:val="center"/>
          </w:tcPr>
          <w:p w14:paraId="275810D0" w14:textId="77777777" w:rsidR="00DD7BE6" w:rsidRDefault="005658C5">
            <w:pPr>
              <w:jc w:val="right"/>
            </w:pPr>
            <w:r>
              <w:t>11.2%</w:t>
            </w:r>
          </w:p>
        </w:tc>
        <w:tc>
          <w:tcPr>
            <w:tcW w:w="586" w:type="pct"/>
            <w:shd w:val="clear" w:color="auto" w:fill="auto"/>
            <w:tcMar>
              <w:top w:w="28" w:type="dxa"/>
              <w:left w:w="28" w:type="dxa"/>
              <w:bottom w:w="28" w:type="dxa"/>
              <w:right w:w="28" w:type="dxa"/>
            </w:tcMar>
            <w:vAlign w:val="center"/>
          </w:tcPr>
          <w:p w14:paraId="7889BD7F" w14:textId="77777777" w:rsidR="00DD7BE6" w:rsidRDefault="005658C5">
            <w:pPr>
              <w:jc w:val="right"/>
            </w:pPr>
            <w:r>
              <w:rPr>
                <w:rFonts w:hint="eastAsia"/>
              </w:rPr>
              <w:t>-</w:t>
            </w:r>
          </w:p>
        </w:tc>
        <w:tc>
          <w:tcPr>
            <w:tcW w:w="441" w:type="pct"/>
            <w:shd w:val="clear" w:color="auto" w:fill="auto"/>
            <w:tcMar>
              <w:top w:w="28" w:type="dxa"/>
              <w:left w:w="28" w:type="dxa"/>
              <w:bottom w:w="28" w:type="dxa"/>
              <w:right w:w="28" w:type="dxa"/>
            </w:tcMar>
            <w:vAlign w:val="center"/>
          </w:tcPr>
          <w:p w14:paraId="5737AB58" w14:textId="77777777" w:rsidR="00DD7BE6" w:rsidRDefault="005658C5">
            <w:pPr>
              <w:jc w:val="right"/>
            </w:pPr>
            <w:r>
              <w:t>11.1%</w:t>
            </w:r>
          </w:p>
        </w:tc>
      </w:tr>
      <w:tr w:rsidR="00DD7BE6" w14:paraId="271F167A" w14:textId="77777777">
        <w:trPr>
          <w:trHeight w:val="20"/>
        </w:trPr>
        <w:tc>
          <w:tcPr>
            <w:tcW w:w="884" w:type="pct"/>
            <w:gridSpan w:val="2"/>
            <w:shd w:val="clear" w:color="auto" w:fill="auto"/>
            <w:tcMar>
              <w:top w:w="28" w:type="dxa"/>
              <w:left w:w="28" w:type="dxa"/>
              <w:bottom w:w="28" w:type="dxa"/>
              <w:right w:w="28" w:type="dxa"/>
            </w:tcMar>
            <w:vAlign w:val="center"/>
          </w:tcPr>
          <w:p w14:paraId="7B66CDCC" w14:textId="77777777" w:rsidR="00DD7BE6" w:rsidRDefault="005658C5">
            <w:r>
              <w:t>県</w:t>
            </w:r>
          </w:p>
        </w:tc>
        <w:tc>
          <w:tcPr>
            <w:tcW w:w="584" w:type="pct"/>
            <w:shd w:val="clear" w:color="auto" w:fill="auto"/>
            <w:tcMar>
              <w:top w:w="28" w:type="dxa"/>
              <w:left w:w="28" w:type="dxa"/>
              <w:bottom w:w="28" w:type="dxa"/>
              <w:right w:w="28" w:type="dxa"/>
            </w:tcMar>
            <w:vAlign w:val="center"/>
          </w:tcPr>
          <w:p w14:paraId="31F203F8" w14:textId="77777777" w:rsidR="00DD7BE6" w:rsidRDefault="005658C5">
            <w:pPr>
              <w:jc w:val="right"/>
            </w:pPr>
            <w:r>
              <w:t>-</w:t>
            </w:r>
          </w:p>
        </w:tc>
        <w:tc>
          <w:tcPr>
            <w:tcW w:w="445" w:type="pct"/>
            <w:shd w:val="clear" w:color="auto" w:fill="auto"/>
            <w:tcMar>
              <w:top w:w="28" w:type="dxa"/>
              <w:left w:w="28" w:type="dxa"/>
              <w:bottom w:w="28" w:type="dxa"/>
              <w:right w:w="28" w:type="dxa"/>
            </w:tcMar>
            <w:vAlign w:val="center"/>
          </w:tcPr>
          <w:p w14:paraId="2C8F1A7C" w14:textId="77777777" w:rsidR="00DD7BE6" w:rsidRDefault="005658C5">
            <w:pPr>
              <w:jc w:val="right"/>
            </w:pPr>
            <w:r>
              <w:t>11.3%</w:t>
            </w:r>
          </w:p>
        </w:tc>
        <w:tc>
          <w:tcPr>
            <w:tcW w:w="586" w:type="pct"/>
            <w:shd w:val="clear" w:color="auto" w:fill="auto"/>
            <w:tcMar>
              <w:top w:w="28" w:type="dxa"/>
              <w:left w:w="28" w:type="dxa"/>
              <w:bottom w:w="28" w:type="dxa"/>
              <w:right w:w="28" w:type="dxa"/>
            </w:tcMar>
            <w:vAlign w:val="center"/>
          </w:tcPr>
          <w:p w14:paraId="08F7D547" w14:textId="77777777" w:rsidR="00DD7BE6" w:rsidRDefault="005658C5">
            <w:pPr>
              <w:jc w:val="right"/>
            </w:pPr>
            <w:r>
              <w:t>-</w:t>
            </w:r>
          </w:p>
        </w:tc>
        <w:tc>
          <w:tcPr>
            <w:tcW w:w="444" w:type="pct"/>
            <w:shd w:val="clear" w:color="auto" w:fill="auto"/>
            <w:tcMar>
              <w:top w:w="28" w:type="dxa"/>
              <w:left w:w="28" w:type="dxa"/>
              <w:bottom w:w="28" w:type="dxa"/>
              <w:right w:w="28" w:type="dxa"/>
            </w:tcMar>
            <w:vAlign w:val="center"/>
          </w:tcPr>
          <w:p w14:paraId="26BDAA2F" w14:textId="77777777" w:rsidR="00DD7BE6" w:rsidRDefault="005658C5">
            <w:pPr>
              <w:jc w:val="right"/>
            </w:pPr>
            <w:r>
              <w:t>11.4%</w:t>
            </w:r>
          </w:p>
        </w:tc>
        <w:tc>
          <w:tcPr>
            <w:tcW w:w="585" w:type="pct"/>
            <w:shd w:val="clear" w:color="auto" w:fill="auto"/>
            <w:tcMar>
              <w:top w:w="28" w:type="dxa"/>
              <w:left w:w="28" w:type="dxa"/>
              <w:bottom w:w="28" w:type="dxa"/>
              <w:right w:w="28" w:type="dxa"/>
            </w:tcMar>
            <w:vAlign w:val="center"/>
          </w:tcPr>
          <w:p w14:paraId="5536990D" w14:textId="77777777" w:rsidR="00DD7BE6" w:rsidRDefault="005658C5">
            <w:pPr>
              <w:jc w:val="right"/>
            </w:pPr>
            <w:r>
              <w:t>-</w:t>
            </w:r>
          </w:p>
        </w:tc>
        <w:tc>
          <w:tcPr>
            <w:tcW w:w="444" w:type="pct"/>
            <w:shd w:val="clear" w:color="auto" w:fill="auto"/>
            <w:tcMar>
              <w:top w:w="28" w:type="dxa"/>
              <w:left w:w="28" w:type="dxa"/>
              <w:bottom w:w="28" w:type="dxa"/>
              <w:right w:w="28" w:type="dxa"/>
            </w:tcMar>
            <w:vAlign w:val="center"/>
          </w:tcPr>
          <w:p w14:paraId="2A9A689B" w14:textId="77777777" w:rsidR="00DD7BE6" w:rsidRDefault="005658C5">
            <w:pPr>
              <w:jc w:val="right"/>
            </w:pPr>
            <w:r>
              <w:t>11.6%</w:t>
            </w:r>
          </w:p>
        </w:tc>
        <w:tc>
          <w:tcPr>
            <w:tcW w:w="586" w:type="pct"/>
            <w:shd w:val="clear" w:color="auto" w:fill="auto"/>
            <w:tcMar>
              <w:top w:w="28" w:type="dxa"/>
              <w:left w:w="28" w:type="dxa"/>
              <w:bottom w:w="28" w:type="dxa"/>
              <w:right w:w="28" w:type="dxa"/>
            </w:tcMar>
            <w:vAlign w:val="center"/>
          </w:tcPr>
          <w:p w14:paraId="00ABD6D5" w14:textId="77777777" w:rsidR="00DD7BE6" w:rsidRDefault="005658C5">
            <w:pPr>
              <w:jc w:val="right"/>
            </w:pPr>
            <w:r>
              <w:rPr>
                <w:rFonts w:hint="eastAsia"/>
              </w:rPr>
              <w:t>-</w:t>
            </w:r>
          </w:p>
        </w:tc>
        <w:tc>
          <w:tcPr>
            <w:tcW w:w="441" w:type="pct"/>
            <w:shd w:val="clear" w:color="auto" w:fill="auto"/>
            <w:tcMar>
              <w:top w:w="28" w:type="dxa"/>
              <w:left w:w="28" w:type="dxa"/>
              <w:bottom w:w="28" w:type="dxa"/>
              <w:right w:w="28" w:type="dxa"/>
            </w:tcMar>
            <w:vAlign w:val="center"/>
          </w:tcPr>
          <w:p w14:paraId="5B5D58A8" w14:textId="77777777" w:rsidR="00DD7BE6" w:rsidRDefault="005658C5">
            <w:pPr>
              <w:jc w:val="right"/>
            </w:pPr>
            <w:r>
              <w:t>11.6%</w:t>
            </w:r>
          </w:p>
        </w:tc>
      </w:tr>
      <w:tr w:rsidR="00DD7BE6" w14:paraId="074AE7FA" w14:textId="77777777">
        <w:trPr>
          <w:trHeight w:val="20"/>
        </w:trPr>
        <w:tc>
          <w:tcPr>
            <w:tcW w:w="884" w:type="pct"/>
            <w:gridSpan w:val="2"/>
            <w:shd w:val="clear" w:color="auto" w:fill="auto"/>
            <w:tcMar>
              <w:top w:w="28" w:type="dxa"/>
              <w:left w:w="28" w:type="dxa"/>
              <w:bottom w:w="28" w:type="dxa"/>
              <w:right w:w="28" w:type="dxa"/>
            </w:tcMar>
            <w:vAlign w:val="center"/>
          </w:tcPr>
          <w:p w14:paraId="6EAE0568" w14:textId="77777777" w:rsidR="00DD7BE6" w:rsidRDefault="005658C5">
            <w:r>
              <w:t>同規模</w:t>
            </w:r>
          </w:p>
        </w:tc>
        <w:tc>
          <w:tcPr>
            <w:tcW w:w="584" w:type="pct"/>
            <w:shd w:val="clear" w:color="auto" w:fill="auto"/>
            <w:tcMar>
              <w:top w:w="28" w:type="dxa"/>
              <w:left w:w="28" w:type="dxa"/>
              <w:bottom w:w="28" w:type="dxa"/>
              <w:right w:w="28" w:type="dxa"/>
            </w:tcMar>
            <w:vAlign w:val="center"/>
          </w:tcPr>
          <w:p w14:paraId="251264BD" w14:textId="77777777" w:rsidR="00DD7BE6" w:rsidRDefault="005658C5">
            <w:pPr>
              <w:jc w:val="right"/>
            </w:pPr>
            <w:r>
              <w:t>-</w:t>
            </w:r>
          </w:p>
        </w:tc>
        <w:tc>
          <w:tcPr>
            <w:tcW w:w="445" w:type="pct"/>
            <w:shd w:val="clear" w:color="auto" w:fill="auto"/>
            <w:tcMar>
              <w:top w:w="28" w:type="dxa"/>
              <w:left w:w="28" w:type="dxa"/>
              <w:bottom w:w="28" w:type="dxa"/>
              <w:right w:w="28" w:type="dxa"/>
            </w:tcMar>
            <w:vAlign w:val="center"/>
          </w:tcPr>
          <w:p w14:paraId="4DAF672C" w14:textId="77777777" w:rsidR="00DD7BE6" w:rsidRDefault="005658C5">
            <w:pPr>
              <w:jc w:val="right"/>
            </w:pPr>
            <w:r>
              <w:t>11.4%</w:t>
            </w:r>
          </w:p>
        </w:tc>
        <w:tc>
          <w:tcPr>
            <w:tcW w:w="586" w:type="pct"/>
            <w:shd w:val="clear" w:color="auto" w:fill="auto"/>
            <w:tcMar>
              <w:top w:w="28" w:type="dxa"/>
              <w:left w:w="28" w:type="dxa"/>
              <w:bottom w:w="28" w:type="dxa"/>
              <w:right w:w="28" w:type="dxa"/>
            </w:tcMar>
            <w:vAlign w:val="center"/>
          </w:tcPr>
          <w:p w14:paraId="5D15EBE2" w14:textId="77777777" w:rsidR="00DD7BE6" w:rsidRDefault="005658C5">
            <w:pPr>
              <w:jc w:val="right"/>
            </w:pPr>
            <w:r>
              <w:t>-</w:t>
            </w:r>
          </w:p>
        </w:tc>
        <w:tc>
          <w:tcPr>
            <w:tcW w:w="444" w:type="pct"/>
            <w:shd w:val="clear" w:color="auto" w:fill="auto"/>
            <w:tcMar>
              <w:top w:w="28" w:type="dxa"/>
              <w:left w:w="28" w:type="dxa"/>
              <w:bottom w:w="28" w:type="dxa"/>
              <w:right w:w="28" w:type="dxa"/>
            </w:tcMar>
            <w:vAlign w:val="center"/>
          </w:tcPr>
          <w:p w14:paraId="2D072255" w14:textId="77777777" w:rsidR="00DD7BE6" w:rsidRDefault="005658C5">
            <w:pPr>
              <w:jc w:val="right"/>
            </w:pPr>
            <w:r>
              <w:t>11.4%</w:t>
            </w:r>
          </w:p>
        </w:tc>
        <w:tc>
          <w:tcPr>
            <w:tcW w:w="585" w:type="pct"/>
            <w:shd w:val="clear" w:color="auto" w:fill="auto"/>
            <w:tcMar>
              <w:top w:w="28" w:type="dxa"/>
              <w:left w:w="28" w:type="dxa"/>
              <w:bottom w:w="28" w:type="dxa"/>
              <w:right w:w="28" w:type="dxa"/>
            </w:tcMar>
            <w:vAlign w:val="center"/>
          </w:tcPr>
          <w:p w14:paraId="05BCD992" w14:textId="77777777" w:rsidR="00DD7BE6" w:rsidRDefault="005658C5">
            <w:pPr>
              <w:jc w:val="right"/>
            </w:pPr>
            <w:r>
              <w:t>-</w:t>
            </w:r>
          </w:p>
        </w:tc>
        <w:tc>
          <w:tcPr>
            <w:tcW w:w="444" w:type="pct"/>
            <w:shd w:val="clear" w:color="auto" w:fill="auto"/>
            <w:tcMar>
              <w:top w:w="28" w:type="dxa"/>
              <w:left w:w="28" w:type="dxa"/>
              <w:bottom w:w="28" w:type="dxa"/>
              <w:right w:w="28" w:type="dxa"/>
            </w:tcMar>
            <w:vAlign w:val="center"/>
          </w:tcPr>
          <w:p w14:paraId="38F35C7A" w14:textId="77777777" w:rsidR="00DD7BE6" w:rsidRDefault="005658C5">
            <w:pPr>
              <w:jc w:val="right"/>
            </w:pPr>
            <w:r>
              <w:t>11.4%</w:t>
            </w:r>
          </w:p>
        </w:tc>
        <w:tc>
          <w:tcPr>
            <w:tcW w:w="586" w:type="pct"/>
            <w:shd w:val="clear" w:color="auto" w:fill="auto"/>
            <w:tcMar>
              <w:top w:w="28" w:type="dxa"/>
              <w:left w:w="28" w:type="dxa"/>
              <w:bottom w:w="28" w:type="dxa"/>
              <w:right w:w="28" w:type="dxa"/>
            </w:tcMar>
            <w:vAlign w:val="center"/>
          </w:tcPr>
          <w:p w14:paraId="6B2F9520" w14:textId="77777777" w:rsidR="00DD7BE6" w:rsidRDefault="005658C5">
            <w:pPr>
              <w:jc w:val="right"/>
            </w:pPr>
            <w:r>
              <w:rPr>
                <w:rFonts w:hint="eastAsia"/>
              </w:rPr>
              <w:t>-</w:t>
            </w:r>
          </w:p>
        </w:tc>
        <w:tc>
          <w:tcPr>
            <w:tcW w:w="441" w:type="pct"/>
            <w:shd w:val="clear" w:color="auto" w:fill="auto"/>
            <w:tcMar>
              <w:top w:w="28" w:type="dxa"/>
              <w:left w:w="28" w:type="dxa"/>
              <w:bottom w:w="28" w:type="dxa"/>
              <w:right w:w="28" w:type="dxa"/>
            </w:tcMar>
            <w:vAlign w:val="center"/>
          </w:tcPr>
          <w:p w14:paraId="1B78E08B" w14:textId="77777777" w:rsidR="00DD7BE6" w:rsidRDefault="005658C5">
            <w:pPr>
              <w:jc w:val="right"/>
            </w:pPr>
            <w:r>
              <w:t>11.3%</w:t>
            </w:r>
          </w:p>
        </w:tc>
      </w:tr>
    </w:tbl>
    <w:p w14:paraId="5FB20D21" w14:textId="77777777" w:rsidR="00DD7BE6" w:rsidRDefault="005658C5">
      <w:pPr>
        <w:pStyle w:val="af6"/>
      </w:pPr>
      <w:r>
        <w:t>【出典】</w:t>
      </w:r>
      <w:r>
        <w:t>KDB</w:t>
      </w:r>
      <w:r>
        <w:t>帳票</w:t>
      </w:r>
      <w:r>
        <w:t xml:space="preserve"> S21_001-</w:t>
      </w:r>
      <w:r>
        <w:t>地域の全体像の把握</w:t>
      </w:r>
      <w:r>
        <w:t xml:space="preserve"> </w:t>
      </w:r>
      <w:r>
        <w:rPr>
          <w:rFonts w:hint="eastAsia"/>
        </w:rPr>
        <w:t>令和</w:t>
      </w:r>
      <w:r>
        <w:rPr>
          <w:rFonts w:hint="eastAsia"/>
        </w:rPr>
        <w:t>1</w:t>
      </w:r>
      <w:r>
        <w:t>年度から令和</w:t>
      </w:r>
      <w:r>
        <w:t>4</w:t>
      </w:r>
      <w:r>
        <w:t>年度</w:t>
      </w:r>
      <w:r>
        <w:t xml:space="preserve"> </w:t>
      </w:r>
      <w:r>
        <w:t>累計</w:t>
      </w:r>
    </w:p>
    <w:p w14:paraId="4CAE8461" w14:textId="77777777" w:rsidR="00DD7BE6" w:rsidRDefault="00DD7BE6">
      <w:pPr>
        <w:ind w:right="400"/>
      </w:pPr>
    </w:p>
    <w:p w14:paraId="5E194B76" w14:textId="77777777" w:rsidR="00DD7BE6" w:rsidRDefault="005658C5">
      <w:pPr>
        <w:pStyle w:val="af1"/>
      </w:pPr>
      <w:r>
        <w:t>参考：メタボリックシンドローム判定値の定義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1567"/>
        <w:gridCol w:w="1568"/>
        <w:gridCol w:w="6240"/>
      </w:tblGrid>
      <w:tr w:rsidR="00DD7BE6" w14:paraId="1AE07156" w14:textId="77777777">
        <w:trPr>
          <w:trHeight w:val="228"/>
        </w:trPr>
        <w:tc>
          <w:tcPr>
            <w:tcW w:w="836" w:type="pct"/>
            <w:tcBorders>
              <w:bottom w:val="single" w:sz="4" w:space="0" w:color="auto"/>
            </w:tcBorders>
            <w:shd w:val="clear" w:color="auto" w:fill="EFEFEF"/>
            <w:tcMar>
              <w:top w:w="28" w:type="dxa"/>
              <w:left w:w="28" w:type="dxa"/>
              <w:bottom w:w="28" w:type="dxa"/>
              <w:right w:w="28" w:type="dxa"/>
            </w:tcMar>
            <w:vAlign w:val="center"/>
          </w:tcPr>
          <w:p w14:paraId="0B70DFFD" w14:textId="77777777" w:rsidR="00DD7BE6" w:rsidRDefault="005658C5">
            <w:pPr>
              <w:widowControl w:val="0"/>
              <w:spacing w:line="240" w:lineRule="auto"/>
              <w:rPr>
                <w:b/>
                <w:sz w:val="14"/>
              </w:rPr>
            </w:pPr>
            <w:r>
              <w:rPr>
                <w:rFonts w:hint="eastAsia"/>
                <w:b/>
                <w:sz w:val="14"/>
              </w:rPr>
              <w:t>メタボ</w:t>
            </w:r>
            <w:r>
              <w:rPr>
                <w:b/>
                <w:sz w:val="14"/>
              </w:rPr>
              <w:t>該当者</w:t>
            </w:r>
          </w:p>
        </w:tc>
        <w:tc>
          <w:tcPr>
            <w:tcW w:w="836" w:type="pct"/>
            <w:vMerge w:val="restart"/>
            <w:tcBorders>
              <w:bottom w:val="single" w:sz="4" w:space="0" w:color="auto"/>
            </w:tcBorders>
            <w:tcMar>
              <w:top w:w="28" w:type="dxa"/>
              <w:left w:w="28" w:type="dxa"/>
              <w:bottom w:w="28" w:type="dxa"/>
              <w:right w:w="28" w:type="dxa"/>
            </w:tcMar>
            <w:vAlign w:val="center"/>
          </w:tcPr>
          <w:p w14:paraId="044D9287" w14:textId="77777777" w:rsidR="00DD7BE6" w:rsidRDefault="005658C5">
            <w:pPr>
              <w:widowControl w:val="0"/>
              <w:spacing w:line="240" w:lineRule="auto"/>
              <w:rPr>
                <w:sz w:val="14"/>
              </w:rPr>
            </w:pPr>
            <w:r>
              <w:rPr>
                <w:sz w:val="14"/>
              </w:rPr>
              <w:t>腹囲</w:t>
            </w:r>
            <w:r>
              <w:rPr>
                <w:sz w:val="14"/>
              </w:rPr>
              <w:t xml:space="preserve"> </w:t>
            </w:r>
          </w:p>
          <w:p w14:paraId="2EFAFF90" w14:textId="77777777" w:rsidR="00DD7BE6" w:rsidRDefault="005658C5">
            <w:pPr>
              <w:widowControl w:val="0"/>
              <w:spacing w:line="240" w:lineRule="auto"/>
              <w:rPr>
                <w:sz w:val="14"/>
              </w:rPr>
            </w:pPr>
            <w:r>
              <w:rPr>
                <w:sz w:val="14"/>
              </w:rPr>
              <w:t>85</w:t>
            </w:r>
            <w:r>
              <w:rPr>
                <w:sz w:val="14"/>
              </w:rPr>
              <w:t>㎝（男性）</w:t>
            </w:r>
          </w:p>
          <w:p w14:paraId="6E2B0BD4" w14:textId="77777777" w:rsidR="00DD7BE6" w:rsidRDefault="005658C5">
            <w:pPr>
              <w:widowControl w:val="0"/>
              <w:spacing w:line="240" w:lineRule="auto"/>
              <w:rPr>
                <w:sz w:val="14"/>
              </w:rPr>
            </w:pPr>
            <w:r>
              <w:rPr>
                <w:sz w:val="14"/>
              </w:rPr>
              <w:t>90</w:t>
            </w:r>
            <w:r>
              <w:rPr>
                <w:sz w:val="14"/>
              </w:rPr>
              <w:t>㎝（女性）以上</w:t>
            </w:r>
          </w:p>
        </w:tc>
        <w:tc>
          <w:tcPr>
            <w:tcW w:w="3328" w:type="pct"/>
            <w:tcBorders>
              <w:bottom w:val="single" w:sz="4" w:space="0" w:color="auto"/>
            </w:tcBorders>
            <w:tcMar>
              <w:top w:w="28" w:type="dxa"/>
              <w:left w:w="28" w:type="dxa"/>
              <w:bottom w:w="28" w:type="dxa"/>
              <w:right w:w="28" w:type="dxa"/>
            </w:tcMar>
            <w:vAlign w:val="center"/>
          </w:tcPr>
          <w:p w14:paraId="0471C007" w14:textId="77777777" w:rsidR="00DD7BE6" w:rsidRDefault="005658C5">
            <w:pPr>
              <w:widowControl w:val="0"/>
              <w:spacing w:line="240" w:lineRule="auto"/>
              <w:rPr>
                <w:sz w:val="14"/>
              </w:rPr>
            </w:pPr>
            <w:r>
              <w:rPr>
                <w:sz w:val="14"/>
              </w:rPr>
              <w:t>以下の追加リスク</w:t>
            </w:r>
            <w:r>
              <w:rPr>
                <w:rFonts w:hint="eastAsia"/>
                <w:sz w:val="14"/>
              </w:rPr>
              <w:t>のうち</w:t>
            </w:r>
            <w:r>
              <w:rPr>
                <w:sz w:val="14"/>
              </w:rPr>
              <w:t>2</w:t>
            </w:r>
            <w:r>
              <w:rPr>
                <w:rFonts w:hint="eastAsia"/>
                <w:sz w:val="14"/>
              </w:rPr>
              <w:t>つ</w:t>
            </w:r>
            <w:r>
              <w:rPr>
                <w:sz w:val="14"/>
              </w:rPr>
              <w:t>以上該当</w:t>
            </w:r>
          </w:p>
        </w:tc>
      </w:tr>
      <w:tr w:rsidR="00DD7BE6" w14:paraId="4D19F175" w14:textId="77777777">
        <w:trPr>
          <w:trHeight w:val="228"/>
        </w:trPr>
        <w:tc>
          <w:tcPr>
            <w:tcW w:w="836" w:type="pct"/>
            <w:tcBorders>
              <w:bottom w:val="double" w:sz="4" w:space="0" w:color="auto"/>
            </w:tcBorders>
            <w:shd w:val="clear" w:color="auto" w:fill="EFEFEF"/>
            <w:tcMar>
              <w:top w:w="28" w:type="dxa"/>
              <w:left w:w="28" w:type="dxa"/>
              <w:bottom w:w="28" w:type="dxa"/>
              <w:right w:w="28" w:type="dxa"/>
            </w:tcMar>
            <w:vAlign w:val="center"/>
          </w:tcPr>
          <w:p w14:paraId="2F68AAD6" w14:textId="77777777" w:rsidR="00DD7BE6" w:rsidRDefault="005658C5">
            <w:pPr>
              <w:widowControl w:val="0"/>
              <w:spacing w:line="240" w:lineRule="auto"/>
              <w:rPr>
                <w:b/>
                <w:sz w:val="14"/>
              </w:rPr>
            </w:pPr>
            <w:r>
              <w:rPr>
                <w:rFonts w:hint="eastAsia"/>
                <w:b/>
                <w:sz w:val="14"/>
              </w:rPr>
              <w:t>メタボ</w:t>
            </w:r>
            <w:r>
              <w:rPr>
                <w:b/>
                <w:sz w:val="14"/>
              </w:rPr>
              <w:t>予備群</w:t>
            </w:r>
            <w:r>
              <w:rPr>
                <w:rFonts w:hint="eastAsia"/>
                <w:b/>
                <w:sz w:val="14"/>
              </w:rPr>
              <w:t>該当者</w:t>
            </w:r>
          </w:p>
        </w:tc>
        <w:tc>
          <w:tcPr>
            <w:tcW w:w="836" w:type="pct"/>
            <w:vMerge/>
            <w:tcBorders>
              <w:bottom w:val="double" w:sz="4" w:space="0" w:color="auto"/>
            </w:tcBorders>
            <w:tcMar>
              <w:top w:w="28" w:type="dxa"/>
              <w:left w:w="28" w:type="dxa"/>
              <w:bottom w:w="28" w:type="dxa"/>
              <w:right w:w="28" w:type="dxa"/>
            </w:tcMar>
            <w:vAlign w:val="center"/>
          </w:tcPr>
          <w:p w14:paraId="5D6EAF3A" w14:textId="77777777" w:rsidR="00DD7BE6" w:rsidRDefault="00DD7BE6">
            <w:pPr>
              <w:widowControl w:val="0"/>
              <w:spacing w:line="240" w:lineRule="auto"/>
              <w:rPr>
                <w:sz w:val="14"/>
              </w:rPr>
            </w:pPr>
          </w:p>
        </w:tc>
        <w:tc>
          <w:tcPr>
            <w:tcW w:w="3328" w:type="pct"/>
            <w:tcBorders>
              <w:bottom w:val="double" w:sz="4" w:space="0" w:color="auto"/>
            </w:tcBorders>
            <w:tcMar>
              <w:top w:w="28" w:type="dxa"/>
              <w:left w:w="28" w:type="dxa"/>
              <w:bottom w:w="28" w:type="dxa"/>
              <w:right w:w="28" w:type="dxa"/>
            </w:tcMar>
            <w:vAlign w:val="center"/>
          </w:tcPr>
          <w:p w14:paraId="7A453BF4" w14:textId="77777777" w:rsidR="00DD7BE6" w:rsidRDefault="005658C5">
            <w:pPr>
              <w:widowControl w:val="0"/>
              <w:spacing w:line="240" w:lineRule="auto"/>
              <w:rPr>
                <w:sz w:val="14"/>
              </w:rPr>
            </w:pPr>
            <w:r>
              <w:rPr>
                <w:sz w:val="14"/>
              </w:rPr>
              <w:t>以下の追加リスク</w:t>
            </w:r>
            <w:r>
              <w:rPr>
                <w:rFonts w:hint="eastAsia"/>
                <w:sz w:val="14"/>
              </w:rPr>
              <w:t>のうち</w:t>
            </w:r>
            <w:r>
              <w:rPr>
                <w:sz w:val="14"/>
              </w:rPr>
              <w:t>1</w:t>
            </w:r>
            <w:r>
              <w:rPr>
                <w:rFonts w:hint="eastAsia"/>
                <w:sz w:val="14"/>
              </w:rPr>
              <w:t>つ</w:t>
            </w:r>
            <w:r>
              <w:rPr>
                <w:sz w:val="14"/>
              </w:rPr>
              <w:t>該当</w:t>
            </w:r>
          </w:p>
        </w:tc>
      </w:tr>
      <w:tr w:rsidR="00DD7BE6" w14:paraId="3A2E9F37" w14:textId="77777777">
        <w:trPr>
          <w:trHeight w:val="20"/>
        </w:trPr>
        <w:tc>
          <w:tcPr>
            <w:tcW w:w="836" w:type="pct"/>
            <w:vMerge w:val="restart"/>
            <w:tcBorders>
              <w:top w:val="double" w:sz="4" w:space="0" w:color="auto"/>
            </w:tcBorders>
            <w:shd w:val="clear" w:color="auto" w:fill="EFEFEF"/>
            <w:tcMar>
              <w:top w:w="28" w:type="dxa"/>
              <w:left w:w="28" w:type="dxa"/>
              <w:bottom w:w="28" w:type="dxa"/>
              <w:right w:w="28" w:type="dxa"/>
            </w:tcMar>
            <w:vAlign w:val="center"/>
          </w:tcPr>
          <w:p w14:paraId="7750EC0B" w14:textId="77777777" w:rsidR="00DD7BE6" w:rsidRDefault="005658C5">
            <w:pPr>
              <w:widowControl w:val="0"/>
              <w:spacing w:line="240" w:lineRule="auto"/>
              <w:rPr>
                <w:b/>
                <w:sz w:val="14"/>
              </w:rPr>
            </w:pPr>
            <w:r>
              <w:rPr>
                <w:b/>
                <w:sz w:val="14"/>
              </w:rPr>
              <w:t>追加リスク</w:t>
            </w:r>
          </w:p>
        </w:tc>
        <w:tc>
          <w:tcPr>
            <w:tcW w:w="836" w:type="pct"/>
            <w:tcBorders>
              <w:top w:val="double" w:sz="4" w:space="0" w:color="auto"/>
            </w:tcBorders>
            <w:tcMar>
              <w:top w:w="28" w:type="dxa"/>
              <w:left w:w="28" w:type="dxa"/>
              <w:bottom w:w="28" w:type="dxa"/>
              <w:right w:w="28" w:type="dxa"/>
            </w:tcMar>
            <w:vAlign w:val="center"/>
          </w:tcPr>
          <w:p w14:paraId="767C5A54" w14:textId="77777777" w:rsidR="00DD7BE6" w:rsidRDefault="005658C5">
            <w:pPr>
              <w:widowControl w:val="0"/>
              <w:spacing w:line="240" w:lineRule="auto"/>
              <w:rPr>
                <w:sz w:val="14"/>
              </w:rPr>
            </w:pPr>
            <w:r>
              <w:rPr>
                <w:sz w:val="14"/>
              </w:rPr>
              <w:t>血糖</w:t>
            </w:r>
          </w:p>
        </w:tc>
        <w:tc>
          <w:tcPr>
            <w:tcW w:w="3328" w:type="pct"/>
            <w:tcBorders>
              <w:top w:val="double" w:sz="4" w:space="0" w:color="auto"/>
            </w:tcBorders>
            <w:tcMar>
              <w:top w:w="28" w:type="dxa"/>
              <w:left w:w="28" w:type="dxa"/>
              <w:bottom w:w="28" w:type="dxa"/>
              <w:right w:w="28" w:type="dxa"/>
            </w:tcMar>
            <w:vAlign w:val="center"/>
          </w:tcPr>
          <w:p w14:paraId="1BA23DEE" w14:textId="77777777" w:rsidR="00DD7BE6" w:rsidRDefault="005658C5">
            <w:pPr>
              <w:widowControl w:val="0"/>
              <w:spacing w:line="240" w:lineRule="auto"/>
              <w:rPr>
                <w:sz w:val="14"/>
              </w:rPr>
            </w:pPr>
            <w:r>
              <w:rPr>
                <w:sz w:val="14"/>
              </w:rPr>
              <w:t>空腹時血糖</w:t>
            </w:r>
            <w:r>
              <w:rPr>
                <w:sz w:val="14"/>
              </w:rPr>
              <w:t>110mg/dL</w:t>
            </w:r>
            <w:r>
              <w:rPr>
                <w:sz w:val="14"/>
              </w:rPr>
              <w:t>以上</w:t>
            </w:r>
            <w:r>
              <w:rPr>
                <w:rFonts w:hint="eastAsia"/>
                <w:sz w:val="14"/>
              </w:rPr>
              <w:t>（空腹時血糖の結果値が存在しない場合、</w:t>
            </w:r>
            <w:r>
              <w:rPr>
                <w:sz w:val="14"/>
              </w:rPr>
              <w:t>HbA1c 6.0%</w:t>
            </w:r>
            <w:r>
              <w:rPr>
                <w:sz w:val="14"/>
              </w:rPr>
              <w:t>以上）</w:t>
            </w:r>
          </w:p>
        </w:tc>
      </w:tr>
      <w:tr w:rsidR="00DD7BE6" w14:paraId="122B9C31" w14:textId="77777777">
        <w:trPr>
          <w:trHeight w:val="20"/>
        </w:trPr>
        <w:tc>
          <w:tcPr>
            <w:tcW w:w="836" w:type="pct"/>
            <w:vMerge/>
            <w:shd w:val="clear" w:color="auto" w:fill="EFEFEF"/>
            <w:tcMar>
              <w:top w:w="28" w:type="dxa"/>
              <w:left w:w="28" w:type="dxa"/>
              <w:bottom w:w="28" w:type="dxa"/>
              <w:right w:w="28" w:type="dxa"/>
            </w:tcMar>
            <w:vAlign w:val="center"/>
          </w:tcPr>
          <w:p w14:paraId="299ECCF6" w14:textId="77777777" w:rsidR="00DD7BE6" w:rsidRDefault="00DD7BE6">
            <w:pPr>
              <w:widowControl w:val="0"/>
              <w:spacing w:line="240" w:lineRule="auto"/>
              <w:rPr>
                <w:sz w:val="14"/>
              </w:rPr>
            </w:pPr>
          </w:p>
        </w:tc>
        <w:tc>
          <w:tcPr>
            <w:tcW w:w="836" w:type="pct"/>
            <w:tcMar>
              <w:top w:w="28" w:type="dxa"/>
              <w:left w:w="28" w:type="dxa"/>
              <w:bottom w:w="28" w:type="dxa"/>
              <w:right w:w="28" w:type="dxa"/>
            </w:tcMar>
            <w:vAlign w:val="center"/>
          </w:tcPr>
          <w:p w14:paraId="4C29B3E3" w14:textId="77777777" w:rsidR="00DD7BE6" w:rsidRDefault="005658C5">
            <w:pPr>
              <w:widowControl w:val="0"/>
              <w:spacing w:line="240" w:lineRule="auto"/>
              <w:rPr>
                <w:sz w:val="14"/>
              </w:rPr>
            </w:pPr>
            <w:r>
              <w:rPr>
                <w:sz w:val="14"/>
              </w:rPr>
              <w:t>血圧</w:t>
            </w:r>
          </w:p>
        </w:tc>
        <w:tc>
          <w:tcPr>
            <w:tcW w:w="3328" w:type="pct"/>
            <w:tcMar>
              <w:top w:w="28" w:type="dxa"/>
              <w:left w:w="28" w:type="dxa"/>
              <w:bottom w:w="28" w:type="dxa"/>
              <w:right w:w="28" w:type="dxa"/>
            </w:tcMar>
            <w:vAlign w:val="center"/>
          </w:tcPr>
          <w:p w14:paraId="76E6DFFB" w14:textId="77777777" w:rsidR="00DD7BE6" w:rsidRDefault="005658C5">
            <w:pPr>
              <w:widowControl w:val="0"/>
              <w:spacing w:line="240" w:lineRule="auto"/>
              <w:rPr>
                <w:sz w:val="14"/>
              </w:rPr>
            </w:pPr>
            <w:r>
              <w:rPr>
                <w:sz w:val="14"/>
              </w:rPr>
              <w:t>収縮期血圧</w:t>
            </w:r>
            <w:r>
              <w:rPr>
                <w:sz w:val="14"/>
              </w:rPr>
              <w:t>130mmHg</w:t>
            </w:r>
            <w:r>
              <w:rPr>
                <w:sz w:val="14"/>
              </w:rPr>
              <w:t>以上</w:t>
            </w:r>
            <w:r>
              <w:rPr>
                <w:rFonts w:hint="eastAsia"/>
                <w:sz w:val="14"/>
              </w:rPr>
              <w:t>、</w:t>
            </w:r>
            <w:r>
              <w:rPr>
                <w:sz w:val="14"/>
              </w:rPr>
              <w:t>または拡張期血圧</w:t>
            </w:r>
            <w:r>
              <w:rPr>
                <w:sz w:val="14"/>
              </w:rPr>
              <w:t>85mmHg</w:t>
            </w:r>
            <w:r>
              <w:rPr>
                <w:sz w:val="14"/>
              </w:rPr>
              <w:t>以上</w:t>
            </w:r>
          </w:p>
        </w:tc>
      </w:tr>
      <w:tr w:rsidR="00DD7BE6" w14:paraId="19774810" w14:textId="77777777">
        <w:trPr>
          <w:trHeight w:val="20"/>
        </w:trPr>
        <w:tc>
          <w:tcPr>
            <w:tcW w:w="836" w:type="pct"/>
            <w:vMerge/>
            <w:shd w:val="clear" w:color="auto" w:fill="EFEFEF"/>
            <w:tcMar>
              <w:top w:w="28" w:type="dxa"/>
              <w:left w:w="28" w:type="dxa"/>
              <w:bottom w:w="28" w:type="dxa"/>
              <w:right w:w="28" w:type="dxa"/>
            </w:tcMar>
            <w:vAlign w:val="center"/>
          </w:tcPr>
          <w:p w14:paraId="2E13CEF5" w14:textId="77777777" w:rsidR="00DD7BE6" w:rsidRDefault="00DD7BE6">
            <w:pPr>
              <w:widowControl w:val="0"/>
              <w:spacing w:line="240" w:lineRule="auto"/>
              <w:rPr>
                <w:sz w:val="14"/>
              </w:rPr>
            </w:pPr>
          </w:p>
        </w:tc>
        <w:tc>
          <w:tcPr>
            <w:tcW w:w="836" w:type="pct"/>
            <w:tcMar>
              <w:top w:w="28" w:type="dxa"/>
              <w:left w:w="28" w:type="dxa"/>
              <w:bottom w:w="28" w:type="dxa"/>
              <w:right w:w="28" w:type="dxa"/>
            </w:tcMar>
            <w:vAlign w:val="center"/>
          </w:tcPr>
          <w:p w14:paraId="48F74799" w14:textId="77777777" w:rsidR="00DD7BE6" w:rsidRDefault="005658C5">
            <w:pPr>
              <w:widowControl w:val="0"/>
              <w:spacing w:line="240" w:lineRule="auto"/>
              <w:rPr>
                <w:sz w:val="14"/>
              </w:rPr>
            </w:pPr>
            <w:r>
              <w:rPr>
                <w:sz w:val="14"/>
              </w:rPr>
              <w:t>脂質</w:t>
            </w:r>
          </w:p>
        </w:tc>
        <w:tc>
          <w:tcPr>
            <w:tcW w:w="3328" w:type="pct"/>
            <w:tcMar>
              <w:top w:w="28" w:type="dxa"/>
              <w:left w:w="28" w:type="dxa"/>
              <w:bottom w:w="28" w:type="dxa"/>
              <w:right w:w="28" w:type="dxa"/>
            </w:tcMar>
            <w:vAlign w:val="center"/>
          </w:tcPr>
          <w:p w14:paraId="51829412" w14:textId="77777777" w:rsidR="00DD7BE6" w:rsidRDefault="005658C5">
            <w:pPr>
              <w:widowControl w:val="0"/>
              <w:spacing w:line="240" w:lineRule="auto"/>
              <w:rPr>
                <w:sz w:val="14"/>
              </w:rPr>
            </w:pPr>
            <w:r>
              <w:rPr>
                <w:sz w:val="14"/>
              </w:rPr>
              <w:t>中性脂肪</w:t>
            </w:r>
            <w:r>
              <w:rPr>
                <w:sz w:val="14"/>
              </w:rPr>
              <w:t>150mg/dL</w:t>
            </w:r>
            <w:r>
              <w:rPr>
                <w:sz w:val="14"/>
              </w:rPr>
              <w:t>以上</w:t>
            </w:r>
            <w:r>
              <w:rPr>
                <w:rFonts w:hint="eastAsia"/>
                <w:sz w:val="14"/>
              </w:rPr>
              <w:t>、</w:t>
            </w:r>
            <w:r>
              <w:rPr>
                <w:sz w:val="14"/>
              </w:rPr>
              <w:t>または</w:t>
            </w:r>
            <w:r>
              <w:rPr>
                <w:sz w:val="14"/>
              </w:rPr>
              <w:t>HDL</w:t>
            </w:r>
            <w:r>
              <w:rPr>
                <w:sz w:val="14"/>
              </w:rPr>
              <w:t>コレステロール</w:t>
            </w:r>
            <w:r>
              <w:rPr>
                <w:sz w:val="14"/>
              </w:rPr>
              <w:t>40mg/dL</w:t>
            </w:r>
            <w:r>
              <w:rPr>
                <w:sz w:val="14"/>
              </w:rPr>
              <w:t>未満</w:t>
            </w:r>
          </w:p>
        </w:tc>
      </w:tr>
    </w:tbl>
    <w:p w14:paraId="10145945" w14:textId="77777777" w:rsidR="00DD7BE6" w:rsidRDefault="005658C5">
      <w:pPr>
        <w:pStyle w:val="af6"/>
      </w:pPr>
      <w:r>
        <w:t>【出典】厚生労働省</w:t>
      </w:r>
      <w:r>
        <w:rPr>
          <w:rFonts w:hint="eastAsia"/>
        </w:rPr>
        <w:t xml:space="preserve"> </w:t>
      </w:r>
      <w:r>
        <w:t>メタボリックシンドロームの診断基準</w:t>
      </w:r>
    </w:p>
    <w:p w14:paraId="77B15C2B" w14:textId="77777777" w:rsidR="00DD7BE6" w:rsidRDefault="005658C5">
      <w:r>
        <w:br w:type="page"/>
      </w:r>
    </w:p>
    <w:p w14:paraId="6A29CEFC" w14:textId="77777777" w:rsidR="00DD7BE6" w:rsidRDefault="005658C5">
      <w:pPr>
        <w:pStyle w:val="3"/>
      </w:pPr>
      <w:bookmarkStart w:id="258" w:name="_Toc154586980"/>
      <w:r>
        <w:lastRenderedPageBreak/>
        <w:t>国の示す目標</w:t>
      </w:r>
      <w:bookmarkEnd w:id="258"/>
    </w:p>
    <w:p w14:paraId="60F69301" w14:textId="581EF020" w:rsidR="00DD7BE6" w:rsidRDefault="005658C5">
      <w:pPr>
        <w:pStyle w:val="a0"/>
        <w:ind w:firstLine="200"/>
      </w:pPr>
      <w:r>
        <w:t>第</w:t>
      </w:r>
      <w:r>
        <w:t>4</w:t>
      </w:r>
      <w:r>
        <w:t>期計画においては</w:t>
      </w:r>
      <w:r>
        <w:rPr>
          <w:rFonts w:hint="eastAsia"/>
        </w:rPr>
        <w:fldChar w:fldCharType="begin"/>
      </w:r>
      <w:r>
        <w:rPr>
          <w:rFonts w:hint="eastAsia"/>
        </w:rPr>
        <w:instrText xml:space="preserve">REF _Ref138938345 \h </w:instrText>
      </w:r>
      <w:r>
        <w:rPr>
          <w:rFonts w:hint="eastAsia"/>
        </w:rPr>
      </w:r>
      <w:r>
        <w:rPr>
          <w:rFonts w:hint="eastAsia"/>
        </w:rPr>
        <w:fldChar w:fldCharType="separate"/>
      </w:r>
      <w:r w:rsidR="00B26787">
        <w:t>図表</w:t>
      </w:r>
      <w:r w:rsidR="00B26787">
        <w:rPr>
          <w:noProof/>
        </w:rPr>
        <w:t>10</w:t>
      </w:r>
      <w:r w:rsidR="00B26787">
        <w:rPr>
          <w:rFonts w:hint="eastAsia"/>
        </w:rPr>
        <w:t>-</w:t>
      </w:r>
      <w:r w:rsidR="00B26787">
        <w:rPr>
          <w:noProof/>
        </w:rPr>
        <w:t>2</w:t>
      </w:r>
      <w:r w:rsidR="00B26787">
        <w:rPr>
          <w:rFonts w:hint="eastAsia"/>
        </w:rPr>
        <w:t>-</w:t>
      </w:r>
      <w:r w:rsidR="00B26787">
        <w:rPr>
          <w:noProof/>
        </w:rPr>
        <w:t>3</w:t>
      </w:r>
      <w:r w:rsidR="00B26787">
        <w:rPr>
          <w:rFonts w:hint="eastAsia"/>
        </w:rPr>
        <w:t>-</w:t>
      </w:r>
      <w:r w:rsidR="00B26787">
        <w:rPr>
          <w:noProof/>
        </w:rPr>
        <w:t>1</w:t>
      </w:r>
      <w:r>
        <w:rPr>
          <w:rFonts w:hint="eastAsia"/>
        </w:rPr>
        <w:fldChar w:fldCharType="end"/>
      </w:r>
      <w:r>
        <w:rPr>
          <w:rFonts w:hint="eastAsia"/>
        </w:rPr>
        <w:t>のとおりであり、</w:t>
      </w:r>
      <w:r>
        <w:t>令和</w:t>
      </w:r>
      <w:r>
        <w:t>11</w:t>
      </w:r>
      <w:r>
        <w:t>年度までに特定健診の全国平均受診率</w:t>
      </w:r>
      <w:r>
        <w:t>70%</w:t>
      </w:r>
      <w:r>
        <w:t>以上、特定保健指導の全国平均実施率</w:t>
      </w:r>
      <w:r>
        <w:t>45%</w:t>
      </w:r>
      <w:r>
        <w:t>以上を達成することが設定されている。目標値は、第</w:t>
      </w:r>
      <w:r>
        <w:t>3</w:t>
      </w:r>
      <w:r>
        <w:t>期計画目標の目標値から</w:t>
      </w:r>
      <w:r>
        <w:rPr>
          <w:rFonts w:hint="eastAsia"/>
        </w:rPr>
        <w:t>変更されて</w:t>
      </w:r>
      <w:r>
        <w:t>いない。市町村国保における目標値も</w:t>
      </w:r>
      <w:r>
        <w:t>第</w:t>
      </w:r>
      <w:r>
        <w:t>3</w:t>
      </w:r>
      <w:r>
        <w:t>期から</w:t>
      </w:r>
      <w:r>
        <w:rPr>
          <w:rFonts w:hint="eastAsia"/>
        </w:rPr>
        <w:t>の変更はなく</w:t>
      </w:r>
      <w:r>
        <w:t>、</w:t>
      </w:r>
      <w:r>
        <w:rPr>
          <w:rFonts w:hint="eastAsia"/>
        </w:rPr>
        <w:t>特定健診</w:t>
      </w:r>
      <w:r>
        <w:t>受診率</w:t>
      </w:r>
      <w:r>
        <w:rPr>
          <w:rFonts w:hint="eastAsia"/>
        </w:rPr>
        <w:t>及び特定保健指導</w:t>
      </w:r>
      <w:r>
        <w:t>実施率のいずれも</w:t>
      </w:r>
      <w:r>
        <w:t>60%</w:t>
      </w:r>
      <w:r>
        <w:t>以上と設定されている。</w:t>
      </w:r>
    </w:p>
    <w:p w14:paraId="6E72780F" w14:textId="77777777" w:rsidR="00DD7BE6" w:rsidRDefault="005658C5">
      <w:pPr>
        <w:pStyle w:val="a0"/>
        <w:ind w:firstLine="200"/>
      </w:pPr>
      <w:r>
        <w:t>また、メタボ該当者</w:t>
      </w:r>
      <w:r>
        <w:rPr>
          <w:rFonts w:hint="eastAsia"/>
        </w:rPr>
        <w:t>及びメタボ</w:t>
      </w:r>
      <w:r>
        <w:t>予備群の減少率についても、第</w:t>
      </w:r>
      <w:r>
        <w:t>3</w:t>
      </w:r>
      <w:r>
        <w:t>期に引き続き、平成</w:t>
      </w:r>
      <w:r>
        <w:t>20</w:t>
      </w:r>
      <w:r>
        <w:t>年度比</w:t>
      </w:r>
      <w:r>
        <w:t>25%</w:t>
      </w:r>
      <w:r>
        <w:t>以上減と設定されている。</w:t>
      </w:r>
    </w:p>
    <w:p w14:paraId="3874CA77" w14:textId="77777777" w:rsidR="00DD7BE6" w:rsidRDefault="00DD7BE6"/>
    <w:p w14:paraId="73880A2C" w14:textId="4FB69B15" w:rsidR="00DD7BE6" w:rsidRDefault="005658C5">
      <w:pPr>
        <w:pStyle w:val="af1"/>
      </w:pPr>
      <w:bookmarkStart w:id="259" w:name="_Ref138938345"/>
      <w:bookmarkStart w:id="260" w:name="_Toc124936874"/>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10</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259"/>
      <w:r>
        <w:t>：第</w:t>
      </w:r>
      <w:r>
        <w:t>4</w:t>
      </w:r>
      <w:r>
        <w:t>期計画における国が設定した</w:t>
      </w:r>
      <w:bookmarkEnd w:id="260"/>
      <w:r>
        <w:t>目標値</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4957"/>
        <w:gridCol w:w="2209"/>
        <w:gridCol w:w="2209"/>
      </w:tblGrid>
      <w:tr w:rsidR="00DD7BE6" w14:paraId="0747EA61" w14:textId="77777777">
        <w:trPr>
          <w:trHeight w:val="199"/>
        </w:trPr>
        <w:tc>
          <w:tcPr>
            <w:tcW w:w="2644" w:type="pct"/>
            <w:shd w:val="clear" w:color="auto" w:fill="CCD6FF"/>
            <w:tcMar>
              <w:top w:w="28" w:type="dxa"/>
              <w:left w:w="28" w:type="dxa"/>
              <w:bottom w:w="28" w:type="dxa"/>
              <w:right w:w="28" w:type="dxa"/>
            </w:tcMar>
            <w:vAlign w:val="center"/>
          </w:tcPr>
          <w:p w14:paraId="44FB3D1C" w14:textId="77777777" w:rsidR="00DD7BE6" w:rsidRDefault="00DD7BE6"/>
        </w:tc>
        <w:tc>
          <w:tcPr>
            <w:tcW w:w="1178" w:type="pct"/>
            <w:shd w:val="clear" w:color="auto" w:fill="CCD6FF"/>
            <w:tcMar>
              <w:top w:w="28" w:type="dxa"/>
              <w:left w:w="28" w:type="dxa"/>
              <w:bottom w:w="28" w:type="dxa"/>
              <w:right w:w="28" w:type="dxa"/>
            </w:tcMar>
            <w:vAlign w:val="center"/>
          </w:tcPr>
          <w:p w14:paraId="75643036" w14:textId="77777777" w:rsidR="00DD7BE6" w:rsidRDefault="005658C5">
            <w:pPr>
              <w:jc w:val="center"/>
              <w:rPr>
                <w:b/>
              </w:rPr>
            </w:pPr>
            <w:r>
              <w:rPr>
                <w:b/>
              </w:rPr>
              <w:t>全国（令和</w:t>
            </w:r>
            <w:r>
              <w:rPr>
                <w:b/>
              </w:rPr>
              <w:t>11</w:t>
            </w:r>
            <w:r>
              <w:rPr>
                <w:b/>
              </w:rPr>
              <w:t>年度）</w:t>
            </w:r>
          </w:p>
        </w:tc>
        <w:tc>
          <w:tcPr>
            <w:tcW w:w="1178" w:type="pct"/>
            <w:shd w:val="clear" w:color="auto" w:fill="CCD6FF"/>
            <w:tcMar>
              <w:top w:w="28" w:type="dxa"/>
              <w:left w:w="28" w:type="dxa"/>
              <w:bottom w:w="28" w:type="dxa"/>
              <w:right w:w="28" w:type="dxa"/>
            </w:tcMar>
            <w:vAlign w:val="center"/>
          </w:tcPr>
          <w:p w14:paraId="1F9A8E0A" w14:textId="77777777" w:rsidR="00DD7BE6" w:rsidRDefault="005658C5">
            <w:pPr>
              <w:jc w:val="center"/>
              <w:rPr>
                <w:b/>
              </w:rPr>
            </w:pPr>
            <w:r>
              <w:rPr>
                <w:b/>
              </w:rPr>
              <w:t>市町村国保（令和</w:t>
            </w:r>
            <w:r>
              <w:rPr>
                <w:b/>
              </w:rPr>
              <w:t>11</w:t>
            </w:r>
            <w:r>
              <w:rPr>
                <w:b/>
              </w:rPr>
              <w:t>年度）</w:t>
            </w:r>
          </w:p>
        </w:tc>
      </w:tr>
      <w:tr w:rsidR="00DD7BE6" w14:paraId="44522A43" w14:textId="77777777">
        <w:trPr>
          <w:trHeight w:val="231"/>
        </w:trPr>
        <w:tc>
          <w:tcPr>
            <w:tcW w:w="2644" w:type="pct"/>
            <w:shd w:val="clear" w:color="auto" w:fill="auto"/>
            <w:tcMar>
              <w:top w:w="28" w:type="dxa"/>
              <w:left w:w="28" w:type="dxa"/>
              <w:bottom w:w="28" w:type="dxa"/>
              <w:right w:w="28" w:type="dxa"/>
            </w:tcMar>
            <w:vAlign w:val="center"/>
          </w:tcPr>
          <w:p w14:paraId="6CF74F6C" w14:textId="77777777" w:rsidR="00DD7BE6" w:rsidRDefault="005658C5">
            <w:r>
              <w:t>特定健診受診率</w:t>
            </w:r>
          </w:p>
        </w:tc>
        <w:tc>
          <w:tcPr>
            <w:tcW w:w="1178" w:type="pct"/>
            <w:shd w:val="clear" w:color="auto" w:fill="auto"/>
            <w:tcMar>
              <w:top w:w="28" w:type="dxa"/>
              <w:left w:w="28" w:type="dxa"/>
              <w:bottom w:w="28" w:type="dxa"/>
              <w:right w:w="28" w:type="dxa"/>
            </w:tcMar>
            <w:vAlign w:val="center"/>
          </w:tcPr>
          <w:p w14:paraId="66AEC750" w14:textId="77777777" w:rsidR="00DD7BE6" w:rsidRDefault="005658C5">
            <w:pPr>
              <w:jc w:val="center"/>
            </w:pPr>
            <w:r>
              <w:t>70%</w:t>
            </w:r>
            <w:r>
              <w:t>以上</w:t>
            </w:r>
          </w:p>
        </w:tc>
        <w:tc>
          <w:tcPr>
            <w:tcW w:w="1178" w:type="pct"/>
            <w:shd w:val="clear" w:color="auto" w:fill="auto"/>
            <w:tcMar>
              <w:top w:w="28" w:type="dxa"/>
              <w:left w:w="28" w:type="dxa"/>
              <w:bottom w:w="28" w:type="dxa"/>
              <w:right w:w="28" w:type="dxa"/>
            </w:tcMar>
            <w:vAlign w:val="center"/>
          </w:tcPr>
          <w:p w14:paraId="5A212340" w14:textId="77777777" w:rsidR="00DD7BE6" w:rsidRDefault="005658C5">
            <w:pPr>
              <w:jc w:val="center"/>
            </w:pPr>
            <w:r>
              <w:t>60%</w:t>
            </w:r>
            <w:r>
              <w:t>以上</w:t>
            </w:r>
          </w:p>
        </w:tc>
      </w:tr>
      <w:tr w:rsidR="00DD7BE6" w14:paraId="6C20B040" w14:textId="77777777">
        <w:trPr>
          <w:trHeight w:val="231"/>
        </w:trPr>
        <w:tc>
          <w:tcPr>
            <w:tcW w:w="2644" w:type="pct"/>
            <w:shd w:val="clear" w:color="auto" w:fill="auto"/>
            <w:tcMar>
              <w:top w:w="28" w:type="dxa"/>
              <w:left w:w="28" w:type="dxa"/>
              <w:bottom w:w="28" w:type="dxa"/>
              <w:right w:w="28" w:type="dxa"/>
            </w:tcMar>
            <w:vAlign w:val="center"/>
          </w:tcPr>
          <w:p w14:paraId="1F2C2847" w14:textId="77777777" w:rsidR="00DD7BE6" w:rsidRDefault="005658C5">
            <w:r>
              <w:t>特定保健指導の実施率</w:t>
            </w:r>
          </w:p>
        </w:tc>
        <w:tc>
          <w:tcPr>
            <w:tcW w:w="1178" w:type="pct"/>
            <w:shd w:val="clear" w:color="auto" w:fill="auto"/>
            <w:tcMar>
              <w:top w:w="28" w:type="dxa"/>
              <w:left w:w="28" w:type="dxa"/>
              <w:bottom w:w="28" w:type="dxa"/>
              <w:right w:w="28" w:type="dxa"/>
            </w:tcMar>
            <w:vAlign w:val="center"/>
          </w:tcPr>
          <w:p w14:paraId="7C1200C2" w14:textId="77777777" w:rsidR="00DD7BE6" w:rsidRDefault="005658C5">
            <w:pPr>
              <w:jc w:val="center"/>
            </w:pPr>
            <w:r>
              <w:t>45%</w:t>
            </w:r>
            <w:r>
              <w:t>以上</w:t>
            </w:r>
          </w:p>
        </w:tc>
        <w:tc>
          <w:tcPr>
            <w:tcW w:w="1178" w:type="pct"/>
            <w:shd w:val="clear" w:color="auto" w:fill="auto"/>
            <w:tcMar>
              <w:top w:w="28" w:type="dxa"/>
              <w:left w:w="28" w:type="dxa"/>
              <w:bottom w:w="28" w:type="dxa"/>
              <w:right w:w="28" w:type="dxa"/>
            </w:tcMar>
            <w:vAlign w:val="center"/>
          </w:tcPr>
          <w:p w14:paraId="59B411EE" w14:textId="77777777" w:rsidR="00DD7BE6" w:rsidRDefault="005658C5">
            <w:pPr>
              <w:jc w:val="center"/>
            </w:pPr>
            <w:r>
              <w:t>60%</w:t>
            </w:r>
            <w:r>
              <w:t>以上</w:t>
            </w:r>
          </w:p>
        </w:tc>
      </w:tr>
      <w:tr w:rsidR="00DD7BE6" w14:paraId="0D9F7745" w14:textId="77777777">
        <w:trPr>
          <w:trHeight w:val="24"/>
        </w:trPr>
        <w:tc>
          <w:tcPr>
            <w:tcW w:w="2644" w:type="pct"/>
            <w:shd w:val="clear" w:color="auto" w:fill="auto"/>
            <w:tcMar>
              <w:top w:w="28" w:type="dxa"/>
              <w:left w:w="28" w:type="dxa"/>
              <w:bottom w:w="28" w:type="dxa"/>
              <w:right w:w="28" w:type="dxa"/>
            </w:tcMar>
            <w:vAlign w:val="center"/>
          </w:tcPr>
          <w:p w14:paraId="3D166A75" w14:textId="77777777" w:rsidR="00DD7BE6" w:rsidRDefault="005658C5">
            <w:r>
              <w:t>メタボ</w:t>
            </w:r>
            <w:r>
              <w:rPr>
                <w:rFonts w:hint="eastAsia"/>
              </w:rPr>
              <w:t>該</w:t>
            </w:r>
            <w:r>
              <w:t>当者</w:t>
            </w:r>
            <w:r>
              <w:rPr>
                <w:rFonts w:hint="eastAsia"/>
              </w:rPr>
              <w:t>・メタボ</w:t>
            </w:r>
            <w:r>
              <w:t>予備群</w:t>
            </w:r>
            <w:r>
              <w:rPr>
                <w:rFonts w:hint="eastAsia"/>
              </w:rPr>
              <w:t>該当者</w:t>
            </w:r>
            <w:r>
              <w:t>の減少率（平成</w:t>
            </w:r>
            <w:r>
              <w:t>20</w:t>
            </w:r>
            <w:r>
              <w:t>年度比）</w:t>
            </w:r>
          </w:p>
        </w:tc>
        <w:tc>
          <w:tcPr>
            <w:tcW w:w="2356" w:type="pct"/>
            <w:gridSpan w:val="2"/>
            <w:shd w:val="clear" w:color="auto" w:fill="auto"/>
            <w:tcMar>
              <w:top w:w="28" w:type="dxa"/>
              <w:left w:w="28" w:type="dxa"/>
              <w:bottom w:w="28" w:type="dxa"/>
              <w:right w:w="28" w:type="dxa"/>
            </w:tcMar>
            <w:vAlign w:val="center"/>
          </w:tcPr>
          <w:p w14:paraId="1FFED0DD" w14:textId="77777777" w:rsidR="00DD7BE6" w:rsidRDefault="005658C5">
            <w:pPr>
              <w:jc w:val="center"/>
            </w:pPr>
            <w:r>
              <w:t>25%</w:t>
            </w:r>
            <w:r>
              <w:t>以上減</w:t>
            </w:r>
          </w:p>
        </w:tc>
      </w:tr>
    </w:tbl>
    <w:p w14:paraId="39AF4265" w14:textId="77777777" w:rsidR="00DD7BE6" w:rsidRDefault="005658C5">
      <w:pPr>
        <w:pStyle w:val="af6"/>
      </w:pPr>
      <w:r>
        <w:t>【出典】厚生労働省</w:t>
      </w:r>
      <w:r>
        <w:rPr>
          <w:rFonts w:hint="eastAsia"/>
        </w:rPr>
        <w:t xml:space="preserve"> </w:t>
      </w:r>
      <w:r>
        <w:rPr>
          <w:rFonts w:hint="eastAsia"/>
        </w:rPr>
        <w:t>第</w:t>
      </w:r>
      <w:r>
        <w:rPr>
          <w:rFonts w:hint="eastAsia"/>
        </w:rPr>
        <w:t>4</w:t>
      </w:r>
      <w:r>
        <w:rPr>
          <w:rFonts w:hint="eastAsia"/>
        </w:rPr>
        <w:t>期特定健康診査等実施計画期間における保険者種別の目標値について</w:t>
      </w:r>
    </w:p>
    <w:p w14:paraId="1392FC9A" w14:textId="77777777" w:rsidR="00DD7BE6" w:rsidRDefault="00DD7BE6"/>
    <w:p w14:paraId="08F1669B" w14:textId="77777777" w:rsidR="00DD7BE6" w:rsidRDefault="005658C5">
      <w:pPr>
        <w:pStyle w:val="3"/>
      </w:pPr>
      <w:bookmarkStart w:id="261" w:name="_Toc154586981"/>
      <w:r>
        <w:t>吉岡町の目標</w:t>
      </w:r>
      <w:bookmarkEnd w:id="261"/>
    </w:p>
    <w:p w14:paraId="2FFA06CD" w14:textId="79BB8CB0" w:rsidR="00DD7BE6" w:rsidRDefault="005658C5">
      <w:pPr>
        <w:pStyle w:val="a0"/>
        <w:ind w:firstLine="200"/>
      </w:pPr>
      <w:r>
        <w:rPr>
          <w:rFonts w:hint="eastAsia"/>
        </w:rPr>
        <w:t>特定健診</w:t>
      </w:r>
      <w:r>
        <w:t>受診率及び</w:t>
      </w:r>
      <w:r>
        <w:rPr>
          <w:rFonts w:hint="eastAsia"/>
        </w:rPr>
        <w:t>特定保健指導</w:t>
      </w:r>
      <w:r>
        <w:t>実施率の目標値</w:t>
      </w:r>
      <w:r>
        <w:rPr>
          <w:rFonts w:hint="eastAsia"/>
        </w:rPr>
        <w:t>は</w:t>
      </w:r>
      <w:r>
        <w:rPr>
          <w:rFonts w:hint="eastAsia"/>
        </w:rPr>
        <w:fldChar w:fldCharType="begin"/>
      </w:r>
      <w:r>
        <w:rPr>
          <w:rFonts w:hint="eastAsia"/>
        </w:rPr>
        <w:instrText xml:space="preserve">REF _Ref124773176 \h </w:instrText>
      </w:r>
      <w:r>
        <w:rPr>
          <w:rFonts w:hint="eastAsia"/>
        </w:rPr>
      </w:r>
      <w:r>
        <w:rPr>
          <w:rFonts w:hint="eastAsia"/>
        </w:rPr>
        <w:fldChar w:fldCharType="separate"/>
      </w:r>
      <w:r w:rsidR="00B26787">
        <w:t>図表</w:t>
      </w:r>
      <w:r w:rsidR="00B26787">
        <w:rPr>
          <w:noProof/>
        </w:rPr>
        <w:t>10</w:t>
      </w:r>
      <w:r w:rsidR="00B26787">
        <w:rPr>
          <w:rFonts w:hint="eastAsia"/>
        </w:rPr>
        <w:t>-</w:t>
      </w:r>
      <w:r w:rsidR="00B26787">
        <w:rPr>
          <w:noProof/>
        </w:rPr>
        <w:t>2</w:t>
      </w:r>
      <w:r w:rsidR="00B26787">
        <w:rPr>
          <w:rFonts w:hint="eastAsia"/>
        </w:rPr>
        <w:t>-</w:t>
      </w:r>
      <w:r w:rsidR="00B26787">
        <w:rPr>
          <w:noProof/>
        </w:rPr>
        <w:t>4</w:t>
      </w:r>
      <w:r w:rsidR="00B26787">
        <w:rPr>
          <w:rFonts w:hint="eastAsia"/>
        </w:rPr>
        <w:t>-</w:t>
      </w:r>
      <w:r w:rsidR="00B26787">
        <w:rPr>
          <w:noProof/>
        </w:rPr>
        <w:t>1</w:t>
      </w:r>
      <w:r>
        <w:rPr>
          <w:rFonts w:hint="eastAsia"/>
        </w:rPr>
        <w:fldChar w:fldCharType="end"/>
      </w:r>
      <w:r>
        <w:rPr>
          <w:rFonts w:hint="eastAsia"/>
        </w:rPr>
        <w:t>のとおりであり、</w:t>
      </w:r>
      <w:r>
        <w:t>令和</w:t>
      </w:r>
      <w:r>
        <w:t>11</w:t>
      </w:r>
      <w:r>
        <w:t>年度までに特定健診受診率を</w:t>
      </w:r>
      <w:r>
        <w:rPr>
          <w:rFonts w:hint="eastAsia"/>
        </w:rPr>
        <w:t>45.0%</w:t>
      </w:r>
      <w:r>
        <w:t>、特定保健指導実施率を</w:t>
      </w:r>
      <w:r>
        <w:rPr>
          <w:rFonts w:hint="eastAsia"/>
        </w:rPr>
        <w:t>45.0%</w:t>
      </w:r>
      <w:r>
        <w:rPr>
          <w:rFonts w:hint="eastAsia"/>
        </w:rPr>
        <w:t>まで</w:t>
      </w:r>
      <w:r>
        <w:t>引き上げる</w:t>
      </w:r>
      <w:r>
        <w:rPr>
          <w:rFonts w:hint="eastAsia"/>
        </w:rPr>
        <w:t>ように</w:t>
      </w:r>
      <w:r>
        <w:t>設定する。</w:t>
      </w:r>
    </w:p>
    <w:p w14:paraId="25E3ACAF" w14:textId="181537A3" w:rsidR="00DD7BE6" w:rsidRDefault="005658C5">
      <w:pPr>
        <w:pStyle w:val="a0"/>
        <w:ind w:firstLine="200"/>
      </w:pPr>
      <w:r>
        <w:rPr>
          <w:rFonts w:hint="eastAsia"/>
        </w:rPr>
        <w:t>特定健診対象者及び特定保健指導実施者の見込み数については、</w:t>
      </w:r>
      <w:r>
        <w:rPr>
          <w:rFonts w:hint="eastAsia"/>
        </w:rPr>
        <w:fldChar w:fldCharType="begin"/>
      </w:r>
      <w:r>
        <w:rPr>
          <w:rFonts w:hint="eastAsia"/>
        </w:rPr>
        <w:instrText xml:space="preserve">REF _Ref124772983 \h </w:instrText>
      </w:r>
      <w:r>
        <w:rPr>
          <w:rFonts w:hint="eastAsia"/>
        </w:rPr>
      </w:r>
      <w:r>
        <w:rPr>
          <w:rFonts w:hint="eastAsia"/>
        </w:rPr>
        <w:fldChar w:fldCharType="separate"/>
      </w:r>
      <w:r w:rsidR="00B26787">
        <w:t>図表</w:t>
      </w:r>
      <w:r w:rsidR="00B26787">
        <w:rPr>
          <w:noProof/>
        </w:rPr>
        <w:t>10</w:t>
      </w:r>
      <w:r w:rsidR="00B26787">
        <w:t>-</w:t>
      </w:r>
      <w:r w:rsidR="00B26787">
        <w:rPr>
          <w:noProof/>
        </w:rPr>
        <w:t>2</w:t>
      </w:r>
      <w:r w:rsidR="00B26787">
        <w:t>-</w:t>
      </w:r>
      <w:r w:rsidR="00B26787">
        <w:rPr>
          <w:noProof/>
        </w:rPr>
        <w:t>4</w:t>
      </w:r>
      <w:r w:rsidR="00B26787">
        <w:t>-</w:t>
      </w:r>
      <w:r w:rsidR="00B26787">
        <w:rPr>
          <w:noProof/>
        </w:rPr>
        <w:t>2</w:t>
      </w:r>
      <w:r>
        <w:rPr>
          <w:rFonts w:hint="eastAsia"/>
        </w:rPr>
        <w:fldChar w:fldCharType="end"/>
      </w:r>
      <w:r>
        <w:rPr>
          <w:rFonts w:hint="eastAsia"/>
        </w:rPr>
        <w:t>のと</w:t>
      </w:r>
      <w:r>
        <w:rPr>
          <w:rFonts w:hint="eastAsia"/>
        </w:rPr>
        <w:t>おりである。</w:t>
      </w:r>
    </w:p>
    <w:p w14:paraId="2A64709F" w14:textId="77777777" w:rsidR="00DD7BE6" w:rsidRDefault="00DD7BE6"/>
    <w:p w14:paraId="6A413C55" w14:textId="37FDFC7F" w:rsidR="00DD7BE6" w:rsidRDefault="005658C5">
      <w:pPr>
        <w:pStyle w:val="af1"/>
      </w:pPr>
      <w:bookmarkStart w:id="262" w:name="_Ref124773176"/>
      <w:bookmarkStart w:id="263" w:name="_Toc124936875"/>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10</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4</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262"/>
      <w:r>
        <w:t>：</w:t>
      </w:r>
      <w:r>
        <w:rPr>
          <w:rFonts w:hint="eastAsia"/>
        </w:rPr>
        <w:t>特定健診</w:t>
      </w:r>
      <w:r>
        <w:t>受診率</w:t>
      </w:r>
      <w:r>
        <w:rPr>
          <w:rFonts w:hint="eastAsia"/>
        </w:rPr>
        <w:t>・特定保健指導</w:t>
      </w:r>
      <w:r>
        <w:t>実施率の目標値</w:t>
      </w:r>
      <w:bookmarkEnd w:id="2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特定健診受診者及び保健指導対象者の推計_経年_目標値"/>
      </w:tblPr>
      <w:tblGrid>
        <w:gridCol w:w="2679"/>
        <w:gridCol w:w="1116"/>
        <w:gridCol w:w="1116"/>
        <w:gridCol w:w="1116"/>
        <w:gridCol w:w="1116"/>
        <w:gridCol w:w="1116"/>
        <w:gridCol w:w="1116"/>
      </w:tblGrid>
      <w:tr w:rsidR="00DD7BE6" w14:paraId="578C040A" w14:textId="77777777">
        <w:trPr>
          <w:trHeight w:val="20"/>
        </w:trPr>
        <w:tc>
          <w:tcPr>
            <w:tcW w:w="1428" w:type="pct"/>
            <w:shd w:val="clear" w:color="auto" w:fill="CCD6FF"/>
            <w:tcMar>
              <w:top w:w="28" w:type="dxa"/>
              <w:left w:w="28" w:type="dxa"/>
              <w:bottom w:w="28" w:type="dxa"/>
              <w:right w:w="28" w:type="dxa"/>
            </w:tcMar>
            <w:vAlign w:val="center"/>
          </w:tcPr>
          <w:p w14:paraId="63B46809" w14:textId="77777777" w:rsidR="00DD7BE6" w:rsidRDefault="00DD7BE6">
            <w:pPr>
              <w:jc w:val="center"/>
              <w:rPr>
                <w:b/>
              </w:rPr>
            </w:pPr>
          </w:p>
        </w:tc>
        <w:tc>
          <w:tcPr>
            <w:tcW w:w="595" w:type="pct"/>
            <w:shd w:val="clear" w:color="auto" w:fill="CCD6FF"/>
            <w:tcMar>
              <w:top w:w="28" w:type="dxa"/>
              <w:left w:w="28" w:type="dxa"/>
              <w:bottom w:w="28" w:type="dxa"/>
              <w:right w:w="28" w:type="dxa"/>
            </w:tcMar>
            <w:vAlign w:val="center"/>
          </w:tcPr>
          <w:p w14:paraId="1B081556" w14:textId="77777777" w:rsidR="00DD7BE6" w:rsidRDefault="005658C5">
            <w:pPr>
              <w:jc w:val="center"/>
              <w:rPr>
                <w:b/>
              </w:rPr>
            </w:pPr>
            <w:r>
              <w:rPr>
                <w:b/>
              </w:rPr>
              <w:t>令和</w:t>
            </w:r>
            <w:r>
              <w:rPr>
                <w:b/>
              </w:rPr>
              <w:t>6</w:t>
            </w:r>
            <w:r>
              <w:rPr>
                <w:b/>
              </w:rPr>
              <w:t>年度</w:t>
            </w:r>
          </w:p>
        </w:tc>
        <w:tc>
          <w:tcPr>
            <w:tcW w:w="595" w:type="pct"/>
            <w:shd w:val="clear" w:color="auto" w:fill="CCD6FF"/>
            <w:tcMar>
              <w:top w:w="28" w:type="dxa"/>
              <w:left w:w="28" w:type="dxa"/>
              <w:bottom w:w="28" w:type="dxa"/>
              <w:right w:w="28" w:type="dxa"/>
            </w:tcMar>
            <w:vAlign w:val="center"/>
          </w:tcPr>
          <w:p w14:paraId="20274595" w14:textId="77777777" w:rsidR="00DD7BE6" w:rsidRDefault="005658C5">
            <w:pPr>
              <w:jc w:val="center"/>
              <w:rPr>
                <w:b/>
              </w:rPr>
            </w:pPr>
            <w:r>
              <w:rPr>
                <w:b/>
              </w:rPr>
              <w:t>令和</w:t>
            </w:r>
            <w:r>
              <w:rPr>
                <w:b/>
              </w:rPr>
              <w:t>7</w:t>
            </w:r>
            <w:r>
              <w:rPr>
                <w:b/>
              </w:rPr>
              <w:t>年度</w:t>
            </w:r>
          </w:p>
        </w:tc>
        <w:tc>
          <w:tcPr>
            <w:tcW w:w="595" w:type="pct"/>
            <w:shd w:val="clear" w:color="auto" w:fill="CCD6FF"/>
            <w:tcMar>
              <w:top w:w="28" w:type="dxa"/>
              <w:left w:w="28" w:type="dxa"/>
              <w:bottom w:w="28" w:type="dxa"/>
              <w:right w:w="28" w:type="dxa"/>
            </w:tcMar>
            <w:vAlign w:val="center"/>
          </w:tcPr>
          <w:p w14:paraId="1DA52798" w14:textId="77777777" w:rsidR="00DD7BE6" w:rsidRDefault="005658C5">
            <w:pPr>
              <w:jc w:val="center"/>
              <w:rPr>
                <w:b/>
              </w:rPr>
            </w:pPr>
            <w:r>
              <w:rPr>
                <w:b/>
              </w:rPr>
              <w:t>令和</w:t>
            </w:r>
            <w:r>
              <w:rPr>
                <w:b/>
              </w:rPr>
              <w:t>8</w:t>
            </w:r>
            <w:r>
              <w:rPr>
                <w:b/>
              </w:rPr>
              <w:t>年度</w:t>
            </w:r>
          </w:p>
        </w:tc>
        <w:tc>
          <w:tcPr>
            <w:tcW w:w="595" w:type="pct"/>
            <w:shd w:val="clear" w:color="auto" w:fill="CCD6FF"/>
            <w:tcMar>
              <w:top w:w="28" w:type="dxa"/>
              <w:left w:w="28" w:type="dxa"/>
              <w:bottom w:w="28" w:type="dxa"/>
              <w:right w:w="28" w:type="dxa"/>
            </w:tcMar>
            <w:vAlign w:val="center"/>
          </w:tcPr>
          <w:p w14:paraId="63ECAA1D" w14:textId="77777777" w:rsidR="00DD7BE6" w:rsidRDefault="005658C5">
            <w:pPr>
              <w:jc w:val="center"/>
              <w:rPr>
                <w:b/>
              </w:rPr>
            </w:pPr>
            <w:r>
              <w:rPr>
                <w:b/>
              </w:rPr>
              <w:t>令和</w:t>
            </w:r>
            <w:r>
              <w:rPr>
                <w:b/>
              </w:rPr>
              <w:t>9</w:t>
            </w:r>
            <w:r>
              <w:rPr>
                <w:b/>
              </w:rPr>
              <w:t>年度</w:t>
            </w:r>
          </w:p>
        </w:tc>
        <w:tc>
          <w:tcPr>
            <w:tcW w:w="595" w:type="pct"/>
            <w:shd w:val="clear" w:color="auto" w:fill="CCD6FF"/>
            <w:tcMar>
              <w:top w:w="28" w:type="dxa"/>
              <w:left w:w="28" w:type="dxa"/>
              <w:bottom w:w="28" w:type="dxa"/>
              <w:right w:w="28" w:type="dxa"/>
            </w:tcMar>
            <w:vAlign w:val="center"/>
          </w:tcPr>
          <w:p w14:paraId="094707B6" w14:textId="77777777" w:rsidR="00DD7BE6" w:rsidRDefault="005658C5">
            <w:pPr>
              <w:jc w:val="center"/>
              <w:rPr>
                <w:b/>
              </w:rPr>
            </w:pPr>
            <w:r>
              <w:rPr>
                <w:b/>
              </w:rPr>
              <w:t>令和</w:t>
            </w:r>
            <w:r>
              <w:rPr>
                <w:b/>
              </w:rPr>
              <w:t>10</w:t>
            </w:r>
            <w:r>
              <w:rPr>
                <w:b/>
              </w:rPr>
              <w:t>年度</w:t>
            </w:r>
          </w:p>
        </w:tc>
        <w:tc>
          <w:tcPr>
            <w:tcW w:w="595" w:type="pct"/>
            <w:shd w:val="clear" w:color="auto" w:fill="CCD6FF"/>
            <w:tcMar>
              <w:top w:w="28" w:type="dxa"/>
              <w:left w:w="28" w:type="dxa"/>
              <w:bottom w:w="28" w:type="dxa"/>
              <w:right w:w="28" w:type="dxa"/>
            </w:tcMar>
            <w:vAlign w:val="center"/>
          </w:tcPr>
          <w:p w14:paraId="04FF772F" w14:textId="77777777" w:rsidR="00DD7BE6" w:rsidRDefault="005658C5">
            <w:pPr>
              <w:jc w:val="center"/>
              <w:rPr>
                <w:b/>
              </w:rPr>
            </w:pPr>
            <w:r>
              <w:rPr>
                <w:b/>
              </w:rPr>
              <w:t>令和</w:t>
            </w:r>
            <w:r>
              <w:rPr>
                <w:b/>
              </w:rPr>
              <w:t>11</w:t>
            </w:r>
            <w:r>
              <w:rPr>
                <w:b/>
              </w:rPr>
              <w:t>年度</w:t>
            </w:r>
          </w:p>
        </w:tc>
      </w:tr>
      <w:tr w:rsidR="00DD7BE6" w14:paraId="42C0AA00" w14:textId="77777777">
        <w:trPr>
          <w:trHeight w:val="20"/>
        </w:trPr>
        <w:tc>
          <w:tcPr>
            <w:tcW w:w="1428" w:type="pct"/>
            <w:shd w:val="clear" w:color="auto" w:fill="auto"/>
            <w:tcMar>
              <w:top w:w="28" w:type="dxa"/>
              <w:left w:w="28" w:type="dxa"/>
              <w:bottom w:w="28" w:type="dxa"/>
              <w:right w:w="28" w:type="dxa"/>
            </w:tcMar>
            <w:vAlign w:val="center"/>
          </w:tcPr>
          <w:p w14:paraId="3183D5CA" w14:textId="77777777" w:rsidR="00DD7BE6" w:rsidRDefault="005658C5">
            <w:r>
              <w:t>特定健診受診率</w:t>
            </w:r>
          </w:p>
        </w:tc>
        <w:tc>
          <w:tcPr>
            <w:tcW w:w="595" w:type="pct"/>
            <w:shd w:val="clear" w:color="auto" w:fill="auto"/>
            <w:tcMar>
              <w:top w:w="28" w:type="dxa"/>
              <w:left w:w="28" w:type="dxa"/>
              <w:bottom w:w="28" w:type="dxa"/>
              <w:right w:w="28" w:type="dxa"/>
            </w:tcMar>
            <w:vAlign w:val="center"/>
          </w:tcPr>
          <w:p w14:paraId="29AD7E46" w14:textId="77777777" w:rsidR="00DD7BE6" w:rsidRDefault="005658C5">
            <w:pPr>
              <w:jc w:val="right"/>
            </w:pPr>
            <w:r>
              <w:t>40.0%</w:t>
            </w:r>
          </w:p>
        </w:tc>
        <w:tc>
          <w:tcPr>
            <w:tcW w:w="595" w:type="pct"/>
            <w:shd w:val="clear" w:color="auto" w:fill="auto"/>
            <w:tcMar>
              <w:top w:w="28" w:type="dxa"/>
              <w:left w:w="28" w:type="dxa"/>
              <w:bottom w:w="28" w:type="dxa"/>
              <w:right w:w="28" w:type="dxa"/>
            </w:tcMar>
            <w:vAlign w:val="center"/>
          </w:tcPr>
          <w:p w14:paraId="7FD21FBD" w14:textId="77777777" w:rsidR="00DD7BE6" w:rsidRDefault="005658C5">
            <w:pPr>
              <w:jc w:val="right"/>
            </w:pPr>
            <w:r>
              <w:t>40.0%</w:t>
            </w:r>
          </w:p>
        </w:tc>
        <w:tc>
          <w:tcPr>
            <w:tcW w:w="595" w:type="pct"/>
            <w:shd w:val="clear" w:color="auto" w:fill="auto"/>
            <w:tcMar>
              <w:top w:w="28" w:type="dxa"/>
              <w:left w:w="28" w:type="dxa"/>
              <w:bottom w:w="28" w:type="dxa"/>
              <w:right w:w="28" w:type="dxa"/>
            </w:tcMar>
            <w:vAlign w:val="center"/>
          </w:tcPr>
          <w:p w14:paraId="3B188D79" w14:textId="77777777" w:rsidR="00DD7BE6" w:rsidRDefault="005658C5">
            <w:pPr>
              <w:jc w:val="right"/>
            </w:pPr>
            <w:r>
              <w:t>45.0%</w:t>
            </w:r>
          </w:p>
        </w:tc>
        <w:tc>
          <w:tcPr>
            <w:tcW w:w="595" w:type="pct"/>
            <w:shd w:val="clear" w:color="auto" w:fill="auto"/>
            <w:tcMar>
              <w:top w:w="28" w:type="dxa"/>
              <w:left w:w="28" w:type="dxa"/>
              <w:bottom w:w="28" w:type="dxa"/>
              <w:right w:w="28" w:type="dxa"/>
            </w:tcMar>
            <w:vAlign w:val="center"/>
          </w:tcPr>
          <w:p w14:paraId="37F81F84" w14:textId="77777777" w:rsidR="00DD7BE6" w:rsidRDefault="005658C5">
            <w:pPr>
              <w:jc w:val="right"/>
            </w:pPr>
            <w:r>
              <w:t>45.0%</w:t>
            </w:r>
          </w:p>
        </w:tc>
        <w:tc>
          <w:tcPr>
            <w:tcW w:w="595" w:type="pct"/>
            <w:shd w:val="clear" w:color="auto" w:fill="auto"/>
            <w:tcMar>
              <w:top w:w="28" w:type="dxa"/>
              <w:left w:w="28" w:type="dxa"/>
              <w:bottom w:w="28" w:type="dxa"/>
              <w:right w:w="28" w:type="dxa"/>
            </w:tcMar>
            <w:vAlign w:val="center"/>
          </w:tcPr>
          <w:p w14:paraId="44DDEC83" w14:textId="77777777" w:rsidR="00DD7BE6" w:rsidRDefault="005658C5">
            <w:pPr>
              <w:jc w:val="right"/>
            </w:pPr>
            <w:r>
              <w:t>45.0%</w:t>
            </w:r>
          </w:p>
        </w:tc>
        <w:tc>
          <w:tcPr>
            <w:tcW w:w="595" w:type="pct"/>
            <w:shd w:val="clear" w:color="auto" w:fill="auto"/>
            <w:tcMar>
              <w:top w:w="28" w:type="dxa"/>
              <w:left w:w="28" w:type="dxa"/>
              <w:bottom w:w="28" w:type="dxa"/>
              <w:right w:w="28" w:type="dxa"/>
            </w:tcMar>
            <w:vAlign w:val="center"/>
          </w:tcPr>
          <w:p w14:paraId="10C7241A" w14:textId="77777777" w:rsidR="00DD7BE6" w:rsidRDefault="005658C5">
            <w:pPr>
              <w:jc w:val="right"/>
            </w:pPr>
            <w:r>
              <w:t>45.0%</w:t>
            </w:r>
          </w:p>
        </w:tc>
      </w:tr>
      <w:tr w:rsidR="00DD7BE6" w14:paraId="07D0288C" w14:textId="77777777">
        <w:trPr>
          <w:trHeight w:val="20"/>
        </w:trPr>
        <w:tc>
          <w:tcPr>
            <w:tcW w:w="1428" w:type="pct"/>
            <w:shd w:val="clear" w:color="auto" w:fill="auto"/>
            <w:tcMar>
              <w:top w:w="28" w:type="dxa"/>
              <w:left w:w="28" w:type="dxa"/>
              <w:bottom w:w="28" w:type="dxa"/>
              <w:right w:w="28" w:type="dxa"/>
            </w:tcMar>
            <w:vAlign w:val="center"/>
          </w:tcPr>
          <w:p w14:paraId="74469072" w14:textId="77777777" w:rsidR="00DD7BE6" w:rsidRDefault="005658C5">
            <w:r>
              <w:t>特定保健指導実施率</w:t>
            </w:r>
          </w:p>
        </w:tc>
        <w:tc>
          <w:tcPr>
            <w:tcW w:w="595" w:type="pct"/>
            <w:shd w:val="clear" w:color="auto" w:fill="auto"/>
            <w:tcMar>
              <w:top w:w="28" w:type="dxa"/>
              <w:left w:w="28" w:type="dxa"/>
              <w:bottom w:w="28" w:type="dxa"/>
              <w:right w:w="28" w:type="dxa"/>
            </w:tcMar>
            <w:vAlign w:val="center"/>
          </w:tcPr>
          <w:p w14:paraId="52206C6F" w14:textId="77777777" w:rsidR="00DD7BE6" w:rsidRDefault="005658C5">
            <w:pPr>
              <w:jc w:val="right"/>
            </w:pPr>
            <w:r>
              <w:t>40.0%</w:t>
            </w:r>
          </w:p>
        </w:tc>
        <w:tc>
          <w:tcPr>
            <w:tcW w:w="595" w:type="pct"/>
            <w:shd w:val="clear" w:color="auto" w:fill="auto"/>
            <w:tcMar>
              <w:top w:w="28" w:type="dxa"/>
              <w:left w:w="28" w:type="dxa"/>
              <w:bottom w:w="28" w:type="dxa"/>
              <w:right w:w="28" w:type="dxa"/>
            </w:tcMar>
            <w:vAlign w:val="center"/>
          </w:tcPr>
          <w:p w14:paraId="40ECC474" w14:textId="77777777" w:rsidR="00DD7BE6" w:rsidRDefault="005658C5">
            <w:pPr>
              <w:jc w:val="right"/>
            </w:pPr>
            <w:r>
              <w:t>40.0%</w:t>
            </w:r>
          </w:p>
        </w:tc>
        <w:tc>
          <w:tcPr>
            <w:tcW w:w="595" w:type="pct"/>
            <w:shd w:val="clear" w:color="auto" w:fill="auto"/>
            <w:tcMar>
              <w:top w:w="28" w:type="dxa"/>
              <w:left w:w="28" w:type="dxa"/>
              <w:bottom w:w="28" w:type="dxa"/>
              <w:right w:w="28" w:type="dxa"/>
            </w:tcMar>
            <w:vAlign w:val="center"/>
          </w:tcPr>
          <w:p w14:paraId="56395FB8" w14:textId="77777777" w:rsidR="00DD7BE6" w:rsidRDefault="005658C5">
            <w:pPr>
              <w:jc w:val="right"/>
            </w:pPr>
            <w:r>
              <w:t>45.0%</w:t>
            </w:r>
          </w:p>
        </w:tc>
        <w:tc>
          <w:tcPr>
            <w:tcW w:w="595" w:type="pct"/>
            <w:shd w:val="clear" w:color="auto" w:fill="auto"/>
            <w:tcMar>
              <w:top w:w="28" w:type="dxa"/>
              <w:left w:w="28" w:type="dxa"/>
              <w:bottom w:w="28" w:type="dxa"/>
              <w:right w:w="28" w:type="dxa"/>
            </w:tcMar>
            <w:vAlign w:val="center"/>
          </w:tcPr>
          <w:p w14:paraId="7219FDEB" w14:textId="77777777" w:rsidR="00DD7BE6" w:rsidRDefault="005658C5">
            <w:pPr>
              <w:jc w:val="right"/>
            </w:pPr>
            <w:r>
              <w:t>45.0%</w:t>
            </w:r>
          </w:p>
        </w:tc>
        <w:tc>
          <w:tcPr>
            <w:tcW w:w="595" w:type="pct"/>
            <w:shd w:val="clear" w:color="auto" w:fill="auto"/>
            <w:tcMar>
              <w:top w:w="28" w:type="dxa"/>
              <w:left w:w="28" w:type="dxa"/>
              <w:bottom w:w="28" w:type="dxa"/>
              <w:right w:w="28" w:type="dxa"/>
            </w:tcMar>
            <w:vAlign w:val="center"/>
          </w:tcPr>
          <w:p w14:paraId="6A2F05AC" w14:textId="77777777" w:rsidR="00DD7BE6" w:rsidRDefault="005658C5">
            <w:pPr>
              <w:jc w:val="right"/>
            </w:pPr>
            <w:r>
              <w:t>45.0%</w:t>
            </w:r>
          </w:p>
        </w:tc>
        <w:tc>
          <w:tcPr>
            <w:tcW w:w="595" w:type="pct"/>
            <w:shd w:val="clear" w:color="auto" w:fill="auto"/>
            <w:tcMar>
              <w:top w:w="28" w:type="dxa"/>
              <w:left w:w="28" w:type="dxa"/>
              <w:bottom w:w="28" w:type="dxa"/>
              <w:right w:w="28" w:type="dxa"/>
            </w:tcMar>
            <w:vAlign w:val="center"/>
          </w:tcPr>
          <w:p w14:paraId="28F98781" w14:textId="77777777" w:rsidR="00DD7BE6" w:rsidRDefault="005658C5">
            <w:pPr>
              <w:jc w:val="right"/>
            </w:pPr>
            <w:r>
              <w:t>45.0%</w:t>
            </w:r>
          </w:p>
        </w:tc>
      </w:tr>
    </w:tbl>
    <w:p w14:paraId="57B03DAD" w14:textId="77777777" w:rsidR="00DD7BE6" w:rsidRDefault="00DD7BE6"/>
    <w:p w14:paraId="1F3B063E" w14:textId="79A87F8E" w:rsidR="00DD7BE6" w:rsidRDefault="005658C5">
      <w:pPr>
        <w:pStyle w:val="af1"/>
      </w:pPr>
      <w:bookmarkStart w:id="264" w:name="_Ref124772983"/>
      <w:bookmarkStart w:id="265" w:name="_Toc124936876"/>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10</w:t>
      </w:r>
      <w:r>
        <w:rPr>
          <w:rFonts w:hint="eastAsia"/>
        </w:rPr>
        <w:fldChar w:fldCharType="end"/>
      </w:r>
      <w: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2</w:t>
      </w:r>
      <w:r>
        <w:rPr>
          <w:rFonts w:hint="eastAsia"/>
        </w:rPr>
        <w:fldChar w:fldCharType="end"/>
      </w:r>
      <w: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4</w:t>
      </w:r>
      <w:r>
        <w:rPr>
          <w:rFonts w:hint="eastAsia"/>
        </w:rPr>
        <w:fldChar w:fldCharType="end"/>
      </w:r>
      <w: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2</w:t>
      </w:r>
      <w:r>
        <w:rPr>
          <w:rFonts w:hint="eastAsia"/>
        </w:rPr>
        <w:fldChar w:fldCharType="end"/>
      </w:r>
      <w:bookmarkEnd w:id="264"/>
      <w:r>
        <w:t>：特定健診</w:t>
      </w:r>
      <w:r>
        <w:rPr>
          <w:rFonts w:hint="eastAsia"/>
        </w:rPr>
        <w:t>対象者・</w:t>
      </w:r>
      <w:r>
        <w:t>特定保健指導実施者の見込み数</w:t>
      </w:r>
      <w:bookmarkEnd w:id="2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Caption w:val="特定健診受診者及び保健指導対象者の推計_経年_特定健診受診者数_推計_保健指導実施者数_推計"/>
      </w:tblPr>
      <w:tblGrid>
        <w:gridCol w:w="638"/>
        <w:gridCol w:w="915"/>
        <w:gridCol w:w="1134"/>
        <w:gridCol w:w="1114"/>
        <w:gridCol w:w="1116"/>
        <w:gridCol w:w="1114"/>
        <w:gridCol w:w="1116"/>
        <w:gridCol w:w="1114"/>
        <w:gridCol w:w="1114"/>
      </w:tblGrid>
      <w:tr w:rsidR="00DD7BE6" w14:paraId="04089D27" w14:textId="77777777">
        <w:trPr>
          <w:trHeight w:val="20"/>
        </w:trPr>
        <w:tc>
          <w:tcPr>
            <w:tcW w:w="1434" w:type="pct"/>
            <w:gridSpan w:val="3"/>
            <w:shd w:val="clear" w:color="auto" w:fill="CCD6FF"/>
            <w:tcMar>
              <w:top w:w="28" w:type="dxa"/>
              <w:left w:w="28" w:type="dxa"/>
              <w:bottom w:w="28" w:type="dxa"/>
              <w:right w:w="28" w:type="dxa"/>
            </w:tcMar>
            <w:vAlign w:val="center"/>
          </w:tcPr>
          <w:p w14:paraId="366B3DAF" w14:textId="77777777" w:rsidR="00DD7BE6" w:rsidRDefault="00DD7BE6">
            <w:pPr>
              <w:jc w:val="center"/>
              <w:rPr>
                <w:b/>
              </w:rPr>
            </w:pPr>
          </w:p>
        </w:tc>
        <w:tc>
          <w:tcPr>
            <w:tcW w:w="594" w:type="pct"/>
            <w:shd w:val="clear" w:color="auto" w:fill="CCD6FF"/>
            <w:tcMar>
              <w:top w:w="28" w:type="dxa"/>
              <w:left w:w="28" w:type="dxa"/>
              <w:bottom w:w="28" w:type="dxa"/>
              <w:right w:w="28" w:type="dxa"/>
            </w:tcMar>
            <w:vAlign w:val="center"/>
          </w:tcPr>
          <w:p w14:paraId="4B2A2F27" w14:textId="77777777" w:rsidR="00DD7BE6" w:rsidRDefault="005658C5">
            <w:pPr>
              <w:jc w:val="center"/>
              <w:rPr>
                <w:b/>
              </w:rPr>
            </w:pPr>
            <w:r>
              <w:rPr>
                <w:b/>
              </w:rPr>
              <w:t>令和</w:t>
            </w:r>
            <w:r>
              <w:rPr>
                <w:b/>
              </w:rPr>
              <w:t>6</w:t>
            </w:r>
            <w:r>
              <w:rPr>
                <w:b/>
              </w:rPr>
              <w:t>年度</w:t>
            </w:r>
          </w:p>
        </w:tc>
        <w:tc>
          <w:tcPr>
            <w:tcW w:w="595" w:type="pct"/>
            <w:shd w:val="clear" w:color="auto" w:fill="CCD6FF"/>
            <w:tcMar>
              <w:top w:w="28" w:type="dxa"/>
              <w:left w:w="28" w:type="dxa"/>
              <w:bottom w:w="28" w:type="dxa"/>
              <w:right w:w="28" w:type="dxa"/>
            </w:tcMar>
            <w:vAlign w:val="center"/>
          </w:tcPr>
          <w:p w14:paraId="2C5FB712" w14:textId="77777777" w:rsidR="00DD7BE6" w:rsidRDefault="005658C5">
            <w:pPr>
              <w:jc w:val="center"/>
              <w:rPr>
                <w:b/>
              </w:rPr>
            </w:pPr>
            <w:r>
              <w:rPr>
                <w:b/>
              </w:rPr>
              <w:t>令和</w:t>
            </w:r>
            <w:r>
              <w:rPr>
                <w:b/>
              </w:rPr>
              <w:t>7</w:t>
            </w:r>
            <w:r>
              <w:rPr>
                <w:b/>
              </w:rPr>
              <w:t>年度</w:t>
            </w:r>
          </w:p>
        </w:tc>
        <w:tc>
          <w:tcPr>
            <w:tcW w:w="594" w:type="pct"/>
            <w:shd w:val="clear" w:color="auto" w:fill="CCD6FF"/>
            <w:tcMar>
              <w:top w:w="28" w:type="dxa"/>
              <w:left w:w="28" w:type="dxa"/>
              <w:bottom w:w="28" w:type="dxa"/>
              <w:right w:w="28" w:type="dxa"/>
            </w:tcMar>
            <w:vAlign w:val="center"/>
          </w:tcPr>
          <w:p w14:paraId="6EFF0773" w14:textId="77777777" w:rsidR="00DD7BE6" w:rsidRDefault="005658C5">
            <w:pPr>
              <w:jc w:val="center"/>
              <w:rPr>
                <w:b/>
              </w:rPr>
            </w:pPr>
            <w:r>
              <w:rPr>
                <w:b/>
              </w:rPr>
              <w:t>令和</w:t>
            </w:r>
            <w:r>
              <w:rPr>
                <w:b/>
              </w:rPr>
              <w:t>8</w:t>
            </w:r>
            <w:r>
              <w:rPr>
                <w:b/>
              </w:rPr>
              <w:t>年度</w:t>
            </w:r>
          </w:p>
        </w:tc>
        <w:tc>
          <w:tcPr>
            <w:tcW w:w="595" w:type="pct"/>
            <w:shd w:val="clear" w:color="auto" w:fill="CCD6FF"/>
            <w:tcMar>
              <w:top w:w="28" w:type="dxa"/>
              <w:left w:w="28" w:type="dxa"/>
              <w:bottom w:w="28" w:type="dxa"/>
              <w:right w:w="28" w:type="dxa"/>
            </w:tcMar>
            <w:vAlign w:val="center"/>
          </w:tcPr>
          <w:p w14:paraId="48CDC5C8" w14:textId="77777777" w:rsidR="00DD7BE6" w:rsidRDefault="005658C5">
            <w:pPr>
              <w:jc w:val="center"/>
              <w:rPr>
                <w:b/>
              </w:rPr>
            </w:pPr>
            <w:r>
              <w:rPr>
                <w:b/>
              </w:rPr>
              <w:t>令和</w:t>
            </w:r>
            <w:r>
              <w:rPr>
                <w:b/>
              </w:rPr>
              <w:t>9</w:t>
            </w:r>
            <w:r>
              <w:rPr>
                <w:b/>
              </w:rPr>
              <w:t>年度</w:t>
            </w:r>
          </w:p>
        </w:tc>
        <w:tc>
          <w:tcPr>
            <w:tcW w:w="594" w:type="pct"/>
            <w:shd w:val="clear" w:color="auto" w:fill="CCD6FF"/>
            <w:tcMar>
              <w:top w:w="28" w:type="dxa"/>
              <w:left w:w="28" w:type="dxa"/>
              <w:bottom w:w="28" w:type="dxa"/>
              <w:right w:w="28" w:type="dxa"/>
            </w:tcMar>
            <w:vAlign w:val="center"/>
          </w:tcPr>
          <w:p w14:paraId="19295F01" w14:textId="77777777" w:rsidR="00DD7BE6" w:rsidRDefault="005658C5">
            <w:pPr>
              <w:jc w:val="center"/>
              <w:rPr>
                <w:b/>
              </w:rPr>
            </w:pPr>
            <w:r>
              <w:rPr>
                <w:b/>
              </w:rPr>
              <w:t>令和</w:t>
            </w:r>
            <w:r>
              <w:rPr>
                <w:b/>
              </w:rPr>
              <w:t>10</w:t>
            </w:r>
            <w:r>
              <w:rPr>
                <w:b/>
              </w:rPr>
              <w:t>年度</w:t>
            </w:r>
          </w:p>
        </w:tc>
        <w:tc>
          <w:tcPr>
            <w:tcW w:w="595" w:type="pct"/>
            <w:shd w:val="clear" w:color="auto" w:fill="CCD6FF"/>
            <w:tcMar>
              <w:top w:w="28" w:type="dxa"/>
              <w:left w:w="28" w:type="dxa"/>
              <w:bottom w:w="28" w:type="dxa"/>
              <w:right w:w="28" w:type="dxa"/>
            </w:tcMar>
            <w:vAlign w:val="center"/>
          </w:tcPr>
          <w:p w14:paraId="632E5891" w14:textId="77777777" w:rsidR="00DD7BE6" w:rsidRDefault="005658C5">
            <w:pPr>
              <w:jc w:val="center"/>
              <w:rPr>
                <w:b/>
              </w:rPr>
            </w:pPr>
            <w:r>
              <w:rPr>
                <w:b/>
              </w:rPr>
              <w:t>令和</w:t>
            </w:r>
            <w:r>
              <w:rPr>
                <w:b/>
              </w:rPr>
              <w:t>11</w:t>
            </w:r>
            <w:r>
              <w:rPr>
                <w:b/>
              </w:rPr>
              <w:t>年度</w:t>
            </w:r>
          </w:p>
        </w:tc>
      </w:tr>
      <w:tr w:rsidR="00DD7BE6" w14:paraId="211A1524" w14:textId="77777777">
        <w:trPr>
          <w:trHeight w:val="20"/>
        </w:trPr>
        <w:tc>
          <w:tcPr>
            <w:tcW w:w="341" w:type="pct"/>
            <w:vMerge w:val="restart"/>
            <w:shd w:val="clear" w:color="auto" w:fill="auto"/>
            <w:tcMar>
              <w:top w:w="28" w:type="dxa"/>
              <w:left w:w="28" w:type="dxa"/>
              <w:bottom w:w="28" w:type="dxa"/>
              <w:right w:w="28" w:type="dxa"/>
            </w:tcMar>
            <w:vAlign w:val="center"/>
          </w:tcPr>
          <w:p w14:paraId="598198EA" w14:textId="77777777" w:rsidR="00DD7BE6" w:rsidRDefault="005658C5">
            <w:r>
              <w:t>特定</w:t>
            </w:r>
          </w:p>
          <w:p w14:paraId="5BD4283E" w14:textId="77777777" w:rsidR="00DD7BE6" w:rsidRDefault="005658C5">
            <w:r>
              <w:t>健診</w:t>
            </w:r>
          </w:p>
        </w:tc>
        <w:tc>
          <w:tcPr>
            <w:tcW w:w="1093" w:type="pct"/>
            <w:gridSpan w:val="2"/>
            <w:shd w:val="clear" w:color="auto" w:fill="auto"/>
            <w:tcMar>
              <w:top w:w="28" w:type="dxa"/>
              <w:left w:w="28" w:type="dxa"/>
              <w:bottom w:w="28" w:type="dxa"/>
              <w:right w:w="28" w:type="dxa"/>
            </w:tcMar>
            <w:vAlign w:val="center"/>
          </w:tcPr>
          <w:p w14:paraId="7518A731" w14:textId="77777777" w:rsidR="00DD7BE6" w:rsidRDefault="005658C5">
            <w:r>
              <w:t>対象者数（人）</w:t>
            </w:r>
          </w:p>
        </w:tc>
        <w:tc>
          <w:tcPr>
            <w:tcW w:w="594" w:type="pct"/>
            <w:shd w:val="clear" w:color="auto" w:fill="auto"/>
            <w:tcMar>
              <w:top w:w="28" w:type="dxa"/>
              <w:left w:w="28" w:type="dxa"/>
              <w:bottom w:w="28" w:type="dxa"/>
              <w:right w:w="28" w:type="dxa"/>
            </w:tcMar>
            <w:vAlign w:val="center"/>
          </w:tcPr>
          <w:p w14:paraId="4DD2E661" w14:textId="77777777" w:rsidR="00DD7BE6" w:rsidRDefault="005658C5">
            <w:pPr>
              <w:jc w:val="right"/>
            </w:pPr>
            <w:r>
              <w:rPr>
                <w:rFonts w:hint="eastAsia"/>
              </w:rPr>
              <w:t>3,007</w:t>
            </w:r>
          </w:p>
        </w:tc>
        <w:tc>
          <w:tcPr>
            <w:tcW w:w="595" w:type="pct"/>
            <w:shd w:val="clear" w:color="auto" w:fill="auto"/>
            <w:tcMar>
              <w:top w:w="28" w:type="dxa"/>
              <w:left w:w="28" w:type="dxa"/>
              <w:bottom w:w="28" w:type="dxa"/>
              <w:right w:w="28" w:type="dxa"/>
            </w:tcMar>
            <w:vAlign w:val="center"/>
          </w:tcPr>
          <w:p w14:paraId="2EDD0084" w14:textId="77777777" w:rsidR="00DD7BE6" w:rsidRDefault="005658C5">
            <w:pPr>
              <w:jc w:val="right"/>
            </w:pPr>
            <w:r>
              <w:rPr>
                <w:rFonts w:hint="eastAsia"/>
              </w:rPr>
              <w:t>2,998</w:t>
            </w:r>
          </w:p>
        </w:tc>
        <w:tc>
          <w:tcPr>
            <w:tcW w:w="594" w:type="pct"/>
            <w:shd w:val="clear" w:color="auto" w:fill="auto"/>
            <w:tcMar>
              <w:top w:w="28" w:type="dxa"/>
              <w:left w:w="28" w:type="dxa"/>
              <w:bottom w:w="28" w:type="dxa"/>
              <w:right w:w="28" w:type="dxa"/>
            </w:tcMar>
            <w:vAlign w:val="center"/>
          </w:tcPr>
          <w:p w14:paraId="6F69834B" w14:textId="77777777" w:rsidR="00DD7BE6" w:rsidRDefault="005658C5">
            <w:pPr>
              <w:jc w:val="right"/>
            </w:pPr>
            <w:r>
              <w:rPr>
                <w:rFonts w:hint="eastAsia"/>
              </w:rPr>
              <w:t>2,989</w:t>
            </w:r>
          </w:p>
        </w:tc>
        <w:tc>
          <w:tcPr>
            <w:tcW w:w="595" w:type="pct"/>
            <w:shd w:val="clear" w:color="auto" w:fill="auto"/>
            <w:tcMar>
              <w:top w:w="28" w:type="dxa"/>
              <w:left w:w="28" w:type="dxa"/>
              <w:bottom w:w="28" w:type="dxa"/>
              <w:right w:w="28" w:type="dxa"/>
            </w:tcMar>
            <w:vAlign w:val="center"/>
          </w:tcPr>
          <w:p w14:paraId="3DDECF0E" w14:textId="77777777" w:rsidR="00DD7BE6" w:rsidRDefault="005658C5">
            <w:pPr>
              <w:jc w:val="right"/>
            </w:pPr>
            <w:r>
              <w:rPr>
                <w:rFonts w:hint="eastAsia"/>
              </w:rPr>
              <w:t>2,980</w:t>
            </w:r>
          </w:p>
        </w:tc>
        <w:tc>
          <w:tcPr>
            <w:tcW w:w="594" w:type="pct"/>
            <w:shd w:val="clear" w:color="auto" w:fill="auto"/>
            <w:tcMar>
              <w:top w:w="28" w:type="dxa"/>
              <w:left w:w="28" w:type="dxa"/>
              <w:bottom w:w="28" w:type="dxa"/>
              <w:right w:w="28" w:type="dxa"/>
            </w:tcMar>
            <w:vAlign w:val="center"/>
          </w:tcPr>
          <w:p w14:paraId="27BA1AD6" w14:textId="77777777" w:rsidR="00DD7BE6" w:rsidRDefault="005658C5">
            <w:pPr>
              <w:jc w:val="right"/>
            </w:pPr>
            <w:r>
              <w:rPr>
                <w:rFonts w:hint="eastAsia"/>
              </w:rPr>
              <w:t>2,970</w:t>
            </w:r>
          </w:p>
        </w:tc>
        <w:tc>
          <w:tcPr>
            <w:tcW w:w="595" w:type="pct"/>
            <w:shd w:val="clear" w:color="auto" w:fill="auto"/>
            <w:tcMar>
              <w:top w:w="28" w:type="dxa"/>
              <w:left w:w="28" w:type="dxa"/>
              <w:bottom w:w="28" w:type="dxa"/>
              <w:right w:w="28" w:type="dxa"/>
            </w:tcMar>
            <w:vAlign w:val="center"/>
          </w:tcPr>
          <w:p w14:paraId="29A459E9" w14:textId="77777777" w:rsidR="00DD7BE6" w:rsidRDefault="005658C5">
            <w:pPr>
              <w:jc w:val="right"/>
            </w:pPr>
            <w:r>
              <w:rPr>
                <w:rFonts w:hint="eastAsia"/>
              </w:rPr>
              <w:t>2,961</w:t>
            </w:r>
          </w:p>
        </w:tc>
      </w:tr>
      <w:tr w:rsidR="00DD7BE6" w14:paraId="7BC873D6" w14:textId="77777777">
        <w:trPr>
          <w:trHeight w:val="20"/>
        </w:trPr>
        <w:tc>
          <w:tcPr>
            <w:tcW w:w="341" w:type="pct"/>
            <w:vMerge/>
            <w:tcMar>
              <w:top w:w="28" w:type="dxa"/>
              <w:left w:w="28" w:type="dxa"/>
              <w:bottom w:w="28" w:type="dxa"/>
              <w:right w:w="28" w:type="dxa"/>
            </w:tcMar>
            <w:vAlign w:val="center"/>
          </w:tcPr>
          <w:p w14:paraId="00A9C339" w14:textId="77777777" w:rsidR="00DD7BE6" w:rsidRDefault="00DD7BE6"/>
        </w:tc>
        <w:tc>
          <w:tcPr>
            <w:tcW w:w="1093" w:type="pct"/>
            <w:gridSpan w:val="2"/>
            <w:shd w:val="clear" w:color="auto" w:fill="auto"/>
            <w:tcMar>
              <w:top w:w="28" w:type="dxa"/>
              <w:left w:w="28" w:type="dxa"/>
              <w:bottom w:w="28" w:type="dxa"/>
              <w:right w:w="28" w:type="dxa"/>
            </w:tcMar>
            <w:vAlign w:val="center"/>
          </w:tcPr>
          <w:p w14:paraId="0BB31D94" w14:textId="77777777" w:rsidR="00DD7BE6" w:rsidRDefault="005658C5">
            <w:r>
              <w:t>受診者数（人）</w:t>
            </w:r>
          </w:p>
        </w:tc>
        <w:tc>
          <w:tcPr>
            <w:tcW w:w="594" w:type="pct"/>
            <w:shd w:val="clear" w:color="auto" w:fill="auto"/>
            <w:tcMar>
              <w:top w:w="28" w:type="dxa"/>
              <w:left w:w="28" w:type="dxa"/>
              <w:bottom w:w="28" w:type="dxa"/>
              <w:right w:w="28" w:type="dxa"/>
            </w:tcMar>
            <w:vAlign w:val="center"/>
          </w:tcPr>
          <w:p w14:paraId="71826F43" w14:textId="77777777" w:rsidR="00DD7BE6" w:rsidRDefault="005658C5">
            <w:pPr>
              <w:jc w:val="right"/>
            </w:pPr>
            <w:r>
              <w:rPr>
                <w:rFonts w:hint="eastAsia"/>
              </w:rPr>
              <w:t>1,203</w:t>
            </w:r>
          </w:p>
        </w:tc>
        <w:tc>
          <w:tcPr>
            <w:tcW w:w="595" w:type="pct"/>
            <w:shd w:val="clear" w:color="auto" w:fill="auto"/>
            <w:tcMar>
              <w:top w:w="28" w:type="dxa"/>
              <w:left w:w="28" w:type="dxa"/>
              <w:bottom w:w="28" w:type="dxa"/>
              <w:right w:w="28" w:type="dxa"/>
            </w:tcMar>
            <w:vAlign w:val="center"/>
          </w:tcPr>
          <w:p w14:paraId="33F34108" w14:textId="77777777" w:rsidR="00DD7BE6" w:rsidRDefault="005658C5">
            <w:pPr>
              <w:jc w:val="right"/>
            </w:pPr>
            <w:r>
              <w:rPr>
                <w:rFonts w:hint="eastAsia"/>
              </w:rPr>
              <w:t>1,199</w:t>
            </w:r>
          </w:p>
        </w:tc>
        <w:tc>
          <w:tcPr>
            <w:tcW w:w="594" w:type="pct"/>
            <w:shd w:val="clear" w:color="auto" w:fill="auto"/>
            <w:tcMar>
              <w:top w:w="28" w:type="dxa"/>
              <w:left w:w="28" w:type="dxa"/>
              <w:bottom w:w="28" w:type="dxa"/>
              <w:right w:w="28" w:type="dxa"/>
            </w:tcMar>
            <w:vAlign w:val="center"/>
          </w:tcPr>
          <w:p w14:paraId="1612B07E" w14:textId="77777777" w:rsidR="00DD7BE6" w:rsidRDefault="005658C5">
            <w:pPr>
              <w:jc w:val="right"/>
            </w:pPr>
            <w:r>
              <w:rPr>
                <w:rFonts w:hint="eastAsia"/>
              </w:rPr>
              <w:t>1,345</w:t>
            </w:r>
          </w:p>
        </w:tc>
        <w:tc>
          <w:tcPr>
            <w:tcW w:w="595" w:type="pct"/>
            <w:shd w:val="clear" w:color="auto" w:fill="auto"/>
            <w:tcMar>
              <w:top w:w="28" w:type="dxa"/>
              <w:left w:w="28" w:type="dxa"/>
              <w:bottom w:w="28" w:type="dxa"/>
              <w:right w:w="28" w:type="dxa"/>
            </w:tcMar>
            <w:vAlign w:val="center"/>
          </w:tcPr>
          <w:p w14:paraId="66098A6B" w14:textId="77777777" w:rsidR="00DD7BE6" w:rsidRDefault="005658C5">
            <w:pPr>
              <w:jc w:val="right"/>
            </w:pPr>
            <w:r>
              <w:rPr>
                <w:rFonts w:hint="eastAsia"/>
              </w:rPr>
              <w:t>1,341</w:t>
            </w:r>
          </w:p>
        </w:tc>
        <w:tc>
          <w:tcPr>
            <w:tcW w:w="594" w:type="pct"/>
            <w:shd w:val="clear" w:color="auto" w:fill="auto"/>
            <w:tcMar>
              <w:top w:w="28" w:type="dxa"/>
              <w:left w:w="28" w:type="dxa"/>
              <w:bottom w:w="28" w:type="dxa"/>
              <w:right w:w="28" w:type="dxa"/>
            </w:tcMar>
            <w:vAlign w:val="center"/>
          </w:tcPr>
          <w:p w14:paraId="17101100" w14:textId="77777777" w:rsidR="00DD7BE6" w:rsidRDefault="005658C5">
            <w:pPr>
              <w:jc w:val="right"/>
            </w:pPr>
            <w:r>
              <w:rPr>
                <w:rFonts w:hint="eastAsia"/>
              </w:rPr>
              <w:t>1,337</w:t>
            </w:r>
          </w:p>
        </w:tc>
        <w:tc>
          <w:tcPr>
            <w:tcW w:w="595" w:type="pct"/>
            <w:shd w:val="clear" w:color="auto" w:fill="auto"/>
            <w:tcMar>
              <w:top w:w="28" w:type="dxa"/>
              <w:left w:w="28" w:type="dxa"/>
              <w:bottom w:w="28" w:type="dxa"/>
              <w:right w:w="28" w:type="dxa"/>
            </w:tcMar>
            <w:vAlign w:val="center"/>
          </w:tcPr>
          <w:p w14:paraId="5E68F694" w14:textId="77777777" w:rsidR="00DD7BE6" w:rsidRDefault="005658C5">
            <w:pPr>
              <w:jc w:val="right"/>
            </w:pPr>
            <w:r>
              <w:rPr>
                <w:rFonts w:hint="eastAsia"/>
              </w:rPr>
              <w:t>1,332</w:t>
            </w:r>
          </w:p>
        </w:tc>
      </w:tr>
      <w:tr w:rsidR="00DD7BE6" w14:paraId="2A607C3F" w14:textId="77777777">
        <w:trPr>
          <w:trHeight w:val="20"/>
        </w:trPr>
        <w:tc>
          <w:tcPr>
            <w:tcW w:w="341" w:type="pct"/>
            <w:vMerge w:val="restart"/>
            <w:shd w:val="clear" w:color="auto" w:fill="auto"/>
            <w:tcMar>
              <w:top w:w="28" w:type="dxa"/>
              <w:left w:w="28" w:type="dxa"/>
              <w:bottom w:w="28" w:type="dxa"/>
              <w:right w:w="28" w:type="dxa"/>
            </w:tcMar>
            <w:vAlign w:val="center"/>
          </w:tcPr>
          <w:p w14:paraId="5410E468" w14:textId="77777777" w:rsidR="00DD7BE6" w:rsidRDefault="005658C5">
            <w:r>
              <w:t>特定</w:t>
            </w:r>
          </w:p>
          <w:p w14:paraId="271759CD" w14:textId="77777777" w:rsidR="00DD7BE6" w:rsidRDefault="005658C5">
            <w:r>
              <w:t>保健</w:t>
            </w:r>
          </w:p>
          <w:p w14:paraId="45DCD627" w14:textId="77777777" w:rsidR="00DD7BE6" w:rsidRDefault="005658C5">
            <w:r>
              <w:t>指導</w:t>
            </w:r>
          </w:p>
        </w:tc>
        <w:tc>
          <w:tcPr>
            <w:tcW w:w="488" w:type="pct"/>
            <w:vMerge w:val="restart"/>
            <w:shd w:val="clear" w:color="auto" w:fill="auto"/>
            <w:tcMar>
              <w:top w:w="28" w:type="dxa"/>
              <w:left w:w="28" w:type="dxa"/>
              <w:bottom w:w="28" w:type="dxa"/>
              <w:right w:w="28" w:type="dxa"/>
            </w:tcMar>
            <w:vAlign w:val="center"/>
          </w:tcPr>
          <w:p w14:paraId="4410775A" w14:textId="77777777" w:rsidR="00DD7BE6" w:rsidRDefault="005658C5">
            <w:r>
              <w:t>対象者数</w:t>
            </w:r>
          </w:p>
          <w:p w14:paraId="46BF81B9" w14:textId="77777777" w:rsidR="00DD7BE6" w:rsidRDefault="005658C5">
            <w:r>
              <w:t>（人）</w:t>
            </w:r>
          </w:p>
        </w:tc>
        <w:tc>
          <w:tcPr>
            <w:tcW w:w="605" w:type="pct"/>
            <w:shd w:val="clear" w:color="auto" w:fill="auto"/>
            <w:tcMar>
              <w:top w:w="28" w:type="dxa"/>
              <w:left w:w="28" w:type="dxa"/>
              <w:bottom w:w="28" w:type="dxa"/>
              <w:right w:w="28" w:type="dxa"/>
            </w:tcMar>
            <w:vAlign w:val="center"/>
          </w:tcPr>
          <w:p w14:paraId="3BE081BB" w14:textId="77777777" w:rsidR="00DD7BE6" w:rsidRDefault="005658C5">
            <w:r>
              <w:t>合計</w:t>
            </w:r>
          </w:p>
        </w:tc>
        <w:tc>
          <w:tcPr>
            <w:tcW w:w="594" w:type="pct"/>
            <w:shd w:val="clear" w:color="auto" w:fill="auto"/>
            <w:tcMar>
              <w:top w:w="28" w:type="dxa"/>
              <w:left w:w="28" w:type="dxa"/>
              <w:bottom w:w="28" w:type="dxa"/>
              <w:right w:w="28" w:type="dxa"/>
            </w:tcMar>
            <w:vAlign w:val="center"/>
          </w:tcPr>
          <w:p w14:paraId="2EDDAF83" w14:textId="77777777" w:rsidR="00DD7BE6" w:rsidRDefault="005658C5">
            <w:pPr>
              <w:jc w:val="right"/>
            </w:pPr>
            <w:r>
              <w:rPr>
                <w:rFonts w:hint="eastAsia"/>
              </w:rPr>
              <w:t>133</w:t>
            </w:r>
          </w:p>
        </w:tc>
        <w:tc>
          <w:tcPr>
            <w:tcW w:w="595" w:type="pct"/>
            <w:shd w:val="clear" w:color="auto" w:fill="auto"/>
            <w:tcMar>
              <w:top w:w="28" w:type="dxa"/>
              <w:left w:w="28" w:type="dxa"/>
              <w:bottom w:w="28" w:type="dxa"/>
              <w:right w:w="28" w:type="dxa"/>
            </w:tcMar>
            <w:vAlign w:val="center"/>
          </w:tcPr>
          <w:p w14:paraId="09A3007F" w14:textId="77777777" w:rsidR="00DD7BE6" w:rsidRDefault="005658C5">
            <w:pPr>
              <w:jc w:val="right"/>
            </w:pPr>
            <w:r>
              <w:rPr>
                <w:rFonts w:hint="eastAsia"/>
              </w:rPr>
              <w:t>133</w:t>
            </w:r>
          </w:p>
        </w:tc>
        <w:tc>
          <w:tcPr>
            <w:tcW w:w="594" w:type="pct"/>
            <w:shd w:val="clear" w:color="auto" w:fill="auto"/>
            <w:tcMar>
              <w:top w:w="28" w:type="dxa"/>
              <w:left w:w="28" w:type="dxa"/>
              <w:bottom w:w="28" w:type="dxa"/>
              <w:right w:w="28" w:type="dxa"/>
            </w:tcMar>
            <w:vAlign w:val="center"/>
          </w:tcPr>
          <w:p w14:paraId="4D56BBB0" w14:textId="77777777" w:rsidR="00DD7BE6" w:rsidRDefault="005658C5">
            <w:pPr>
              <w:jc w:val="right"/>
            </w:pPr>
            <w:r>
              <w:rPr>
                <w:rFonts w:hint="eastAsia"/>
              </w:rPr>
              <w:t>149</w:t>
            </w:r>
          </w:p>
        </w:tc>
        <w:tc>
          <w:tcPr>
            <w:tcW w:w="595" w:type="pct"/>
            <w:shd w:val="clear" w:color="auto" w:fill="auto"/>
            <w:tcMar>
              <w:top w:w="28" w:type="dxa"/>
              <w:left w:w="28" w:type="dxa"/>
              <w:bottom w:w="28" w:type="dxa"/>
              <w:right w:w="28" w:type="dxa"/>
            </w:tcMar>
            <w:vAlign w:val="center"/>
          </w:tcPr>
          <w:p w14:paraId="136B2795" w14:textId="77777777" w:rsidR="00DD7BE6" w:rsidRDefault="005658C5">
            <w:pPr>
              <w:jc w:val="right"/>
            </w:pPr>
            <w:r>
              <w:rPr>
                <w:rFonts w:hint="eastAsia"/>
              </w:rPr>
              <w:t>148</w:t>
            </w:r>
          </w:p>
        </w:tc>
        <w:tc>
          <w:tcPr>
            <w:tcW w:w="594" w:type="pct"/>
            <w:shd w:val="clear" w:color="auto" w:fill="auto"/>
            <w:tcMar>
              <w:top w:w="28" w:type="dxa"/>
              <w:left w:w="28" w:type="dxa"/>
              <w:bottom w:w="28" w:type="dxa"/>
              <w:right w:w="28" w:type="dxa"/>
            </w:tcMar>
            <w:vAlign w:val="center"/>
          </w:tcPr>
          <w:p w14:paraId="10DA2E0A" w14:textId="77777777" w:rsidR="00DD7BE6" w:rsidRDefault="005658C5">
            <w:pPr>
              <w:jc w:val="right"/>
            </w:pPr>
            <w:r>
              <w:rPr>
                <w:rFonts w:hint="eastAsia"/>
              </w:rPr>
              <w:t>148</w:t>
            </w:r>
          </w:p>
        </w:tc>
        <w:tc>
          <w:tcPr>
            <w:tcW w:w="595" w:type="pct"/>
            <w:shd w:val="clear" w:color="auto" w:fill="auto"/>
            <w:tcMar>
              <w:top w:w="28" w:type="dxa"/>
              <w:left w:w="28" w:type="dxa"/>
              <w:bottom w:w="28" w:type="dxa"/>
              <w:right w:w="28" w:type="dxa"/>
            </w:tcMar>
            <w:vAlign w:val="center"/>
          </w:tcPr>
          <w:p w14:paraId="1D24DDDF" w14:textId="77777777" w:rsidR="00DD7BE6" w:rsidRDefault="005658C5">
            <w:pPr>
              <w:jc w:val="right"/>
            </w:pPr>
            <w:r>
              <w:rPr>
                <w:rFonts w:hint="eastAsia"/>
              </w:rPr>
              <w:t>147</w:t>
            </w:r>
          </w:p>
        </w:tc>
      </w:tr>
      <w:tr w:rsidR="00DD7BE6" w14:paraId="7830B2CE" w14:textId="77777777">
        <w:trPr>
          <w:trHeight w:val="20"/>
        </w:trPr>
        <w:tc>
          <w:tcPr>
            <w:tcW w:w="341" w:type="pct"/>
            <w:vMerge/>
            <w:tcMar>
              <w:top w:w="28" w:type="dxa"/>
              <w:left w:w="28" w:type="dxa"/>
              <w:bottom w:w="28" w:type="dxa"/>
              <w:right w:w="28" w:type="dxa"/>
            </w:tcMar>
            <w:vAlign w:val="center"/>
          </w:tcPr>
          <w:p w14:paraId="528B3442" w14:textId="77777777" w:rsidR="00DD7BE6" w:rsidRDefault="00DD7BE6"/>
        </w:tc>
        <w:tc>
          <w:tcPr>
            <w:tcW w:w="488" w:type="pct"/>
            <w:vMerge/>
            <w:tcMar>
              <w:top w:w="28" w:type="dxa"/>
              <w:left w:w="28" w:type="dxa"/>
              <w:bottom w:w="28" w:type="dxa"/>
              <w:right w:w="28" w:type="dxa"/>
            </w:tcMar>
            <w:vAlign w:val="center"/>
          </w:tcPr>
          <w:p w14:paraId="4160AABB" w14:textId="77777777" w:rsidR="00DD7BE6" w:rsidRDefault="00DD7BE6"/>
        </w:tc>
        <w:tc>
          <w:tcPr>
            <w:tcW w:w="605" w:type="pct"/>
            <w:shd w:val="clear" w:color="auto" w:fill="auto"/>
            <w:tcMar>
              <w:top w:w="28" w:type="dxa"/>
              <w:left w:w="28" w:type="dxa"/>
              <w:bottom w:w="28" w:type="dxa"/>
              <w:right w:w="28" w:type="dxa"/>
            </w:tcMar>
            <w:vAlign w:val="center"/>
          </w:tcPr>
          <w:p w14:paraId="3482B135" w14:textId="77777777" w:rsidR="00DD7BE6" w:rsidRDefault="005658C5">
            <w:r>
              <w:t>積極的支援</w:t>
            </w:r>
          </w:p>
        </w:tc>
        <w:tc>
          <w:tcPr>
            <w:tcW w:w="594" w:type="pct"/>
            <w:shd w:val="clear" w:color="auto" w:fill="auto"/>
            <w:tcMar>
              <w:top w:w="28" w:type="dxa"/>
              <w:left w:w="28" w:type="dxa"/>
              <w:bottom w:w="28" w:type="dxa"/>
              <w:right w:w="28" w:type="dxa"/>
            </w:tcMar>
            <w:vAlign w:val="center"/>
          </w:tcPr>
          <w:p w14:paraId="14D51FF7" w14:textId="77777777" w:rsidR="00DD7BE6" w:rsidRDefault="005658C5">
            <w:pPr>
              <w:jc w:val="right"/>
            </w:pPr>
            <w:r>
              <w:rPr>
                <w:rFonts w:hint="eastAsia"/>
              </w:rPr>
              <w:t>24</w:t>
            </w:r>
          </w:p>
        </w:tc>
        <w:tc>
          <w:tcPr>
            <w:tcW w:w="595" w:type="pct"/>
            <w:shd w:val="clear" w:color="auto" w:fill="auto"/>
            <w:tcMar>
              <w:top w:w="28" w:type="dxa"/>
              <w:left w:w="28" w:type="dxa"/>
              <w:bottom w:w="28" w:type="dxa"/>
              <w:right w:w="28" w:type="dxa"/>
            </w:tcMar>
            <w:vAlign w:val="center"/>
          </w:tcPr>
          <w:p w14:paraId="4F37F4D0" w14:textId="77777777" w:rsidR="00DD7BE6" w:rsidRDefault="005658C5">
            <w:pPr>
              <w:jc w:val="right"/>
            </w:pPr>
            <w:r>
              <w:rPr>
                <w:rFonts w:hint="eastAsia"/>
              </w:rPr>
              <w:t>24</w:t>
            </w:r>
          </w:p>
        </w:tc>
        <w:tc>
          <w:tcPr>
            <w:tcW w:w="594" w:type="pct"/>
            <w:shd w:val="clear" w:color="auto" w:fill="auto"/>
            <w:tcMar>
              <w:top w:w="28" w:type="dxa"/>
              <w:left w:w="28" w:type="dxa"/>
              <w:bottom w:w="28" w:type="dxa"/>
              <w:right w:w="28" w:type="dxa"/>
            </w:tcMar>
            <w:vAlign w:val="center"/>
          </w:tcPr>
          <w:p w14:paraId="30B79E3D" w14:textId="77777777" w:rsidR="00DD7BE6" w:rsidRDefault="005658C5">
            <w:pPr>
              <w:jc w:val="right"/>
            </w:pPr>
            <w:r>
              <w:rPr>
                <w:rFonts w:hint="eastAsia"/>
              </w:rPr>
              <w:t>27</w:t>
            </w:r>
          </w:p>
        </w:tc>
        <w:tc>
          <w:tcPr>
            <w:tcW w:w="595" w:type="pct"/>
            <w:shd w:val="clear" w:color="auto" w:fill="auto"/>
            <w:tcMar>
              <w:top w:w="28" w:type="dxa"/>
              <w:left w:w="28" w:type="dxa"/>
              <w:bottom w:w="28" w:type="dxa"/>
              <w:right w:w="28" w:type="dxa"/>
            </w:tcMar>
            <w:vAlign w:val="center"/>
          </w:tcPr>
          <w:p w14:paraId="0F3E595D" w14:textId="77777777" w:rsidR="00DD7BE6" w:rsidRDefault="005658C5">
            <w:pPr>
              <w:jc w:val="right"/>
            </w:pPr>
            <w:r>
              <w:rPr>
                <w:rFonts w:hint="eastAsia"/>
              </w:rPr>
              <w:t>27</w:t>
            </w:r>
          </w:p>
        </w:tc>
        <w:tc>
          <w:tcPr>
            <w:tcW w:w="594" w:type="pct"/>
            <w:shd w:val="clear" w:color="auto" w:fill="auto"/>
            <w:tcMar>
              <w:top w:w="28" w:type="dxa"/>
              <w:left w:w="28" w:type="dxa"/>
              <w:bottom w:w="28" w:type="dxa"/>
              <w:right w:w="28" w:type="dxa"/>
            </w:tcMar>
            <w:vAlign w:val="center"/>
          </w:tcPr>
          <w:p w14:paraId="65F6F809" w14:textId="77777777" w:rsidR="00DD7BE6" w:rsidRDefault="005658C5">
            <w:pPr>
              <w:jc w:val="right"/>
            </w:pPr>
            <w:r>
              <w:rPr>
                <w:rFonts w:hint="eastAsia"/>
              </w:rPr>
              <w:t>27</w:t>
            </w:r>
          </w:p>
        </w:tc>
        <w:tc>
          <w:tcPr>
            <w:tcW w:w="595" w:type="pct"/>
            <w:shd w:val="clear" w:color="auto" w:fill="auto"/>
            <w:tcMar>
              <w:top w:w="28" w:type="dxa"/>
              <w:left w:w="28" w:type="dxa"/>
              <w:bottom w:w="28" w:type="dxa"/>
              <w:right w:w="28" w:type="dxa"/>
            </w:tcMar>
            <w:vAlign w:val="center"/>
          </w:tcPr>
          <w:p w14:paraId="4E965466" w14:textId="77777777" w:rsidR="00DD7BE6" w:rsidRDefault="005658C5">
            <w:pPr>
              <w:jc w:val="right"/>
            </w:pPr>
            <w:r>
              <w:rPr>
                <w:rFonts w:hint="eastAsia"/>
              </w:rPr>
              <w:t>26</w:t>
            </w:r>
          </w:p>
        </w:tc>
      </w:tr>
      <w:tr w:rsidR="00DD7BE6" w14:paraId="5E4BF875" w14:textId="77777777">
        <w:trPr>
          <w:trHeight w:val="20"/>
        </w:trPr>
        <w:tc>
          <w:tcPr>
            <w:tcW w:w="341" w:type="pct"/>
            <w:vMerge/>
            <w:tcMar>
              <w:top w:w="28" w:type="dxa"/>
              <w:left w:w="28" w:type="dxa"/>
              <w:bottom w:w="28" w:type="dxa"/>
              <w:right w:w="28" w:type="dxa"/>
            </w:tcMar>
            <w:vAlign w:val="center"/>
          </w:tcPr>
          <w:p w14:paraId="7F487C4C" w14:textId="77777777" w:rsidR="00DD7BE6" w:rsidRDefault="00DD7BE6"/>
        </w:tc>
        <w:tc>
          <w:tcPr>
            <w:tcW w:w="488" w:type="pct"/>
            <w:vMerge/>
            <w:tcMar>
              <w:top w:w="28" w:type="dxa"/>
              <w:left w:w="28" w:type="dxa"/>
              <w:bottom w:w="28" w:type="dxa"/>
              <w:right w:w="28" w:type="dxa"/>
            </w:tcMar>
            <w:vAlign w:val="center"/>
          </w:tcPr>
          <w:p w14:paraId="1AD56C5E" w14:textId="77777777" w:rsidR="00DD7BE6" w:rsidRDefault="00DD7BE6"/>
        </w:tc>
        <w:tc>
          <w:tcPr>
            <w:tcW w:w="605" w:type="pct"/>
            <w:shd w:val="clear" w:color="auto" w:fill="auto"/>
            <w:tcMar>
              <w:top w:w="28" w:type="dxa"/>
              <w:left w:w="28" w:type="dxa"/>
              <w:bottom w:w="28" w:type="dxa"/>
              <w:right w:w="28" w:type="dxa"/>
            </w:tcMar>
            <w:vAlign w:val="center"/>
          </w:tcPr>
          <w:p w14:paraId="08AB1643" w14:textId="77777777" w:rsidR="00DD7BE6" w:rsidRDefault="005658C5">
            <w:r>
              <w:t>動機付け支援</w:t>
            </w:r>
          </w:p>
        </w:tc>
        <w:tc>
          <w:tcPr>
            <w:tcW w:w="594" w:type="pct"/>
            <w:shd w:val="clear" w:color="auto" w:fill="auto"/>
            <w:tcMar>
              <w:top w:w="28" w:type="dxa"/>
              <w:left w:w="28" w:type="dxa"/>
              <w:bottom w:w="28" w:type="dxa"/>
              <w:right w:w="28" w:type="dxa"/>
            </w:tcMar>
            <w:vAlign w:val="center"/>
          </w:tcPr>
          <w:p w14:paraId="2681C017" w14:textId="77777777" w:rsidR="00DD7BE6" w:rsidRDefault="005658C5">
            <w:pPr>
              <w:jc w:val="right"/>
            </w:pPr>
            <w:r>
              <w:rPr>
                <w:rFonts w:hint="eastAsia"/>
              </w:rPr>
              <w:t>109</w:t>
            </w:r>
          </w:p>
        </w:tc>
        <w:tc>
          <w:tcPr>
            <w:tcW w:w="595" w:type="pct"/>
            <w:shd w:val="clear" w:color="auto" w:fill="auto"/>
            <w:tcMar>
              <w:top w:w="28" w:type="dxa"/>
              <w:left w:w="28" w:type="dxa"/>
              <w:bottom w:w="28" w:type="dxa"/>
              <w:right w:w="28" w:type="dxa"/>
            </w:tcMar>
            <w:vAlign w:val="center"/>
          </w:tcPr>
          <w:p w14:paraId="5AB2EB3A" w14:textId="77777777" w:rsidR="00DD7BE6" w:rsidRDefault="005658C5">
            <w:pPr>
              <w:jc w:val="right"/>
            </w:pPr>
            <w:r>
              <w:rPr>
                <w:rFonts w:hint="eastAsia"/>
              </w:rPr>
              <w:t>109</w:t>
            </w:r>
          </w:p>
        </w:tc>
        <w:tc>
          <w:tcPr>
            <w:tcW w:w="594" w:type="pct"/>
            <w:shd w:val="clear" w:color="auto" w:fill="auto"/>
            <w:tcMar>
              <w:top w:w="28" w:type="dxa"/>
              <w:left w:w="28" w:type="dxa"/>
              <w:bottom w:w="28" w:type="dxa"/>
              <w:right w:w="28" w:type="dxa"/>
            </w:tcMar>
            <w:vAlign w:val="center"/>
          </w:tcPr>
          <w:p w14:paraId="1CF6E4BE" w14:textId="77777777" w:rsidR="00DD7BE6" w:rsidRDefault="005658C5">
            <w:pPr>
              <w:jc w:val="right"/>
            </w:pPr>
            <w:r>
              <w:rPr>
                <w:rFonts w:hint="eastAsia"/>
              </w:rPr>
              <w:t>122</w:t>
            </w:r>
          </w:p>
        </w:tc>
        <w:tc>
          <w:tcPr>
            <w:tcW w:w="595" w:type="pct"/>
            <w:shd w:val="clear" w:color="auto" w:fill="auto"/>
            <w:tcMar>
              <w:top w:w="28" w:type="dxa"/>
              <w:left w:w="28" w:type="dxa"/>
              <w:bottom w:w="28" w:type="dxa"/>
              <w:right w:w="28" w:type="dxa"/>
            </w:tcMar>
            <w:vAlign w:val="center"/>
          </w:tcPr>
          <w:p w14:paraId="46B20A3D" w14:textId="77777777" w:rsidR="00DD7BE6" w:rsidRDefault="005658C5">
            <w:pPr>
              <w:jc w:val="right"/>
            </w:pPr>
            <w:r>
              <w:rPr>
                <w:rFonts w:hint="eastAsia"/>
              </w:rPr>
              <w:t>121</w:t>
            </w:r>
          </w:p>
        </w:tc>
        <w:tc>
          <w:tcPr>
            <w:tcW w:w="594" w:type="pct"/>
            <w:shd w:val="clear" w:color="auto" w:fill="auto"/>
            <w:tcMar>
              <w:top w:w="28" w:type="dxa"/>
              <w:left w:w="28" w:type="dxa"/>
              <w:bottom w:w="28" w:type="dxa"/>
              <w:right w:w="28" w:type="dxa"/>
            </w:tcMar>
            <w:vAlign w:val="center"/>
          </w:tcPr>
          <w:p w14:paraId="373FAF5C" w14:textId="77777777" w:rsidR="00DD7BE6" w:rsidRDefault="005658C5">
            <w:pPr>
              <w:jc w:val="right"/>
            </w:pPr>
            <w:r>
              <w:rPr>
                <w:rFonts w:hint="eastAsia"/>
              </w:rPr>
              <w:t>121</w:t>
            </w:r>
          </w:p>
        </w:tc>
        <w:tc>
          <w:tcPr>
            <w:tcW w:w="595" w:type="pct"/>
            <w:shd w:val="clear" w:color="auto" w:fill="auto"/>
            <w:tcMar>
              <w:top w:w="28" w:type="dxa"/>
              <w:left w:w="28" w:type="dxa"/>
              <w:bottom w:w="28" w:type="dxa"/>
              <w:right w:w="28" w:type="dxa"/>
            </w:tcMar>
            <w:vAlign w:val="center"/>
          </w:tcPr>
          <w:p w14:paraId="2137372A" w14:textId="77777777" w:rsidR="00DD7BE6" w:rsidRDefault="005658C5">
            <w:pPr>
              <w:jc w:val="right"/>
            </w:pPr>
            <w:r>
              <w:rPr>
                <w:rFonts w:hint="eastAsia"/>
              </w:rPr>
              <w:t>121</w:t>
            </w:r>
          </w:p>
        </w:tc>
      </w:tr>
      <w:tr w:rsidR="00DD7BE6" w14:paraId="2B8CDCC0" w14:textId="77777777">
        <w:trPr>
          <w:trHeight w:val="20"/>
        </w:trPr>
        <w:tc>
          <w:tcPr>
            <w:tcW w:w="341" w:type="pct"/>
            <w:vMerge/>
            <w:tcMar>
              <w:top w:w="28" w:type="dxa"/>
              <w:left w:w="28" w:type="dxa"/>
              <w:bottom w:w="28" w:type="dxa"/>
              <w:right w:w="28" w:type="dxa"/>
            </w:tcMar>
            <w:vAlign w:val="center"/>
          </w:tcPr>
          <w:p w14:paraId="2387952B" w14:textId="77777777" w:rsidR="00DD7BE6" w:rsidRDefault="00DD7BE6"/>
        </w:tc>
        <w:tc>
          <w:tcPr>
            <w:tcW w:w="488" w:type="pct"/>
            <w:vMerge w:val="restart"/>
            <w:shd w:val="clear" w:color="auto" w:fill="auto"/>
            <w:tcMar>
              <w:top w:w="28" w:type="dxa"/>
              <w:left w:w="28" w:type="dxa"/>
              <w:bottom w:w="28" w:type="dxa"/>
              <w:right w:w="28" w:type="dxa"/>
            </w:tcMar>
            <w:vAlign w:val="center"/>
          </w:tcPr>
          <w:p w14:paraId="23726558" w14:textId="77777777" w:rsidR="00DD7BE6" w:rsidRDefault="005658C5">
            <w:r>
              <w:t>実施者数</w:t>
            </w:r>
          </w:p>
          <w:p w14:paraId="76A6A8D2" w14:textId="77777777" w:rsidR="00DD7BE6" w:rsidRDefault="005658C5">
            <w:r>
              <w:t>（人）</w:t>
            </w:r>
          </w:p>
        </w:tc>
        <w:tc>
          <w:tcPr>
            <w:tcW w:w="605" w:type="pct"/>
            <w:shd w:val="clear" w:color="auto" w:fill="auto"/>
            <w:tcMar>
              <w:top w:w="28" w:type="dxa"/>
              <w:left w:w="28" w:type="dxa"/>
              <w:bottom w:w="28" w:type="dxa"/>
              <w:right w:w="28" w:type="dxa"/>
            </w:tcMar>
            <w:vAlign w:val="center"/>
          </w:tcPr>
          <w:p w14:paraId="72A787E8" w14:textId="77777777" w:rsidR="00DD7BE6" w:rsidRDefault="005658C5">
            <w:r>
              <w:t>合計</w:t>
            </w:r>
          </w:p>
        </w:tc>
        <w:tc>
          <w:tcPr>
            <w:tcW w:w="594" w:type="pct"/>
            <w:shd w:val="clear" w:color="auto" w:fill="auto"/>
            <w:tcMar>
              <w:top w:w="28" w:type="dxa"/>
              <w:left w:w="28" w:type="dxa"/>
              <w:bottom w:w="28" w:type="dxa"/>
              <w:right w:w="28" w:type="dxa"/>
            </w:tcMar>
            <w:vAlign w:val="center"/>
          </w:tcPr>
          <w:p w14:paraId="2015C6CB" w14:textId="77777777" w:rsidR="00DD7BE6" w:rsidRDefault="005658C5">
            <w:pPr>
              <w:jc w:val="right"/>
            </w:pPr>
            <w:r>
              <w:rPr>
                <w:rFonts w:hint="eastAsia"/>
              </w:rPr>
              <w:t>54</w:t>
            </w:r>
          </w:p>
        </w:tc>
        <w:tc>
          <w:tcPr>
            <w:tcW w:w="595" w:type="pct"/>
            <w:shd w:val="clear" w:color="auto" w:fill="auto"/>
            <w:tcMar>
              <w:top w:w="28" w:type="dxa"/>
              <w:left w:w="28" w:type="dxa"/>
              <w:bottom w:w="28" w:type="dxa"/>
              <w:right w:w="28" w:type="dxa"/>
            </w:tcMar>
            <w:vAlign w:val="center"/>
          </w:tcPr>
          <w:p w14:paraId="7E7828CB" w14:textId="77777777" w:rsidR="00DD7BE6" w:rsidRDefault="005658C5">
            <w:pPr>
              <w:jc w:val="right"/>
            </w:pPr>
            <w:r>
              <w:rPr>
                <w:rFonts w:hint="eastAsia"/>
              </w:rPr>
              <w:t>54</w:t>
            </w:r>
          </w:p>
        </w:tc>
        <w:tc>
          <w:tcPr>
            <w:tcW w:w="594" w:type="pct"/>
            <w:shd w:val="clear" w:color="auto" w:fill="auto"/>
            <w:tcMar>
              <w:top w:w="28" w:type="dxa"/>
              <w:left w:w="28" w:type="dxa"/>
              <w:bottom w:w="28" w:type="dxa"/>
              <w:right w:w="28" w:type="dxa"/>
            </w:tcMar>
            <w:vAlign w:val="center"/>
          </w:tcPr>
          <w:p w14:paraId="62C1E5C9" w14:textId="77777777" w:rsidR="00DD7BE6" w:rsidRDefault="005658C5">
            <w:pPr>
              <w:jc w:val="right"/>
            </w:pPr>
            <w:r>
              <w:rPr>
                <w:rFonts w:hint="eastAsia"/>
              </w:rPr>
              <w:t>67</w:t>
            </w:r>
          </w:p>
        </w:tc>
        <w:tc>
          <w:tcPr>
            <w:tcW w:w="595" w:type="pct"/>
            <w:shd w:val="clear" w:color="auto" w:fill="auto"/>
            <w:tcMar>
              <w:top w:w="28" w:type="dxa"/>
              <w:left w:w="28" w:type="dxa"/>
              <w:bottom w:w="28" w:type="dxa"/>
              <w:right w:w="28" w:type="dxa"/>
            </w:tcMar>
            <w:vAlign w:val="center"/>
          </w:tcPr>
          <w:p w14:paraId="43993B8B" w14:textId="77777777" w:rsidR="00DD7BE6" w:rsidRDefault="005658C5">
            <w:pPr>
              <w:jc w:val="right"/>
            </w:pPr>
            <w:r>
              <w:rPr>
                <w:rFonts w:hint="eastAsia"/>
              </w:rPr>
              <w:t>66</w:t>
            </w:r>
          </w:p>
        </w:tc>
        <w:tc>
          <w:tcPr>
            <w:tcW w:w="594" w:type="pct"/>
            <w:shd w:val="clear" w:color="auto" w:fill="auto"/>
            <w:tcMar>
              <w:top w:w="28" w:type="dxa"/>
              <w:left w:w="28" w:type="dxa"/>
              <w:bottom w:w="28" w:type="dxa"/>
              <w:right w:w="28" w:type="dxa"/>
            </w:tcMar>
            <w:vAlign w:val="center"/>
          </w:tcPr>
          <w:p w14:paraId="688E1012" w14:textId="77777777" w:rsidR="00DD7BE6" w:rsidRDefault="005658C5">
            <w:pPr>
              <w:jc w:val="right"/>
            </w:pPr>
            <w:r>
              <w:rPr>
                <w:rFonts w:hint="eastAsia"/>
              </w:rPr>
              <w:t>66</w:t>
            </w:r>
          </w:p>
        </w:tc>
        <w:tc>
          <w:tcPr>
            <w:tcW w:w="595" w:type="pct"/>
            <w:shd w:val="clear" w:color="auto" w:fill="auto"/>
            <w:tcMar>
              <w:top w:w="28" w:type="dxa"/>
              <w:left w:w="28" w:type="dxa"/>
              <w:bottom w:w="28" w:type="dxa"/>
              <w:right w:w="28" w:type="dxa"/>
            </w:tcMar>
            <w:vAlign w:val="center"/>
          </w:tcPr>
          <w:p w14:paraId="2D0B74CE" w14:textId="77777777" w:rsidR="00DD7BE6" w:rsidRDefault="005658C5">
            <w:pPr>
              <w:jc w:val="right"/>
            </w:pPr>
            <w:r>
              <w:rPr>
                <w:rFonts w:hint="eastAsia"/>
              </w:rPr>
              <w:t>66</w:t>
            </w:r>
          </w:p>
        </w:tc>
      </w:tr>
      <w:tr w:rsidR="00DD7BE6" w14:paraId="42E21DF4" w14:textId="77777777">
        <w:trPr>
          <w:trHeight w:val="20"/>
        </w:trPr>
        <w:tc>
          <w:tcPr>
            <w:tcW w:w="341" w:type="pct"/>
            <w:vMerge/>
            <w:tcMar>
              <w:top w:w="28" w:type="dxa"/>
              <w:left w:w="28" w:type="dxa"/>
              <w:bottom w:w="28" w:type="dxa"/>
              <w:right w:w="28" w:type="dxa"/>
            </w:tcMar>
            <w:vAlign w:val="center"/>
          </w:tcPr>
          <w:p w14:paraId="55FD8A64" w14:textId="77777777" w:rsidR="00DD7BE6" w:rsidRDefault="00DD7BE6"/>
        </w:tc>
        <w:tc>
          <w:tcPr>
            <w:tcW w:w="488" w:type="pct"/>
            <w:vMerge/>
            <w:tcMar>
              <w:top w:w="28" w:type="dxa"/>
              <w:left w:w="28" w:type="dxa"/>
              <w:bottom w:w="28" w:type="dxa"/>
              <w:right w:w="28" w:type="dxa"/>
            </w:tcMar>
            <w:vAlign w:val="center"/>
          </w:tcPr>
          <w:p w14:paraId="7AB2F398" w14:textId="77777777" w:rsidR="00DD7BE6" w:rsidRDefault="00DD7BE6"/>
        </w:tc>
        <w:tc>
          <w:tcPr>
            <w:tcW w:w="605" w:type="pct"/>
            <w:shd w:val="clear" w:color="auto" w:fill="auto"/>
            <w:tcMar>
              <w:top w:w="28" w:type="dxa"/>
              <w:left w:w="28" w:type="dxa"/>
              <w:bottom w:w="28" w:type="dxa"/>
              <w:right w:w="28" w:type="dxa"/>
            </w:tcMar>
            <w:vAlign w:val="center"/>
          </w:tcPr>
          <w:p w14:paraId="3E38032F" w14:textId="77777777" w:rsidR="00DD7BE6" w:rsidRDefault="005658C5">
            <w:r>
              <w:t>積極的支援</w:t>
            </w:r>
          </w:p>
        </w:tc>
        <w:tc>
          <w:tcPr>
            <w:tcW w:w="594" w:type="pct"/>
            <w:shd w:val="clear" w:color="auto" w:fill="auto"/>
            <w:tcMar>
              <w:top w:w="28" w:type="dxa"/>
              <w:left w:w="28" w:type="dxa"/>
              <w:bottom w:w="28" w:type="dxa"/>
              <w:right w:w="28" w:type="dxa"/>
            </w:tcMar>
            <w:vAlign w:val="center"/>
          </w:tcPr>
          <w:p w14:paraId="05DEEA62" w14:textId="77777777" w:rsidR="00DD7BE6" w:rsidRDefault="005658C5">
            <w:pPr>
              <w:jc w:val="right"/>
            </w:pPr>
            <w:r>
              <w:rPr>
                <w:rFonts w:hint="eastAsia"/>
              </w:rPr>
              <w:t>10</w:t>
            </w:r>
          </w:p>
        </w:tc>
        <w:tc>
          <w:tcPr>
            <w:tcW w:w="595" w:type="pct"/>
            <w:shd w:val="clear" w:color="auto" w:fill="auto"/>
            <w:tcMar>
              <w:top w:w="28" w:type="dxa"/>
              <w:left w:w="28" w:type="dxa"/>
              <w:bottom w:w="28" w:type="dxa"/>
              <w:right w:w="28" w:type="dxa"/>
            </w:tcMar>
            <w:vAlign w:val="center"/>
          </w:tcPr>
          <w:p w14:paraId="53D26FF1" w14:textId="77777777" w:rsidR="00DD7BE6" w:rsidRDefault="005658C5">
            <w:pPr>
              <w:jc w:val="right"/>
            </w:pPr>
            <w:r>
              <w:rPr>
                <w:rFonts w:hint="eastAsia"/>
              </w:rPr>
              <w:t>10</w:t>
            </w:r>
          </w:p>
        </w:tc>
        <w:tc>
          <w:tcPr>
            <w:tcW w:w="594" w:type="pct"/>
            <w:shd w:val="clear" w:color="auto" w:fill="auto"/>
            <w:tcMar>
              <w:top w:w="28" w:type="dxa"/>
              <w:left w:w="28" w:type="dxa"/>
              <w:bottom w:w="28" w:type="dxa"/>
              <w:right w:w="28" w:type="dxa"/>
            </w:tcMar>
            <w:vAlign w:val="center"/>
          </w:tcPr>
          <w:p w14:paraId="4B1D4F2F" w14:textId="77777777" w:rsidR="00DD7BE6" w:rsidRDefault="005658C5">
            <w:pPr>
              <w:jc w:val="right"/>
            </w:pPr>
            <w:r>
              <w:rPr>
                <w:rFonts w:hint="eastAsia"/>
              </w:rPr>
              <w:t>12</w:t>
            </w:r>
          </w:p>
        </w:tc>
        <w:tc>
          <w:tcPr>
            <w:tcW w:w="595" w:type="pct"/>
            <w:shd w:val="clear" w:color="auto" w:fill="auto"/>
            <w:tcMar>
              <w:top w:w="28" w:type="dxa"/>
              <w:left w:w="28" w:type="dxa"/>
              <w:bottom w:w="28" w:type="dxa"/>
              <w:right w:w="28" w:type="dxa"/>
            </w:tcMar>
            <w:vAlign w:val="center"/>
          </w:tcPr>
          <w:p w14:paraId="3E73A7B9" w14:textId="77777777" w:rsidR="00DD7BE6" w:rsidRDefault="005658C5">
            <w:pPr>
              <w:jc w:val="right"/>
            </w:pPr>
            <w:r>
              <w:rPr>
                <w:rFonts w:hint="eastAsia"/>
              </w:rPr>
              <w:t>12</w:t>
            </w:r>
          </w:p>
        </w:tc>
        <w:tc>
          <w:tcPr>
            <w:tcW w:w="594" w:type="pct"/>
            <w:shd w:val="clear" w:color="auto" w:fill="auto"/>
            <w:tcMar>
              <w:top w:w="28" w:type="dxa"/>
              <w:left w:w="28" w:type="dxa"/>
              <w:bottom w:w="28" w:type="dxa"/>
              <w:right w:w="28" w:type="dxa"/>
            </w:tcMar>
            <w:vAlign w:val="center"/>
          </w:tcPr>
          <w:p w14:paraId="75F64264" w14:textId="77777777" w:rsidR="00DD7BE6" w:rsidRDefault="005658C5">
            <w:pPr>
              <w:jc w:val="right"/>
            </w:pPr>
            <w:r>
              <w:rPr>
                <w:rFonts w:hint="eastAsia"/>
              </w:rPr>
              <w:t>12</w:t>
            </w:r>
          </w:p>
        </w:tc>
        <w:tc>
          <w:tcPr>
            <w:tcW w:w="595" w:type="pct"/>
            <w:shd w:val="clear" w:color="auto" w:fill="auto"/>
            <w:tcMar>
              <w:top w:w="28" w:type="dxa"/>
              <w:left w:w="28" w:type="dxa"/>
              <w:bottom w:w="28" w:type="dxa"/>
              <w:right w:w="28" w:type="dxa"/>
            </w:tcMar>
            <w:vAlign w:val="center"/>
          </w:tcPr>
          <w:p w14:paraId="035DDC89" w14:textId="77777777" w:rsidR="00DD7BE6" w:rsidRDefault="005658C5">
            <w:pPr>
              <w:jc w:val="right"/>
            </w:pPr>
            <w:r>
              <w:rPr>
                <w:rFonts w:hint="eastAsia"/>
              </w:rPr>
              <w:t>12</w:t>
            </w:r>
          </w:p>
        </w:tc>
      </w:tr>
      <w:tr w:rsidR="00DD7BE6" w14:paraId="7E6C8310" w14:textId="77777777">
        <w:trPr>
          <w:trHeight w:val="20"/>
        </w:trPr>
        <w:tc>
          <w:tcPr>
            <w:tcW w:w="341" w:type="pct"/>
            <w:vMerge/>
            <w:tcMar>
              <w:top w:w="28" w:type="dxa"/>
              <w:left w:w="28" w:type="dxa"/>
              <w:bottom w:w="28" w:type="dxa"/>
              <w:right w:w="28" w:type="dxa"/>
            </w:tcMar>
            <w:vAlign w:val="center"/>
          </w:tcPr>
          <w:p w14:paraId="77A3FD98" w14:textId="77777777" w:rsidR="00DD7BE6" w:rsidRDefault="00DD7BE6"/>
        </w:tc>
        <w:tc>
          <w:tcPr>
            <w:tcW w:w="488" w:type="pct"/>
            <w:vMerge/>
            <w:tcMar>
              <w:top w:w="28" w:type="dxa"/>
              <w:left w:w="28" w:type="dxa"/>
              <w:bottom w:w="28" w:type="dxa"/>
              <w:right w:w="28" w:type="dxa"/>
            </w:tcMar>
            <w:vAlign w:val="center"/>
          </w:tcPr>
          <w:p w14:paraId="694495E5" w14:textId="77777777" w:rsidR="00DD7BE6" w:rsidRDefault="00DD7BE6"/>
        </w:tc>
        <w:tc>
          <w:tcPr>
            <w:tcW w:w="605" w:type="pct"/>
            <w:shd w:val="clear" w:color="auto" w:fill="auto"/>
            <w:tcMar>
              <w:top w:w="28" w:type="dxa"/>
              <w:left w:w="28" w:type="dxa"/>
              <w:bottom w:w="28" w:type="dxa"/>
              <w:right w:w="28" w:type="dxa"/>
            </w:tcMar>
            <w:vAlign w:val="center"/>
          </w:tcPr>
          <w:p w14:paraId="07375EC4" w14:textId="77777777" w:rsidR="00DD7BE6" w:rsidRDefault="005658C5">
            <w:r>
              <w:t>動機付け支援</w:t>
            </w:r>
          </w:p>
        </w:tc>
        <w:tc>
          <w:tcPr>
            <w:tcW w:w="594" w:type="pct"/>
            <w:shd w:val="clear" w:color="auto" w:fill="auto"/>
            <w:tcMar>
              <w:top w:w="28" w:type="dxa"/>
              <w:left w:w="28" w:type="dxa"/>
              <w:bottom w:w="28" w:type="dxa"/>
              <w:right w:w="28" w:type="dxa"/>
            </w:tcMar>
            <w:vAlign w:val="center"/>
          </w:tcPr>
          <w:p w14:paraId="723B403E" w14:textId="77777777" w:rsidR="00DD7BE6" w:rsidRDefault="005658C5">
            <w:pPr>
              <w:jc w:val="right"/>
            </w:pPr>
            <w:r>
              <w:rPr>
                <w:rFonts w:hint="eastAsia"/>
              </w:rPr>
              <w:t>44</w:t>
            </w:r>
          </w:p>
        </w:tc>
        <w:tc>
          <w:tcPr>
            <w:tcW w:w="595" w:type="pct"/>
            <w:shd w:val="clear" w:color="auto" w:fill="auto"/>
            <w:tcMar>
              <w:top w:w="28" w:type="dxa"/>
              <w:left w:w="28" w:type="dxa"/>
              <w:bottom w:w="28" w:type="dxa"/>
              <w:right w:w="28" w:type="dxa"/>
            </w:tcMar>
            <w:vAlign w:val="center"/>
          </w:tcPr>
          <w:p w14:paraId="661C8FD2" w14:textId="77777777" w:rsidR="00DD7BE6" w:rsidRDefault="005658C5">
            <w:pPr>
              <w:jc w:val="right"/>
            </w:pPr>
            <w:r>
              <w:rPr>
                <w:rFonts w:hint="eastAsia"/>
              </w:rPr>
              <w:t>44</w:t>
            </w:r>
          </w:p>
        </w:tc>
        <w:tc>
          <w:tcPr>
            <w:tcW w:w="594" w:type="pct"/>
            <w:shd w:val="clear" w:color="auto" w:fill="auto"/>
            <w:tcMar>
              <w:top w:w="28" w:type="dxa"/>
              <w:left w:w="28" w:type="dxa"/>
              <w:bottom w:w="28" w:type="dxa"/>
              <w:right w:w="28" w:type="dxa"/>
            </w:tcMar>
            <w:vAlign w:val="center"/>
          </w:tcPr>
          <w:p w14:paraId="70C64A85" w14:textId="77777777" w:rsidR="00DD7BE6" w:rsidRDefault="005658C5">
            <w:pPr>
              <w:jc w:val="right"/>
            </w:pPr>
            <w:r>
              <w:rPr>
                <w:rFonts w:hint="eastAsia"/>
              </w:rPr>
              <w:t>55</w:t>
            </w:r>
          </w:p>
        </w:tc>
        <w:tc>
          <w:tcPr>
            <w:tcW w:w="595" w:type="pct"/>
            <w:shd w:val="clear" w:color="auto" w:fill="auto"/>
            <w:tcMar>
              <w:top w:w="28" w:type="dxa"/>
              <w:left w:w="28" w:type="dxa"/>
              <w:bottom w:w="28" w:type="dxa"/>
              <w:right w:w="28" w:type="dxa"/>
            </w:tcMar>
            <w:vAlign w:val="center"/>
          </w:tcPr>
          <w:p w14:paraId="0225CB5A" w14:textId="77777777" w:rsidR="00DD7BE6" w:rsidRDefault="005658C5">
            <w:pPr>
              <w:jc w:val="right"/>
            </w:pPr>
            <w:r>
              <w:rPr>
                <w:rFonts w:hint="eastAsia"/>
              </w:rPr>
              <w:t>54</w:t>
            </w:r>
          </w:p>
        </w:tc>
        <w:tc>
          <w:tcPr>
            <w:tcW w:w="594" w:type="pct"/>
            <w:shd w:val="clear" w:color="auto" w:fill="auto"/>
            <w:tcMar>
              <w:top w:w="28" w:type="dxa"/>
              <w:left w:w="28" w:type="dxa"/>
              <w:bottom w:w="28" w:type="dxa"/>
              <w:right w:w="28" w:type="dxa"/>
            </w:tcMar>
            <w:vAlign w:val="center"/>
          </w:tcPr>
          <w:p w14:paraId="7EF6F90F" w14:textId="77777777" w:rsidR="00DD7BE6" w:rsidRDefault="005658C5">
            <w:pPr>
              <w:jc w:val="right"/>
            </w:pPr>
            <w:r>
              <w:rPr>
                <w:rFonts w:hint="eastAsia"/>
              </w:rPr>
              <w:t>54</w:t>
            </w:r>
          </w:p>
        </w:tc>
        <w:tc>
          <w:tcPr>
            <w:tcW w:w="595" w:type="pct"/>
            <w:shd w:val="clear" w:color="auto" w:fill="auto"/>
            <w:tcMar>
              <w:top w:w="28" w:type="dxa"/>
              <w:left w:w="28" w:type="dxa"/>
              <w:bottom w:w="28" w:type="dxa"/>
              <w:right w:w="28" w:type="dxa"/>
            </w:tcMar>
            <w:vAlign w:val="center"/>
          </w:tcPr>
          <w:p w14:paraId="63BDAB96" w14:textId="77777777" w:rsidR="00DD7BE6" w:rsidRDefault="005658C5">
            <w:pPr>
              <w:jc w:val="right"/>
            </w:pPr>
            <w:r>
              <w:rPr>
                <w:rFonts w:hint="eastAsia"/>
              </w:rPr>
              <w:t>54</w:t>
            </w:r>
          </w:p>
        </w:tc>
      </w:tr>
    </w:tbl>
    <w:p w14:paraId="23ECFA65" w14:textId="77777777" w:rsidR="00DD7BE6" w:rsidRDefault="005658C5">
      <w:pPr>
        <w:pStyle w:val="af4"/>
      </w:pPr>
      <w:r>
        <w:t>※</w:t>
      </w:r>
      <w:r>
        <w:rPr>
          <w:rFonts w:hint="eastAsia"/>
        </w:rPr>
        <w:t>各</w:t>
      </w:r>
      <w:r>
        <w:t>見込み数の算出方法</w:t>
      </w:r>
    </w:p>
    <w:p w14:paraId="554EB8A7" w14:textId="77777777" w:rsidR="00DD7BE6" w:rsidRDefault="005658C5">
      <w:pPr>
        <w:pStyle w:val="af4"/>
        <w:ind w:leftChars="233" w:firstLineChars="0" w:firstLine="0"/>
      </w:pPr>
      <w:r>
        <w:t>特定健診対象者数：</w:t>
      </w:r>
      <w:r>
        <w:t>40</w:t>
      </w:r>
      <w:r>
        <w:rPr>
          <w:rFonts w:hint="eastAsia"/>
        </w:rPr>
        <w:t>-</w:t>
      </w:r>
      <w:r>
        <w:t>6</w:t>
      </w:r>
      <w:r>
        <w:rPr>
          <w:rFonts w:hint="eastAsia"/>
        </w:rPr>
        <w:t>4</w:t>
      </w:r>
      <w:r>
        <w:t>歳、</w:t>
      </w:r>
      <w:r>
        <w:t>65</w:t>
      </w:r>
      <w:r>
        <w:rPr>
          <w:rFonts w:hint="eastAsia"/>
        </w:rPr>
        <w:t>-</w:t>
      </w:r>
      <w:r>
        <w:t>74</w:t>
      </w:r>
      <w:r>
        <w:t>歳の推計人口に</w:t>
      </w:r>
      <w:r>
        <w:rPr>
          <w:rFonts w:hint="eastAsia"/>
        </w:rPr>
        <w:t>令和</w:t>
      </w:r>
      <w:r>
        <w:rPr>
          <w:rFonts w:hint="eastAsia"/>
        </w:rPr>
        <w:t>4</w:t>
      </w:r>
      <w:r>
        <w:rPr>
          <w:rFonts w:hint="eastAsia"/>
        </w:rPr>
        <w:t>年度の</w:t>
      </w:r>
      <w:r>
        <w:t>各層の国保加入率を乗じて算出</w:t>
      </w:r>
    </w:p>
    <w:p w14:paraId="480EAED7" w14:textId="77777777" w:rsidR="00DD7BE6" w:rsidRDefault="005658C5">
      <w:pPr>
        <w:pStyle w:val="af4"/>
        <w:ind w:leftChars="233" w:firstLineChars="0" w:firstLine="0"/>
      </w:pPr>
      <w:r>
        <w:rPr>
          <w:rFonts w:hint="eastAsia"/>
        </w:rPr>
        <w:t>特定健診受診者数：特定健診対象者数に特定健診受診率の目標値を乗じて算出</w:t>
      </w:r>
    </w:p>
    <w:p w14:paraId="76565594" w14:textId="77777777" w:rsidR="00DD7BE6" w:rsidRDefault="005658C5">
      <w:pPr>
        <w:pStyle w:val="af4"/>
        <w:ind w:leftChars="233" w:firstLineChars="0" w:firstLine="0"/>
      </w:pPr>
      <w:r>
        <w:rPr>
          <w:rFonts w:hint="eastAsia"/>
        </w:rPr>
        <w:t>特定保健指導対象者数：合計値は、特定健診受診者数に令和</w:t>
      </w:r>
      <w:r>
        <w:rPr>
          <w:rFonts w:hint="eastAsia"/>
        </w:rPr>
        <w:t>4</w:t>
      </w:r>
      <w:r>
        <w:rPr>
          <w:rFonts w:hint="eastAsia"/>
        </w:rPr>
        <w:t>年度の特定保健指導該当者割合を乗じて算出</w:t>
      </w:r>
    </w:p>
    <w:p w14:paraId="691E090C" w14:textId="77777777" w:rsidR="00DD7BE6" w:rsidRDefault="005658C5">
      <w:pPr>
        <w:pStyle w:val="af4"/>
        <w:ind w:leftChars="233" w:firstLineChars="0" w:firstLine="0"/>
      </w:pPr>
      <w:r>
        <w:rPr>
          <w:rFonts w:hint="eastAsia"/>
        </w:rPr>
        <w:t>支援区分別対象者数は、合計値に令和</w:t>
      </w:r>
      <w:r>
        <w:rPr>
          <w:rFonts w:hint="eastAsia"/>
        </w:rPr>
        <w:t>4</w:t>
      </w:r>
      <w:r>
        <w:rPr>
          <w:rFonts w:hint="eastAsia"/>
        </w:rPr>
        <w:t>年度の対象者割合を乗じて算出</w:t>
      </w:r>
    </w:p>
    <w:p w14:paraId="404DFBFC" w14:textId="77777777" w:rsidR="00DD7BE6" w:rsidRDefault="005658C5">
      <w:pPr>
        <w:pStyle w:val="af4"/>
        <w:ind w:leftChars="233" w:firstLineChars="0" w:firstLine="0"/>
      </w:pPr>
      <w:r>
        <w:rPr>
          <w:rFonts w:hint="eastAsia"/>
        </w:rPr>
        <w:t>特定保健指導実施者数：特定保健指導対象者数に特定保健指導実施率の目標値を乗じて算出</w:t>
      </w:r>
    </w:p>
    <w:p w14:paraId="0AC8B83C" w14:textId="77777777" w:rsidR="00DD7BE6" w:rsidRDefault="005658C5">
      <w:r>
        <w:br w:type="page"/>
      </w:r>
    </w:p>
    <w:p w14:paraId="5150866D" w14:textId="77777777" w:rsidR="00DD7BE6" w:rsidRDefault="005658C5">
      <w:pPr>
        <w:pStyle w:val="2"/>
      </w:pPr>
      <w:bookmarkStart w:id="266" w:name="_Toc154586982"/>
      <w:r>
        <w:lastRenderedPageBreak/>
        <w:t>特定</w:t>
      </w:r>
      <w:r>
        <w:rPr>
          <w:rFonts w:hint="eastAsia"/>
        </w:rPr>
        <w:t>健診</w:t>
      </w:r>
      <w:r>
        <w:t>・特定保健指導の実施方法</w:t>
      </w:r>
      <w:bookmarkEnd w:id="266"/>
      <w:r>
        <w:t xml:space="preserve">　</w:t>
      </w:r>
    </w:p>
    <w:p w14:paraId="1941D905" w14:textId="77777777" w:rsidR="00DD7BE6" w:rsidRDefault="005658C5">
      <w:pPr>
        <w:pStyle w:val="3"/>
      </w:pPr>
      <w:bookmarkStart w:id="267" w:name="_Toc154586983"/>
      <w:r>
        <w:t>特定健診</w:t>
      </w:r>
      <w:bookmarkEnd w:id="267"/>
    </w:p>
    <w:p w14:paraId="0E2F4AFE" w14:textId="77777777" w:rsidR="00DD7BE6" w:rsidRDefault="005658C5">
      <w:pPr>
        <w:pStyle w:val="4"/>
      </w:pPr>
      <w:r>
        <w:t>実施目的・対象者</w:t>
      </w:r>
    </w:p>
    <w:p w14:paraId="475CB243" w14:textId="77777777" w:rsidR="00DD7BE6" w:rsidRDefault="005658C5">
      <w:pPr>
        <w:pStyle w:val="a0"/>
        <w:ind w:firstLine="200"/>
      </w:pPr>
      <w:r>
        <w:t>「特定</w:t>
      </w:r>
      <w:r>
        <w:rPr>
          <w:rFonts w:hint="eastAsia"/>
        </w:rPr>
        <w:t>健康診査</w:t>
      </w:r>
      <w:r>
        <w:t>及び特定保健指導の適切かつ有効な実施を図るための基本的な指針」（以下、基本指針）にあるとおり、特定健診は、糖尿病等の生活習慣病の発症や重症化を予防することを目的として、メタボリックシンドロームに着目し、生活習慣を改善するための特定保健指導を必要とする者を的確に抽出するために行う。</w:t>
      </w:r>
    </w:p>
    <w:p w14:paraId="4A2F92D3" w14:textId="77777777" w:rsidR="00DD7BE6" w:rsidRDefault="005658C5">
      <w:pPr>
        <w:pStyle w:val="a0"/>
        <w:ind w:firstLine="200"/>
      </w:pPr>
      <w:r>
        <w:t>対象者は、吉岡町国民健康保険加入者で、当該年度に</w:t>
      </w:r>
      <w:r>
        <w:t>40</w:t>
      </w:r>
      <w:r>
        <w:t>歳から</w:t>
      </w:r>
      <w:r>
        <w:t>74</w:t>
      </w:r>
      <w:r>
        <w:t>歳となる</w:t>
      </w:r>
      <w:r>
        <w:rPr>
          <w:rFonts w:hint="eastAsia"/>
        </w:rPr>
        <w:t>人</w:t>
      </w:r>
      <w:r>
        <w:t>に実施する。</w:t>
      </w:r>
    </w:p>
    <w:p w14:paraId="1E20845E" w14:textId="77777777" w:rsidR="00DD7BE6" w:rsidRDefault="005658C5">
      <w:pPr>
        <w:pStyle w:val="4"/>
      </w:pPr>
      <w:r>
        <w:t>実施期間・実施場所</w:t>
      </w:r>
    </w:p>
    <w:p w14:paraId="6082CA36" w14:textId="0BF61761" w:rsidR="00DD7BE6" w:rsidRDefault="005658C5">
      <w:pPr>
        <w:pStyle w:val="a0"/>
        <w:ind w:firstLine="200"/>
      </w:pPr>
      <w:r>
        <w:t>集団健診は、</w:t>
      </w:r>
      <w:r w:rsidR="005E6374">
        <w:rPr>
          <w:rFonts w:hint="eastAsia"/>
        </w:rPr>
        <w:t>6</w:t>
      </w:r>
      <w:r>
        <w:rPr>
          <w:rFonts w:hint="eastAsia"/>
        </w:rPr>
        <w:t>月</w:t>
      </w:r>
      <w:r>
        <w:t>から</w:t>
      </w:r>
      <w:r w:rsidR="005E6374">
        <w:rPr>
          <w:rFonts w:hint="eastAsia"/>
        </w:rPr>
        <w:t>1</w:t>
      </w:r>
      <w:r w:rsidR="005E6374">
        <w:t>1</w:t>
      </w:r>
      <w:r>
        <w:rPr>
          <w:rFonts w:hint="eastAsia"/>
        </w:rPr>
        <w:t>月</w:t>
      </w:r>
      <w:r>
        <w:t>にかけて実施する。実施場所は、特定健診を受ける</w:t>
      </w:r>
      <w:r>
        <w:rPr>
          <w:rFonts w:hint="eastAsia"/>
        </w:rPr>
        <w:t>人</w:t>
      </w:r>
      <w:r>
        <w:t>の利便性を考慮し、選定する。</w:t>
      </w:r>
    </w:p>
    <w:p w14:paraId="14945F13" w14:textId="506C9546" w:rsidR="00DD7BE6" w:rsidRDefault="005658C5">
      <w:pPr>
        <w:pStyle w:val="a0"/>
        <w:ind w:firstLine="200"/>
      </w:pPr>
      <w:r>
        <w:t>個別健診は、</w:t>
      </w:r>
      <w:r w:rsidR="005E6374">
        <w:rPr>
          <w:rFonts w:hint="eastAsia"/>
        </w:rPr>
        <w:t>6</w:t>
      </w:r>
      <w:r>
        <w:rPr>
          <w:rFonts w:hint="eastAsia"/>
        </w:rPr>
        <w:t>月</w:t>
      </w:r>
      <w:r>
        <w:t>から</w:t>
      </w:r>
      <w:r w:rsidR="005E6374">
        <w:rPr>
          <w:rFonts w:hint="eastAsia"/>
        </w:rPr>
        <w:t>1</w:t>
      </w:r>
      <w:r w:rsidR="005E6374">
        <w:t>1</w:t>
      </w:r>
      <w:r>
        <w:rPr>
          <w:rFonts w:hint="eastAsia"/>
        </w:rPr>
        <w:t>月</w:t>
      </w:r>
      <w:r>
        <w:t>にかけて実施する。</w:t>
      </w:r>
    </w:p>
    <w:p w14:paraId="1B100D22" w14:textId="77777777" w:rsidR="00DD7BE6" w:rsidRDefault="005658C5">
      <w:pPr>
        <w:pStyle w:val="a0"/>
        <w:ind w:firstLine="200"/>
      </w:pPr>
      <w:r>
        <w:t>集団健診、個別健診ともに具体的な会場については、特定健診実施時期にあわせて周知する。</w:t>
      </w:r>
    </w:p>
    <w:p w14:paraId="51D491CA" w14:textId="77777777" w:rsidR="00DD7BE6" w:rsidRDefault="005658C5">
      <w:pPr>
        <w:pStyle w:val="4"/>
      </w:pPr>
      <w:r>
        <w:t>実施項目</w:t>
      </w:r>
    </w:p>
    <w:p w14:paraId="62E9D450" w14:textId="0E6F169C" w:rsidR="00DD7BE6" w:rsidRDefault="005658C5">
      <w:pPr>
        <w:pStyle w:val="a0"/>
        <w:ind w:firstLine="200"/>
      </w:pPr>
      <w:r>
        <w:t>「高齢者の医療の確保に関する法律」に基づく「特定健康診査及び特定保健指導の実施に関する基準」で定められた項目に従い、</w:t>
      </w:r>
      <w:r>
        <w:rPr>
          <w:rFonts w:hint="eastAsia"/>
        </w:rPr>
        <w:t>特定</w:t>
      </w:r>
      <w:r>
        <w:t>健診受診者全員に</w:t>
      </w:r>
      <w:r>
        <w:rPr>
          <w:rFonts w:hint="eastAsia"/>
        </w:rPr>
        <w:fldChar w:fldCharType="begin"/>
      </w:r>
      <w:r>
        <w:rPr>
          <w:rFonts w:hint="eastAsia"/>
        </w:rPr>
        <w:instrText xml:space="preserve">REF _Ref123737225 \h </w:instrText>
      </w:r>
      <w:r>
        <w:rPr>
          <w:rFonts w:hint="eastAsia"/>
        </w:rPr>
      </w:r>
      <w:r>
        <w:rPr>
          <w:rFonts w:hint="eastAsia"/>
        </w:rPr>
        <w:fldChar w:fldCharType="separate"/>
      </w:r>
      <w:r w:rsidR="00B26787">
        <w:t>図表</w:t>
      </w:r>
      <w:r w:rsidR="00B26787">
        <w:rPr>
          <w:noProof/>
        </w:rPr>
        <w:t>10</w:t>
      </w:r>
      <w:r w:rsidR="00B26787">
        <w:t>-</w:t>
      </w:r>
      <w:r w:rsidR="00B26787">
        <w:rPr>
          <w:noProof/>
        </w:rPr>
        <w:t>3</w:t>
      </w:r>
      <w:r w:rsidR="00B26787">
        <w:t>-</w:t>
      </w:r>
      <w:r w:rsidR="00B26787">
        <w:rPr>
          <w:noProof/>
        </w:rPr>
        <w:t>1</w:t>
      </w:r>
      <w:r w:rsidR="00B26787">
        <w:t>-</w:t>
      </w:r>
      <w:r w:rsidR="00B26787">
        <w:rPr>
          <w:noProof/>
        </w:rPr>
        <w:t>1</w:t>
      </w:r>
      <w:r>
        <w:rPr>
          <w:rFonts w:hint="eastAsia"/>
        </w:rPr>
        <w:fldChar w:fldCharType="end"/>
      </w:r>
      <w:r>
        <w:t>の「基本的な健診項目」を実施する。また、一定の基準のもと</w:t>
      </w:r>
      <w:r>
        <w:t>医師が必要と判断した場合には、「詳細な健診項目」を実施する。</w:t>
      </w:r>
    </w:p>
    <w:p w14:paraId="3F82EA69" w14:textId="77777777" w:rsidR="00DD7BE6" w:rsidRDefault="00DD7BE6"/>
    <w:p w14:paraId="1C67A6D2" w14:textId="74080DE1" w:rsidR="00DD7BE6" w:rsidRDefault="005658C5">
      <w:pPr>
        <w:pStyle w:val="af1"/>
      </w:pPr>
      <w:bookmarkStart w:id="268" w:name="_Ref123737225"/>
      <w:bookmarkStart w:id="269" w:name="_Toc124936877"/>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10</w:t>
      </w:r>
      <w:r>
        <w:rPr>
          <w:rFonts w:hint="eastAsia"/>
        </w:rPr>
        <w:fldChar w:fldCharType="end"/>
      </w:r>
      <w: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3</w:t>
      </w:r>
      <w:r>
        <w:rPr>
          <w:rFonts w:hint="eastAsia"/>
        </w:rPr>
        <w:fldChar w:fldCharType="end"/>
      </w:r>
      <w: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1</w:t>
      </w:r>
      <w:r>
        <w:rPr>
          <w:rFonts w:hint="eastAsia"/>
        </w:rPr>
        <w:fldChar w:fldCharType="end"/>
      </w:r>
      <w: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bookmarkEnd w:id="268"/>
      <w:r>
        <w:t>：特定健診の健診項目</w:t>
      </w:r>
      <w:bookmarkEnd w:id="2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1989"/>
        <w:gridCol w:w="7386"/>
      </w:tblGrid>
      <w:tr w:rsidR="00DD7BE6" w14:paraId="74AA1BAB" w14:textId="77777777">
        <w:trPr>
          <w:trHeight w:val="20"/>
        </w:trPr>
        <w:tc>
          <w:tcPr>
            <w:tcW w:w="1061" w:type="pct"/>
            <w:shd w:val="clear" w:color="auto" w:fill="CCD6FF"/>
            <w:tcMar>
              <w:top w:w="28" w:type="dxa"/>
              <w:left w:w="28" w:type="dxa"/>
              <w:bottom w:w="28" w:type="dxa"/>
              <w:right w:w="28" w:type="dxa"/>
            </w:tcMar>
            <w:vAlign w:val="center"/>
          </w:tcPr>
          <w:p w14:paraId="4F77969D" w14:textId="77777777" w:rsidR="00DD7BE6" w:rsidRDefault="00DD7BE6">
            <w:pPr>
              <w:jc w:val="center"/>
              <w:rPr>
                <w:b/>
              </w:rPr>
            </w:pPr>
          </w:p>
        </w:tc>
        <w:tc>
          <w:tcPr>
            <w:tcW w:w="3939" w:type="pct"/>
            <w:shd w:val="clear" w:color="auto" w:fill="CCD6FF"/>
            <w:tcMar>
              <w:top w:w="28" w:type="dxa"/>
              <w:left w:w="28" w:type="dxa"/>
              <w:bottom w:w="28" w:type="dxa"/>
              <w:right w:w="28" w:type="dxa"/>
            </w:tcMar>
            <w:vAlign w:val="center"/>
          </w:tcPr>
          <w:p w14:paraId="39D9D416" w14:textId="77777777" w:rsidR="00DD7BE6" w:rsidRDefault="005658C5">
            <w:pPr>
              <w:jc w:val="center"/>
              <w:rPr>
                <w:b/>
              </w:rPr>
            </w:pPr>
            <w:r>
              <w:rPr>
                <w:b/>
              </w:rPr>
              <w:t>項目</w:t>
            </w:r>
          </w:p>
        </w:tc>
      </w:tr>
      <w:tr w:rsidR="00DD7BE6" w14:paraId="66DE545B" w14:textId="77777777">
        <w:trPr>
          <w:trHeight w:val="20"/>
        </w:trPr>
        <w:tc>
          <w:tcPr>
            <w:tcW w:w="1061" w:type="pct"/>
            <w:shd w:val="clear" w:color="auto" w:fill="auto"/>
            <w:tcMar>
              <w:top w:w="28" w:type="dxa"/>
              <w:left w:w="28" w:type="dxa"/>
              <w:bottom w:w="28" w:type="dxa"/>
              <w:right w:w="28" w:type="dxa"/>
            </w:tcMar>
            <w:vAlign w:val="center"/>
          </w:tcPr>
          <w:p w14:paraId="3CF45A7E" w14:textId="77777777" w:rsidR="00DD7BE6" w:rsidRDefault="005658C5">
            <w:r>
              <w:t>基本的な健診項目</w:t>
            </w:r>
          </w:p>
        </w:tc>
        <w:tc>
          <w:tcPr>
            <w:tcW w:w="3939" w:type="pct"/>
            <w:shd w:val="clear" w:color="auto" w:fill="auto"/>
            <w:tcMar>
              <w:top w:w="28" w:type="dxa"/>
              <w:left w:w="28" w:type="dxa"/>
              <w:bottom w:w="28" w:type="dxa"/>
              <w:right w:w="28" w:type="dxa"/>
            </w:tcMar>
            <w:vAlign w:val="center"/>
          </w:tcPr>
          <w:p w14:paraId="054078DB" w14:textId="77777777" w:rsidR="00DD7BE6" w:rsidRDefault="005658C5">
            <w:r>
              <w:rPr>
                <w:rFonts w:hint="eastAsia"/>
              </w:rPr>
              <w:t>・</w:t>
            </w:r>
            <w:r>
              <w:t>診察（既往</w:t>
            </w:r>
            <w:r>
              <w:rPr>
                <w:rFonts w:hint="eastAsia"/>
              </w:rPr>
              <w:t>歴（</w:t>
            </w:r>
            <w:r>
              <w:t>服薬歴、喫煙歴</w:t>
            </w:r>
            <w:r>
              <w:rPr>
                <w:rFonts w:hint="eastAsia"/>
              </w:rPr>
              <w:t>を含む）</w:t>
            </w:r>
            <w:r>
              <w:t>、自他覚症状）</w:t>
            </w:r>
          </w:p>
          <w:p w14:paraId="15691E50" w14:textId="77777777" w:rsidR="00DD7BE6" w:rsidRDefault="005658C5">
            <w:r>
              <w:rPr>
                <w:rFonts w:hint="eastAsia"/>
              </w:rPr>
              <w:t>・</w:t>
            </w:r>
            <w:r>
              <w:t>身体計測（身長</w:t>
            </w:r>
            <w:r>
              <w:rPr>
                <w:rFonts w:hint="eastAsia"/>
              </w:rPr>
              <w:t>、</w:t>
            </w:r>
            <w:r>
              <w:t>体重</w:t>
            </w:r>
            <w:r>
              <w:rPr>
                <w:rFonts w:hint="eastAsia"/>
              </w:rPr>
              <w:t>、</w:t>
            </w:r>
            <w:r>
              <w:t>腹囲</w:t>
            </w:r>
            <w:r>
              <w:rPr>
                <w:rFonts w:hint="eastAsia"/>
              </w:rPr>
              <w:t>、</w:t>
            </w:r>
            <w:r>
              <w:t>BMI</w:t>
            </w:r>
            <w:r>
              <w:t>）</w:t>
            </w:r>
          </w:p>
          <w:p w14:paraId="7CBC91BD" w14:textId="77777777" w:rsidR="00DD7BE6" w:rsidRDefault="005658C5">
            <w:r>
              <w:rPr>
                <w:rFonts w:hint="eastAsia"/>
              </w:rPr>
              <w:t>・</w:t>
            </w:r>
            <w:r>
              <w:t>血圧</w:t>
            </w:r>
          </w:p>
          <w:p w14:paraId="69300614" w14:textId="77777777" w:rsidR="00DD7BE6" w:rsidRDefault="005658C5">
            <w:r>
              <w:rPr>
                <w:rFonts w:hint="eastAsia"/>
              </w:rPr>
              <w:t>・</w:t>
            </w:r>
            <w:r>
              <w:t>血中脂質検査（</w:t>
            </w:r>
            <w:r>
              <w:rPr>
                <w:rFonts w:hint="eastAsia"/>
              </w:rPr>
              <w:t>空腹時</w:t>
            </w:r>
            <w:r>
              <w:t>中性脂肪</w:t>
            </w:r>
            <w:r>
              <w:rPr>
                <w:rFonts w:hint="eastAsia"/>
              </w:rPr>
              <w:t>（やむを得ない場合には随時中性脂肪）、</w:t>
            </w:r>
            <w:r>
              <w:t>HDL</w:t>
            </w:r>
            <w:r>
              <w:t>コレステロール、</w:t>
            </w:r>
          </w:p>
          <w:p w14:paraId="7266285F" w14:textId="77777777" w:rsidR="00DD7BE6" w:rsidRDefault="005658C5">
            <w:pPr>
              <w:ind w:firstLineChars="100" w:firstLine="160"/>
            </w:pPr>
            <w:r>
              <w:t>LDL</w:t>
            </w:r>
            <w:r>
              <w:t>コレステロール</w:t>
            </w:r>
            <w:r>
              <w:rPr>
                <w:rFonts w:hint="eastAsia"/>
              </w:rPr>
              <w:t>（</w:t>
            </w:r>
            <w:r>
              <w:t>Non-HDL</w:t>
            </w:r>
            <w:r>
              <w:t>コレステロール））</w:t>
            </w:r>
          </w:p>
          <w:p w14:paraId="5427AF0F" w14:textId="77777777" w:rsidR="00DD7BE6" w:rsidRDefault="005658C5">
            <w:r>
              <w:rPr>
                <w:rFonts w:hint="eastAsia"/>
              </w:rPr>
              <w:t>・</w:t>
            </w:r>
            <w:r>
              <w:t>肝機能検査（</w:t>
            </w:r>
            <w:r>
              <w:t>AST</w:t>
            </w:r>
            <w:r>
              <w:t>（</w:t>
            </w:r>
            <w:r>
              <w:t>GOT</w:t>
            </w:r>
            <w:r>
              <w:t>）、</w:t>
            </w:r>
            <w:r>
              <w:t>ALT</w:t>
            </w:r>
            <w:r>
              <w:t>（</w:t>
            </w:r>
            <w:r>
              <w:t>GPT</w:t>
            </w:r>
            <w:r>
              <w:t>）、</w:t>
            </w:r>
            <w:r>
              <w:t>γ-GT</w:t>
            </w:r>
            <w:r>
              <w:t>（</w:t>
            </w:r>
            <w:r>
              <w:t>γ-GTP</w:t>
            </w:r>
            <w:r>
              <w:t>））</w:t>
            </w:r>
          </w:p>
          <w:p w14:paraId="1173B7AE" w14:textId="77777777" w:rsidR="00DD7BE6" w:rsidRDefault="005658C5">
            <w:r>
              <w:rPr>
                <w:rFonts w:hint="eastAsia"/>
              </w:rPr>
              <w:t>・</w:t>
            </w:r>
            <w:r>
              <w:t>血糖検査（</w:t>
            </w:r>
            <w:r>
              <w:t>HbA1c</w:t>
            </w:r>
            <w:r>
              <w:rPr>
                <w:rFonts w:hint="eastAsia"/>
              </w:rPr>
              <w:t>、</w:t>
            </w:r>
            <w:r>
              <w:t>空腹時血糖</w:t>
            </w:r>
            <w:r>
              <w:rPr>
                <w:rFonts w:hint="eastAsia"/>
              </w:rPr>
              <w:t>、やむを得ない場合には随時</w:t>
            </w:r>
            <w:r>
              <w:t>血糖）</w:t>
            </w:r>
          </w:p>
          <w:p w14:paraId="1F5A50E6" w14:textId="77777777" w:rsidR="00DD7BE6" w:rsidRDefault="005658C5">
            <w:r>
              <w:rPr>
                <w:rFonts w:hint="eastAsia"/>
              </w:rPr>
              <w:t>・</w:t>
            </w:r>
            <w:r>
              <w:t>尿検査（尿糖</w:t>
            </w:r>
            <w:r>
              <w:rPr>
                <w:rFonts w:hint="eastAsia"/>
              </w:rPr>
              <w:t>、</w:t>
            </w:r>
            <w:r>
              <w:t>尿蛋白）</w:t>
            </w:r>
          </w:p>
        </w:tc>
      </w:tr>
      <w:tr w:rsidR="00DD7BE6" w14:paraId="459DBA7A" w14:textId="77777777">
        <w:trPr>
          <w:trHeight w:val="20"/>
        </w:trPr>
        <w:tc>
          <w:tcPr>
            <w:tcW w:w="1061" w:type="pct"/>
            <w:shd w:val="clear" w:color="auto" w:fill="auto"/>
            <w:tcMar>
              <w:top w:w="28" w:type="dxa"/>
              <w:left w:w="28" w:type="dxa"/>
              <w:bottom w:w="28" w:type="dxa"/>
              <w:right w:w="28" w:type="dxa"/>
            </w:tcMar>
            <w:vAlign w:val="center"/>
          </w:tcPr>
          <w:p w14:paraId="7A5707DD" w14:textId="77777777" w:rsidR="00DD7BE6" w:rsidRDefault="005658C5">
            <w:r>
              <w:t>詳細な健診項目</w:t>
            </w:r>
          </w:p>
        </w:tc>
        <w:tc>
          <w:tcPr>
            <w:tcW w:w="3939" w:type="pct"/>
            <w:shd w:val="clear" w:color="auto" w:fill="auto"/>
            <w:tcMar>
              <w:top w:w="28" w:type="dxa"/>
              <w:left w:w="28" w:type="dxa"/>
              <w:bottom w:w="28" w:type="dxa"/>
              <w:right w:w="28" w:type="dxa"/>
            </w:tcMar>
            <w:vAlign w:val="center"/>
          </w:tcPr>
          <w:p w14:paraId="77D59D32" w14:textId="77777777" w:rsidR="00DD7BE6" w:rsidRDefault="005658C5">
            <w:r>
              <w:rPr>
                <w:rFonts w:hint="eastAsia"/>
              </w:rPr>
              <w:t>・</w:t>
            </w:r>
            <w:r>
              <w:t>心電図</w:t>
            </w:r>
            <w:r>
              <w:rPr>
                <w:rFonts w:hint="eastAsia"/>
              </w:rPr>
              <w:t>検査</w:t>
            </w:r>
          </w:p>
          <w:p w14:paraId="58FC875D" w14:textId="77777777" w:rsidR="00DD7BE6" w:rsidRDefault="005658C5">
            <w:r>
              <w:rPr>
                <w:rFonts w:hint="eastAsia"/>
              </w:rPr>
              <w:t>・</w:t>
            </w:r>
            <w:r>
              <w:t>眼底検査</w:t>
            </w:r>
          </w:p>
          <w:p w14:paraId="6AE1F2E5" w14:textId="77777777" w:rsidR="00DD7BE6" w:rsidRDefault="005658C5">
            <w:r>
              <w:rPr>
                <w:rFonts w:hint="eastAsia"/>
              </w:rPr>
              <w:t>・</w:t>
            </w:r>
            <w:r>
              <w:t>貧血検査</w:t>
            </w:r>
          </w:p>
          <w:p w14:paraId="79301B8C" w14:textId="77777777" w:rsidR="00DD7BE6" w:rsidRDefault="005658C5">
            <w:r>
              <w:rPr>
                <w:rFonts w:hint="eastAsia"/>
              </w:rPr>
              <w:t>・</w:t>
            </w:r>
            <w:r>
              <w:t>血清クレアチニン検査</w:t>
            </w:r>
          </w:p>
        </w:tc>
      </w:tr>
    </w:tbl>
    <w:p w14:paraId="4F07B475" w14:textId="77777777" w:rsidR="00DD7BE6" w:rsidRDefault="005658C5">
      <w:pPr>
        <w:pStyle w:val="af6"/>
      </w:pPr>
      <w:r>
        <w:t>【出典】厚生労働省</w:t>
      </w:r>
      <w:r>
        <w:rPr>
          <w:rFonts w:hint="eastAsia"/>
        </w:rPr>
        <w:t xml:space="preserve"> </w:t>
      </w:r>
      <w:r>
        <w:t>標準的な健診・保健指導プログラム（</w:t>
      </w:r>
      <w:r>
        <w:rPr>
          <w:rFonts w:hint="eastAsia"/>
        </w:rPr>
        <w:t>令和</w:t>
      </w:r>
      <w:r>
        <w:rPr>
          <w:rFonts w:hint="eastAsia"/>
        </w:rPr>
        <w:t>6</w:t>
      </w:r>
      <w:r>
        <w:t>年度版）</w:t>
      </w:r>
    </w:p>
    <w:p w14:paraId="75A2DA0C" w14:textId="77777777" w:rsidR="00DD7BE6" w:rsidRDefault="005658C5">
      <w:pPr>
        <w:pStyle w:val="4"/>
      </w:pPr>
      <w:r>
        <w:t>実施体制</w:t>
      </w:r>
    </w:p>
    <w:p w14:paraId="0393EDA2" w14:textId="77777777" w:rsidR="00DD7BE6" w:rsidRDefault="005658C5">
      <w:pPr>
        <w:pStyle w:val="a0"/>
        <w:ind w:firstLine="200"/>
      </w:pPr>
      <w:r>
        <w:t>健診の委託に際しては、利用者の利便性を考慮するとともに、健診の質の担保のために適切な精度管理維持が求められるため、国の委託基準（「特定健康診査及び特定保健指導の実施に関する基準第</w:t>
      </w:r>
      <w:r>
        <w:t>16</w:t>
      </w:r>
      <w:r>
        <w:rPr>
          <w:rFonts w:hint="eastAsia"/>
        </w:rPr>
        <w:t>条</w:t>
      </w:r>
      <w:r>
        <w:t>第</w:t>
      </w:r>
      <w:r>
        <w:t>1</w:t>
      </w:r>
      <w:r>
        <w:t>項の</w:t>
      </w:r>
      <w:r>
        <w:rPr>
          <w:rFonts w:hint="eastAsia"/>
        </w:rPr>
        <w:t>規</w:t>
      </w:r>
      <w:r>
        <w:t>定に基づき厚生労働大臣が定める者」）を満たす健診機関を選定する。詳細は契約書</w:t>
      </w:r>
      <w:r>
        <w:rPr>
          <w:rFonts w:hint="eastAsia"/>
        </w:rPr>
        <w:t>及び</w:t>
      </w:r>
      <w:r>
        <w:t>仕様書で定める。</w:t>
      </w:r>
    </w:p>
    <w:p w14:paraId="5D100949" w14:textId="77777777" w:rsidR="00DD7BE6" w:rsidRDefault="005658C5">
      <w:pPr>
        <w:pStyle w:val="4"/>
      </w:pPr>
      <w:r>
        <w:t>健診結果の通知方法</w:t>
      </w:r>
    </w:p>
    <w:p w14:paraId="4B412084" w14:textId="0FE73ACF" w:rsidR="00DD7BE6" w:rsidRDefault="005658C5">
      <w:pPr>
        <w:pStyle w:val="a0"/>
        <w:ind w:firstLine="200"/>
      </w:pPr>
      <w:r>
        <w:t>集団</w:t>
      </w:r>
      <w:r>
        <w:rPr>
          <w:rFonts w:hint="eastAsia"/>
        </w:rPr>
        <w:t>の特定</w:t>
      </w:r>
      <w:r>
        <w:t>健診受診者については、</w:t>
      </w:r>
      <w:r w:rsidR="006E107F">
        <w:rPr>
          <w:rFonts w:hint="eastAsia"/>
        </w:rPr>
        <w:t>吉岡</w:t>
      </w:r>
      <w:r>
        <w:rPr>
          <w:rFonts w:hint="eastAsia"/>
        </w:rPr>
        <w:t>町から</w:t>
      </w:r>
      <w:r>
        <w:t>結果通知表を郵送する。</w:t>
      </w:r>
    </w:p>
    <w:p w14:paraId="5AE14112" w14:textId="77777777" w:rsidR="00DD7BE6" w:rsidRDefault="005658C5">
      <w:pPr>
        <w:pStyle w:val="a0"/>
        <w:ind w:firstLine="200"/>
      </w:pPr>
      <w:r>
        <w:t>個別</w:t>
      </w:r>
      <w:r>
        <w:rPr>
          <w:rFonts w:hint="eastAsia"/>
        </w:rPr>
        <w:t>の特定</w:t>
      </w:r>
      <w:r>
        <w:t>健診受診者については、実施医療機関が対象者に結果通知表を郵送する。</w:t>
      </w:r>
    </w:p>
    <w:p w14:paraId="0E8A26D5" w14:textId="77777777" w:rsidR="00DD7BE6" w:rsidRDefault="005658C5">
      <w:r>
        <w:br w:type="page"/>
      </w:r>
    </w:p>
    <w:p w14:paraId="6500844E" w14:textId="77777777" w:rsidR="00DD7BE6" w:rsidRDefault="005658C5">
      <w:pPr>
        <w:pStyle w:val="3"/>
      </w:pPr>
      <w:bookmarkStart w:id="270" w:name="_Toc154586984"/>
      <w:r>
        <w:lastRenderedPageBreak/>
        <w:t>特定保健指導</w:t>
      </w:r>
      <w:bookmarkEnd w:id="270"/>
    </w:p>
    <w:p w14:paraId="5FE096C0" w14:textId="77777777" w:rsidR="00DD7BE6" w:rsidRDefault="005658C5">
      <w:pPr>
        <w:pStyle w:val="4"/>
      </w:pPr>
      <w:r>
        <w:t>実施目的・対象者階層化の基準</w:t>
      </w:r>
    </w:p>
    <w:p w14:paraId="46042B9A" w14:textId="77777777" w:rsidR="00DD7BE6" w:rsidRDefault="005658C5">
      <w:pPr>
        <w:pStyle w:val="a0"/>
        <w:ind w:firstLine="200"/>
      </w:pPr>
      <w:r>
        <w:t>基本指針にある</w:t>
      </w:r>
      <w:r>
        <w:rPr>
          <w:rFonts w:hint="eastAsia"/>
        </w:rPr>
        <w:t>とお</w:t>
      </w:r>
      <w:r>
        <w:t>り、特定保健指導は、内臓脂肪型肥満に着目し、生活習慣を改善するための保健指導を行うことにより、対象者が自らの生活習慣における課題を認識して行動変容と自己管理を行うとともに健康的な生活</w:t>
      </w:r>
      <w:r>
        <w:rPr>
          <w:rFonts w:hint="eastAsia"/>
        </w:rPr>
        <w:t>の</w:t>
      </w:r>
      <w:r>
        <w:t>維持ができるようになることを通じて、糖尿病等の生活習慣病を予防することを目的とするものである。</w:t>
      </w:r>
    </w:p>
    <w:p w14:paraId="29098358" w14:textId="77777777" w:rsidR="00DD7BE6" w:rsidRDefault="005658C5">
      <w:pPr>
        <w:pStyle w:val="a0"/>
        <w:ind w:firstLine="200"/>
      </w:pPr>
      <w:r>
        <w:t>特定保健指導は、特定健診結果を腹囲、リスクの高さ、喫煙歴、年齢により階層化し、積極的支援対象者及び動機付け支援対象者に実施する。なお、特定健診の質問票において服薬中であることが判別できた者については、既に主治医の指</w:t>
      </w:r>
      <w:r>
        <w:t>導を受けていることから特定保健指導対象外とする。</w:t>
      </w:r>
      <w:r>
        <w:rPr>
          <w:rFonts w:hint="eastAsia"/>
        </w:rPr>
        <w:t>また、</w:t>
      </w:r>
      <w:r>
        <w:t>2</w:t>
      </w:r>
      <w:r>
        <w:t>年連続して積極的支援対象者に該当した対象者のうち、</w:t>
      </w:r>
      <w:r>
        <w:t>1</w:t>
      </w:r>
      <w:r>
        <w:t>年目に比べ</w:t>
      </w:r>
      <w:r>
        <w:t>2</w:t>
      </w:r>
      <w:r>
        <w:t>年目の状態が改善している場合、</w:t>
      </w:r>
      <w:r>
        <w:t>2</w:t>
      </w:r>
      <w:r>
        <w:t>年目は、動機付け支援相当の支援を実施した場合であっても、特定保健指導を実施したこととなる。</w:t>
      </w:r>
    </w:p>
    <w:p w14:paraId="6D009CFC" w14:textId="77777777" w:rsidR="00DD7BE6" w:rsidRDefault="00DD7BE6"/>
    <w:p w14:paraId="4B935D77" w14:textId="1FC34331" w:rsidR="00DD7BE6" w:rsidRDefault="005658C5">
      <w:pPr>
        <w:pStyle w:val="af1"/>
      </w:pPr>
      <w:bookmarkStart w:id="271" w:name="_Toc124936878"/>
      <w:r>
        <w:t>図表</w:t>
      </w:r>
      <w:r>
        <w:rPr>
          <w:rFonts w:hint="eastAsia"/>
        </w:rPr>
        <w:fldChar w:fldCharType="begin"/>
      </w:r>
      <w:r>
        <w:rPr>
          <w:rFonts w:hint="eastAsia"/>
        </w:rPr>
        <w:instrText>StyleRef "</w:instrText>
      </w:r>
      <w:r>
        <w:rPr>
          <w:rFonts w:hint="eastAsia"/>
        </w:rPr>
        <w:instrText>見出し</w:instrText>
      </w:r>
      <w:r>
        <w:rPr>
          <w:rFonts w:hint="eastAsia"/>
        </w:rPr>
        <w:instrText xml:space="preserve"> 1" \s </w:instrText>
      </w:r>
      <w:r>
        <w:rPr>
          <w:rFonts w:hint="eastAsia"/>
        </w:rPr>
        <w:fldChar w:fldCharType="separate"/>
      </w:r>
      <w:r w:rsidR="00B26787">
        <w:rPr>
          <w:noProof/>
        </w:rPr>
        <w:t>10</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2" \s </w:instrText>
      </w:r>
      <w:r>
        <w:rPr>
          <w:rFonts w:hint="eastAsia"/>
        </w:rPr>
        <w:fldChar w:fldCharType="separate"/>
      </w:r>
      <w:r w:rsidR="00B26787">
        <w:rPr>
          <w:noProof/>
        </w:rPr>
        <w:t>3</w:t>
      </w:r>
      <w:r>
        <w:rPr>
          <w:rFonts w:hint="eastAsia"/>
        </w:rPr>
        <w:fldChar w:fldCharType="end"/>
      </w:r>
      <w:r>
        <w:rPr>
          <w:rFonts w:hint="eastAsia"/>
        </w:rPr>
        <w:t>-</w:t>
      </w:r>
      <w:r>
        <w:rPr>
          <w:rFonts w:hint="eastAsia"/>
        </w:rPr>
        <w:fldChar w:fldCharType="begin"/>
      </w:r>
      <w:r>
        <w:rPr>
          <w:rFonts w:hint="eastAsia"/>
        </w:rPr>
        <w:instrText>StyleRef "</w:instrText>
      </w:r>
      <w:r>
        <w:rPr>
          <w:rFonts w:hint="eastAsia"/>
        </w:rPr>
        <w:instrText>見出し</w:instrText>
      </w:r>
      <w:r>
        <w:rPr>
          <w:rFonts w:hint="eastAsia"/>
        </w:rPr>
        <w:instrText xml:space="preserve"> 3" \s </w:instrText>
      </w:r>
      <w:r>
        <w:rPr>
          <w:rFonts w:hint="eastAsia"/>
        </w:rPr>
        <w:fldChar w:fldCharType="separate"/>
      </w:r>
      <w:r w:rsidR="00B26787">
        <w:rPr>
          <w:noProof/>
        </w:rPr>
        <w:t>2</w:t>
      </w:r>
      <w:r>
        <w:rPr>
          <w:rFonts w:hint="eastAsia"/>
        </w:rPr>
        <w:fldChar w:fldCharType="end"/>
      </w:r>
      <w:r>
        <w:rPr>
          <w:rFonts w:hint="eastAsia"/>
        </w:rPr>
        <w:t>-</w:t>
      </w:r>
      <w:r>
        <w:rPr>
          <w:rFonts w:hint="eastAsia"/>
        </w:rPr>
        <w:fldChar w:fldCharType="begin"/>
      </w:r>
      <w:r>
        <w:instrText xml:space="preserve">SEQ </w:instrText>
      </w:r>
      <w:r>
        <w:instrText>図表</w:instrText>
      </w:r>
      <w:r>
        <w:instrText xml:space="preserve"> \* ARABIC \s 3</w:instrText>
      </w:r>
      <w:r>
        <w:rPr>
          <w:rFonts w:hint="eastAsia"/>
        </w:rPr>
        <w:fldChar w:fldCharType="separate"/>
      </w:r>
      <w:r w:rsidR="00B26787">
        <w:rPr>
          <w:noProof/>
        </w:rPr>
        <w:t>1</w:t>
      </w:r>
      <w:r>
        <w:rPr>
          <w:rFonts w:hint="eastAsia"/>
        </w:rPr>
        <w:fldChar w:fldCharType="end"/>
      </w:r>
      <w:r>
        <w:t>：特定保健指導階層化の基準</w:t>
      </w:r>
      <w:bookmarkEnd w:id="2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1875"/>
        <w:gridCol w:w="1877"/>
        <w:gridCol w:w="1877"/>
        <w:gridCol w:w="1875"/>
        <w:gridCol w:w="1871"/>
      </w:tblGrid>
      <w:tr w:rsidR="00DD7BE6" w14:paraId="31214FBC" w14:textId="77777777">
        <w:trPr>
          <w:trHeight w:val="20"/>
          <w:jc w:val="center"/>
        </w:trPr>
        <w:tc>
          <w:tcPr>
            <w:tcW w:w="1000" w:type="pct"/>
            <w:vMerge w:val="restart"/>
            <w:shd w:val="clear" w:color="auto" w:fill="CCD6FF"/>
            <w:tcMar>
              <w:top w:w="28" w:type="dxa"/>
              <w:left w:w="28" w:type="dxa"/>
              <w:bottom w:w="28" w:type="dxa"/>
              <w:right w:w="28" w:type="dxa"/>
            </w:tcMar>
            <w:vAlign w:val="center"/>
          </w:tcPr>
          <w:p w14:paraId="6F758A0D" w14:textId="77777777" w:rsidR="00DD7BE6" w:rsidRDefault="005658C5">
            <w:pPr>
              <w:jc w:val="center"/>
              <w:rPr>
                <w:b/>
              </w:rPr>
            </w:pPr>
            <w:r>
              <w:rPr>
                <w:b/>
              </w:rPr>
              <w:t>腹囲</w:t>
            </w:r>
          </w:p>
        </w:tc>
        <w:tc>
          <w:tcPr>
            <w:tcW w:w="1001" w:type="pct"/>
            <w:shd w:val="clear" w:color="auto" w:fill="CCD6FF"/>
            <w:tcMar>
              <w:top w:w="28" w:type="dxa"/>
              <w:left w:w="28" w:type="dxa"/>
              <w:bottom w:w="28" w:type="dxa"/>
              <w:right w:w="28" w:type="dxa"/>
            </w:tcMar>
            <w:vAlign w:val="center"/>
          </w:tcPr>
          <w:p w14:paraId="0B3DFD2D" w14:textId="77777777" w:rsidR="00DD7BE6" w:rsidRDefault="005658C5">
            <w:pPr>
              <w:jc w:val="center"/>
              <w:rPr>
                <w:b/>
              </w:rPr>
            </w:pPr>
            <w:r>
              <w:rPr>
                <w:b/>
              </w:rPr>
              <w:t>追加リスク</w:t>
            </w:r>
          </w:p>
        </w:tc>
        <w:tc>
          <w:tcPr>
            <w:tcW w:w="1001" w:type="pct"/>
            <w:vMerge w:val="restart"/>
            <w:shd w:val="clear" w:color="auto" w:fill="CCD6FF"/>
            <w:tcMar>
              <w:top w:w="28" w:type="dxa"/>
              <w:left w:w="28" w:type="dxa"/>
              <w:bottom w:w="28" w:type="dxa"/>
              <w:right w:w="28" w:type="dxa"/>
            </w:tcMar>
            <w:vAlign w:val="center"/>
          </w:tcPr>
          <w:p w14:paraId="642662EA" w14:textId="77777777" w:rsidR="00DD7BE6" w:rsidRDefault="005658C5">
            <w:pPr>
              <w:jc w:val="center"/>
              <w:rPr>
                <w:b/>
              </w:rPr>
            </w:pPr>
            <w:r>
              <w:rPr>
                <w:b/>
              </w:rPr>
              <w:t>喫煙歴</w:t>
            </w:r>
          </w:p>
        </w:tc>
        <w:tc>
          <w:tcPr>
            <w:tcW w:w="1998" w:type="pct"/>
            <w:gridSpan w:val="2"/>
            <w:shd w:val="clear" w:color="auto" w:fill="CCD6FF"/>
            <w:tcMar>
              <w:top w:w="28" w:type="dxa"/>
              <w:left w:w="28" w:type="dxa"/>
              <w:bottom w:w="28" w:type="dxa"/>
              <w:right w:w="28" w:type="dxa"/>
            </w:tcMar>
            <w:vAlign w:val="center"/>
          </w:tcPr>
          <w:p w14:paraId="2FAD945C" w14:textId="77777777" w:rsidR="00DD7BE6" w:rsidRDefault="005658C5">
            <w:pPr>
              <w:jc w:val="center"/>
              <w:rPr>
                <w:b/>
              </w:rPr>
            </w:pPr>
            <w:r>
              <w:rPr>
                <w:b/>
              </w:rPr>
              <w:t>対象年</w:t>
            </w:r>
            <w:r>
              <w:rPr>
                <w:b/>
              </w:rPr>
              <w:t>齢</w:t>
            </w:r>
          </w:p>
        </w:tc>
      </w:tr>
      <w:tr w:rsidR="00DD7BE6" w14:paraId="2E57DD4A" w14:textId="77777777">
        <w:trPr>
          <w:trHeight w:val="20"/>
          <w:jc w:val="center"/>
        </w:trPr>
        <w:tc>
          <w:tcPr>
            <w:tcW w:w="1000" w:type="pct"/>
            <w:vMerge/>
            <w:shd w:val="clear" w:color="auto" w:fill="CCD6FF"/>
            <w:tcMar>
              <w:top w:w="28" w:type="dxa"/>
              <w:left w:w="28" w:type="dxa"/>
              <w:bottom w:w="28" w:type="dxa"/>
              <w:right w:w="28" w:type="dxa"/>
            </w:tcMar>
            <w:vAlign w:val="center"/>
          </w:tcPr>
          <w:p w14:paraId="65FCAF9E" w14:textId="77777777" w:rsidR="00DD7BE6" w:rsidRDefault="00DD7BE6">
            <w:pPr>
              <w:jc w:val="center"/>
              <w:rPr>
                <w:b/>
              </w:rPr>
            </w:pPr>
          </w:p>
        </w:tc>
        <w:tc>
          <w:tcPr>
            <w:tcW w:w="1001" w:type="pct"/>
            <w:shd w:val="clear" w:color="auto" w:fill="CCD6FF"/>
            <w:tcMar>
              <w:top w:w="28" w:type="dxa"/>
              <w:left w:w="28" w:type="dxa"/>
              <w:bottom w:w="28" w:type="dxa"/>
              <w:right w:w="28" w:type="dxa"/>
            </w:tcMar>
            <w:vAlign w:val="center"/>
          </w:tcPr>
          <w:p w14:paraId="29EA35D0" w14:textId="77777777" w:rsidR="00DD7BE6" w:rsidRDefault="005658C5">
            <w:pPr>
              <w:jc w:val="center"/>
              <w:rPr>
                <w:b/>
              </w:rPr>
            </w:pPr>
            <w:r>
              <w:rPr>
                <w:b/>
              </w:rPr>
              <w:t>（血糖</w:t>
            </w:r>
            <w:r>
              <w:rPr>
                <w:rFonts w:hint="eastAsia"/>
                <w:b/>
              </w:rPr>
              <w:t>・血圧・</w:t>
            </w:r>
            <w:r>
              <w:rPr>
                <w:b/>
              </w:rPr>
              <w:t>脂質）</w:t>
            </w:r>
          </w:p>
        </w:tc>
        <w:tc>
          <w:tcPr>
            <w:tcW w:w="1001" w:type="pct"/>
            <w:vMerge/>
            <w:shd w:val="clear" w:color="auto" w:fill="CCD6FF"/>
            <w:tcMar>
              <w:top w:w="28" w:type="dxa"/>
              <w:left w:w="28" w:type="dxa"/>
              <w:bottom w:w="28" w:type="dxa"/>
              <w:right w:w="28" w:type="dxa"/>
            </w:tcMar>
            <w:vAlign w:val="center"/>
          </w:tcPr>
          <w:p w14:paraId="191F383E" w14:textId="77777777" w:rsidR="00DD7BE6" w:rsidRDefault="00DD7BE6">
            <w:pPr>
              <w:jc w:val="center"/>
              <w:rPr>
                <w:b/>
              </w:rPr>
            </w:pPr>
          </w:p>
        </w:tc>
        <w:tc>
          <w:tcPr>
            <w:tcW w:w="999" w:type="pct"/>
            <w:shd w:val="clear" w:color="auto" w:fill="CCD6FF"/>
            <w:tcMar>
              <w:top w:w="28" w:type="dxa"/>
              <w:left w:w="28" w:type="dxa"/>
              <w:bottom w:w="28" w:type="dxa"/>
              <w:right w:w="28" w:type="dxa"/>
            </w:tcMar>
            <w:vAlign w:val="center"/>
          </w:tcPr>
          <w:p w14:paraId="5DBD6788" w14:textId="77777777" w:rsidR="00DD7BE6" w:rsidRDefault="005658C5">
            <w:pPr>
              <w:jc w:val="center"/>
              <w:rPr>
                <w:b/>
              </w:rPr>
            </w:pPr>
            <w:r>
              <w:rPr>
                <w:b/>
              </w:rPr>
              <w:t>40-64</w:t>
            </w:r>
            <w:r>
              <w:rPr>
                <w:b/>
              </w:rPr>
              <w:t>歳</w:t>
            </w:r>
          </w:p>
        </w:tc>
        <w:tc>
          <w:tcPr>
            <w:tcW w:w="999" w:type="pct"/>
            <w:shd w:val="clear" w:color="auto" w:fill="CCD6FF"/>
            <w:tcMar>
              <w:top w:w="28" w:type="dxa"/>
              <w:left w:w="28" w:type="dxa"/>
              <w:bottom w:w="28" w:type="dxa"/>
              <w:right w:w="28" w:type="dxa"/>
            </w:tcMar>
            <w:vAlign w:val="center"/>
          </w:tcPr>
          <w:p w14:paraId="4639B169" w14:textId="77777777" w:rsidR="00DD7BE6" w:rsidRDefault="005658C5">
            <w:pPr>
              <w:jc w:val="center"/>
              <w:rPr>
                <w:b/>
              </w:rPr>
            </w:pPr>
            <w:r>
              <w:rPr>
                <w:b/>
              </w:rPr>
              <w:t>65</w:t>
            </w:r>
            <w:r>
              <w:rPr>
                <w:b/>
              </w:rPr>
              <w:t>歳</w:t>
            </w:r>
            <w:r>
              <w:rPr>
                <w:b/>
              </w:rPr>
              <w:t>-</w:t>
            </w:r>
          </w:p>
        </w:tc>
      </w:tr>
      <w:tr w:rsidR="00DD7BE6" w14:paraId="5E2B114B" w14:textId="77777777">
        <w:trPr>
          <w:trHeight w:val="20"/>
          <w:jc w:val="center"/>
        </w:trPr>
        <w:tc>
          <w:tcPr>
            <w:tcW w:w="1000" w:type="pct"/>
            <w:vMerge w:val="restart"/>
            <w:shd w:val="clear" w:color="auto" w:fill="auto"/>
            <w:tcMar>
              <w:top w:w="28" w:type="dxa"/>
              <w:left w:w="28" w:type="dxa"/>
              <w:bottom w:w="28" w:type="dxa"/>
              <w:right w:w="28" w:type="dxa"/>
            </w:tcMar>
            <w:vAlign w:val="center"/>
          </w:tcPr>
          <w:p w14:paraId="7BD1390B" w14:textId="77777777" w:rsidR="00DD7BE6" w:rsidRDefault="005658C5">
            <w:r>
              <w:t>男性</w:t>
            </w:r>
            <w:r>
              <w:t>≧85cm</w:t>
            </w:r>
          </w:p>
          <w:p w14:paraId="2486610B" w14:textId="77777777" w:rsidR="00DD7BE6" w:rsidRDefault="005658C5">
            <w:r>
              <w:t>女性</w:t>
            </w:r>
            <w:r>
              <w:t>≧90cm</w:t>
            </w:r>
          </w:p>
        </w:tc>
        <w:tc>
          <w:tcPr>
            <w:tcW w:w="1001" w:type="pct"/>
            <w:shd w:val="clear" w:color="auto" w:fill="auto"/>
            <w:tcMar>
              <w:top w:w="28" w:type="dxa"/>
              <w:left w:w="28" w:type="dxa"/>
              <w:bottom w:w="28" w:type="dxa"/>
              <w:right w:w="28" w:type="dxa"/>
            </w:tcMar>
            <w:vAlign w:val="center"/>
          </w:tcPr>
          <w:p w14:paraId="5245BB30" w14:textId="77777777" w:rsidR="00DD7BE6" w:rsidRDefault="005658C5">
            <w:r>
              <w:t>2</w:t>
            </w:r>
            <w:r>
              <w:t>つ以上該当</w:t>
            </w:r>
          </w:p>
        </w:tc>
        <w:tc>
          <w:tcPr>
            <w:tcW w:w="1001" w:type="pct"/>
            <w:shd w:val="clear" w:color="auto" w:fill="auto"/>
            <w:tcMar>
              <w:top w:w="28" w:type="dxa"/>
              <w:left w:w="28" w:type="dxa"/>
              <w:bottom w:w="28" w:type="dxa"/>
              <w:right w:w="28" w:type="dxa"/>
            </w:tcMar>
            <w:vAlign w:val="center"/>
          </w:tcPr>
          <w:p w14:paraId="582AF242" w14:textId="77777777" w:rsidR="00DD7BE6" w:rsidRDefault="005658C5">
            <w:r>
              <w:t>なし</w:t>
            </w:r>
            <w:r>
              <w:rPr>
                <w:rFonts w:hint="eastAsia"/>
              </w:rPr>
              <w:t>/</w:t>
            </w:r>
            <w:r>
              <w:t>あり</w:t>
            </w:r>
          </w:p>
        </w:tc>
        <w:tc>
          <w:tcPr>
            <w:tcW w:w="1000" w:type="pct"/>
            <w:vMerge w:val="restart"/>
            <w:shd w:val="clear" w:color="auto" w:fill="EFEFEF"/>
            <w:tcMar>
              <w:top w:w="28" w:type="dxa"/>
              <w:left w:w="28" w:type="dxa"/>
              <w:bottom w:w="28" w:type="dxa"/>
              <w:right w:w="28" w:type="dxa"/>
            </w:tcMar>
            <w:vAlign w:val="center"/>
          </w:tcPr>
          <w:p w14:paraId="029CB54F" w14:textId="77777777" w:rsidR="00DD7BE6" w:rsidRDefault="005658C5">
            <w:r>
              <w:t>積極的支援</w:t>
            </w:r>
          </w:p>
        </w:tc>
        <w:tc>
          <w:tcPr>
            <w:tcW w:w="998" w:type="pct"/>
            <w:vMerge w:val="restart"/>
            <w:shd w:val="clear" w:color="auto" w:fill="EFEFEF"/>
            <w:tcMar>
              <w:top w:w="28" w:type="dxa"/>
              <w:left w:w="28" w:type="dxa"/>
              <w:bottom w:w="28" w:type="dxa"/>
              <w:right w:w="28" w:type="dxa"/>
            </w:tcMar>
            <w:vAlign w:val="center"/>
          </w:tcPr>
          <w:p w14:paraId="50E43751" w14:textId="77777777" w:rsidR="00DD7BE6" w:rsidRDefault="005658C5">
            <w:r>
              <w:t>動機付け支援</w:t>
            </w:r>
          </w:p>
        </w:tc>
      </w:tr>
      <w:tr w:rsidR="00DD7BE6" w14:paraId="490BE0A5" w14:textId="77777777">
        <w:trPr>
          <w:trHeight w:val="20"/>
          <w:jc w:val="center"/>
        </w:trPr>
        <w:tc>
          <w:tcPr>
            <w:tcW w:w="1000" w:type="pct"/>
            <w:vMerge/>
            <w:shd w:val="clear" w:color="auto" w:fill="auto"/>
            <w:tcMar>
              <w:top w:w="28" w:type="dxa"/>
              <w:left w:w="28" w:type="dxa"/>
              <w:bottom w:w="28" w:type="dxa"/>
              <w:right w:w="28" w:type="dxa"/>
            </w:tcMar>
            <w:vAlign w:val="center"/>
          </w:tcPr>
          <w:p w14:paraId="3543462F" w14:textId="77777777" w:rsidR="00DD7BE6" w:rsidRDefault="00DD7BE6"/>
        </w:tc>
        <w:tc>
          <w:tcPr>
            <w:tcW w:w="1001" w:type="pct"/>
            <w:vMerge w:val="restart"/>
            <w:shd w:val="clear" w:color="auto" w:fill="auto"/>
            <w:tcMar>
              <w:top w:w="28" w:type="dxa"/>
              <w:left w:w="28" w:type="dxa"/>
              <w:bottom w:w="28" w:type="dxa"/>
              <w:right w:w="28" w:type="dxa"/>
            </w:tcMar>
            <w:vAlign w:val="center"/>
          </w:tcPr>
          <w:p w14:paraId="70E84E0A" w14:textId="77777777" w:rsidR="00DD7BE6" w:rsidRDefault="005658C5">
            <w:r>
              <w:t>1</w:t>
            </w:r>
            <w:r>
              <w:t>つ該当</w:t>
            </w:r>
          </w:p>
        </w:tc>
        <w:tc>
          <w:tcPr>
            <w:tcW w:w="1001" w:type="pct"/>
            <w:shd w:val="clear" w:color="auto" w:fill="auto"/>
            <w:tcMar>
              <w:top w:w="28" w:type="dxa"/>
              <w:left w:w="28" w:type="dxa"/>
              <w:bottom w:w="28" w:type="dxa"/>
              <w:right w:w="28" w:type="dxa"/>
            </w:tcMar>
            <w:vAlign w:val="center"/>
          </w:tcPr>
          <w:p w14:paraId="1B06D517" w14:textId="77777777" w:rsidR="00DD7BE6" w:rsidRDefault="005658C5">
            <w:r>
              <w:t>あり</w:t>
            </w:r>
          </w:p>
        </w:tc>
        <w:tc>
          <w:tcPr>
            <w:tcW w:w="1000" w:type="pct"/>
            <w:vMerge/>
            <w:shd w:val="clear" w:color="auto" w:fill="EFEFEF"/>
            <w:tcMar>
              <w:top w:w="28" w:type="dxa"/>
              <w:left w:w="28" w:type="dxa"/>
              <w:bottom w:w="28" w:type="dxa"/>
              <w:right w:w="28" w:type="dxa"/>
            </w:tcMar>
            <w:vAlign w:val="center"/>
          </w:tcPr>
          <w:p w14:paraId="702985C8" w14:textId="77777777" w:rsidR="00DD7BE6" w:rsidRDefault="00DD7BE6"/>
        </w:tc>
        <w:tc>
          <w:tcPr>
            <w:tcW w:w="998" w:type="pct"/>
            <w:vMerge/>
            <w:shd w:val="clear" w:color="auto" w:fill="EFEFEF"/>
            <w:tcMar>
              <w:top w:w="28" w:type="dxa"/>
              <w:left w:w="28" w:type="dxa"/>
              <w:bottom w:w="28" w:type="dxa"/>
              <w:right w:w="28" w:type="dxa"/>
            </w:tcMar>
            <w:vAlign w:val="center"/>
          </w:tcPr>
          <w:p w14:paraId="03FE2CDE" w14:textId="77777777" w:rsidR="00DD7BE6" w:rsidRDefault="00DD7BE6"/>
        </w:tc>
      </w:tr>
      <w:tr w:rsidR="00DD7BE6" w14:paraId="57E79728" w14:textId="77777777">
        <w:trPr>
          <w:trHeight w:val="20"/>
          <w:jc w:val="center"/>
        </w:trPr>
        <w:tc>
          <w:tcPr>
            <w:tcW w:w="1000" w:type="pct"/>
            <w:vMerge/>
            <w:shd w:val="clear" w:color="auto" w:fill="auto"/>
            <w:tcMar>
              <w:top w:w="28" w:type="dxa"/>
              <w:left w:w="28" w:type="dxa"/>
              <w:bottom w:w="28" w:type="dxa"/>
              <w:right w:w="28" w:type="dxa"/>
            </w:tcMar>
            <w:vAlign w:val="center"/>
          </w:tcPr>
          <w:p w14:paraId="67B5E2EB" w14:textId="77777777" w:rsidR="00DD7BE6" w:rsidRDefault="00DD7BE6"/>
        </w:tc>
        <w:tc>
          <w:tcPr>
            <w:tcW w:w="1001" w:type="pct"/>
            <w:vMerge/>
            <w:shd w:val="clear" w:color="auto" w:fill="auto"/>
            <w:tcMar>
              <w:top w:w="28" w:type="dxa"/>
              <w:left w:w="28" w:type="dxa"/>
              <w:bottom w:w="28" w:type="dxa"/>
              <w:right w:w="28" w:type="dxa"/>
            </w:tcMar>
            <w:vAlign w:val="center"/>
          </w:tcPr>
          <w:p w14:paraId="47CF4E6D" w14:textId="77777777" w:rsidR="00DD7BE6" w:rsidRDefault="00DD7BE6"/>
        </w:tc>
        <w:tc>
          <w:tcPr>
            <w:tcW w:w="1001" w:type="pct"/>
            <w:shd w:val="clear" w:color="auto" w:fill="auto"/>
            <w:tcMar>
              <w:top w:w="28" w:type="dxa"/>
              <w:left w:w="28" w:type="dxa"/>
              <w:bottom w:w="28" w:type="dxa"/>
              <w:right w:w="28" w:type="dxa"/>
            </w:tcMar>
            <w:vAlign w:val="center"/>
          </w:tcPr>
          <w:p w14:paraId="77008B81" w14:textId="77777777" w:rsidR="00DD7BE6" w:rsidRDefault="005658C5">
            <w:r>
              <w:t>なし</w:t>
            </w:r>
          </w:p>
        </w:tc>
        <w:tc>
          <w:tcPr>
            <w:tcW w:w="1000" w:type="pct"/>
            <w:shd w:val="clear" w:color="auto" w:fill="EFEFEF"/>
            <w:tcMar>
              <w:top w:w="28" w:type="dxa"/>
              <w:left w:w="28" w:type="dxa"/>
              <w:bottom w:w="28" w:type="dxa"/>
              <w:right w:w="28" w:type="dxa"/>
            </w:tcMar>
            <w:vAlign w:val="center"/>
          </w:tcPr>
          <w:p w14:paraId="6AF4C0E2" w14:textId="77777777" w:rsidR="00DD7BE6" w:rsidRDefault="005658C5">
            <w:r>
              <w:t>動機付け支援</w:t>
            </w:r>
          </w:p>
        </w:tc>
        <w:tc>
          <w:tcPr>
            <w:tcW w:w="998" w:type="pct"/>
            <w:vMerge/>
            <w:shd w:val="clear" w:color="auto" w:fill="EFEFEF"/>
            <w:tcMar>
              <w:top w:w="28" w:type="dxa"/>
              <w:left w:w="28" w:type="dxa"/>
              <w:bottom w:w="28" w:type="dxa"/>
              <w:right w:w="28" w:type="dxa"/>
            </w:tcMar>
            <w:vAlign w:val="center"/>
          </w:tcPr>
          <w:p w14:paraId="4A988308" w14:textId="77777777" w:rsidR="00DD7BE6" w:rsidRDefault="00DD7BE6"/>
        </w:tc>
      </w:tr>
      <w:tr w:rsidR="00DD7BE6" w14:paraId="3FB4D1BC" w14:textId="77777777">
        <w:trPr>
          <w:trHeight w:val="20"/>
          <w:jc w:val="center"/>
        </w:trPr>
        <w:tc>
          <w:tcPr>
            <w:tcW w:w="1000" w:type="pct"/>
            <w:vMerge w:val="restart"/>
            <w:shd w:val="clear" w:color="auto" w:fill="auto"/>
            <w:tcMar>
              <w:top w:w="28" w:type="dxa"/>
              <w:left w:w="28" w:type="dxa"/>
              <w:bottom w:w="28" w:type="dxa"/>
              <w:right w:w="28" w:type="dxa"/>
            </w:tcMar>
            <w:vAlign w:val="center"/>
          </w:tcPr>
          <w:p w14:paraId="6A9EBDC8" w14:textId="77777777" w:rsidR="00DD7BE6" w:rsidRDefault="005658C5">
            <w:r>
              <w:t>上記以外で</w:t>
            </w:r>
          </w:p>
          <w:p w14:paraId="66E3A335" w14:textId="77777777" w:rsidR="00DD7BE6" w:rsidRDefault="005658C5">
            <w:r>
              <w:t>BMI≧25kg/</w:t>
            </w:r>
            <w:r>
              <w:t>㎡</w:t>
            </w:r>
          </w:p>
        </w:tc>
        <w:tc>
          <w:tcPr>
            <w:tcW w:w="1001" w:type="pct"/>
            <w:shd w:val="clear" w:color="auto" w:fill="auto"/>
            <w:tcMar>
              <w:top w:w="28" w:type="dxa"/>
              <w:left w:w="28" w:type="dxa"/>
              <w:bottom w:w="28" w:type="dxa"/>
              <w:right w:w="28" w:type="dxa"/>
            </w:tcMar>
            <w:vAlign w:val="center"/>
          </w:tcPr>
          <w:p w14:paraId="45F90444" w14:textId="77777777" w:rsidR="00DD7BE6" w:rsidRDefault="005658C5">
            <w:r>
              <w:t>3</w:t>
            </w:r>
            <w:r>
              <w:t>つ該当</w:t>
            </w:r>
          </w:p>
        </w:tc>
        <w:tc>
          <w:tcPr>
            <w:tcW w:w="1001" w:type="pct"/>
            <w:shd w:val="clear" w:color="auto" w:fill="auto"/>
            <w:tcMar>
              <w:top w:w="28" w:type="dxa"/>
              <w:left w:w="28" w:type="dxa"/>
              <w:bottom w:w="28" w:type="dxa"/>
              <w:right w:w="28" w:type="dxa"/>
            </w:tcMar>
            <w:vAlign w:val="center"/>
          </w:tcPr>
          <w:p w14:paraId="7D2580A3" w14:textId="77777777" w:rsidR="00DD7BE6" w:rsidRDefault="005658C5">
            <w:r>
              <w:t>なし</w:t>
            </w:r>
            <w:r>
              <w:rPr>
                <w:rFonts w:hint="eastAsia"/>
              </w:rPr>
              <w:t>/</w:t>
            </w:r>
            <w:r>
              <w:t>あり</w:t>
            </w:r>
          </w:p>
        </w:tc>
        <w:tc>
          <w:tcPr>
            <w:tcW w:w="1000" w:type="pct"/>
            <w:vMerge w:val="restart"/>
            <w:shd w:val="clear" w:color="auto" w:fill="EFEFEF"/>
            <w:tcMar>
              <w:top w:w="28" w:type="dxa"/>
              <w:left w:w="28" w:type="dxa"/>
              <w:bottom w:w="28" w:type="dxa"/>
              <w:right w:w="28" w:type="dxa"/>
            </w:tcMar>
            <w:vAlign w:val="center"/>
          </w:tcPr>
          <w:p w14:paraId="22C4E88D" w14:textId="77777777" w:rsidR="00DD7BE6" w:rsidRDefault="005658C5">
            <w:r>
              <w:t>積極的支援</w:t>
            </w:r>
          </w:p>
        </w:tc>
        <w:tc>
          <w:tcPr>
            <w:tcW w:w="998" w:type="pct"/>
            <w:vMerge/>
            <w:shd w:val="clear" w:color="auto" w:fill="EFEFEF"/>
            <w:tcMar>
              <w:top w:w="28" w:type="dxa"/>
              <w:left w:w="28" w:type="dxa"/>
              <w:bottom w:w="28" w:type="dxa"/>
              <w:right w:w="28" w:type="dxa"/>
            </w:tcMar>
            <w:vAlign w:val="center"/>
          </w:tcPr>
          <w:p w14:paraId="771A1C19" w14:textId="77777777" w:rsidR="00DD7BE6" w:rsidRDefault="00DD7BE6"/>
        </w:tc>
      </w:tr>
      <w:tr w:rsidR="00DD7BE6" w14:paraId="6C76AFBA" w14:textId="77777777">
        <w:trPr>
          <w:trHeight w:val="20"/>
          <w:jc w:val="center"/>
        </w:trPr>
        <w:tc>
          <w:tcPr>
            <w:tcW w:w="1000" w:type="pct"/>
            <w:vMerge/>
            <w:shd w:val="clear" w:color="auto" w:fill="auto"/>
            <w:tcMar>
              <w:top w:w="28" w:type="dxa"/>
              <w:left w:w="28" w:type="dxa"/>
              <w:bottom w:w="28" w:type="dxa"/>
              <w:right w:w="28" w:type="dxa"/>
            </w:tcMar>
            <w:vAlign w:val="center"/>
          </w:tcPr>
          <w:p w14:paraId="16DEED72" w14:textId="77777777" w:rsidR="00DD7BE6" w:rsidRDefault="00DD7BE6"/>
        </w:tc>
        <w:tc>
          <w:tcPr>
            <w:tcW w:w="1001" w:type="pct"/>
            <w:vMerge w:val="restart"/>
            <w:shd w:val="clear" w:color="auto" w:fill="auto"/>
            <w:tcMar>
              <w:top w:w="28" w:type="dxa"/>
              <w:left w:w="28" w:type="dxa"/>
              <w:bottom w:w="28" w:type="dxa"/>
              <w:right w:w="28" w:type="dxa"/>
            </w:tcMar>
            <w:vAlign w:val="center"/>
          </w:tcPr>
          <w:p w14:paraId="0147E138" w14:textId="77777777" w:rsidR="00DD7BE6" w:rsidRDefault="005658C5">
            <w:r>
              <w:t>2</w:t>
            </w:r>
            <w:r>
              <w:t>つ該当</w:t>
            </w:r>
          </w:p>
        </w:tc>
        <w:tc>
          <w:tcPr>
            <w:tcW w:w="1001" w:type="pct"/>
            <w:shd w:val="clear" w:color="auto" w:fill="auto"/>
            <w:tcMar>
              <w:top w:w="28" w:type="dxa"/>
              <w:left w:w="28" w:type="dxa"/>
              <w:bottom w:w="28" w:type="dxa"/>
              <w:right w:w="28" w:type="dxa"/>
            </w:tcMar>
            <w:vAlign w:val="center"/>
          </w:tcPr>
          <w:p w14:paraId="3D97DAAA" w14:textId="77777777" w:rsidR="00DD7BE6" w:rsidRDefault="005658C5">
            <w:r>
              <w:t>あり</w:t>
            </w:r>
          </w:p>
        </w:tc>
        <w:tc>
          <w:tcPr>
            <w:tcW w:w="1000" w:type="pct"/>
            <w:vMerge/>
            <w:shd w:val="clear" w:color="auto" w:fill="EFEFEF"/>
            <w:tcMar>
              <w:top w:w="28" w:type="dxa"/>
              <w:left w:w="28" w:type="dxa"/>
              <w:bottom w:w="28" w:type="dxa"/>
              <w:right w:w="28" w:type="dxa"/>
            </w:tcMar>
            <w:vAlign w:val="center"/>
          </w:tcPr>
          <w:p w14:paraId="05AC83E1" w14:textId="77777777" w:rsidR="00DD7BE6" w:rsidRDefault="00DD7BE6"/>
        </w:tc>
        <w:tc>
          <w:tcPr>
            <w:tcW w:w="998" w:type="pct"/>
            <w:vMerge/>
            <w:shd w:val="clear" w:color="auto" w:fill="EFEFEF"/>
            <w:tcMar>
              <w:top w:w="28" w:type="dxa"/>
              <w:left w:w="28" w:type="dxa"/>
              <w:bottom w:w="28" w:type="dxa"/>
              <w:right w:w="28" w:type="dxa"/>
            </w:tcMar>
            <w:vAlign w:val="center"/>
          </w:tcPr>
          <w:p w14:paraId="464BFEB1" w14:textId="77777777" w:rsidR="00DD7BE6" w:rsidRDefault="00DD7BE6"/>
        </w:tc>
      </w:tr>
      <w:tr w:rsidR="00DD7BE6" w14:paraId="42BF2424" w14:textId="77777777">
        <w:trPr>
          <w:trHeight w:val="20"/>
          <w:jc w:val="center"/>
        </w:trPr>
        <w:tc>
          <w:tcPr>
            <w:tcW w:w="1000" w:type="pct"/>
            <w:vMerge/>
            <w:shd w:val="clear" w:color="auto" w:fill="auto"/>
            <w:tcMar>
              <w:top w:w="28" w:type="dxa"/>
              <w:left w:w="28" w:type="dxa"/>
              <w:bottom w:w="28" w:type="dxa"/>
              <w:right w:w="28" w:type="dxa"/>
            </w:tcMar>
            <w:vAlign w:val="center"/>
          </w:tcPr>
          <w:p w14:paraId="20407433" w14:textId="77777777" w:rsidR="00DD7BE6" w:rsidRDefault="00DD7BE6"/>
        </w:tc>
        <w:tc>
          <w:tcPr>
            <w:tcW w:w="1001" w:type="pct"/>
            <w:vMerge/>
            <w:shd w:val="clear" w:color="auto" w:fill="auto"/>
            <w:tcMar>
              <w:top w:w="28" w:type="dxa"/>
              <w:left w:w="28" w:type="dxa"/>
              <w:bottom w:w="28" w:type="dxa"/>
              <w:right w:w="28" w:type="dxa"/>
            </w:tcMar>
            <w:vAlign w:val="center"/>
          </w:tcPr>
          <w:p w14:paraId="63B6854B" w14:textId="77777777" w:rsidR="00DD7BE6" w:rsidRDefault="00DD7BE6"/>
        </w:tc>
        <w:tc>
          <w:tcPr>
            <w:tcW w:w="1001" w:type="pct"/>
            <w:shd w:val="clear" w:color="auto" w:fill="auto"/>
            <w:tcMar>
              <w:top w:w="28" w:type="dxa"/>
              <w:left w:w="28" w:type="dxa"/>
              <w:bottom w:w="28" w:type="dxa"/>
              <w:right w:w="28" w:type="dxa"/>
            </w:tcMar>
            <w:vAlign w:val="center"/>
          </w:tcPr>
          <w:p w14:paraId="6C2473FF" w14:textId="77777777" w:rsidR="00DD7BE6" w:rsidRDefault="005658C5">
            <w:r>
              <w:t>なし</w:t>
            </w:r>
          </w:p>
        </w:tc>
        <w:tc>
          <w:tcPr>
            <w:tcW w:w="1000" w:type="pct"/>
            <w:vMerge w:val="restart"/>
            <w:shd w:val="clear" w:color="auto" w:fill="EFEFEF"/>
            <w:tcMar>
              <w:top w:w="28" w:type="dxa"/>
              <w:left w:w="28" w:type="dxa"/>
              <w:bottom w:w="28" w:type="dxa"/>
              <w:right w:w="28" w:type="dxa"/>
            </w:tcMar>
            <w:vAlign w:val="center"/>
          </w:tcPr>
          <w:p w14:paraId="4D82F11A" w14:textId="77777777" w:rsidR="00DD7BE6" w:rsidRDefault="005658C5">
            <w:r>
              <w:t>動機付け支援</w:t>
            </w:r>
          </w:p>
        </w:tc>
        <w:tc>
          <w:tcPr>
            <w:tcW w:w="998" w:type="pct"/>
            <w:vMerge/>
            <w:shd w:val="clear" w:color="auto" w:fill="EFEFEF"/>
            <w:tcMar>
              <w:top w:w="28" w:type="dxa"/>
              <w:left w:w="28" w:type="dxa"/>
              <w:bottom w:w="28" w:type="dxa"/>
              <w:right w:w="28" w:type="dxa"/>
            </w:tcMar>
            <w:vAlign w:val="center"/>
          </w:tcPr>
          <w:p w14:paraId="336848D7" w14:textId="77777777" w:rsidR="00DD7BE6" w:rsidRDefault="00DD7BE6"/>
        </w:tc>
      </w:tr>
      <w:tr w:rsidR="00DD7BE6" w14:paraId="19B7E402" w14:textId="77777777">
        <w:trPr>
          <w:trHeight w:val="20"/>
          <w:jc w:val="center"/>
        </w:trPr>
        <w:tc>
          <w:tcPr>
            <w:tcW w:w="1000" w:type="pct"/>
            <w:vMerge/>
            <w:shd w:val="clear" w:color="auto" w:fill="auto"/>
            <w:tcMar>
              <w:top w:w="28" w:type="dxa"/>
              <w:left w:w="28" w:type="dxa"/>
              <w:bottom w:w="28" w:type="dxa"/>
              <w:right w:w="28" w:type="dxa"/>
            </w:tcMar>
            <w:vAlign w:val="center"/>
          </w:tcPr>
          <w:p w14:paraId="39DA5038" w14:textId="77777777" w:rsidR="00DD7BE6" w:rsidRDefault="00DD7BE6"/>
        </w:tc>
        <w:tc>
          <w:tcPr>
            <w:tcW w:w="1001" w:type="pct"/>
            <w:shd w:val="clear" w:color="auto" w:fill="auto"/>
            <w:tcMar>
              <w:top w:w="28" w:type="dxa"/>
              <w:left w:w="28" w:type="dxa"/>
              <w:bottom w:w="28" w:type="dxa"/>
              <w:right w:w="28" w:type="dxa"/>
            </w:tcMar>
            <w:vAlign w:val="center"/>
          </w:tcPr>
          <w:p w14:paraId="074457B4" w14:textId="77777777" w:rsidR="00DD7BE6" w:rsidRDefault="005658C5">
            <w:r>
              <w:t>1</w:t>
            </w:r>
            <w:r>
              <w:t>つ該当</w:t>
            </w:r>
          </w:p>
        </w:tc>
        <w:tc>
          <w:tcPr>
            <w:tcW w:w="1001" w:type="pct"/>
            <w:shd w:val="clear" w:color="auto" w:fill="auto"/>
            <w:tcMar>
              <w:top w:w="28" w:type="dxa"/>
              <w:left w:w="28" w:type="dxa"/>
              <w:bottom w:w="28" w:type="dxa"/>
              <w:right w:w="28" w:type="dxa"/>
            </w:tcMar>
            <w:vAlign w:val="center"/>
          </w:tcPr>
          <w:p w14:paraId="63E54252" w14:textId="77777777" w:rsidR="00DD7BE6" w:rsidRDefault="005658C5">
            <w:r>
              <w:t>なし</w:t>
            </w:r>
            <w:r>
              <w:rPr>
                <w:rFonts w:hint="eastAsia"/>
              </w:rPr>
              <w:t>/</w:t>
            </w:r>
            <w:r>
              <w:t>あり</w:t>
            </w:r>
          </w:p>
        </w:tc>
        <w:tc>
          <w:tcPr>
            <w:tcW w:w="1000" w:type="pct"/>
            <w:vMerge/>
            <w:shd w:val="clear" w:color="auto" w:fill="EFEFEF"/>
            <w:tcMar>
              <w:top w:w="28" w:type="dxa"/>
              <w:left w:w="28" w:type="dxa"/>
              <w:bottom w:w="28" w:type="dxa"/>
              <w:right w:w="28" w:type="dxa"/>
            </w:tcMar>
            <w:vAlign w:val="center"/>
          </w:tcPr>
          <w:p w14:paraId="6D2E2AE3" w14:textId="77777777" w:rsidR="00DD7BE6" w:rsidRDefault="00DD7BE6"/>
        </w:tc>
        <w:tc>
          <w:tcPr>
            <w:tcW w:w="998" w:type="pct"/>
            <w:vMerge/>
            <w:shd w:val="clear" w:color="auto" w:fill="EFEFEF"/>
            <w:tcMar>
              <w:top w:w="28" w:type="dxa"/>
              <w:left w:w="28" w:type="dxa"/>
              <w:bottom w:w="28" w:type="dxa"/>
              <w:right w:w="28" w:type="dxa"/>
            </w:tcMar>
            <w:vAlign w:val="center"/>
          </w:tcPr>
          <w:p w14:paraId="1F304446" w14:textId="77777777" w:rsidR="00DD7BE6" w:rsidRDefault="00DD7BE6"/>
        </w:tc>
      </w:tr>
    </w:tbl>
    <w:p w14:paraId="3EB2EB81" w14:textId="77777777" w:rsidR="00DD7BE6" w:rsidRDefault="00DD7BE6">
      <w:pPr>
        <w:ind w:right="400"/>
        <w:rPr>
          <w:sz w:val="18"/>
        </w:rPr>
      </w:pPr>
    </w:p>
    <w:p w14:paraId="71019857" w14:textId="77777777" w:rsidR="00DD7BE6" w:rsidRDefault="005658C5">
      <w:pPr>
        <w:pStyle w:val="af1"/>
      </w:pPr>
      <w:r>
        <w:t>参考：追加リスクの判定基準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1142"/>
        <w:gridCol w:w="1114"/>
        <w:gridCol w:w="7119"/>
      </w:tblGrid>
      <w:tr w:rsidR="00DD7BE6" w14:paraId="2053E10D" w14:textId="77777777">
        <w:trPr>
          <w:trHeight w:val="20"/>
        </w:trPr>
        <w:tc>
          <w:tcPr>
            <w:tcW w:w="609" w:type="pct"/>
            <w:vMerge w:val="restart"/>
            <w:shd w:val="clear" w:color="auto" w:fill="EFEFEF"/>
            <w:tcMar>
              <w:top w:w="28" w:type="dxa"/>
              <w:left w:w="28" w:type="dxa"/>
              <w:bottom w:w="28" w:type="dxa"/>
              <w:right w:w="28" w:type="dxa"/>
            </w:tcMar>
            <w:vAlign w:val="center"/>
          </w:tcPr>
          <w:p w14:paraId="653E31B2" w14:textId="77777777" w:rsidR="00DD7BE6" w:rsidRDefault="005658C5">
            <w:pPr>
              <w:widowControl w:val="0"/>
              <w:rPr>
                <w:b/>
                <w:sz w:val="14"/>
              </w:rPr>
            </w:pPr>
            <w:r>
              <w:rPr>
                <w:b/>
                <w:sz w:val="14"/>
              </w:rPr>
              <w:t>追加リスク</w:t>
            </w:r>
          </w:p>
        </w:tc>
        <w:tc>
          <w:tcPr>
            <w:tcW w:w="594" w:type="pct"/>
            <w:tcMar>
              <w:top w:w="28" w:type="dxa"/>
              <w:left w:w="28" w:type="dxa"/>
              <w:bottom w:w="28" w:type="dxa"/>
              <w:right w:w="28" w:type="dxa"/>
            </w:tcMar>
            <w:vAlign w:val="center"/>
          </w:tcPr>
          <w:p w14:paraId="1E056FAE" w14:textId="77777777" w:rsidR="00DD7BE6" w:rsidRDefault="005658C5">
            <w:pPr>
              <w:widowControl w:val="0"/>
              <w:rPr>
                <w:sz w:val="14"/>
              </w:rPr>
            </w:pPr>
            <w:r>
              <w:rPr>
                <w:sz w:val="14"/>
              </w:rPr>
              <w:t>血糖</w:t>
            </w:r>
          </w:p>
        </w:tc>
        <w:tc>
          <w:tcPr>
            <w:tcW w:w="3797" w:type="pct"/>
            <w:tcMar>
              <w:top w:w="28" w:type="dxa"/>
              <w:left w:w="28" w:type="dxa"/>
              <w:bottom w:w="28" w:type="dxa"/>
              <w:right w:w="28" w:type="dxa"/>
            </w:tcMar>
            <w:vAlign w:val="center"/>
          </w:tcPr>
          <w:p w14:paraId="519A1CE8" w14:textId="77777777" w:rsidR="00DD7BE6" w:rsidRDefault="005658C5">
            <w:pPr>
              <w:rPr>
                <w:sz w:val="14"/>
              </w:rPr>
            </w:pPr>
            <w:r>
              <w:rPr>
                <w:sz w:val="14"/>
              </w:rPr>
              <w:t>空腹時血糖</w:t>
            </w:r>
            <w:r>
              <w:rPr>
                <w:sz w:val="14"/>
              </w:rPr>
              <w:t>100</w:t>
            </w:r>
            <w:r>
              <w:rPr>
                <w:rFonts w:hint="eastAsia"/>
                <w:sz w:val="14"/>
              </w:rPr>
              <w:t>mg/dL</w:t>
            </w:r>
            <w:r>
              <w:rPr>
                <w:sz w:val="14"/>
              </w:rPr>
              <w:t>以上</w:t>
            </w:r>
            <w:r>
              <w:rPr>
                <w:rFonts w:hint="eastAsia"/>
                <w:sz w:val="14"/>
              </w:rPr>
              <w:t>、</w:t>
            </w:r>
            <w:r>
              <w:rPr>
                <w:sz w:val="14"/>
              </w:rPr>
              <w:t>または</w:t>
            </w:r>
            <w:r>
              <w:rPr>
                <w:sz w:val="14"/>
              </w:rPr>
              <w:t>HbA1c5.6</w:t>
            </w:r>
            <w:r>
              <w:rPr>
                <w:rFonts w:hint="eastAsia"/>
                <w:sz w:val="14"/>
              </w:rPr>
              <w:t>%</w:t>
            </w:r>
            <w:r>
              <w:rPr>
                <w:sz w:val="14"/>
              </w:rPr>
              <w:t>以上</w:t>
            </w:r>
          </w:p>
        </w:tc>
      </w:tr>
      <w:tr w:rsidR="00DD7BE6" w14:paraId="62B039EB" w14:textId="77777777">
        <w:trPr>
          <w:trHeight w:val="20"/>
        </w:trPr>
        <w:tc>
          <w:tcPr>
            <w:tcW w:w="609" w:type="pct"/>
            <w:vMerge/>
            <w:shd w:val="clear" w:color="auto" w:fill="EFEFEF"/>
            <w:tcMar>
              <w:top w:w="28" w:type="dxa"/>
              <w:left w:w="28" w:type="dxa"/>
              <w:bottom w:w="28" w:type="dxa"/>
              <w:right w:w="28" w:type="dxa"/>
            </w:tcMar>
            <w:vAlign w:val="center"/>
          </w:tcPr>
          <w:p w14:paraId="4CED715C" w14:textId="77777777" w:rsidR="00DD7BE6" w:rsidRDefault="00DD7BE6">
            <w:pPr>
              <w:widowControl w:val="0"/>
              <w:rPr>
                <w:sz w:val="14"/>
              </w:rPr>
            </w:pPr>
          </w:p>
        </w:tc>
        <w:tc>
          <w:tcPr>
            <w:tcW w:w="594" w:type="pct"/>
            <w:tcMar>
              <w:top w:w="28" w:type="dxa"/>
              <w:left w:w="28" w:type="dxa"/>
              <w:bottom w:w="28" w:type="dxa"/>
              <w:right w:w="28" w:type="dxa"/>
            </w:tcMar>
            <w:vAlign w:val="center"/>
          </w:tcPr>
          <w:p w14:paraId="4C22B4C2" w14:textId="77777777" w:rsidR="00DD7BE6" w:rsidRDefault="005658C5">
            <w:pPr>
              <w:widowControl w:val="0"/>
              <w:rPr>
                <w:sz w:val="14"/>
              </w:rPr>
            </w:pPr>
            <w:r>
              <w:rPr>
                <w:sz w:val="14"/>
              </w:rPr>
              <w:t>血圧</w:t>
            </w:r>
          </w:p>
        </w:tc>
        <w:tc>
          <w:tcPr>
            <w:tcW w:w="3797" w:type="pct"/>
            <w:tcMar>
              <w:top w:w="28" w:type="dxa"/>
              <w:left w:w="28" w:type="dxa"/>
              <w:bottom w:w="28" w:type="dxa"/>
              <w:right w:w="28" w:type="dxa"/>
            </w:tcMar>
            <w:vAlign w:val="center"/>
          </w:tcPr>
          <w:p w14:paraId="6A7D4440" w14:textId="77777777" w:rsidR="00DD7BE6" w:rsidRDefault="005658C5">
            <w:pPr>
              <w:widowControl w:val="0"/>
              <w:rPr>
                <w:sz w:val="14"/>
              </w:rPr>
            </w:pPr>
            <w:r>
              <w:rPr>
                <w:sz w:val="14"/>
              </w:rPr>
              <w:t>収縮期血圧</w:t>
            </w:r>
            <w:r>
              <w:rPr>
                <w:sz w:val="14"/>
              </w:rPr>
              <w:t>130</w:t>
            </w:r>
            <w:r>
              <w:rPr>
                <w:rFonts w:hint="eastAsia"/>
                <w:sz w:val="14"/>
              </w:rPr>
              <w:t>mmHg</w:t>
            </w:r>
            <w:r>
              <w:rPr>
                <w:sz w:val="14"/>
              </w:rPr>
              <w:t>以上、または拡張期血圧</w:t>
            </w:r>
            <w:r>
              <w:rPr>
                <w:sz w:val="14"/>
              </w:rPr>
              <w:t>85</w:t>
            </w:r>
            <w:r>
              <w:rPr>
                <w:rFonts w:hint="eastAsia"/>
                <w:sz w:val="14"/>
              </w:rPr>
              <w:t>mmHg</w:t>
            </w:r>
            <w:r>
              <w:rPr>
                <w:sz w:val="14"/>
              </w:rPr>
              <w:t>以上</w:t>
            </w:r>
          </w:p>
        </w:tc>
      </w:tr>
      <w:tr w:rsidR="00DD7BE6" w14:paraId="4159D74A" w14:textId="77777777">
        <w:trPr>
          <w:trHeight w:val="20"/>
        </w:trPr>
        <w:tc>
          <w:tcPr>
            <w:tcW w:w="609" w:type="pct"/>
            <w:vMerge/>
            <w:shd w:val="clear" w:color="auto" w:fill="EFEFEF"/>
            <w:tcMar>
              <w:top w:w="28" w:type="dxa"/>
              <w:left w:w="28" w:type="dxa"/>
              <w:bottom w:w="28" w:type="dxa"/>
              <w:right w:w="28" w:type="dxa"/>
            </w:tcMar>
            <w:vAlign w:val="center"/>
          </w:tcPr>
          <w:p w14:paraId="1DAAD114" w14:textId="77777777" w:rsidR="00DD7BE6" w:rsidRDefault="00DD7BE6">
            <w:pPr>
              <w:widowControl w:val="0"/>
              <w:rPr>
                <w:sz w:val="14"/>
              </w:rPr>
            </w:pPr>
          </w:p>
        </w:tc>
        <w:tc>
          <w:tcPr>
            <w:tcW w:w="594" w:type="pct"/>
            <w:tcMar>
              <w:top w:w="28" w:type="dxa"/>
              <w:left w:w="28" w:type="dxa"/>
              <w:bottom w:w="28" w:type="dxa"/>
              <w:right w:w="28" w:type="dxa"/>
            </w:tcMar>
            <w:vAlign w:val="center"/>
          </w:tcPr>
          <w:p w14:paraId="3D23A48A" w14:textId="77777777" w:rsidR="00DD7BE6" w:rsidRDefault="005658C5">
            <w:pPr>
              <w:widowControl w:val="0"/>
              <w:rPr>
                <w:sz w:val="14"/>
              </w:rPr>
            </w:pPr>
            <w:r>
              <w:rPr>
                <w:sz w:val="14"/>
              </w:rPr>
              <w:t>脂質</w:t>
            </w:r>
          </w:p>
        </w:tc>
        <w:tc>
          <w:tcPr>
            <w:tcW w:w="3797" w:type="pct"/>
            <w:tcMar>
              <w:top w:w="28" w:type="dxa"/>
              <w:left w:w="28" w:type="dxa"/>
              <w:bottom w:w="28" w:type="dxa"/>
              <w:right w:w="28" w:type="dxa"/>
            </w:tcMar>
            <w:vAlign w:val="center"/>
          </w:tcPr>
          <w:p w14:paraId="1B6C056C" w14:textId="77777777" w:rsidR="00DD7BE6" w:rsidRDefault="005658C5">
            <w:pPr>
              <w:widowControl w:val="0"/>
              <w:rPr>
                <w:sz w:val="14"/>
              </w:rPr>
            </w:pPr>
            <w:r>
              <w:rPr>
                <w:rFonts w:hint="eastAsia"/>
                <w:sz w:val="14"/>
              </w:rPr>
              <w:t>空腹時</w:t>
            </w:r>
            <w:r>
              <w:rPr>
                <w:sz w:val="14"/>
              </w:rPr>
              <w:t>中性脂肪</w:t>
            </w:r>
            <w:r>
              <w:rPr>
                <w:sz w:val="14"/>
              </w:rPr>
              <w:t>150</w:t>
            </w:r>
            <w:r>
              <w:rPr>
                <w:rFonts w:hint="eastAsia"/>
                <w:sz w:val="14"/>
              </w:rPr>
              <w:t>mg/dL</w:t>
            </w:r>
            <w:r>
              <w:rPr>
                <w:sz w:val="14"/>
              </w:rPr>
              <w:t>以上</w:t>
            </w:r>
            <w:r>
              <w:rPr>
                <w:rFonts w:hint="eastAsia"/>
                <w:sz w:val="14"/>
              </w:rPr>
              <w:t>（やむを得ない場合には随時中性脂肪</w:t>
            </w:r>
            <w:r>
              <w:rPr>
                <w:rFonts w:hint="eastAsia"/>
                <w:sz w:val="14"/>
              </w:rPr>
              <w:t>1</w:t>
            </w:r>
            <w:r>
              <w:rPr>
                <w:sz w:val="14"/>
              </w:rPr>
              <w:t>75m</w:t>
            </w:r>
            <w:r>
              <w:rPr>
                <w:rFonts w:hint="eastAsia"/>
                <w:sz w:val="14"/>
              </w:rPr>
              <w:t>g</w:t>
            </w:r>
            <w:r>
              <w:rPr>
                <w:sz w:val="14"/>
              </w:rPr>
              <w:t>/dL</w:t>
            </w:r>
            <w:r>
              <w:rPr>
                <w:rFonts w:hint="eastAsia"/>
                <w:sz w:val="14"/>
              </w:rPr>
              <w:t>以上）、</w:t>
            </w:r>
          </w:p>
          <w:p w14:paraId="1A18B80F" w14:textId="77777777" w:rsidR="00DD7BE6" w:rsidRDefault="005658C5">
            <w:pPr>
              <w:widowControl w:val="0"/>
              <w:rPr>
                <w:sz w:val="14"/>
              </w:rPr>
            </w:pPr>
            <w:r>
              <w:rPr>
                <w:sz w:val="14"/>
              </w:rPr>
              <w:t>または</w:t>
            </w:r>
            <w:r>
              <w:rPr>
                <w:sz w:val="14"/>
              </w:rPr>
              <w:t>HDL</w:t>
            </w:r>
            <w:r>
              <w:rPr>
                <w:sz w:val="14"/>
              </w:rPr>
              <w:t>コレステロール</w:t>
            </w:r>
            <w:r>
              <w:rPr>
                <w:sz w:val="14"/>
              </w:rPr>
              <w:t>40</w:t>
            </w:r>
            <w:r>
              <w:rPr>
                <w:rFonts w:hint="eastAsia"/>
                <w:sz w:val="14"/>
              </w:rPr>
              <w:t>mg/dL</w:t>
            </w:r>
            <w:r>
              <w:rPr>
                <w:sz w:val="14"/>
              </w:rPr>
              <w:t>未満</w:t>
            </w:r>
          </w:p>
        </w:tc>
      </w:tr>
    </w:tbl>
    <w:p w14:paraId="2EA5026F" w14:textId="77777777" w:rsidR="00DD7BE6" w:rsidRDefault="005658C5">
      <w:pPr>
        <w:pStyle w:val="af6"/>
      </w:pPr>
      <w:r>
        <w:t>【出典】厚生労働省</w:t>
      </w:r>
      <w:r>
        <w:rPr>
          <w:rFonts w:hint="eastAsia"/>
        </w:rPr>
        <w:t xml:space="preserve"> </w:t>
      </w:r>
      <w:r>
        <w:t>標準的な健診・保健指導プログラム（</w:t>
      </w:r>
      <w:r>
        <w:rPr>
          <w:rFonts w:hint="eastAsia"/>
        </w:rPr>
        <w:t>令和</w:t>
      </w:r>
      <w:r>
        <w:rPr>
          <w:rFonts w:hint="eastAsia"/>
        </w:rPr>
        <w:t>6</w:t>
      </w:r>
      <w:r>
        <w:t>年度版）</w:t>
      </w:r>
    </w:p>
    <w:p w14:paraId="0B5B19EB" w14:textId="77777777" w:rsidR="00DD7BE6" w:rsidRDefault="005658C5">
      <w:pPr>
        <w:pStyle w:val="4"/>
      </w:pPr>
      <w:r>
        <w:t>重点対象</w:t>
      </w:r>
    </w:p>
    <w:p w14:paraId="40FE0BB0" w14:textId="77777777" w:rsidR="00DD7BE6" w:rsidRDefault="005658C5">
      <w:pPr>
        <w:pStyle w:val="a0"/>
        <w:ind w:firstLine="200"/>
      </w:pPr>
      <w:r>
        <w:t>対象者全員に特定保健指導を実施するが、効率的、効果的な特定保健指導を実施するため、特に支援が必要な層及び効果が期待できる層に重点的に特定保健指導の利用勧奨を行う。具体的には、</w:t>
      </w:r>
      <w:r>
        <w:rPr>
          <w:rFonts w:hint="eastAsia"/>
        </w:rPr>
        <w:t>生活改善の意思がある人</w:t>
      </w:r>
      <w:r>
        <w:t>を重点対象とする。</w:t>
      </w:r>
    </w:p>
    <w:p w14:paraId="1281FDFB" w14:textId="77777777" w:rsidR="00DD7BE6" w:rsidRDefault="005658C5">
      <w:pPr>
        <w:pStyle w:val="4"/>
      </w:pPr>
      <w:r>
        <w:t>実施期間・内容</w:t>
      </w:r>
    </w:p>
    <w:p w14:paraId="1FF942F4" w14:textId="77777777" w:rsidR="00DD7BE6" w:rsidRPr="006E107F" w:rsidRDefault="005658C5">
      <w:pPr>
        <w:pStyle w:val="a0"/>
        <w:ind w:firstLine="200"/>
      </w:pPr>
      <w:r w:rsidRPr="006E107F">
        <w:t>特定保健指導は通年実施する。</w:t>
      </w:r>
    </w:p>
    <w:p w14:paraId="388A4A08" w14:textId="77777777" w:rsidR="00DD7BE6" w:rsidRPr="006E107F" w:rsidRDefault="005658C5">
      <w:pPr>
        <w:pStyle w:val="a0"/>
        <w:ind w:firstLine="200"/>
      </w:pPr>
      <w:r w:rsidRPr="006E107F">
        <w:t>積極的支援及び動機付け支援ともに初回面接では、医師、保健師または管理栄養士の指導のもと、生活習慣改善のための行動計画を設定する。</w:t>
      </w:r>
    </w:p>
    <w:p w14:paraId="2C46E202" w14:textId="0F55DDD9" w:rsidR="00DD7BE6" w:rsidRPr="006E107F" w:rsidRDefault="005658C5">
      <w:pPr>
        <w:pStyle w:val="a0"/>
        <w:ind w:firstLine="200"/>
      </w:pPr>
      <w:r w:rsidRPr="006E107F">
        <w:t>積極的支援は、原則年</w:t>
      </w:r>
      <w:r w:rsidRPr="006E107F">
        <w:t>1</w:t>
      </w:r>
      <w:r w:rsidRPr="006E107F">
        <w:t>回の初回面接後、</w:t>
      </w:r>
      <w:r w:rsidR="006E107F" w:rsidRPr="006E107F">
        <w:rPr>
          <w:rFonts w:hint="eastAsia"/>
        </w:rPr>
        <w:t>6</w:t>
      </w:r>
      <w:r w:rsidRPr="006E107F">
        <w:t>か月間、定期的に電話や訪問で継続支援を実施する。初回面接から</w:t>
      </w:r>
      <w:r w:rsidR="006E107F" w:rsidRPr="006E107F">
        <w:rPr>
          <w:rFonts w:hint="eastAsia"/>
        </w:rPr>
        <w:t>3</w:t>
      </w:r>
      <w:r w:rsidRPr="006E107F">
        <w:t>か月後に中間評価を実施し、</w:t>
      </w:r>
      <w:r w:rsidR="006E107F" w:rsidRPr="006E107F">
        <w:rPr>
          <w:rFonts w:hint="eastAsia"/>
        </w:rPr>
        <w:t>6</w:t>
      </w:r>
      <w:r w:rsidRPr="006E107F">
        <w:t>か月後に体重</w:t>
      </w:r>
      <w:r w:rsidRPr="006E107F">
        <w:rPr>
          <w:rFonts w:hint="eastAsia"/>
        </w:rPr>
        <w:t>、</w:t>
      </w:r>
      <w:r w:rsidRPr="006E107F">
        <w:t>腹囲の変化や生活習慣の改善状況について最終評価を行う。中間評価時に、体重</w:t>
      </w:r>
      <w:r w:rsidRPr="006E107F">
        <w:t>2</w:t>
      </w:r>
      <w:r w:rsidRPr="006E107F">
        <w:rPr>
          <w:rFonts w:hint="eastAsia"/>
        </w:rPr>
        <w:t>kg</w:t>
      </w:r>
      <w:r w:rsidRPr="006E107F">
        <w:t>及び腹囲</w:t>
      </w:r>
      <w:r w:rsidRPr="006E107F">
        <w:t>2</w:t>
      </w:r>
      <w:r w:rsidRPr="006E107F">
        <w:rPr>
          <w:rFonts w:hint="eastAsia"/>
        </w:rPr>
        <w:t>cm</w:t>
      </w:r>
      <w:r w:rsidRPr="006E107F">
        <w:t>減少を達成した対象者については、その時点で支援を終了する。</w:t>
      </w:r>
    </w:p>
    <w:p w14:paraId="36593D0B" w14:textId="010DB506" w:rsidR="00DD7BE6" w:rsidRDefault="005658C5">
      <w:pPr>
        <w:pStyle w:val="a0"/>
        <w:ind w:firstLine="200"/>
      </w:pPr>
      <w:r w:rsidRPr="006E107F">
        <w:t>動機付け支援は、原則年</w:t>
      </w:r>
      <w:r w:rsidRPr="006E107F">
        <w:t>1</w:t>
      </w:r>
      <w:r w:rsidRPr="006E107F">
        <w:t>回の初回面接後、</w:t>
      </w:r>
      <w:r w:rsidR="006E107F" w:rsidRPr="006E107F">
        <w:rPr>
          <w:rFonts w:hint="eastAsia"/>
        </w:rPr>
        <w:t>3</w:t>
      </w:r>
      <w:r w:rsidRPr="006E107F">
        <w:t>か月</w:t>
      </w:r>
      <w:r w:rsidRPr="006E107F">
        <w:rPr>
          <w:rFonts w:hint="eastAsia"/>
        </w:rPr>
        <w:t>間</w:t>
      </w:r>
      <w:r w:rsidRPr="006E107F">
        <w:t>後に体重</w:t>
      </w:r>
      <w:r w:rsidRPr="006E107F">
        <w:rPr>
          <w:rFonts w:hint="eastAsia"/>
        </w:rPr>
        <w:t>、</w:t>
      </w:r>
      <w:r w:rsidRPr="006E107F">
        <w:t>腹囲の変化や生活習慣の改善状況について実績評価を行う。</w:t>
      </w:r>
    </w:p>
    <w:p w14:paraId="1887B26E" w14:textId="77777777" w:rsidR="00DD7BE6" w:rsidRDefault="005658C5">
      <w:pPr>
        <w:pStyle w:val="4"/>
      </w:pPr>
      <w:r>
        <w:lastRenderedPageBreak/>
        <w:t>実施体制</w:t>
      </w:r>
    </w:p>
    <w:p w14:paraId="28D4DADD" w14:textId="77777777" w:rsidR="00DD7BE6" w:rsidRDefault="005658C5">
      <w:pPr>
        <w:pStyle w:val="a0"/>
        <w:ind w:firstLine="200"/>
      </w:pPr>
      <w:r>
        <w:rPr>
          <w:rFonts w:hint="eastAsia"/>
        </w:rPr>
        <w:t>直営で指導を実施し、利用者の利便性を考慮するとともに、保健指導の質を確保するなど適正な事業実施に努める。</w:t>
      </w:r>
    </w:p>
    <w:p w14:paraId="2344D1BC" w14:textId="77777777" w:rsidR="00DD7BE6" w:rsidRDefault="00DD7BE6"/>
    <w:p w14:paraId="222EEEA4" w14:textId="77777777" w:rsidR="00DD7BE6" w:rsidRDefault="005658C5">
      <w:pPr>
        <w:pStyle w:val="2"/>
      </w:pPr>
      <w:bookmarkStart w:id="272" w:name="_Toc154586985"/>
      <w:r>
        <w:rPr>
          <w:rFonts w:hint="eastAsia"/>
        </w:rPr>
        <w:t>特定健診</w:t>
      </w:r>
      <w:r>
        <w:t>受診率・</w:t>
      </w:r>
      <w:r>
        <w:rPr>
          <w:rFonts w:hint="eastAsia"/>
        </w:rPr>
        <w:t>特定保健指導</w:t>
      </w:r>
      <w:r>
        <w:t>実施率向上に向けた主な取組</w:t>
      </w:r>
      <w:bookmarkEnd w:id="272"/>
      <w:r>
        <w:t xml:space="preserve">　</w:t>
      </w:r>
    </w:p>
    <w:p w14:paraId="61829C79" w14:textId="72F21C38" w:rsidR="00DD7BE6" w:rsidRPr="006E107F" w:rsidRDefault="005658C5" w:rsidP="006E107F">
      <w:pPr>
        <w:pStyle w:val="3"/>
      </w:pPr>
      <w:bookmarkStart w:id="273" w:name="_Toc154586986"/>
      <w:r>
        <w:t>特定健診</w:t>
      </w:r>
      <w:bookmarkEnd w:id="273"/>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3126"/>
        <w:gridCol w:w="6249"/>
      </w:tblGrid>
      <w:tr w:rsidR="006E107F" w14:paraId="28F2FB12" w14:textId="77777777" w:rsidTr="006E107F">
        <w:trPr>
          <w:jc w:val="right"/>
        </w:trPr>
        <w:tc>
          <w:tcPr>
            <w:tcW w:w="1667" w:type="pct"/>
            <w:shd w:val="clear" w:color="auto" w:fill="CCD6FF"/>
            <w:tcMar>
              <w:top w:w="28" w:type="dxa"/>
              <w:left w:w="28" w:type="dxa"/>
              <w:bottom w:w="28" w:type="dxa"/>
              <w:right w:w="28" w:type="dxa"/>
            </w:tcMar>
            <w:vAlign w:val="center"/>
          </w:tcPr>
          <w:p w14:paraId="6F7E0DBE" w14:textId="77777777" w:rsidR="006E107F" w:rsidRDefault="006E107F">
            <w:pPr>
              <w:jc w:val="center"/>
              <w:rPr>
                <w:b/>
              </w:rPr>
            </w:pPr>
            <w:r>
              <w:rPr>
                <w:b/>
              </w:rPr>
              <w:t>取組項目</w:t>
            </w:r>
          </w:p>
        </w:tc>
        <w:tc>
          <w:tcPr>
            <w:tcW w:w="3333" w:type="pct"/>
            <w:shd w:val="clear" w:color="auto" w:fill="CCD6FF"/>
            <w:tcMar>
              <w:top w:w="28" w:type="dxa"/>
              <w:left w:w="28" w:type="dxa"/>
              <w:bottom w:w="28" w:type="dxa"/>
              <w:right w:w="28" w:type="dxa"/>
            </w:tcMar>
            <w:vAlign w:val="center"/>
          </w:tcPr>
          <w:p w14:paraId="6E6B6447" w14:textId="4606AC8A" w:rsidR="006E107F" w:rsidRDefault="006E107F" w:rsidP="006E107F">
            <w:pPr>
              <w:jc w:val="center"/>
              <w:rPr>
                <w:b/>
              </w:rPr>
            </w:pPr>
            <w:r>
              <w:rPr>
                <w:b/>
              </w:rPr>
              <w:t>取組内容</w:t>
            </w:r>
          </w:p>
        </w:tc>
      </w:tr>
      <w:tr w:rsidR="006E107F" w14:paraId="479ADD03" w14:textId="77777777" w:rsidTr="006E107F">
        <w:trPr>
          <w:jc w:val="right"/>
        </w:trPr>
        <w:tc>
          <w:tcPr>
            <w:tcW w:w="1667" w:type="pct"/>
            <w:shd w:val="clear" w:color="auto" w:fill="auto"/>
            <w:tcMar>
              <w:top w:w="28" w:type="dxa"/>
              <w:left w:w="28" w:type="dxa"/>
              <w:bottom w:w="28" w:type="dxa"/>
              <w:right w:w="28" w:type="dxa"/>
            </w:tcMar>
            <w:vAlign w:val="center"/>
          </w:tcPr>
          <w:p w14:paraId="0C969E02" w14:textId="77777777" w:rsidR="006E107F" w:rsidRDefault="006E107F">
            <w:r>
              <w:t>受診勧奨</w:t>
            </w:r>
          </w:p>
        </w:tc>
        <w:tc>
          <w:tcPr>
            <w:tcW w:w="3333" w:type="pct"/>
            <w:shd w:val="clear" w:color="auto" w:fill="auto"/>
            <w:tcMar>
              <w:top w:w="28" w:type="dxa"/>
              <w:left w:w="28" w:type="dxa"/>
              <w:bottom w:w="28" w:type="dxa"/>
              <w:right w:w="28" w:type="dxa"/>
            </w:tcMar>
            <w:vAlign w:val="center"/>
          </w:tcPr>
          <w:p w14:paraId="571123E5" w14:textId="4585C75C" w:rsidR="006E107F" w:rsidRDefault="006E107F">
            <w:r>
              <w:rPr>
                <w:rFonts w:hint="eastAsia"/>
              </w:rPr>
              <w:t>受診履歴や問診票の回答結果等のデータを人工知能を用いて分析し、個別の効果的な受診勧奨通知を送付する。</w:t>
            </w:r>
          </w:p>
        </w:tc>
      </w:tr>
      <w:tr w:rsidR="006E107F" w14:paraId="2F9FB182" w14:textId="77777777" w:rsidTr="006E107F">
        <w:trPr>
          <w:jc w:val="right"/>
        </w:trPr>
        <w:tc>
          <w:tcPr>
            <w:tcW w:w="1667" w:type="pct"/>
            <w:shd w:val="clear" w:color="auto" w:fill="auto"/>
            <w:tcMar>
              <w:top w:w="28" w:type="dxa"/>
              <w:left w:w="28" w:type="dxa"/>
              <w:bottom w:w="28" w:type="dxa"/>
              <w:right w:w="28" w:type="dxa"/>
            </w:tcMar>
            <w:vAlign w:val="center"/>
          </w:tcPr>
          <w:p w14:paraId="1B1D873F" w14:textId="77777777" w:rsidR="006E107F" w:rsidRDefault="006E107F">
            <w:r>
              <w:t>利便性の向上</w:t>
            </w:r>
          </w:p>
        </w:tc>
        <w:tc>
          <w:tcPr>
            <w:tcW w:w="3333" w:type="pct"/>
            <w:shd w:val="clear" w:color="auto" w:fill="auto"/>
            <w:tcMar>
              <w:top w:w="28" w:type="dxa"/>
              <w:left w:w="28" w:type="dxa"/>
              <w:bottom w:w="28" w:type="dxa"/>
              <w:right w:w="28" w:type="dxa"/>
            </w:tcMar>
            <w:vAlign w:val="center"/>
          </w:tcPr>
          <w:p w14:paraId="0C68E82D" w14:textId="2B5B0B55" w:rsidR="006E107F" w:rsidRDefault="006E107F">
            <w:r>
              <w:t>休日健診の実施</w:t>
            </w:r>
            <w:r>
              <w:rPr>
                <w:rFonts w:hint="eastAsia"/>
              </w:rPr>
              <w:t>/</w:t>
            </w:r>
            <w:r>
              <w:t>自己負担額</w:t>
            </w:r>
            <w:r>
              <w:rPr>
                <w:rFonts w:hint="eastAsia"/>
              </w:rPr>
              <w:t>無料/</w:t>
            </w:r>
            <w:r>
              <w:t>がん検診・歯科検診との同時受診</w:t>
            </w:r>
          </w:p>
        </w:tc>
      </w:tr>
      <w:tr w:rsidR="006E107F" w14:paraId="51A18700" w14:textId="77777777" w:rsidTr="006E107F">
        <w:trPr>
          <w:jc w:val="right"/>
        </w:trPr>
        <w:tc>
          <w:tcPr>
            <w:tcW w:w="1667" w:type="pct"/>
            <w:shd w:val="clear" w:color="auto" w:fill="auto"/>
            <w:tcMar>
              <w:top w:w="28" w:type="dxa"/>
              <w:left w:w="28" w:type="dxa"/>
              <w:bottom w:w="28" w:type="dxa"/>
              <w:right w:w="28" w:type="dxa"/>
            </w:tcMar>
            <w:vAlign w:val="center"/>
          </w:tcPr>
          <w:p w14:paraId="1C6993AF" w14:textId="77777777" w:rsidR="006E107F" w:rsidRDefault="006E107F">
            <w:r>
              <w:t>関係機関との連携</w:t>
            </w:r>
          </w:p>
        </w:tc>
        <w:tc>
          <w:tcPr>
            <w:tcW w:w="3333" w:type="pct"/>
            <w:shd w:val="clear" w:color="auto" w:fill="auto"/>
            <w:tcMar>
              <w:top w:w="28" w:type="dxa"/>
              <w:left w:w="28" w:type="dxa"/>
              <w:bottom w:w="28" w:type="dxa"/>
              <w:right w:w="28" w:type="dxa"/>
            </w:tcMar>
            <w:vAlign w:val="center"/>
          </w:tcPr>
          <w:p w14:paraId="2C4AEE37" w14:textId="734CD68A" w:rsidR="006E107F" w:rsidRDefault="006E107F">
            <w:r>
              <w:t>薬局</w:t>
            </w:r>
            <w:r>
              <w:rPr>
                <w:rFonts w:hint="eastAsia"/>
              </w:rPr>
              <w:t>/</w:t>
            </w:r>
            <w:r>
              <w:t>職域</w:t>
            </w:r>
            <w:r>
              <w:rPr>
                <w:rFonts w:hint="eastAsia"/>
              </w:rPr>
              <w:t>/</w:t>
            </w:r>
            <w:r>
              <w:t>かかりつけ医と連携した受診勧奨</w:t>
            </w:r>
          </w:p>
        </w:tc>
      </w:tr>
      <w:tr w:rsidR="006E107F" w14:paraId="3D5C0691" w14:textId="77777777" w:rsidTr="006E107F">
        <w:trPr>
          <w:jc w:val="right"/>
        </w:trPr>
        <w:tc>
          <w:tcPr>
            <w:tcW w:w="1667" w:type="pct"/>
            <w:shd w:val="clear" w:color="auto" w:fill="auto"/>
            <w:tcMar>
              <w:top w:w="28" w:type="dxa"/>
              <w:left w:w="28" w:type="dxa"/>
              <w:bottom w:w="28" w:type="dxa"/>
              <w:right w:w="28" w:type="dxa"/>
            </w:tcMar>
            <w:vAlign w:val="center"/>
          </w:tcPr>
          <w:p w14:paraId="3CC4EEBB" w14:textId="77777777" w:rsidR="006E107F" w:rsidRDefault="006E107F">
            <w:r>
              <w:t>早期啓発</w:t>
            </w:r>
          </w:p>
        </w:tc>
        <w:tc>
          <w:tcPr>
            <w:tcW w:w="3333" w:type="pct"/>
            <w:shd w:val="clear" w:color="auto" w:fill="auto"/>
            <w:tcMar>
              <w:top w:w="28" w:type="dxa"/>
              <w:left w:w="28" w:type="dxa"/>
              <w:bottom w:w="28" w:type="dxa"/>
              <w:right w:w="28" w:type="dxa"/>
            </w:tcMar>
            <w:vAlign w:val="center"/>
          </w:tcPr>
          <w:p w14:paraId="35168E40" w14:textId="62FE9535" w:rsidR="006E107F" w:rsidRDefault="006E107F">
            <w:r>
              <w:t>40歳未満向け健診の実施</w:t>
            </w:r>
          </w:p>
        </w:tc>
      </w:tr>
      <w:tr w:rsidR="006E107F" w14:paraId="274A75E5" w14:textId="77777777" w:rsidTr="006E107F">
        <w:trPr>
          <w:jc w:val="right"/>
        </w:trPr>
        <w:tc>
          <w:tcPr>
            <w:tcW w:w="1667" w:type="pct"/>
            <w:shd w:val="clear" w:color="auto" w:fill="auto"/>
            <w:tcMar>
              <w:top w:w="28" w:type="dxa"/>
              <w:left w:w="28" w:type="dxa"/>
              <w:bottom w:w="28" w:type="dxa"/>
              <w:right w:w="28" w:type="dxa"/>
            </w:tcMar>
            <w:vAlign w:val="center"/>
          </w:tcPr>
          <w:p w14:paraId="0E74AFF0" w14:textId="77777777" w:rsidR="006E107F" w:rsidRDefault="006E107F">
            <w:r>
              <w:t>インセンティブの付与</w:t>
            </w:r>
          </w:p>
        </w:tc>
        <w:tc>
          <w:tcPr>
            <w:tcW w:w="3333" w:type="pct"/>
            <w:shd w:val="clear" w:color="auto" w:fill="auto"/>
            <w:tcMar>
              <w:top w:w="28" w:type="dxa"/>
              <w:left w:w="28" w:type="dxa"/>
              <w:bottom w:w="28" w:type="dxa"/>
              <w:right w:w="28" w:type="dxa"/>
            </w:tcMar>
            <w:vAlign w:val="center"/>
          </w:tcPr>
          <w:p w14:paraId="436225A1" w14:textId="01CFB4E3" w:rsidR="006E107F" w:rsidRDefault="006E107F">
            <w:r>
              <w:t>健康</w:t>
            </w:r>
            <w:r>
              <w:rPr>
                <w:rFonts w:hint="eastAsia"/>
              </w:rPr>
              <w:t>ポイント</w:t>
            </w:r>
            <w:r>
              <w:t>の付与</w:t>
            </w:r>
          </w:p>
        </w:tc>
      </w:tr>
    </w:tbl>
    <w:p w14:paraId="4029BCF4" w14:textId="3F4AB8AE" w:rsidR="00DD7BE6" w:rsidRDefault="005658C5" w:rsidP="00F54091">
      <w:pPr>
        <w:pStyle w:val="3"/>
      </w:pPr>
      <w:bookmarkStart w:id="274" w:name="_Toc154586987"/>
      <w:r>
        <w:t>特定保健指導</w:t>
      </w:r>
      <w:bookmarkEnd w:id="274"/>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0" w:type="dxa"/>
          <w:left w:w="100" w:type="dxa"/>
          <w:bottom w:w="100" w:type="dxa"/>
          <w:right w:w="100" w:type="dxa"/>
        </w:tblCellMar>
        <w:tblLook w:val="0600" w:firstRow="0" w:lastRow="0" w:firstColumn="0" w:lastColumn="0" w:noHBand="1" w:noVBand="1"/>
      </w:tblPr>
      <w:tblGrid>
        <w:gridCol w:w="3126"/>
        <w:gridCol w:w="6249"/>
      </w:tblGrid>
      <w:tr w:rsidR="00F54091" w14:paraId="1BD854F2" w14:textId="77777777" w:rsidTr="00F54091">
        <w:trPr>
          <w:jc w:val="right"/>
        </w:trPr>
        <w:tc>
          <w:tcPr>
            <w:tcW w:w="1667" w:type="pct"/>
            <w:shd w:val="clear" w:color="auto" w:fill="CCD6FF"/>
            <w:tcMar>
              <w:top w:w="28" w:type="dxa"/>
              <w:left w:w="28" w:type="dxa"/>
              <w:bottom w:w="28" w:type="dxa"/>
              <w:right w:w="28" w:type="dxa"/>
            </w:tcMar>
            <w:vAlign w:val="center"/>
          </w:tcPr>
          <w:p w14:paraId="481A0A70" w14:textId="77777777" w:rsidR="00F54091" w:rsidRDefault="00F54091">
            <w:pPr>
              <w:jc w:val="center"/>
              <w:rPr>
                <w:b/>
              </w:rPr>
            </w:pPr>
            <w:r>
              <w:rPr>
                <w:b/>
              </w:rPr>
              <w:t>取組項目</w:t>
            </w:r>
          </w:p>
        </w:tc>
        <w:tc>
          <w:tcPr>
            <w:tcW w:w="3333" w:type="pct"/>
            <w:shd w:val="clear" w:color="auto" w:fill="CCD6FF"/>
            <w:tcMar>
              <w:top w:w="28" w:type="dxa"/>
              <w:left w:w="28" w:type="dxa"/>
              <w:bottom w:w="28" w:type="dxa"/>
              <w:right w:w="28" w:type="dxa"/>
            </w:tcMar>
            <w:vAlign w:val="center"/>
          </w:tcPr>
          <w:p w14:paraId="2954233B" w14:textId="39743928" w:rsidR="00F54091" w:rsidRDefault="00F54091">
            <w:pPr>
              <w:jc w:val="center"/>
              <w:rPr>
                <w:b/>
              </w:rPr>
            </w:pPr>
            <w:r>
              <w:rPr>
                <w:b/>
              </w:rPr>
              <w:t>取組内容</w:t>
            </w:r>
          </w:p>
        </w:tc>
      </w:tr>
      <w:tr w:rsidR="00F54091" w14:paraId="7B9C8CCB" w14:textId="77777777" w:rsidTr="00F54091">
        <w:trPr>
          <w:jc w:val="right"/>
        </w:trPr>
        <w:tc>
          <w:tcPr>
            <w:tcW w:w="1667" w:type="pct"/>
            <w:shd w:val="clear" w:color="auto" w:fill="auto"/>
            <w:tcMar>
              <w:top w:w="28" w:type="dxa"/>
              <w:left w:w="28" w:type="dxa"/>
              <w:bottom w:w="28" w:type="dxa"/>
              <w:right w:w="28" w:type="dxa"/>
            </w:tcMar>
            <w:vAlign w:val="center"/>
          </w:tcPr>
          <w:p w14:paraId="553F7877" w14:textId="77777777" w:rsidR="00F54091" w:rsidRDefault="00F54091">
            <w:r>
              <w:t>利用勧奨</w:t>
            </w:r>
          </w:p>
        </w:tc>
        <w:tc>
          <w:tcPr>
            <w:tcW w:w="3333" w:type="pct"/>
            <w:shd w:val="clear" w:color="auto" w:fill="auto"/>
            <w:tcMar>
              <w:top w:w="28" w:type="dxa"/>
              <w:left w:w="28" w:type="dxa"/>
              <w:bottom w:w="28" w:type="dxa"/>
              <w:right w:w="28" w:type="dxa"/>
            </w:tcMar>
            <w:vAlign w:val="center"/>
          </w:tcPr>
          <w:p w14:paraId="59A720A7" w14:textId="405CCB8A" w:rsidR="00F54091" w:rsidRDefault="00F54091">
            <w:r>
              <w:t>架電</w:t>
            </w:r>
            <w:r>
              <w:rPr>
                <w:rFonts w:hint="eastAsia"/>
              </w:rPr>
              <w:t>、訪問</w:t>
            </w:r>
            <w:r>
              <w:t>による利用勧奨</w:t>
            </w:r>
          </w:p>
        </w:tc>
      </w:tr>
      <w:tr w:rsidR="00F54091" w14:paraId="1FA45348" w14:textId="77777777" w:rsidTr="00F54091">
        <w:trPr>
          <w:jc w:val="right"/>
        </w:trPr>
        <w:tc>
          <w:tcPr>
            <w:tcW w:w="1667" w:type="pct"/>
            <w:shd w:val="clear" w:color="auto" w:fill="auto"/>
            <w:tcMar>
              <w:top w:w="28" w:type="dxa"/>
              <w:left w:w="28" w:type="dxa"/>
              <w:bottom w:w="28" w:type="dxa"/>
              <w:right w:w="28" w:type="dxa"/>
            </w:tcMar>
            <w:vAlign w:val="center"/>
          </w:tcPr>
          <w:p w14:paraId="3FD237B0" w14:textId="77777777" w:rsidR="00F54091" w:rsidRDefault="00F54091">
            <w:r>
              <w:t>内容・質の向上</w:t>
            </w:r>
          </w:p>
        </w:tc>
        <w:tc>
          <w:tcPr>
            <w:tcW w:w="3333" w:type="pct"/>
            <w:shd w:val="clear" w:color="auto" w:fill="auto"/>
            <w:tcMar>
              <w:top w:w="28" w:type="dxa"/>
              <w:left w:w="28" w:type="dxa"/>
              <w:bottom w:w="28" w:type="dxa"/>
              <w:right w:w="28" w:type="dxa"/>
            </w:tcMar>
            <w:vAlign w:val="center"/>
          </w:tcPr>
          <w:p w14:paraId="24B06F23" w14:textId="586E3B55" w:rsidR="00F54091" w:rsidRDefault="00F54091">
            <w:r>
              <w:t>研修会の実施</w:t>
            </w:r>
            <w:r>
              <w:rPr>
                <w:rFonts w:hint="eastAsia"/>
              </w:rPr>
              <w:t>/</w:t>
            </w:r>
            <w:r>
              <w:t>効果的な期間の設定</w:t>
            </w:r>
          </w:p>
        </w:tc>
      </w:tr>
      <w:tr w:rsidR="00F54091" w14:paraId="42088BF2" w14:textId="77777777" w:rsidTr="00F54091">
        <w:trPr>
          <w:jc w:val="right"/>
        </w:trPr>
        <w:tc>
          <w:tcPr>
            <w:tcW w:w="1667" w:type="pct"/>
            <w:shd w:val="clear" w:color="auto" w:fill="auto"/>
            <w:tcMar>
              <w:top w:w="28" w:type="dxa"/>
              <w:left w:w="28" w:type="dxa"/>
              <w:bottom w:w="28" w:type="dxa"/>
              <w:right w:w="28" w:type="dxa"/>
            </w:tcMar>
            <w:vAlign w:val="center"/>
          </w:tcPr>
          <w:p w14:paraId="7E1BA228" w14:textId="77777777" w:rsidR="00F54091" w:rsidRDefault="00F54091">
            <w:r>
              <w:t>早期介入</w:t>
            </w:r>
          </w:p>
        </w:tc>
        <w:tc>
          <w:tcPr>
            <w:tcW w:w="3333" w:type="pct"/>
            <w:shd w:val="clear" w:color="auto" w:fill="auto"/>
            <w:tcMar>
              <w:top w:w="28" w:type="dxa"/>
              <w:left w:w="28" w:type="dxa"/>
              <w:bottom w:w="28" w:type="dxa"/>
              <w:right w:w="28" w:type="dxa"/>
            </w:tcMar>
            <w:vAlign w:val="center"/>
          </w:tcPr>
          <w:p w14:paraId="09DEC3C1" w14:textId="4D17BA82" w:rsidR="00F54091" w:rsidRDefault="00F54091">
            <w:r>
              <w:t>健診会場での初回面接の実施</w:t>
            </w:r>
          </w:p>
        </w:tc>
      </w:tr>
      <w:tr w:rsidR="00F54091" w14:paraId="1863A524" w14:textId="77777777" w:rsidTr="00F54091">
        <w:trPr>
          <w:jc w:val="right"/>
        </w:trPr>
        <w:tc>
          <w:tcPr>
            <w:tcW w:w="1667" w:type="pct"/>
            <w:shd w:val="clear" w:color="auto" w:fill="auto"/>
            <w:tcMar>
              <w:top w:w="28" w:type="dxa"/>
              <w:left w:w="28" w:type="dxa"/>
              <w:bottom w:w="28" w:type="dxa"/>
              <w:right w:w="28" w:type="dxa"/>
            </w:tcMar>
            <w:vAlign w:val="center"/>
          </w:tcPr>
          <w:p w14:paraId="5CED8BAB" w14:textId="77777777" w:rsidR="00F54091" w:rsidRDefault="00F54091">
            <w:r>
              <w:t>インセンティブの付与</w:t>
            </w:r>
          </w:p>
        </w:tc>
        <w:tc>
          <w:tcPr>
            <w:tcW w:w="3333" w:type="pct"/>
            <w:shd w:val="clear" w:color="auto" w:fill="auto"/>
            <w:tcMar>
              <w:top w:w="28" w:type="dxa"/>
              <w:left w:w="28" w:type="dxa"/>
              <w:bottom w:w="28" w:type="dxa"/>
              <w:right w:w="28" w:type="dxa"/>
            </w:tcMar>
            <w:vAlign w:val="center"/>
          </w:tcPr>
          <w:p w14:paraId="3B67CE57" w14:textId="36A9EACD" w:rsidR="00F54091" w:rsidRDefault="00F54091">
            <w:r>
              <w:rPr>
                <w:rFonts w:hint="eastAsia"/>
              </w:rPr>
              <w:t>健康ポイントの付与</w:t>
            </w:r>
          </w:p>
        </w:tc>
      </w:tr>
      <w:tr w:rsidR="00F54091" w14:paraId="3C5795D9" w14:textId="77777777" w:rsidTr="00F54091">
        <w:trPr>
          <w:jc w:val="right"/>
        </w:trPr>
        <w:tc>
          <w:tcPr>
            <w:tcW w:w="1667" w:type="pct"/>
            <w:shd w:val="clear" w:color="auto" w:fill="auto"/>
            <w:tcMar>
              <w:top w:w="28" w:type="dxa"/>
              <w:left w:w="28" w:type="dxa"/>
              <w:bottom w:w="28" w:type="dxa"/>
              <w:right w:w="28" w:type="dxa"/>
            </w:tcMar>
            <w:vAlign w:val="center"/>
          </w:tcPr>
          <w:p w14:paraId="41C31F22" w14:textId="77777777" w:rsidR="00F54091" w:rsidRDefault="00F54091">
            <w:r>
              <w:t>新たな保健指導方法の検討</w:t>
            </w:r>
          </w:p>
        </w:tc>
        <w:tc>
          <w:tcPr>
            <w:tcW w:w="3333" w:type="pct"/>
            <w:shd w:val="clear" w:color="auto" w:fill="auto"/>
            <w:tcMar>
              <w:top w:w="28" w:type="dxa"/>
              <w:left w:w="28" w:type="dxa"/>
              <w:bottom w:w="28" w:type="dxa"/>
              <w:right w:w="28" w:type="dxa"/>
            </w:tcMar>
            <w:vAlign w:val="center"/>
          </w:tcPr>
          <w:p w14:paraId="6C2E03E0" w14:textId="741ADD92" w:rsidR="00F54091" w:rsidRDefault="00F54091">
            <w:r>
              <w:t>経年データを活用した保健指導</w:t>
            </w:r>
          </w:p>
        </w:tc>
      </w:tr>
    </w:tbl>
    <w:p w14:paraId="17533DB1" w14:textId="30D6CC82" w:rsidR="00DD7BE6" w:rsidRDefault="005658C5" w:rsidP="00F54091">
      <w:pPr>
        <w:pStyle w:val="af4"/>
        <w:ind w:leftChars="0" w:left="0" w:firstLineChars="0" w:firstLine="0"/>
      </w:pPr>
      <w:bookmarkStart w:id="275" w:name="_i5b47sgbyrko"/>
      <w:bookmarkEnd w:id="275"/>
      <w:r>
        <w:br w:type="page"/>
      </w:r>
    </w:p>
    <w:p w14:paraId="6F72797A" w14:textId="77777777" w:rsidR="00DD7BE6" w:rsidRDefault="005658C5">
      <w:pPr>
        <w:pStyle w:val="2"/>
      </w:pPr>
      <w:bookmarkStart w:id="276" w:name="_Toc154586988"/>
      <w:r>
        <w:lastRenderedPageBreak/>
        <w:t>その他</w:t>
      </w:r>
      <w:bookmarkEnd w:id="276"/>
    </w:p>
    <w:p w14:paraId="15AB36C8" w14:textId="77777777" w:rsidR="00DD7BE6" w:rsidRDefault="005658C5">
      <w:pPr>
        <w:pStyle w:val="3"/>
      </w:pPr>
      <w:bookmarkStart w:id="277" w:name="_Toc154586989"/>
      <w:r>
        <w:t>計画の公表</w:t>
      </w:r>
      <w:r>
        <w:rPr>
          <w:rFonts w:hint="eastAsia"/>
        </w:rPr>
        <w:t>・</w:t>
      </w:r>
      <w:r>
        <w:t>周知</w:t>
      </w:r>
      <w:bookmarkEnd w:id="277"/>
    </w:p>
    <w:p w14:paraId="64615B10" w14:textId="77777777" w:rsidR="00DD7BE6" w:rsidRDefault="005658C5">
      <w:pPr>
        <w:pStyle w:val="a0"/>
        <w:ind w:firstLine="200"/>
      </w:pPr>
      <w:r>
        <w:t>本計画については、高齢者の医療の確保に関する法律第</w:t>
      </w:r>
      <w:r>
        <w:t>19</w:t>
      </w:r>
      <w:r>
        <w:t>条第</w:t>
      </w:r>
      <w:r>
        <w:t>3</w:t>
      </w:r>
      <w:r>
        <w:t>項に基づき、作成</w:t>
      </w:r>
      <w:r>
        <w:rPr>
          <w:rFonts w:hint="eastAsia"/>
        </w:rPr>
        <w:t>及び</w:t>
      </w:r>
      <w:r>
        <w:t>変更時は、吉岡町のホームページ等により公表し、広く内容等の周知を行う。</w:t>
      </w:r>
    </w:p>
    <w:p w14:paraId="05EF6ECD" w14:textId="77777777" w:rsidR="00DD7BE6" w:rsidRDefault="005658C5">
      <w:pPr>
        <w:pStyle w:val="a0"/>
        <w:ind w:firstLine="200"/>
      </w:pPr>
      <w:r>
        <w:t>また、特定健診</w:t>
      </w:r>
      <w:r>
        <w:rPr>
          <w:rFonts w:hint="eastAsia"/>
        </w:rPr>
        <w:t>及び</w:t>
      </w:r>
      <w:r>
        <w:t>特定保健指導については、吉岡町のホームページ</w:t>
      </w:r>
      <w:r>
        <w:rPr>
          <w:rFonts w:hint="eastAsia"/>
        </w:rPr>
        <w:t>、広報</w:t>
      </w:r>
      <w:r>
        <w:t>への掲載、</w:t>
      </w:r>
      <w:r>
        <w:rPr>
          <w:rFonts w:hint="eastAsia"/>
        </w:rPr>
        <w:t>SNS</w:t>
      </w:r>
      <w:r>
        <w:rPr>
          <w:rFonts w:hint="eastAsia"/>
        </w:rPr>
        <w:t>での受診勧奨、チラシの配布等</w:t>
      </w:r>
      <w:r>
        <w:t>、普及啓発に努める。</w:t>
      </w:r>
    </w:p>
    <w:p w14:paraId="69630C16" w14:textId="77777777" w:rsidR="00DD7BE6" w:rsidRDefault="005658C5">
      <w:pPr>
        <w:pStyle w:val="3"/>
      </w:pPr>
      <w:bookmarkStart w:id="278" w:name="_Toc154586990"/>
      <w:r>
        <w:t>個人情報の保護</w:t>
      </w:r>
      <w:bookmarkEnd w:id="278"/>
    </w:p>
    <w:p w14:paraId="17D3A3DA" w14:textId="77777777" w:rsidR="00DD7BE6" w:rsidRDefault="005658C5">
      <w:pPr>
        <w:pStyle w:val="a0"/>
        <w:ind w:firstLine="200"/>
      </w:pPr>
      <w:r>
        <w:t>特定健診</w:t>
      </w:r>
      <w:r>
        <w:rPr>
          <w:rFonts w:hint="eastAsia"/>
        </w:rPr>
        <w:t>及び</w:t>
      </w:r>
      <w:r>
        <w:t>特定保健指導の記録の保存に</w:t>
      </w:r>
      <w:r>
        <w:rPr>
          <w:rFonts w:hint="eastAsia"/>
        </w:rPr>
        <w:t>当</w:t>
      </w:r>
      <w:r>
        <w:t>たっては、「特定健</w:t>
      </w:r>
      <w:r>
        <w:rPr>
          <w:rFonts w:hint="eastAsia"/>
        </w:rPr>
        <w:t>康</w:t>
      </w:r>
      <w:r>
        <w:t>診</w:t>
      </w:r>
      <w:r>
        <w:rPr>
          <w:rFonts w:hint="eastAsia"/>
        </w:rPr>
        <w:t>査</w:t>
      </w:r>
      <w:r>
        <w:t>・特定保健指導の円滑な実施に向けた手引き（第</w:t>
      </w:r>
      <w:r>
        <w:t>4</w:t>
      </w:r>
      <w:r>
        <w:t>版）」を参考に、個人の健康情報を漏えいしないよう、厳格に管理した上で適切に活用する。</w:t>
      </w:r>
    </w:p>
    <w:p w14:paraId="2D419F57" w14:textId="77777777" w:rsidR="00DD7BE6" w:rsidRDefault="005658C5">
      <w:pPr>
        <w:pStyle w:val="a0"/>
        <w:ind w:firstLine="200"/>
      </w:pPr>
      <w:r>
        <w:t>個人情報の取扱いに関しては、個人情報保護法に基づくガイドライン等（「健康保険組合等における個人</w:t>
      </w:r>
      <w:r>
        <w:t>情報の適切な取扱いのためのガイダンス」「国民健康保険組合における個人情報の適切な取扱いのためのガイダンス」等）を遵守し、情報の保存</w:t>
      </w:r>
      <w:r>
        <w:rPr>
          <w:rFonts w:hint="eastAsia"/>
        </w:rPr>
        <w:t>及び</w:t>
      </w:r>
      <w:r>
        <w:t>管理体制を確保する。外部への委託に際しては、委託先との契約書に個人情報の厳重な管理や目的外使用の禁止等を定めるとともに、委託先の契約遵守状況を適切に管理する。</w:t>
      </w:r>
    </w:p>
    <w:p w14:paraId="498A8879" w14:textId="77777777" w:rsidR="00DD7BE6" w:rsidRDefault="005658C5">
      <w:pPr>
        <w:pStyle w:val="3"/>
      </w:pPr>
      <w:bookmarkStart w:id="279" w:name="_Toc154586991"/>
      <w:r>
        <w:t>実施計画の評価</w:t>
      </w:r>
      <w:r>
        <w:rPr>
          <w:rFonts w:hint="eastAsia"/>
        </w:rPr>
        <w:t>・</w:t>
      </w:r>
      <w:r>
        <w:t>見直し</w:t>
      </w:r>
      <w:bookmarkEnd w:id="279"/>
    </w:p>
    <w:p w14:paraId="62A268D1" w14:textId="77777777" w:rsidR="00DD7BE6" w:rsidRPr="006E107F" w:rsidRDefault="005658C5">
      <w:pPr>
        <w:pStyle w:val="a0"/>
        <w:ind w:firstLine="200"/>
      </w:pPr>
      <w:r>
        <w:t>特定健診</w:t>
      </w:r>
      <w:r>
        <w:rPr>
          <w:rFonts w:hint="eastAsia"/>
        </w:rPr>
        <w:t>の受診率及び</w:t>
      </w:r>
      <w:r>
        <w:t>特定</w:t>
      </w:r>
      <w:r w:rsidRPr="006E107F">
        <w:t>保健指導の実施率、</w:t>
      </w:r>
      <w:r w:rsidRPr="006E107F">
        <w:rPr>
          <w:rFonts w:hint="eastAsia"/>
        </w:rPr>
        <w:t>並びに</w:t>
      </w:r>
      <w:r w:rsidRPr="006E107F">
        <w:t>メタボ該当者</w:t>
      </w:r>
      <w:r w:rsidRPr="006E107F">
        <w:rPr>
          <w:rFonts w:hint="eastAsia"/>
        </w:rPr>
        <w:t>及びメタボ</w:t>
      </w:r>
      <w:r w:rsidRPr="006E107F">
        <w:t>予備群の減少率について</w:t>
      </w:r>
      <w:r w:rsidRPr="006E107F">
        <w:rPr>
          <w:rFonts w:hint="eastAsia"/>
        </w:rPr>
        <w:t>は</w:t>
      </w:r>
      <w:r w:rsidRPr="006E107F">
        <w:t>、本計画の最終年度（令和</w:t>
      </w:r>
      <w:r w:rsidRPr="006E107F">
        <w:t>11</w:t>
      </w:r>
      <w:r w:rsidRPr="006E107F">
        <w:t>年度）に評価を行う。</w:t>
      </w:r>
    </w:p>
    <w:p w14:paraId="0B9BF21F" w14:textId="6EFC48EC" w:rsidR="00DD7BE6" w:rsidRDefault="005658C5">
      <w:pPr>
        <w:pStyle w:val="a0"/>
        <w:ind w:firstLine="200"/>
      </w:pPr>
      <w:r w:rsidRPr="006E107F">
        <w:rPr>
          <w:rFonts w:hint="eastAsia"/>
        </w:rPr>
        <w:t>実施中は、</w:t>
      </w:r>
      <w:r w:rsidRPr="006E107F">
        <w:t>設定した目標値の達成状況を</w:t>
      </w:r>
      <w:r w:rsidR="006E107F" w:rsidRPr="006E107F">
        <w:rPr>
          <w:rFonts w:hint="eastAsia"/>
        </w:rPr>
        <w:t>1</w:t>
      </w:r>
      <w:r w:rsidRPr="006E107F">
        <w:rPr>
          <w:rFonts w:hint="eastAsia"/>
        </w:rPr>
        <w:t>年ごと</w:t>
      </w:r>
      <w:r>
        <w:rPr>
          <w:rFonts w:hint="eastAsia"/>
        </w:rPr>
        <w:t>に</w:t>
      </w:r>
      <w:r>
        <w:t>点検</w:t>
      </w:r>
      <w:r>
        <w:t>し、評価の結果を活用して、必要に応じて実施計画の記載内容の見直しを行う。</w:t>
      </w:r>
    </w:p>
    <w:p w14:paraId="78A43AB8" w14:textId="77777777" w:rsidR="00DD7BE6" w:rsidRDefault="005658C5">
      <w:r>
        <w:br w:type="page"/>
      </w:r>
    </w:p>
    <w:p w14:paraId="4F6D8C2B" w14:textId="77777777" w:rsidR="00DD7BE6" w:rsidRDefault="005658C5">
      <w:pPr>
        <w:pStyle w:val="1"/>
        <w:numPr>
          <w:ilvl w:val="0"/>
          <w:numId w:val="0"/>
        </w:numPr>
        <w:ind w:left="567" w:hanging="567"/>
      </w:pPr>
      <w:bookmarkStart w:id="280" w:name="_Toc154586992"/>
      <w:r>
        <w:lastRenderedPageBreak/>
        <w:t>参考資料　用語集</w:t>
      </w:r>
      <w:bookmarkEnd w:id="280"/>
    </w:p>
    <w:tbl>
      <w:tblPr>
        <w:tblStyle w:val="aff9"/>
        <w:tblW w:w="9375" w:type="dxa"/>
        <w:tblLayout w:type="fixed"/>
        <w:tblLook w:val="04A0" w:firstRow="1" w:lastRow="0" w:firstColumn="1" w:lastColumn="0" w:noHBand="0" w:noVBand="1"/>
      </w:tblPr>
      <w:tblGrid>
        <w:gridCol w:w="635"/>
        <w:gridCol w:w="636"/>
        <w:gridCol w:w="2126"/>
        <w:gridCol w:w="5978"/>
      </w:tblGrid>
      <w:tr w:rsidR="00DD7BE6" w14:paraId="473CBA8C" w14:textId="77777777">
        <w:trPr>
          <w:tblHeader/>
        </w:trPr>
        <w:tc>
          <w:tcPr>
            <w:tcW w:w="635" w:type="dxa"/>
            <w:shd w:val="clear" w:color="auto" w:fill="CCD6FF"/>
            <w:tcMar>
              <w:top w:w="28" w:type="dxa"/>
              <w:left w:w="28" w:type="dxa"/>
              <w:bottom w:w="28" w:type="dxa"/>
              <w:right w:w="28" w:type="dxa"/>
            </w:tcMar>
            <w:vAlign w:val="center"/>
          </w:tcPr>
          <w:p w14:paraId="38A73A0B" w14:textId="77777777" w:rsidR="00DD7BE6" w:rsidRDefault="005658C5">
            <w:pPr>
              <w:spacing w:line="276" w:lineRule="auto"/>
              <w:jc w:val="center"/>
              <w:rPr>
                <w:b/>
              </w:rPr>
            </w:pPr>
            <w:r>
              <w:rPr>
                <w:rFonts w:hint="eastAsia"/>
                <w:b/>
              </w:rPr>
              <w:t>行</w:t>
            </w:r>
          </w:p>
        </w:tc>
        <w:tc>
          <w:tcPr>
            <w:tcW w:w="636" w:type="dxa"/>
            <w:shd w:val="clear" w:color="auto" w:fill="CCD6FF"/>
            <w:tcMar>
              <w:top w:w="28" w:type="dxa"/>
              <w:left w:w="28" w:type="dxa"/>
              <w:bottom w:w="28" w:type="dxa"/>
              <w:right w:w="28" w:type="dxa"/>
            </w:tcMar>
            <w:vAlign w:val="center"/>
          </w:tcPr>
          <w:p w14:paraId="026A8B78" w14:textId="77777777" w:rsidR="00DD7BE6" w:rsidRDefault="005658C5">
            <w:pPr>
              <w:spacing w:line="276" w:lineRule="auto"/>
              <w:jc w:val="center"/>
              <w:rPr>
                <w:b/>
              </w:rPr>
            </w:pPr>
            <w:r>
              <w:rPr>
                <w:rFonts w:hint="eastAsia"/>
                <w:b/>
              </w:rPr>
              <w:t>No.</w:t>
            </w:r>
          </w:p>
        </w:tc>
        <w:tc>
          <w:tcPr>
            <w:tcW w:w="2126" w:type="dxa"/>
            <w:shd w:val="clear" w:color="auto" w:fill="CCD6FF"/>
            <w:tcMar>
              <w:top w:w="28" w:type="dxa"/>
              <w:left w:w="28" w:type="dxa"/>
              <w:bottom w:w="28" w:type="dxa"/>
              <w:right w:w="28" w:type="dxa"/>
            </w:tcMar>
            <w:vAlign w:val="center"/>
          </w:tcPr>
          <w:p w14:paraId="4C753B68" w14:textId="77777777" w:rsidR="00DD7BE6" w:rsidRDefault="005658C5">
            <w:pPr>
              <w:spacing w:line="276" w:lineRule="auto"/>
              <w:jc w:val="center"/>
              <w:rPr>
                <w:b/>
              </w:rPr>
            </w:pPr>
            <w:r>
              <w:rPr>
                <w:rFonts w:hint="eastAsia"/>
                <w:b/>
              </w:rPr>
              <w:t>用語</w:t>
            </w:r>
          </w:p>
        </w:tc>
        <w:tc>
          <w:tcPr>
            <w:tcW w:w="5978" w:type="dxa"/>
            <w:shd w:val="clear" w:color="auto" w:fill="CCD6FF"/>
            <w:tcMar>
              <w:top w:w="28" w:type="dxa"/>
              <w:left w:w="28" w:type="dxa"/>
              <w:bottom w:w="28" w:type="dxa"/>
              <w:right w:w="28" w:type="dxa"/>
            </w:tcMar>
            <w:vAlign w:val="center"/>
          </w:tcPr>
          <w:p w14:paraId="4874E331" w14:textId="77777777" w:rsidR="00DD7BE6" w:rsidRDefault="005658C5">
            <w:pPr>
              <w:spacing w:line="276" w:lineRule="auto"/>
              <w:jc w:val="center"/>
              <w:rPr>
                <w:b/>
              </w:rPr>
            </w:pPr>
            <w:r>
              <w:rPr>
                <w:rFonts w:hint="eastAsia"/>
                <w:b/>
              </w:rPr>
              <w:t>解説</w:t>
            </w:r>
          </w:p>
        </w:tc>
      </w:tr>
      <w:tr w:rsidR="00DD7BE6" w14:paraId="374CFB79" w14:textId="77777777">
        <w:tc>
          <w:tcPr>
            <w:tcW w:w="635" w:type="dxa"/>
            <w:vMerge w:val="restart"/>
            <w:tcMar>
              <w:top w:w="28" w:type="dxa"/>
              <w:left w:w="28" w:type="dxa"/>
              <w:bottom w:w="28" w:type="dxa"/>
              <w:right w:w="28" w:type="dxa"/>
            </w:tcMar>
          </w:tcPr>
          <w:p w14:paraId="7FCD6E56" w14:textId="77777777" w:rsidR="00DD7BE6" w:rsidRDefault="005658C5">
            <w:pPr>
              <w:spacing w:line="276" w:lineRule="auto"/>
            </w:pPr>
            <w:r>
              <w:rPr>
                <w:rFonts w:hint="eastAsia"/>
              </w:rPr>
              <w:t>あ行</w:t>
            </w:r>
          </w:p>
        </w:tc>
        <w:tc>
          <w:tcPr>
            <w:tcW w:w="636" w:type="dxa"/>
            <w:tcMar>
              <w:top w:w="28" w:type="dxa"/>
              <w:left w:w="28" w:type="dxa"/>
              <w:bottom w:w="28" w:type="dxa"/>
              <w:right w:w="28" w:type="dxa"/>
            </w:tcMar>
            <w:vAlign w:val="center"/>
          </w:tcPr>
          <w:p w14:paraId="070EE583" w14:textId="77777777" w:rsidR="00DD7BE6" w:rsidRDefault="005658C5">
            <w:pPr>
              <w:spacing w:line="276" w:lineRule="auto"/>
            </w:pPr>
            <w:r>
              <w:t>1</w:t>
            </w:r>
          </w:p>
        </w:tc>
        <w:tc>
          <w:tcPr>
            <w:tcW w:w="2126" w:type="dxa"/>
            <w:tcMar>
              <w:top w:w="28" w:type="dxa"/>
              <w:left w:w="28" w:type="dxa"/>
              <w:bottom w:w="28" w:type="dxa"/>
              <w:right w:w="28" w:type="dxa"/>
            </w:tcMar>
            <w:vAlign w:val="center"/>
          </w:tcPr>
          <w:p w14:paraId="61878743" w14:textId="77777777" w:rsidR="00DD7BE6" w:rsidRDefault="005658C5">
            <w:pPr>
              <w:spacing w:line="276" w:lineRule="auto"/>
              <w:jc w:val="both"/>
              <w:rPr>
                <w:color w:val="1F1F1F"/>
              </w:rPr>
            </w:pPr>
            <w:r>
              <w:rPr>
                <w:color w:val="1F1F1F"/>
              </w:rPr>
              <w:t>eGFR</w:t>
            </w:r>
          </w:p>
        </w:tc>
        <w:tc>
          <w:tcPr>
            <w:tcW w:w="5978" w:type="dxa"/>
            <w:tcMar>
              <w:top w:w="28" w:type="dxa"/>
              <w:left w:w="28" w:type="dxa"/>
              <w:bottom w:w="28" w:type="dxa"/>
              <w:right w:w="28" w:type="dxa"/>
            </w:tcMar>
            <w:vAlign w:val="center"/>
          </w:tcPr>
          <w:p w14:paraId="275D09C8" w14:textId="77777777" w:rsidR="00DD7BE6" w:rsidRDefault="005658C5">
            <w:pPr>
              <w:spacing w:line="276" w:lineRule="auto"/>
              <w:rPr>
                <w:color w:val="1F1F1F"/>
              </w:rPr>
            </w:pPr>
            <w:r>
              <w:rPr>
                <w:rFonts w:hint="eastAsia"/>
                <w:color w:val="1F1F1F"/>
              </w:rPr>
              <w:t>血清クレアチニン値と年齢・性別から</w:t>
            </w:r>
            <w:r>
              <w:rPr>
                <w:color w:val="1F1F1F"/>
              </w:rPr>
              <w:t>GFR</w:t>
            </w:r>
            <w:r>
              <w:rPr>
                <w:color w:val="1F1F1F"/>
              </w:rPr>
              <w:t>を推算したもの。</w:t>
            </w:r>
            <w:r>
              <w:rPr>
                <w:color w:val="1F1F1F"/>
              </w:rPr>
              <w:t>GFR</w:t>
            </w:r>
            <w:r>
              <w:rPr>
                <w:color w:val="1F1F1F"/>
              </w:rPr>
              <w:t>は腎臓の中にある毛細血管の集合体である「糸球体」が</w:t>
            </w:r>
            <w:r>
              <w:rPr>
                <w:color w:val="1F1F1F"/>
              </w:rPr>
              <w:t>1</w:t>
            </w:r>
            <w:r>
              <w:rPr>
                <w:color w:val="1F1F1F"/>
              </w:rPr>
              <w:t>分間にどれくらいの血液を濾過して尿を作れるかを示す値であり、</w:t>
            </w:r>
            <w:r>
              <w:rPr>
                <w:color w:val="1F1F1F"/>
              </w:rPr>
              <w:t>GFR</w:t>
            </w:r>
            <w:r>
              <w:rPr>
                <w:color w:val="1F1F1F"/>
              </w:rPr>
              <w:t>が</w:t>
            </w:r>
            <w:r>
              <w:rPr>
                <w:color w:val="1F1F1F"/>
              </w:rPr>
              <w:t>1</w:t>
            </w:r>
            <w:r>
              <w:rPr>
                <w:color w:val="1F1F1F"/>
              </w:rPr>
              <w:t>分間に</w:t>
            </w:r>
            <w:r>
              <w:rPr>
                <w:color w:val="1F1F1F"/>
              </w:rPr>
              <w:t>60ml</w:t>
            </w:r>
            <w:r>
              <w:rPr>
                <w:color w:val="1F1F1F"/>
              </w:rPr>
              <w:t>未満の状態または尿たんぱくが</w:t>
            </w:r>
            <w:r>
              <w:rPr>
                <w:rFonts w:hint="eastAsia"/>
                <w:color w:val="1F1F1F"/>
              </w:rPr>
              <w:t>3</w:t>
            </w:r>
            <w:r>
              <w:rPr>
                <w:rFonts w:hint="eastAsia"/>
                <w:color w:val="1F1F1F"/>
              </w:rPr>
              <w:t>か</w:t>
            </w:r>
            <w:r>
              <w:rPr>
                <w:color w:val="1F1F1F"/>
              </w:rPr>
              <w:t>月以上続くと</w:t>
            </w:r>
            <w:r>
              <w:rPr>
                <w:color w:val="1F1F1F"/>
              </w:rPr>
              <w:t>CKD</w:t>
            </w:r>
            <w:r>
              <w:rPr>
                <w:rFonts w:hint="eastAsia"/>
                <w:color w:val="1F1F1F"/>
              </w:rPr>
              <w:t>（慢性腎臓病：腎機能が慢性的に低下し、尿たんぱくが継続して出る状態）</w:t>
            </w:r>
            <w:r>
              <w:rPr>
                <w:color w:val="1F1F1F"/>
              </w:rPr>
              <w:t>と診断される。</w:t>
            </w:r>
          </w:p>
        </w:tc>
      </w:tr>
      <w:tr w:rsidR="00DD7BE6" w14:paraId="35C8FAE9" w14:textId="77777777">
        <w:tc>
          <w:tcPr>
            <w:tcW w:w="635" w:type="dxa"/>
            <w:vMerge/>
            <w:tcMar>
              <w:top w:w="28" w:type="dxa"/>
              <w:left w:w="28" w:type="dxa"/>
              <w:bottom w:w="28" w:type="dxa"/>
              <w:right w:w="28" w:type="dxa"/>
            </w:tcMar>
          </w:tcPr>
          <w:p w14:paraId="1F58252E" w14:textId="77777777" w:rsidR="00DD7BE6" w:rsidRDefault="00DD7BE6">
            <w:pPr>
              <w:spacing w:line="276" w:lineRule="auto"/>
            </w:pPr>
          </w:p>
        </w:tc>
        <w:tc>
          <w:tcPr>
            <w:tcW w:w="636" w:type="dxa"/>
            <w:tcMar>
              <w:top w:w="28" w:type="dxa"/>
              <w:left w:w="28" w:type="dxa"/>
              <w:bottom w:w="28" w:type="dxa"/>
              <w:right w:w="28" w:type="dxa"/>
            </w:tcMar>
            <w:vAlign w:val="center"/>
          </w:tcPr>
          <w:p w14:paraId="13970F7C" w14:textId="77777777" w:rsidR="00DD7BE6" w:rsidRDefault="005658C5">
            <w:pPr>
              <w:spacing w:line="276" w:lineRule="auto"/>
            </w:pPr>
            <w:r>
              <w:t>2</w:t>
            </w:r>
          </w:p>
        </w:tc>
        <w:tc>
          <w:tcPr>
            <w:tcW w:w="2126" w:type="dxa"/>
            <w:tcMar>
              <w:top w:w="28" w:type="dxa"/>
              <w:left w:w="28" w:type="dxa"/>
              <w:bottom w:w="28" w:type="dxa"/>
              <w:right w:w="28" w:type="dxa"/>
            </w:tcMar>
            <w:vAlign w:val="center"/>
          </w:tcPr>
          <w:p w14:paraId="2539BD3F" w14:textId="77777777" w:rsidR="00DD7BE6" w:rsidRDefault="005658C5">
            <w:pPr>
              <w:spacing w:line="276" w:lineRule="auto"/>
              <w:jc w:val="both"/>
              <w:rPr>
                <w:color w:val="1F1F1F"/>
              </w:rPr>
            </w:pPr>
            <w:r>
              <w:rPr>
                <w:color w:val="1F1F1F"/>
              </w:rPr>
              <w:t>医療費の</w:t>
            </w:r>
            <w:r>
              <w:rPr>
                <w:color w:val="1F1F1F"/>
              </w:rPr>
              <w:t>3</w:t>
            </w:r>
            <w:r>
              <w:rPr>
                <w:color w:val="1F1F1F"/>
              </w:rPr>
              <w:t>要素</w:t>
            </w:r>
          </w:p>
        </w:tc>
        <w:tc>
          <w:tcPr>
            <w:tcW w:w="5978" w:type="dxa"/>
            <w:tcMar>
              <w:top w:w="28" w:type="dxa"/>
              <w:left w:w="28" w:type="dxa"/>
              <w:bottom w:w="28" w:type="dxa"/>
              <w:right w:w="28" w:type="dxa"/>
            </w:tcMar>
            <w:vAlign w:val="center"/>
          </w:tcPr>
          <w:p w14:paraId="331DF261" w14:textId="77777777" w:rsidR="00DD7BE6" w:rsidRDefault="005658C5">
            <w:pPr>
              <w:spacing w:line="276" w:lineRule="auto"/>
              <w:rPr>
                <w:color w:val="1F1F1F"/>
              </w:rPr>
            </w:pPr>
            <w:r>
              <w:rPr>
                <w:color w:val="1F1F1F"/>
              </w:rPr>
              <w:t>医療費の比較には、医療費総額を被保険者数で割った</w:t>
            </w:r>
            <w:r>
              <w:rPr>
                <w:color w:val="1F1F1F"/>
              </w:rPr>
              <w:t>1</w:t>
            </w:r>
            <w:r>
              <w:rPr>
                <w:color w:val="1F1F1F"/>
              </w:rPr>
              <w:t>人当たり医療費を用いる。</w:t>
            </w:r>
            <w:r>
              <w:rPr>
                <w:color w:val="1F1F1F"/>
              </w:rPr>
              <w:t xml:space="preserve"> </w:t>
            </w:r>
            <w:r>
              <w:rPr>
                <w:rFonts w:hint="eastAsia"/>
                <w:color w:val="1F1F1F"/>
              </w:rPr>
              <w:t>一</w:t>
            </w:r>
            <w:r>
              <w:rPr>
                <w:color w:val="1F1F1F"/>
              </w:rPr>
              <w:t>人当たり医療費は以下の</w:t>
            </w:r>
            <w:r>
              <w:rPr>
                <w:color w:val="1F1F1F"/>
              </w:rPr>
              <w:t>3</w:t>
            </w:r>
            <w:r>
              <w:rPr>
                <w:color w:val="1F1F1F"/>
              </w:rPr>
              <w:t>つの要素に分解でき、これを医療費の</w:t>
            </w:r>
            <w:r>
              <w:rPr>
                <w:color w:val="1F1F1F"/>
              </w:rPr>
              <w:t>3</w:t>
            </w:r>
            <w:r>
              <w:rPr>
                <w:color w:val="1F1F1F"/>
              </w:rPr>
              <w:t>要素という。</w:t>
            </w:r>
            <w:r>
              <w:rPr>
                <w:color w:val="1F1F1F"/>
              </w:rPr>
              <w:t xml:space="preserve"> </w:t>
            </w:r>
          </w:p>
          <w:p w14:paraId="1EE83A93" w14:textId="77777777" w:rsidR="00DD7BE6" w:rsidRDefault="005658C5">
            <w:pPr>
              <w:spacing w:line="276" w:lineRule="auto"/>
              <w:rPr>
                <w:color w:val="1F1F1F"/>
              </w:rPr>
            </w:pPr>
            <w:r>
              <w:rPr>
                <w:color w:val="1F1F1F"/>
              </w:rPr>
              <w:t>受診率：被保険者千人当たりのレセプト件数</w:t>
            </w:r>
          </w:p>
          <w:p w14:paraId="4E1BC9E1" w14:textId="77777777" w:rsidR="00DD7BE6" w:rsidRDefault="005658C5">
            <w:pPr>
              <w:spacing w:line="276" w:lineRule="auto"/>
              <w:rPr>
                <w:color w:val="1F1F1F"/>
              </w:rPr>
            </w:pPr>
            <w:r>
              <w:rPr>
                <w:rFonts w:hint="eastAsia"/>
                <w:color w:val="1F1F1F"/>
              </w:rPr>
              <w:t>1</w:t>
            </w:r>
            <w:r>
              <w:rPr>
                <w:color w:val="1F1F1F"/>
              </w:rPr>
              <w:t>件当たり日数：受診した日数</w:t>
            </w:r>
            <w:r>
              <w:rPr>
                <w:color w:val="1F1F1F"/>
              </w:rPr>
              <w:t>/</w:t>
            </w:r>
            <w:r>
              <w:rPr>
                <w:color w:val="1F1F1F"/>
              </w:rPr>
              <w:t>レセプト件数</w:t>
            </w:r>
          </w:p>
          <w:p w14:paraId="1B1CAA96" w14:textId="77777777" w:rsidR="00DD7BE6" w:rsidRDefault="005658C5">
            <w:pPr>
              <w:spacing w:line="276" w:lineRule="auto"/>
              <w:rPr>
                <w:color w:val="1F1F1F"/>
              </w:rPr>
            </w:pPr>
            <w:r>
              <w:rPr>
                <w:rFonts w:hint="eastAsia"/>
                <w:color w:val="1F1F1F"/>
              </w:rPr>
              <w:t>一</w:t>
            </w:r>
            <w:r>
              <w:rPr>
                <w:color w:val="1F1F1F"/>
              </w:rPr>
              <w:t>日当たり医療費：総医療費</w:t>
            </w:r>
            <w:r>
              <w:rPr>
                <w:color w:val="1F1F1F"/>
              </w:rPr>
              <w:t>/</w:t>
            </w:r>
            <w:r>
              <w:rPr>
                <w:color w:val="1F1F1F"/>
              </w:rPr>
              <w:t>受診した日数</w:t>
            </w:r>
          </w:p>
        </w:tc>
      </w:tr>
      <w:tr w:rsidR="00DD7BE6" w14:paraId="03C4CFD5" w14:textId="77777777">
        <w:tc>
          <w:tcPr>
            <w:tcW w:w="635" w:type="dxa"/>
            <w:vMerge/>
            <w:tcMar>
              <w:top w:w="28" w:type="dxa"/>
              <w:left w:w="28" w:type="dxa"/>
              <w:bottom w:w="28" w:type="dxa"/>
              <w:right w:w="28" w:type="dxa"/>
            </w:tcMar>
          </w:tcPr>
          <w:p w14:paraId="7A4E7BE1" w14:textId="77777777" w:rsidR="00DD7BE6" w:rsidRDefault="00DD7BE6">
            <w:pPr>
              <w:spacing w:line="276" w:lineRule="auto"/>
            </w:pPr>
          </w:p>
        </w:tc>
        <w:tc>
          <w:tcPr>
            <w:tcW w:w="636" w:type="dxa"/>
            <w:tcMar>
              <w:top w:w="28" w:type="dxa"/>
              <w:left w:w="28" w:type="dxa"/>
              <w:bottom w:w="28" w:type="dxa"/>
              <w:right w:w="28" w:type="dxa"/>
            </w:tcMar>
            <w:vAlign w:val="center"/>
          </w:tcPr>
          <w:p w14:paraId="2FF372A1" w14:textId="77777777" w:rsidR="00DD7BE6" w:rsidRDefault="005658C5">
            <w:pPr>
              <w:spacing w:line="276" w:lineRule="auto"/>
            </w:pPr>
            <w:r>
              <w:t>3</w:t>
            </w:r>
          </w:p>
        </w:tc>
        <w:tc>
          <w:tcPr>
            <w:tcW w:w="2126" w:type="dxa"/>
            <w:tcMar>
              <w:top w:w="28" w:type="dxa"/>
              <w:left w:w="28" w:type="dxa"/>
              <w:bottom w:w="28" w:type="dxa"/>
              <w:right w:w="28" w:type="dxa"/>
            </w:tcMar>
            <w:vAlign w:val="center"/>
          </w:tcPr>
          <w:p w14:paraId="29816920" w14:textId="77777777" w:rsidR="00DD7BE6" w:rsidRDefault="005658C5">
            <w:pPr>
              <w:spacing w:line="276" w:lineRule="auto"/>
              <w:jc w:val="both"/>
              <w:rPr>
                <w:color w:val="1F1F1F"/>
              </w:rPr>
            </w:pPr>
            <w:r>
              <w:rPr>
                <w:color w:val="1F1F1F"/>
              </w:rPr>
              <w:t>HDL-C</w:t>
            </w:r>
          </w:p>
        </w:tc>
        <w:tc>
          <w:tcPr>
            <w:tcW w:w="5978" w:type="dxa"/>
            <w:tcMar>
              <w:top w:w="28" w:type="dxa"/>
              <w:left w:w="28" w:type="dxa"/>
              <w:bottom w:w="28" w:type="dxa"/>
              <w:right w:w="28" w:type="dxa"/>
            </w:tcMar>
            <w:vAlign w:val="center"/>
          </w:tcPr>
          <w:p w14:paraId="64AAB3E9" w14:textId="77777777" w:rsidR="00DD7BE6" w:rsidRDefault="005658C5">
            <w:pPr>
              <w:spacing w:line="276" w:lineRule="auto"/>
              <w:rPr>
                <w:color w:val="1F1F1F"/>
              </w:rPr>
            </w:pPr>
            <w:r>
              <w:rPr>
                <w:color w:val="1F1F1F"/>
              </w:rPr>
              <w:t>余分なコレステロールを回収して動脈硬化を抑える、善玉コレステロール。</w:t>
            </w:r>
          </w:p>
        </w:tc>
      </w:tr>
      <w:tr w:rsidR="00DD7BE6" w14:paraId="5982102F" w14:textId="77777777">
        <w:tc>
          <w:tcPr>
            <w:tcW w:w="635" w:type="dxa"/>
            <w:vMerge/>
            <w:tcMar>
              <w:top w:w="28" w:type="dxa"/>
              <w:left w:w="28" w:type="dxa"/>
              <w:bottom w:w="28" w:type="dxa"/>
              <w:right w:w="28" w:type="dxa"/>
            </w:tcMar>
          </w:tcPr>
          <w:p w14:paraId="3065DE38" w14:textId="77777777" w:rsidR="00DD7BE6" w:rsidRDefault="00DD7BE6">
            <w:pPr>
              <w:spacing w:line="276" w:lineRule="auto"/>
            </w:pPr>
          </w:p>
        </w:tc>
        <w:tc>
          <w:tcPr>
            <w:tcW w:w="636" w:type="dxa"/>
            <w:tcMar>
              <w:top w:w="28" w:type="dxa"/>
              <w:left w:w="28" w:type="dxa"/>
              <w:bottom w:w="28" w:type="dxa"/>
              <w:right w:w="28" w:type="dxa"/>
            </w:tcMar>
            <w:vAlign w:val="center"/>
          </w:tcPr>
          <w:p w14:paraId="4F0ADAE4" w14:textId="77777777" w:rsidR="00DD7BE6" w:rsidRDefault="005658C5">
            <w:pPr>
              <w:spacing w:line="276" w:lineRule="auto"/>
            </w:pPr>
            <w:r>
              <w:t>4</w:t>
            </w:r>
          </w:p>
        </w:tc>
        <w:tc>
          <w:tcPr>
            <w:tcW w:w="2126" w:type="dxa"/>
            <w:tcMar>
              <w:top w:w="28" w:type="dxa"/>
              <w:left w:w="28" w:type="dxa"/>
              <w:bottom w:w="28" w:type="dxa"/>
              <w:right w:w="28" w:type="dxa"/>
            </w:tcMar>
            <w:vAlign w:val="center"/>
          </w:tcPr>
          <w:p w14:paraId="6E7C40C8" w14:textId="77777777" w:rsidR="00DD7BE6" w:rsidRDefault="005658C5">
            <w:pPr>
              <w:spacing w:line="276" w:lineRule="auto"/>
              <w:jc w:val="both"/>
              <w:rPr>
                <w:color w:val="1F1F1F"/>
              </w:rPr>
            </w:pPr>
            <w:r>
              <w:rPr>
                <w:color w:val="1F1F1F"/>
              </w:rPr>
              <w:t>ALT</w:t>
            </w:r>
          </w:p>
        </w:tc>
        <w:tc>
          <w:tcPr>
            <w:tcW w:w="5978" w:type="dxa"/>
            <w:tcMar>
              <w:top w:w="28" w:type="dxa"/>
              <w:left w:w="28" w:type="dxa"/>
              <w:bottom w:w="28" w:type="dxa"/>
              <w:right w:w="28" w:type="dxa"/>
            </w:tcMar>
            <w:vAlign w:val="center"/>
          </w:tcPr>
          <w:p w14:paraId="2FCE1E56" w14:textId="77777777" w:rsidR="00DD7BE6" w:rsidRDefault="005658C5">
            <w:pPr>
              <w:rPr>
                <w:color w:val="1F1F1F"/>
              </w:rPr>
            </w:pPr>
            <w:r>
              <w:rPr>
                <w:color w:val="1F1F1F"/>
              </w:rPr>
              <w:t>アミノ酸をつくり出す酵素で</w:t>
            </w:r>
            <w:r>
              <w:rPr>
                <w:rFonts w:hint="eastAsia"/>
                <w:color w:val="1F1F1F"/>
              </w:rPr>
              <w:t>大部分が肝細胞に含まれている。</w:t>
            </w:r>
          </w:p>
          <w:p w14:paraId="116E8F74" w14:textId="77777777" w:rsidR="00DD7BE6" w:rsidRDefault="005658C5">
            <w:pPr>
              <w:spacing w:line="276" w:lineRule="auto"/>
              <w:rPr>
                <w:color w:val="1F1F1F"/>
              </w:rPr>
            </w:pPr>
            <w:r>
              <w:rPr>
                <w:color w:val="1F1F1F"/>
              </w:rPr>
              <w:t>肝臓の細胞が障害を受けると</w:t>
            </w:r>
            <w:r>
              <w:rPr>
                <w:color w:val="1F1F1F"/>
              </w:rPr>
              <w:t>ALT</w:t>
            </w:r>
            <w:r>
              <w:rPr>
                <w:color w:val="1F1F1F"/>
              </w:rPr>
              <w:t>が血液中に流れ出し血中濃度が上がるため、</w:t>
            </w:r>
            <w:r>
              <w:rPr>
                <w:color w:val="1F1F1F"/>
              </w:rPr>
              <w:t>ALT</w:t>
            </w:r>
            <w:r>
              <w:rPr>
                <w:color w:val="1F1F1F"/>
              </w:rPr>
              <w:t>の数値が高い場合は、肝臓の病気が疑われる。</w:t>
            </w:r>
          </w:p>
        </w:tc>
      </w:tr>
      <w:tr w:rsidR="00DD7BE6" w14:paraId="1F5B30C3" w14:textId="77777777">
        <w:tc>
          <w:tcPr>
            <w:tcW w:w="635" w:type="dxa"/>
            <w:vMerge/>
            <w:tcMar>
              <w:top w:w="28" w:type="dxa"/>
              <w:left w:w="28" w:type="dxa"/>
              <w:bottom w:w="28" w:type="dxa"/>
              <w:right w:w="28" w:type="dxa"/>
            </w:tcMar>
          </w:tcPr>
          <w:p w14:paraId="6DB3BA02" w14:textId="77777777" w:rsidR="00DD7BE6" w:rsidRDefault="00DD7BE6">
            <w:pPr>
              <w:spacing w:line="276" w:lineRule="auto"/>
            </w:pPr>
          </w:p>
        </w:tc>
        <w:tc>
          <w:tcPr>
            <w:tcW w:w="636" w:type="dxa"/>
            <w:tcMar>
              <w:top w:w="28" w:type="dxa"/>
              <w:left w:w="28" w:type="dxa"/>
              <w:bottom w:w="28" w:type="dxa"/>
              <w:right w:w="28" w:type="dxa"/>
            </w:tcMar>
            <w:vAlign w:val="center"/>
          </w:tcPr>
          <w:p w14:paraId="22F3BDE3" w14:textId="77777777" w:rsidR="00DD7BE6" w:rsidRDefault="005658C5">
            <w:pPr>
              <w:spacing w:line="276" w:lineRule="auto"/>
            </w:pPr>
            <w:r>
              <w:t>5</w:t>
            </w:r>
          </w:p>
        </w:tc>
        <w:tc>
          <w:tcPr>
            <w:tcW w:w="2126" w:type="dxa"/>
            <w:tcMar>
              <w:top w:w="28" w:type="dxa"/>
              <w:left w:w="28" w:type="dxa"/>
              <w:bottom w:w="28" w:type="dxa"/>
              <w:right w:w="28" w:type="dxa"/>
            </w:tcMar>
            <w:vAlign w:val="center"/>
          </w:tcPr>
          <w:p w14:paraId="7BC87B50" w14:textId="77777777" w:rsidR="00DD7BE6" w:rsidRDefault="005658C5">
            <w:pPr>
              <w:spacing w:line="276" w:lineRule="auto"/>
              <w:jc w:val="both"/>
              <w:rPr>
                <w:color w:val="1F1F1F"/>
              </w:rPr>
            </w:pPr>
            <w:r>
              <w:rPr>
                <w:color w:val="1F1F1F"/>
              </w:rPr>
              <w:t>LDL-C</w:t>
            </w:r>
          </w:p>
        </w:tc>
        <w:tc>
          <w:tcPr>
            <w:tcW w:w="5978" w:type="dxa"/>
            <w:tcMar>
              <w:top w:w="28" w:type="dxa"/>
              <w:left w:w="28" w:type="dxa"/>
              <w:bottom w:w="28" w:type="dxa"/>
              <w:right w:w="28" w:type="dxa"/>
            </w:tcMar>
            <w:vAlign w:val="center"/>
          </w:tcPr>
          <w:p w14:paraId="552FA1B3" w14:textId="77777777" w:rsidR="00DD7BE6" w:rsidRDefault="005658C5">
            <w:pPr>
              <w:spacing w:line="276" w:lineRule="auto"/>
              <w:rPr>
                <w:color w:val="1F1F1F"/>
              </w:rPr>
            </w:pPr>
            <w:r>
              <w:rPr>
                <w:color w:val="1F1F1F"/>
              </w:rPr>
              <w:t>肝臓で作られたコレステロールを全身へ運ぶ役割を担っており、増えすぎると動脈硬化を起こして心筋梗塞や脳梗塞を発症させる、悪玉コレステロール。</w:t>
            </w:r>
          </w:p>
        </w:tc>
      </w:tr>
      <w:tr w:rsidR="00DD7BE6" w14:paraId="2F24CAEC" w14:textId="77777777">
        <w:tc>
          <w:tcPr>
            <w:tcW w:w="635" w:type="dxa"/>
            <w:vMerge w:val="restart"/>
            <w:tcMar>
              <w:top w:w="28" w:type="dxa"/>
              <w:left w:w="28" w:type="dxa"/>
              <w:bottom w:w="28" w:type="dxa"/>
              <w:right w:w="28" w:type="dxa"/>
            </w:tcMar>
          </w:tcPr>
          <w:p w14:paraId="086A6F6D" w14:textId="77777777" w:rsidR="00DD7BE6" w:rsidRDefault="005658C5">
            <w:pPr>
              <w:spacing w:line="276" w:lineRule="auto"/>
            </w:pPr>
            <w:r>
              <w:t>か</w:t>
            </w:r>
            <w:r>
              <w:rPr>
                <w:rFonts w:hint="eastAsia"/>
              </w:rPr>
              <w:t>行</w:t>
            </w:r>
          </w:p>
        </w:tc>
        <w:tc>
          <w:tcPr>
            <w:tcW w:w="636" w:type="dxa"/>
            <w:tcMar>
              <w:top w:w="28" w:type="dxa"/>
              <w:left w:w="28" w:type="dxa"/>
              <w:bottom w:w="28" w:type="dxa"/>
              <w:right w:w="28" w:type="dxa"/>
            </w:tcMar>
            <w:vAlign w:val="center"/>
          </w:tcPr>
          <w:p w14:paraId="7641601E" w14:textId="77777777" w:rsidR="00DD7BE6" w:rsidRDefault="005658C5">
            <w:pPr>
              <w:spacing w:line="276" w:lineRule="auto"/>
            </w:pPr>
            <w:r>
              <w:t>6</w:t>
            </w:r>
          </w:p>
        </w:tc>
        <w:tc>
          <w:tcPr>
            <w:tcW w:w="2126" w:type="dxa"/>
            <w:tcMar>
              <w:top w:w="28" w:type="dxa"/>
              <w:left w:w="28" w:type="dxa"/>
              <w:bottom w:w="28" w:type="dxa"/>
              <w:right w:w="28" w:type="dxa"/>
            </w:tcMar>
            <w:vAlign w:val="center"/>
          </w:tcPr>
          <w:p w14:paraId="45114F97" w14:textId="77777777" w:rsidR="00DD7BE6" w:rsidRDefault="005658C5">
            <w:pPr>
              <w:spacing w:line="276" w:lineRule="auto"/>
              <w:jc w:val="both"/>
              <w:rPr>
                <w:color w:val="1F1F1F"/>
              </w:rPr>
            </w:pPr>
            <w:r>
              <w:rPr>
                <w:color w:val="1F1F1F"/>
              </w:rPr>
              <w:t>拡張期血圧</w:t>
            </w:r>
          </w:p>
        </w:tc>
        <w:tc>
          <w:tcPr>
            <w:tcW w:w="5978" w:type="dxa"/>
            <w:tcMar>
              <w:top w:w="28" w:type="dxa"/>
              <w:left w:w="28" w:type="dxa"/>
              <w:bottom w:w="28" w:type="dxa"/>
              <w:right w:w="28" w:type="dxa"/>
            </w:tcMar>
            <w:vAlign w:val="center"/>
          </w:tcPr>
          <w:p w14:paraId="442734E3" w14:textId="77777777" w:rsidR="00DD7BE6" w:rsidRDefault="005658C5">
            <w:pPr>
              <w:spacing w:line="276" w:lineRule="auto"/>
              <w:rPr>
                <w:color w:val="1F1F1F"/>
              </w:rPr>
            </w:pPr>
            <w:r>
              <w:rPr>
                <w:color w:val="1F1F1F"/>
              </w:rPr>
              <w:t>血圧は</w:t>
            </w:r>
            <w:r>
              <w:rPr>
                <w:rFonts w:hint="eastAsia"/>
                <w:color w:val="1F1F1F"/>
              </w:rPr>
              <w:t>一般的には動脈内部の圧力のことを指し、</w:t>
            </w:r>
            <w:r>
              <w:rPr>
                <w:color w:val="1F1F1F"/>
              </w:rPr>
              <w:t>心臓の収縮に伴って大きく変動する。</w:t>
            </w:r>
            <w:r>
              <w:rPr>
                <w:rFonts w:hint="eastAsia"/>
                <w:color w:val="1F1F1F"/>
              </w:rPr>
              <w:t>最小となる血圧は心臓が</w:t>
            </w:r>
            <w:r>
              <w:rPr>
                <w:color w:val="1F1F1F"/>
              </w:rPr>
              <w:t>拡張したときの血圧で拡張期血圧と呼ばれる。</w:t>
            </w:r>
          </w:p>
        </w:tc>
      </w:tr>
      <w:tr w:rsidR="00DD7BE6" w14:paraId="66092D74" w14:textId="77777777">
        <w:tc>
          <w:tcPr>
            <w:tcW w:w="635" w:type="dxa"/>
            <w:vMerge/>
            <w:tcMar>
              <w:top w:w="28" w:type="dxa"/>
              <w:left w:w="28" w:type="dxa"/>
              <w:bottom w:w="28" w:type="dxa"/>
              <w:right w:w="28" w:type="dxa"/>
            </w:tcMar>
            <w:vAlign w:val="center"/>
          </w:tcPr>
          <w:p w14:paraId="31898D23" w14:textId="77777777" w:rsidR="00DD7BE6" w:rsidRDefault="00DD7BE6">
            <w:pPr>
              <w:spacing w:line="276" w:lineRule="auto"/>
            </w:pPr>
          </w:p>
        </w:tc>
        <w:tc>
          <w:tcPr>
            <w:tcW w:w="636" w:type="dxa"/>
            <w:tcMar>
              <w:top w:w="28" w:type="dxa"/>
              <w:left w:w="28" w:type="dxa"/>
              <w:bottom w:w="28" w:type="dxa"/>
              <w:right w:w="28" w:type="dxa"/>
            </w:tcMar>
            <w:vAlign w:val="center"/>
          </w:tcPr>
          <w:p w14:paraId="04F8438C" w14:textId="77777777" w:rsidR="00DD7BE6" w:rsidRDefault="005658C5">
            <w:pPr>
              <w:spacing w:line="276" w:lineRule="auto"/>
            </w:pPr>
            <w:r>
              <w:t>7</w:t>
            </w:r>
          </w:p>
        </w:tc>
        <w:tc>
          <w:tcPr>
            <w:tcW w:w="2126" w:type="dxa"/>
            <w:tcMar>
              <w:top w:w="28" w:type="dxa"/>
              <w:left w:w="28" w:type="dxa"/>
              <w:bottom w:w="28" w:type="dxa"/>
              <w:right w:w="28" w:type="dxa"/>
            </w:tcMar>
            <w:vAlign w:val="center"/>
          </w:tcPr>
          <w:p w14:paraId="4343FE71" w14:textId="77777777" w:rsidR="00DD7BE6" w:rsidRDefault="005658C5">
            <w:pPr>
              <w:spacing w:line="276" w:lineRule="auto"/>
              <w:jc w:val="both"/>
              <w:rPr>
                <w:color w:val="1F1F1F"/>
              </w:rPr>
            </w:pPr>
            <w:r>
              <w:rPr>
                <w:color w:val="1F1F1F"/>
              </w:rPr>
              <w:t>虚血性心疾患</w:t>
            </w:r>
          </w:p>
        </w:tc>
        <w:tc>
          <w:tcPr>
            <w:tcW w:w="5978" w:type="dxa"/>
            <w:tcMar>
              <w:top w:w="28" w:type="dxa"/>
              <w:left w:w="28" w:type="dxa"/>
              <w:bottom w:w="28" w:type="dxa"/>
              <w:right w:w="28" w:type="dxa"/>
            </w:tcMar>
            <w:vAlign w:val="center"/>
          </w:tcPr>
          <w:p w14:paraId="228511D0" w14:textId="77777777" w:rsidR="00DD7BE6" w:rsidRDefault="005658C5">
            <w:pPr>
              <w:spacing w:line="276" w:lineRule="auto"/>
              <w:rPr>
                <w:color w:val="1F1F1F"/>
              </w:rPr>
            </w:pPr>
            <w:r>
              <w:rPr>
                <w:color w:val="1F1F1F"/>
              </w:rPr>
              <w:t>虚血性心疾患には、狭心症や心筋梗塞がある。狭心症は動脈硬化などによって心臓の血管（冠動脈）が狭くなり、血液の流れが悪くなった状態。一方、心筋梗塞は、動脈硬化によって心臓の血管に血栓（血液の固まり）ができて血管が詰まり、血液が流れなくなって心筋の細胞が壊れてしまう病気。</w:t>
            </w:r>
          </w:p>
        </w:tc>
      </w:tr>
      <w:tr w:rsidR="00DD7BE6" w14:paraId="538DC247" w14:textId="77777777">
        <w:tc>
          <w:tcPr>
            <w:tcW w:w="635" w:type="dxa"/>
            <w:vMerge/>
            <w:tcMar>
              <w:top w:w="28" w:type="dxa"/>
              <w:left w:w="28" w:type="dxa"/>
              <w:bottom w:w="28" w:type="dxa"/>
              <w:right w:w="28" w:type="dxa"/>
            </w:tcMar>
            <w:vAlign w:val="center"/>
          </w:tcPr>
          <w:p w14:paraId="0921B3A1" w14:textId="77777777" w:rsidR="00DD7BE6" w:rsidRDefault="00DD7BE6">
            <w:pPr>
              <w:spacing w:line="276" w:lineRule="auto"/>
            </w:pPr>
          </w:p>
        </w:tc>
        <w:tc>
          <w:tcPr>
            <w:tcW w:w="636" w:type="dxa"/>
            <w:tcMar>
              <w:top w:w="28" w:type="dxa"/>
              <w:left w:w="28" w:type="dxa"/>
              <w:bottom w:w="28" w:type="dxa"/>
              <w:right w:w="28" w:type="dxa"/>
            </w:tcMar>
            <w:vAlign w:val="center"/>
          </w:tcPr>
          <w:p w14:paraId="6CF4DDF5" w14:textId="77777777" w:rsidR="00DD7BE6" w:rsidRDefault="005658C5">
            <w:pPr>
              <w:spacing w:line="276" w:lineRule="auto"/>
            </w:pPr>
            <w:r>
              <w:t>8</w:t>
            </w:r>
          </w:p>
        </w:tc>
        <w:tc>
          <w:tcPr>
            <w:tcW w:w="2126" w:type="dxa"/>
            <w:tcMar>
              <w:top w:w="28" w:type="dxa"/>
              <w:left w:w="28" w:type="dxa"/>
              <w:bottom w:w="28" w:type="dxa"/>
              <w:right w:w="28" w:type="dxa"/>
            </w:tcMar>
            <w:vAlign w:val="center"/>
          </w:tcPr>
          <w:p w14:paraId="08F4023C" w14:textId="77777777" w:rsidR="00DD7BE6" w:rsidRDefault="005658C5">
            <w:pPr>
              <w:spacing w:line="276" w:lineRule="auto"/>
              <w:jc w:val="both"/>
              <w:rPr>
                <w:color w:val="1F1F1F"/>
              </w:rPr>
            </w:pPr>
            <w:r>
              <w:rPr>
                <w:color w:val="1F1F1F"/>
              </w:rPr>
              <w:t>空腹時血糖</w:t>
            </w:r>
          </w:p>
        </w:tc>
        <w:tc>
          <w:tcPr>
            <w:tcW w:w="5978" w:type="dxa"/>
            <w:tcMar>
              <w:top w:w="28" w:type="dxa"/>
              <w:left w:w="28" w:type="dxa"/>
              <w:bottom w:w="28" w:type="dxa"/>
              <w:right w:w="28" w:type="dxa"/>
            </w:tcMar>
            <w:vAlign w:val="center"/>
          </w:tcPr>
          <w:p w14:paraId="14065F96" w14:textId="77777777" w:rsidR="00DD7BE6" w:rsidRDefault="005658C5">
            <w:pPr>
              <w:spacing w:line="276" w:lineRule="auto"/>
              <w:rPr>
                <w:color w:val="1F1F1F"/>
              </w:rPr>
            </w:pPr>
            <w:r>
              <w:rPr>
                <w:rFonts w:hint="eastAsia"/>
                <w:color w:val="1F1F1F"/>
              </w:rPr>
              <w:t>血糖値は、血液中に含まれるブドウ糖（グルコース）の濃度のことで、食前食後で変動する。空腹時血糖は食後</w:t>
            </w:r>
            <w:r>
              <w:rPr>
                <w:color w:val="1F1F1F"/>
              </w:rPr>
              <w:t>10</w:t>
            </w:r>
            <w:r>
              <w:rPr>
                <w:color w:val="1F1F1F"/>
              </w:rPr>
              <w:t>時間以上経過した時点での血糖値</w:t>
            </w:r>
            <w:r>
              <w:rPr>
                <w:rFonts w:hint="eastAsia"/>
                <w:color w:val="1F1F1F"/>
              </w:rPr>
              <w:t>。</w:t>
            </w:r>
          </w:p>
        </w:tc>
      </w:tr>
      <w:tr w:rsidR="00DD7BE6" w14:paraId="5C801106" w14:textId="77777777">
        <w:tc>
          <w:tcPr>
            <w:tcW w:w="635" w:type="dxa"/>
            <w:vMerge/>
            <w:tcMar>
              <w:top w:w="28" w:type="dxa"/>
              <w:left w:w="28" w:type="dxa"/>
              <w:bottom w:w="28" w:type="dxa"/>
              <w:right w:w="28" w:type="dxa"/>
            </w:tcMar>
            <w:vAlign w:val="center"/>
          </w:tcPr>
          <w:p w14:paraId="0062EDE5" w14:textId="77777777" w:rsidR="00DD7BE6" w:rsidRDefault="00DD7BE6">
            <w:pPr>
              <w:spacing w:line="276" w:lineRule="auto"/>
            </w:pPr>
          </w:p>
        </w:tc>
        <w:tc>
          <w:tcPr>
            <w:tcW w:w="636" w:type="dxa"/>
            <w:tcMar>
              <w:top w:w="28" w:type="dxa"/>
              <w:left w:w="28" w:type="dxa"/>
              <w:bottom w:w="28" w:type="dxa"/>
              <w:right w:w="28" w:type="dxa"/>
            </w:tcMar>
            <w:vAlign w:val="center"/>
          </w:tcPr>
          <w:p w14:paraId="6E4D2455" w14:textId="77777777" w:rsidR="00DD7BE6" w:rsidRDefault="005658C5">
            <w:pPr>
              <w:spacing w:line="276" w:lineRule="auto"/>
            </w:pPr>
            <w:r>
              <w:t>9</w:t>
            </w:r>
          </w:p>
        </w:tc>
        <w:tc>
          <w:tcPr>
            <w:tcW w:w="2126" w:type="dxa"/>
            <w:tcMar>
              <w:top w:w="28" w:type="dxa"/>
              <w:left w:w="28" w:type="dxa"/>
              <w:bottom w:w="28" w:type="dxa"/>
              <w:right w:w="28" w:type="dxa"/>
            </w:tcMar>
            <w:vAlign w:val="center"/>
          </w:tcPr>
          <w:p w14:paraId="2077CF49" w14:textId="77777777" w:rsidR="00DD7BE6" w:rsidRDefault="005658C5">
            <w:pPr>
              <w:spacing w:line="276" w:lineRule="auto"/>
              <w:jc w:val="both"/>
              <w:rPr>
                <w:color w:val="1F1F1F"/>
              </w:rPr>
            </w:pPr>
            <w:r>
              <w:rPr>
                <w:color w:val="1F1F1F"/>
              </w:rPr>
              <w:t>KDB</w:t>
            </w:r>
            <w:r>
              <w:rPr>
                <w:color w:val="1F1F1F"/>
              </w:rPr>
              <w:t>システム</w:t>
            </w:r>
          </w:p>
        </w:tc>
        <w:tc>
          <w:tcPr>
            <w:tcW w:w="5978" w:type="dxa"/>
            <w:tcMar>
              <w:top w:w="28" w:type="dxa"/>
              <w:left w:w="28" w:type="dxa"/>
              <w:bottom w:w="28" w:type="dxa"/>
              <w:right w:w="28" w:type="dxa"/>
            </w:tcMar>
            <w:vAlign w:val="center"/>
          </w:tcPr>
          <w:p w14:paraId="2F57F5DE" w14:textId="77777777" w:rsidR="00DD7BE6" w:rsidRDefault="005658C5">
            <w:pPr>
              <w:spacing w:line="276" w:lineRule="auto"/>
              <w:rPr>
                <w:color w:val="1F1F1F"/>
              </w:rPr>
            </w:pPr>
            <w:r>
              <w:rPr>
                <w:color w:val="1F1F1F"/>
              </w:rPr>
              <w:t>国保連合会が保険者の委託を受けて行う各種業務を通じて管理する「特定健診・特定保健指導」「医療（後期高齢者医療含む）」「介護保険」等の情報を活用し、統計情報や「個人の健康に関する情報」を提供し、保険者の効率的かつ効果的な保健事業の実施をサポートすることを目的として構築されたシステム。</w:t>
            </w:r>
          </w:p>
        </w:tc>
      </w:tr>
      <w:tr w:rsidR="00DD7BE6" w14:paraId="25F676C9" w14:textId="77777777">
        <w:trPr>
          <w:trHeight w:val="300"/>
        </w:trPr>
        <w:tc>
          <w:tcPr>
            <w:tcW w:w="635" w:type="dxa"/>
            <w:vMerge/>
            <w:tcMar>
              <w:top w:w="28" w:type="dxa"/>
              <w:left w:w="28" w:type="dxa"/>
              <w:bottom w:w="28" w:type="dxa"/>
              <w:right w:w="28" w:type="dxa"/>
            </w:tcMar>
            <w:vAlign w:val="center"/>
          </w:tcPr>
          <w:p w14:paraId="381A090B" w14:textId="77777777" w:rsidR="00DD7BE6" w:rsidRDefault="00DD7BE6">
            <w:pPr>
              <w:spacing w:line="276" w:lineRule="auto"/>
            </w:pPr>
          </w:p>
        </w:tc>
        <w:tc>
          <w:tcPr>
            <w:tcW w:w="636" w:type="dxa"/>
            <w:tcMar>
              <w:top w:w="28" w:type="dxa"/>
              <w:left w:w="28" w:type="dxa"/>
              <w:bottom w:w="28" w:type="dxa"/>
              <w:right w:w="28" w:type="dxa"/>
            </w:tcMar>
            <w:vAlign w:val="center"/>
          </w:tcPr>
          <w:p w14:paraId="59D9BA1E" w14:textId="77777777" w:rsidR="00DD7BE6" w:rsidRDefault="005658C5">
            <w:pPr>
              <w:spacing w:line="276" w:lineRule="auto"/>
              <w:jc w:val="both"/>
            </w:pPr>
            <w:r>
              <w:t>10</w:t>
            </w:r>
          </w:p>
        </w:tc>
        <w:tc>
          <w:tcPr>
            <w:tcW w:w="2126" w:type="dxa"/>
            <w:tcMar>
              <w:top w:w="28" w:type="dxa"/>
              <w:left w:w="28" w:type="dxa"/>
              <w:bottom w:w="28" w:type="dxa"/>
              <w:right w:w="28" w:type="dxa"/>
            </w:tcMar>
            <w:vAlign w:val="center"/>
          </w:tcPr>
          <w:p w14:paraId="10C609E9" w14:textId="77777777" w:rsidR="00DD7BE6" w:rsidRDefault="005658C5">
            <w:pPr>
              <w:spacing w:line="276" w:lineRule="auto"/>
              <w:jc w:val="both"/>
              <w:rPr>
                <w:color w:val="1F1F1F"/>
              </w:rPr>
            </w:pPr>
            <w:r>
              <w:rPr>
                <w:color w:val="1F1F1F"/>
              </w:rPr>
              <w:t>血清クレアチニン</w:t>
            </w:r>
          </w:p>
        </w:tc>
        <w:tc>
          <w:tcPr>
            <w:tcW w:w="5978" w:type="dxa"/>
            <w:tcMar>
              <w:top w:w="28" w:type="dxa"/>
              <w:left w:w="28" w:type="dxa"/>
              <w:bottom w:w="28" w:type="dxa"/>
              <w:right w:w="28" w:type="dxa"/>
            </w:tcMar>
            <w:vAlign w:val="center"/>
          </w:tcPr>
          <w:p w14:paraId="1876F089" w14:textId="77777777" w:rsidR="00DD7BE6" w:rsidRDefault="005658C5">
            <w:pPr>
              <w:spacing w:line="276" w:lineRule="auto"/>
              <w:rPr>
                <w:color w:val="1F1F1F"/>
              </w:rPr>
            </w:pPr>
            <w:r>
              <w:rPr>
                <w:rFonts w:hint="eastAsia"/>
                <w:color w:val="1F1F1F"/>
              </w:rPr>
              <w:t>たんぱく質が分解・代謝されてできた老廃物。通常は尿とともに排泄されるが、腎機能が低下すると排泄できず血液中に増えていく。</w:t>
            </w:r>
          </w:p>
        </w:tc>
      </w:tr>
      <w:tr w:rsidR="00DD7BE6" w14:paraId="58DC2BF6" w14:textId="77777777">
        <w:trPr>
          <w:trHeight w:val="300"/>
        </w:trPr>
        <w:tc>
          <w:tcPr>
            <w:tcW w:w="635" w:type="dxa"/>
            <w:vMerge/>
            <w:tcMar>
              <w:top w:w="28" w:type="dxa"/>
              <w:left w:w="28" w:type="dxa"/>
              <w:bottom w:w="28" w:type="dxa"/>
              <w:right w:w="28" w:type="dxa"/>
            </w:tcMar>
            <w:vAlign w:val="center"/>
          </w:tcPr>
          <w:p w14:paraId="7B37CDA4" w14:textId="77777777" w:rsidR="00DD7BE6" w:rsidRDefault="00DD7BE6">
            <w:pPr>
              <w:spacing w:line="276" w:lineRule="auto"/>
            </w:pPr>
          </w:p>
        </w:tc>
        <w:tc>
          <w:tcPr>
            <w:tcW w:w="636" w:type="dxa"/>
            <w:tcMar>
              <w:top w:w="28" w:type="dxa"/>
              <w:left w:w="28" w:type="dxa"/>
              <w:bottom w:w="28" w:type="dxa"/>
              <w:right w:w="28" w:type="dxa"/>
            </w:tcMar>
            <w:vAlign w:val="center"/>
          </w:tcPr>
          <w:p w14:paraId="26D8F781" w14:textId="77777777" w:rsidR="00DD7BE6" w:rsidRDefault="005658C5">
            <w:pPr>
              <w:spacing w:line="276" w:lineRule="auto"/>
              <w:jc w:val="both"/>
            </w:pPr>
            <w:r>
              <w:t>11</w:t>
            </w:r>
          </w:p>
        </w:tc>
        <w:tc>
          <w:tcPr>
            <w:tcW w:w="2126" w:type="dxa"/>
            <w:tcMar>
              <w:top w:w="28" w:type="dxa"/>
              <w:left w:w="28" w:type="dxa"/>
              <w:bottom w:w="28" w:type="dxa"/>
              <w:right w:w="28" w:type="dxa"/>
            </w:tcMar>
            <w:vAlign w:val="center"/>
          </w:tcPr>
          <w:p w14:paraId="6C9BCB21" w14:textId="77777777" w:rsidR="00DD7BE6" w:rsidRDefault="005658C5">
            <w:pPr>
              <w:spacing w:line="276" w:lineRule="auto"/>
              <w:jc w:val="both"/>
            </w:pPr>
            <w:r>
              <w:t>健康寿命</w:t>
            </w:r>
          </w:p>
        </w:tc>
        <w:tc>
          <w:tcPr>
            <w:tcW w:w="5978" w:type="dxa"/>
            <w:tcMar>
              <w:top w:w="28" w:type="dxa"/>
              <w:left w:w="28" w:type="dxa"/>
              <w:bottom w:w="28" w:type="dxa"/>
              <w:right w:w="28" w:type="dxa"/>
            </w:tcMar>
            <w:vAlign w:val="center"/>
          </w:tcPr>
          <w:p w14:paraId="2FCCA4D4" w14:textId="77777777" w:rsidR="00DD7BE6" w:rsidRDefault="005658C5">
            <w:pPr>
              <w:spacing w:line="276" w:lineRule="auto"/>
            </w:pPr>
            <w:r>
              <w:t>世界保健機関（</w:t>
            </w:r>
            <w:r>
              <w:t>WHO</w:t>
            </w:r>
            <w:r>
              <w:rPr>
                <w:rFonts w:hint="eastAsia"/>
              </w:rPr>
              <w:t>）</w:t>
            </w:r>
            <w:r>
              <w:t>が提唱した新しい指標で、平均寿命から寝たきりや認知症など介護状態の期間を差し引いた期間。</w:t>
            </w:r>
          </w:p>
        </w:tc>
      </w:tr>
      <w:tr w:rsidR="00DD7BE6" w14:paraId="7DA9D25B" w14:textId="77777777">
        <w:tc>
          <w:tcPr>
            <w:tcW w:w="635" w:type="dxa"/>
            <w:vMerge/>
            <w:tcMar>
              <w:top w:w="28" w:type="dxa"/>
              <w:left w:w="28" w:type="dxa"/>
              <w:bottom w:w="28" w:type="dxa"/>
              <w:right w:w="28" w:type="dxa"/>
            </w:tcMar>
          </w:tcPr>
          <w:p w14:paraId="118F5922" w14:textId="77777777" w:rsidR="00DD7BE6" w:rsidRDefault="00DD7BE6">
            <w:pPr>
              <w:spacing w:line="276" w:lineRule="auto"/>
            </w:pPr>
          </w:p>
        </w:tc>
        <w:tc>
          <w:tcPr>
            <w:tcW w:w="636" w:type="dxa"/>
            <w:tcMar>
              <w:top w:w="28" w:type="dxa"/>
              <w:left w:w="28" w:type="dxa"/>
              <w:bottom w:w="28" w:type="dxa"/>
              <w:right w:w="28" w:type="dxa"/>
            </w:tcMar>
            <w:vAlign w:val="center"/>
          </w:tcPr>
          <w:p w14:paraId="435B1BE2" w14:textId="77777777" w:rsidR="00DD7BE6" w:rsidRDefault="005658C5">
            <w:pPr>
              <w:spacing w:line="276" w:lineRule="auto"/>
              <w:jc w:val="both"/>
            </w:pPr>
            <w:r>
              <w:t>12</w:t>
            </w:r>
          </w:p>
        </w:tc>
        <w:tc>
          <w:tcPr>
            <w:tcW w:w="2126" w:type="dxa"/>
            <w:tcMar>
              <w:top w:w="28" w:type="dxa"/>
              <w:left w:w="28" w:type="dxa"/>
              <w:bottom w:w="28" w:type="dxa"/>
              <w:right w:w="28" w:type="dxa"/>
            </w:tcMar>
            <w:vAlign w:val="center"/>
          </w:tcPr>
          <w:p w14:paraId="19497F3A" w14:textId="77777777" w:rsidR="00DD7BE6" w:rsidRDefault="005658C5">
            <w:pPr>
              <w:spacing w:line="276" w:lineRule="auto"/>
              <w:jc w:val="both"/>
            </w:pPr>
            <w:r>
              <w:t>後期高齢者医療制度</w:t>
            </w:r>
          </w:p>
        </w:tc>
        <w:tc>
          <w:tcPr>
            <w:tcW w:w="5978" w:type="dxa"/>
            <w:tcMar>
              <w:top w:w="28" w:type="dxa"/>
              <w:left w:w="28" w:type="dxa"/>
              <w:bottom w:w="28" w:type="dxa"/>
              <w:right w:w="28" w:type="dxa"/>
            </w:tcMar>
            <w:vAlign w:val="center"/>
          </w:tcPr>
          <w:p w14:paraId="33A28A8B" w14:textId="77777777" w:rsidR="00DD7BE6" w:rsidRDefault="005658C5">
            <w:pPr>
              <w:spacing w:line="276" w:lineRule="auto"/>
            </w:pPr>
            <w:r>
              <w:t>公的医療保険制度の</w:t>
            </w:r>
            <w:r>
              <w:t>1</w:t>
            </w:r>
            <w:r>
              <w:t>つで、</w:t>
            </w:r>
            <w:r>
              <w:t>75</w:t>
            </w:r>
            <w:r>
              <w:t>歳以上の人、そして</w:t>
            </w:r>
            <w:r>
              <w:t>65</w:t>
            </w:r>
            <w:r>
              <w:t>歳から</w:t>
            </w:r>
            <w:r>
              <w:t>74</w:t>
            </w:r>
            <w:r>
              <w:t>歳までで一定の障害の状態にあると後期高齢者医療広域連合から認定を受けた人が加入する医療保険。</w:t>
            </w:r>
          </w:p>
        </w:tc>
      </w:tr>
      <w:tr w:rsidR="00DD7BE6" w14:paraId="6D60C530" w14:textId="77777777">
        <w:tc>
          <w:tcPr>
            <w:tcW w:w="635" w:type="dxa"/>
            <w:vMerge/>
            <w:tcMar>
              <w:top w:w="28" w:type="dxa"/>
              <w:left w:w="28" w:type="dxa"/>
              <w:bottom w:w="28" w:type="dxa"/>
              <w:right w:w="28" w:type="dxa"/>
            </w:tcMar>
          </w:tcPr>
          <w:p w14:paraId="76F7E16B" w14:textId="77777777" w:rsidR="00DD7BE6" w:rsidRDefault="00DD7BE6">
            <w:pPr>
              <w:spacing w:line="276" w:lineRule="auto"/>
            </w:pPr>
          </w:p>
        </w:tc>
        <w:tc>
          <w:tcPr>
            <w:tcW w:w="636" w:type="dxa"/>
            <w:tcMar>
              <w:top w:w="28" w:type="dxa"/>
              <w:left w:w="28" w:type="dxa"/>
              <w:bottom w:w="28" w:type="dxa"/>
              <w:right w:w="28" w:type="dxa"/>
            </w:tcMar>
            <w:vAlign w:val="center"/>
          </w:tcPr>
          <w:p w14:paraId="1E8FC986" w14:textId="77777777" w:rsidR="00DD7BE6" w:rsidRDefault="005658C5">
            <w:pPr>
              <w:spacing w:line="276" w:lineRule="auto"/>
              <w:jc w:val="both"/>
            </w:pPr>
            <w:r>
              <w:t>13</w:t>
            </w:r>
          </w:p>
        </w:tc>
        <w:tc>
          <w:tcPr>
            <w:tcW w:w="2126" w:type="dxa"/>
            <w:tcMar>
              <w:top w:w="28" w:type="dxa"/>
              <w:left w:w="28" w:type="dxa"/>
              <w:bottom w:w="28" w:type="dxa"/>
              <w:right w:w="28" w:type="dxa"/>
            </w:tcMar>
            <w:vAlign w:val="center"/>
          </w:tcPr>
          <w:p w14:paraId="0D32D2B4" w14:textId="77777777" w:rsidR="00DD7BE6" w:rsidRDefault="005658C5">
            <w:pPr>
              <w:spacing w:line="276" w:lineRule="auto"/>
              <w:jc w:val="both"/>
            </w:pPr>
            <w:r>
              <w:t>高血圧症</w:t>
            </w:r>
          </w:p>
        </w:tc>
        <w:tc>
          <w:tcPr>
            <w:tcW w:w="5978" w:type="dxa"/>
            <w:tcMar>
              <w:top w:w="28" w:type="dxa"/>
              <w:left w:w="28" w:type="dxa"/>
              <w:bottom w:w="28" w:type="dxa"/>
              <w:right w:w="28" w:type="dxa"/>
            </w:tcMar>
            <w:vAlign w:val="center"/>
          </w:tcPr>
          <w:p w14:paraId="71C9FFA1" w14:textId="77777777" w:rsidR="00DD7BE6" w:rsidRDefault="005658C5">
            <w:pPr>
              <w:spacing w:line="276" w:lineRule="auto"/>
            </w:pPr>
            <w:r>
              <w:t>高血圧は、血圧が高いという病態。高血圧症とは、</w:t>
            </w:r>
            <w:r>
              <w:rPr>
                <w:rFonts w:hint="eastAsia"/>
              </w:rPr>
              <w:t>繰り返し</w:t>
            </w:r>
            <w:r>
              <w:t>測っても血圧が正常より高い場合をいう。</w:t>
            </w:r>
          </w:p>
        </w:tc>
      </w:tr>
      <w:tr w:rsidR="00DD7BE6" w14:paraId="1CE111E6" w14:textId="77777777">
        <w:trPr>
          <w:trHeight w:val="49"/>
        </w:trPr>
        <w:tc>
          <w:tcPr>
            <w:tcW w:w="635" w:type="dxa"/>
            <w:vMerge/>
            <w:tcMar>
              <w:top w:w="28" w:type="dxa"/>
              <w:left w:w="28" w:type="dxa"/>
              <w:bottom w:w="28" w:type="dxa"/>
              <w:right w:w="28" w:type="dxa"/>
            </w:tcMar>
          </w:tcPr>
          <w:p w14:paraId="3479AC76" w14:textId="77777777" w:rsidR="00DD7BE6" w:rsidRDefault="00DD7BE6">
            <w:pPr>
              <w:spacing w:line="276" w:lineRule="auto"/>
            </w:pPr>
          </w:p>
        </w:tc>
        <w:tc>
          <w:tcPr>
            <w:tcW w:w="636" w:type="dxa"/>
            <w:tcMar>
              <w:top w:w="28" w:type="dxa"/>
              <w:left w:w="28" w:type="dxa"/>
              <w:bottom w:w="28" w:type="dxa"/>
              <w:right w:w="28" w:type="dxa"/>
            </w:tcMar>
            <w:vAlign w:val="center"/>
          </w:tcPr>
          <w:p w14:paraId="3ADA059B" w14:textId="77777777" w:rsidR="00DD7BE6" w:rsidRDefault="005658C5">
            <w:pPr>
              <w:spacing w:line="276" w:lineRule="auto"/>
              <w:jc w:val="both"/>
            </w:pPr>
            <w:r>
              <w:t>14</w:t>
            </w:r>
          </w:p>
        </w:tc>
        <w:tc>
          <w:tcPr>
            <w:tcW w:w="2126" w:type="dxa"/>
            <w:tcMar>
              <w:top w:w="28" w:type="dxa"/>
              <w:left w:w="28" w:type="dxa"/>
              <w:bottom w:w="28" w:type="dxa"/>
              <w:right w:w="28" w:type="dxa"/>
            </w:tcMar>
            <w:vAlign w:val="center"/>
          </w:tcPr>
          <w:p w14:paraId="5915E3DF" w14:textId="77777777" w:rsidR="00DD7BE6" w:rsidRDefault="005658C5">
            <w:pPr>
              <w:spacing w:line="276" w:lineRule="auto"/>
              <w:jc w:val="both"/>
            </w:pPr>
            <w:r>
              <w:t>後発医薬品</w:t>
            </w:r>
          </w:p>
          <w:p w14:paraId="37D3D6AD" w14:textId="77777777" w:rsidR="00DD7BE6" w:rsidRDefault="005658C5">
            <w:pPr>
              <w:spacing w:line="276" w:lineRule="auto"/>
              <w:jc w:val="both"/>
            </w:pPr>
            <w:r>
              <w:t>（ジェネリック医薬品</w:t>
            </w:r>
            <w:r>
              <w:rPr>
                <w:color w:val="1F1F1F"/>
              </w:rPr>
              <w:t>）</w:t>
            </w:r>
          </w:p>
        </w:tc>
        <w:tc>
          <w:tcPr>
            <w:tcW w:w="5978" w:type="dxa"/>
            <w:tcMar>
              <w:top w:w="28" w:type="dxa"/>
              <w:left w:w="28" w:type="dxa"/>
              <w:bottom w:w="28" w:type="dxa"/>
              <w:right w:w="28" w:type="dxa"/>
            </w:tcMar>
            <w:vAlign w:val="center"/>
          </w:tcPr>
          <w:p w14:paraId="54DF7D91" w14:textId="77777777" w:rsidR="00DD7BE6" w:rsidRDefault="005658C5">
            <w:pPr>
              <w:spacing w:line="276" w:lineRule="auto"/>
            </w:pPr>
            <w:r>
              <w:t>先発医薬品の特許</w:t>
            </w:r>
            <w:r>
              <w:rPr>
                <w:rFonts w:hint="eastAsia"/>
              </w:rPr>
              <w:t>期間</w:t>
            </w:r>
            <w:r>
              <w:t>終了後に、先発医薬品と品質・有効性・安全性が同等であるものとして厚生労働大臣が承認を行っているもの。</w:t>
            </w:r>
          </w:p>
        </w:tc>
      </w:tr>
      <w:tr w:rsidR="00DD7BE6" w14:paraId="15EBD3F2" w14:textId="77777777">
        <w:tc>
          <w:tcPr>
            <w:tcW w:w="635" w:type="dxa"/>
            <w:vMerge/>
            <w:tcMar>
              <w:top w:w="28" w:type="dxa"/>
              <w:left w:w="28" w:type="dxa"/>
              <w:bottom w:w="28" w:type="dxa"/>
              <w:right w:w="28" w:type="dxa"/>
            </w:tcMar>
          </w:tcPr>
          <w:p w14:paraId="01785F74" w14:textId="77777777" w:rsidR="00DD7BE6" w:rsidRDefault="00DD7BE6">
            <w:pPr>
              <w:spacing w:line="276" w:lineRule="auto"/>
            </w:pPr>
          </w:p>
        </w:tc>
        <w:tc>
          <w:tcPr>
            <w:tcW w:w="636" w:type="dxa"/>
            <w:tcMar>
              <w:top w:w="28" w:type="dxa"/>
              <w:left w:w="28" w:type="dxa"/>
              <w:bottom w:w="28" w:type="dxa"/>
              <w:right w:w="28" w:type="dxa"/>
            </w:tcMar>
            <w:vAlign w:val="center"/>
          </w:tcPr>
          <w:p w14:paraId="01F28FC7" w14:textId="77777777" w:rsidR="00DD7BE6" w:rsidRDefault="005658C5">
            <w:pPr>
              <w:spacing w:line="276" w:lineRule="auto"/>
              <w:jc w:val="both"/>
            </w:pPr>
            <w:r>
              <w:t>15</w:t>
            </w:r>
          </w:p>
        </w:tc>
        <w:tc>
          <w:tcPr>
            <w:tcW w:w="2126" w:type="dxa"/>
            <w:tcMar>
              <w:top w:w="28" w:type="dxa"/>
              <w:left w:w="28" w:type="dxa"/>
              <w:bottom w:w="28" w:type="dxa"/>
              <w:right w:w="28" w:type="dxa"/>
            </w:tcMar>
            <w:vAlign w:val="center"/>
          </w:tcPr>
          <w:p w14:paraId="51828655" w14:textId="77777777" w:rsidR="00DD7BE6" w:rsidRDefault="005658C5">
            <w:pPr>
              <w:spacing w:line="276" w:lineRule="auto"/>
              <w:jc w:val="both"/>
            </w:pPr>
            <w:r>
              <w:t>高齢化率</w:t>
            </w:r>
          </w:p>
        </w:tc>
        <w:tc>
          <w:tcPr>
            <w:tcW w:w="5978" w:type="dxa"/>
            <w:tcMar>
              <w:top w:w="28" w:type="dxa"/>
              <w:left w:w="28" w:type="dxa"/>
              <w:bottom w:w="28" w:type="dxa"/>
              <w:right w:w="28" w:type="dxa"/>
            </w:tcMar>
            <w:vAlign w:val="center"/>
          </w:tcPr>
          <w:p w14:paraId="17684355" w14:textId="77777777" w:rsidR="00DD7BE6" w:rsidRDefault="005658C5">
            <w:pPr>
              <w:spacing w:line="276" w:lineRule="auto"/>
            </w:pPr>
            <w:r>
              <w:t>全人口に占める</w:t>
            </w:r>
            <w:r>
              <w:t>65</w:t>
            </w:r>
            <w:r>
              <w:t>歳以上人口</w:t>
            </w:r>
            <w:r>
              <w:rPr>
                <w:rFonts w:hint="eastAsia"/>
              </w:rPr>
              <w:t>の</w:t>
            </w:r>
            <w:r>
              <w:t>割合。</w:t>
            </w:r>
          </w:p>
        </w:tc>
      </w:tr>
      <w:tr w:rsidR="00DD7BE6" w14:paraId="6D004EEB" w14:textId="77777777">
        <w:tc>
          <w:tcPr>
            <w:tcW w:w="635" w:type="dxa"/>
            <w:vMerge w:val="restart"/>
            <w:tcMar>
              <w:top w:w="28" w:type="dxa"/>
              <w:left w:w="28" w:type="dxa"/>
              <w:bottom w:w="28" w:type="dxa"/>
              <w:right w:w="28" w:type="dxa"/>
            </w:tcMar>
          </w:tcPr>
          <w:p w14:paraId="132EAA02" w14:textId="77777777" w:rsidR="00DD7BE6" w:rsidRDefault="005658C5">
            <w:pPr>
              <w:spacing w:line="276" w:lineRule="auto"/>
            </w:pPr>
            <w:r>
              <w:rPr>
                <w:rFonts w:hint="eastAsia"/>
              </w:rPr>
              <w:t>さ行</w:t>
            </w:r>
          </w:p>
        </w:tc>
        <w:tc>
          <w:tcPr>
            <w:tcW w:w="636" w:type="dxa"/>
            <w:tcMar>
              <w:top w:w="28" w:type="dxa"/>
              <w:left w:w="28" w:type="dxa"/>
              <w:bottom w:w="28" w:type="dxa"/>
              <w:right w:w="28" w:type="dxa"/>
            </w:tcMar>
            <w:vAlign w:val="center"/>
          </w:tcPr>
          <w:p w14:paraId="003CBFF5" w14:textId="77777777" w:rsidR="00DD7BE6" w:rsidRDefault="005658C5">
            <w:pPr>
              <w:spacing w:line="276" w:lineRule="auto"/>
              <w:jc w:val="both"/>
            </w:pPr>
            <w:r>
              <w:t>16</w:t>
            </w:r>
          </w:p>
        </w:tc>
        <w:tc>
          <w:tcPr>
            <w:tcW w:w="2126" w:type="dxa"/>
            <w:tcMar>
              <w:top w:w="28" w:type="dxa"/>
              <w:left w:w="28" w:type="dxa"/>
              <w:bottom w:w="28" w:type="dxa"/>
              <w:right w:w="28" w:type="dxa"/>
            </w:tcMar>
            <w:vAlign w:val="center"/>
          </w:tcPr>
          <w:p w14:paraId="359CDA71" w14:textId="77777777" w:rsidR="00DD7BE6" w:rsidRDefault="005658C5">
            <w:pPr>
              <w:spacing w:line="276" w:lineRule="auto"/>
              <w:jc w:val="both"/>
            </w:pPr>
            <w:r>
              <w:t>脂質異常症</w:t>
            </w:r>
          </w:p>
        </w:tc>
        <w:tc>
          <w:tcPr>
            <w:tcW w:w="5978" w:type="dxa"/>
            <w:tcMar>
              <w:top w:w="28" w:type="dxa"/>
              <w:left w:w="28" w:type="dxa"/>
              <w:bottom w:w="28" w:type="dxa"/>
              <w:right w:w="28" w:type="dxa"/>
            </w:tcMar>
            <w:vAlign w:val="center"/>
          </w:tcPr>
          <w:p w14:paraId="5D7502FB" w14:textId="77777777" w:rsidR="00DD7BE6" w:rsidRDefault="005658C5">
            <w:pPr>
              <w:spacing w:line="276" w:lineRule="auto"/>
            </w:pPr>
            <w:r>
              <w:t>中性脂肪やコレステロールなどの脂質代謝に異常をきたした状態。</w:t>
            </w:r>
          </w:p>
        </w:tc>
      </w:tr>
      <w:tr w:rsidR="00DD7BE6" w14:paraId="1D4C5782" w14:textId="77777777">
        <w:tc>
          <w:tcPr>
            <w:tcW w:w="635" w:type="dxa"/>
            <w:vMerge/>
            <w:tcMar>
              <w:top w:w="28" w:type="dxa"/>
              <w:left w:w="28" w:type="dxa"/>
              <w:bottom w:w="28" w:type="dxa"/>
              <w:right w:w="28" w:type="dxa"/>
            </w:tcMar>
          </w:tcPr>
          <w:p w14:paraId="3FE07140" w14:textId="77777777" w:rsidR="00DD7BE6" w:rsidRDefault="00DD7BE6">
            <w:pPr>
              <w:spacing w:line="276" w:lineRule="auto"/>
            </w:pPr>
          </w:p>
        </w:tc>
        <w:tc>
          <w:tcPr>
            <w:tcW w:w="636" w:type="dxa"/>
            <w:tcMar>
              <w:top w:w="28" w:type="dxa"/>
              <w:left w:w="28" w:type="dxa"/>
              <w:bottom w:w="28" w:type="dxa"/>
              <w:right w:w="28" w:type="dxa"/>
            </w:tcMar>
            <w:vAlign w:val="center"/>
          </w:tcPr>
          <w:p w14:paraId="20658309" w14:textId="77777777" w:rsidR="00DD7BE6" w:rsidRDefault="005658C5">
            <w:pPr>
              <w:spacing w:line="276" w:lineRule="auto"/>
              <w:jc w:val="both"/>
            </w:pPr>
            <w:r>
              <w:t>17</w:t>
            </w:r>
          </w:p>
        </w:tc>
        <w:tc>
          <w:tcPr>
            <w:tcW w:w="2126" w:type="dxa"/>
            <w:tcMar>
              <w:top w:w="28" w:type="dxa"/>
              <w:left w:w="28" w:type="dxa"/>
              <w:bottom w:w="28" w:type="dxa"/>
              <w:right w:w="28" w:type="dxa"/>
            </w:tcMar>
            <w:vAlign w:val="center"/>
          </w:tcPr>
          <w:p w14:paraId="7160C17D" w14:textId="77777777" w:rsidR="00DD7BE6" w:rsidRDefault="005658C5">
            <w:pPr>
              <w:spacing w:line="276" w:lineRule="auto"/>
              <w:jc w:val="both"/>
            </w:pPr>
            <w:r>
              <w:t>疾病分類</w:t>
            </w:r>
          </w:p>
        </w:tc>
        <w:tc>
          <w:tcPr>
            <w:tcW w:w="5978" w:type="dxa"/>
            <w:tcMar>
              <w:top w:w="28" w:type="dxa"/>
              <w:left w:w="28" w:type="dxa"/>
              <w:bottom w:w="28" w:type="dxa"/>
              <w:right w:w="28" w:type="dxa"/>
            </w:tcMar>
            <w:vAlign w:val="center"/>
          </w:tcPr>
          <w:p w14:paraId="27EBD4B8" w14:textId="77777777" w:rsidR="00DD7BE6" w:rsidRDefault="005658C5">
            <w:pPr>
              <w:spacing w:line="276" w:lineRule="auto"/>
            </w:pPr>
            <w:r>
              <w:t>世界保健機関（</w:t>
            </w:r>
            <w:r>
              <w:t>WHO</w:t>
            </w:r>
            <w:r>
              <w:t>）により公表されている「疾病及び関連保健問題の国際統計分類」（略称、国際疾病分類：</w:t>
            </w:r>
            <w:r>
              <w:t>ICD</w:t>
            </w:r>
            <w:r>
              <w:t>）に準じて定めたものであり、社会保険の分野で疾病統計を作成する際の統一的基準として、広く用いられているもの。</w:t>
            </w:r>
          </w:p>
        </w:tc>
      </w:tr>
      <w:tr w:rsidR="00DD7BE6" w14:paraId="1F9AFA74" w14:textId="77777777">
        <w:tc>
          <w:tcPr>
            <w:tcW w:w="635" w:type="dxa"/>
            <w:vMerge/>
            <w:tcMar>
              <w:top w:w="28" w:type="dxa"/>
              <w:left w:w="28" w:type="dxa"/>
              <w:bottom w:w="28" w:type="dxa"/>
              <w:right w:w="28" w:type="dxa"/>
            </w:tcMar>
          </w:tcPr>
          <w:p w14:paraId="14C5E6B4" w14:textId="77777777" w:rsidR="00DD7BE6" w:rsidRDefault="00DD7BE6">
            <w:pPr>
              <w:spacing w:line="276" w:lineRule="auto"/>
            </w:pPr>
          </w:p>
        </w:tc>
        <w:tc>
          <w:tcPr>
            <w:tcW w:w="636" w:type="dxa"/>
            <w:tcMar>
              <w:top w:w="28" w:type="dxa"/>
              <w:left w:w="28" w:type="dxa"/>
              <w:bottom w:w="28" w:type="dxa"/>
              <w:right w:w="28" w:type="dxa"/>
            </w:tcMar>
            <w:vAlign w:val="center"/>
          </w:tcPr>
          <w:p w14:paraId="07303E04" w14:textId="77777777" w:rsidR="00DD7BE6" w:rsidRDefault="005658C5">
            <w:pPr>
              <w:spacing w:line="276" w:lineRule="auto"/>
              <w:jc w:val="both"/>
            </w:pPr>
            <w:r>
              <w:t>18</w:t>
            </w:r>
          </w:p>
        </w:tc>
        <w:tc>
          <w:tcPr>
            <w:tcW w:w="2126" w:type="dxa"/>
            <w:tcMar>
              <w:top w:w="28" w:type="dxa"/>
              <w:left w:w="28" w:type="dxa"/>
              <w:bottom w:w="28" w:type="dxa"/>
              <w:right w:w="28" w:type="dxa"/>
            </w:tcMar>
            <w:vAlign w:val="center"/>
          </w:tcPr>
          <w:p w14:paraId="60C7E2E3" w14:textId="77777777" w:rsidR="00DD7BE6" w:rsidRDefault="005658C5">
            <w:pPr>
              <w:spacing w:line="276" w:lineRule="auto"/>
              <w:jc w:val="both"/>
            </w:pPr>
            <w:r>
              <w:t>収縮期血圧</w:t>
            </w:r>
          </w:p>
        </w:tc>
        <w:tc>
          <w:tcPr>
            <w:tcW w:w="5978" w:type="dxa"/>
            <w:tcMar>
              <w:top w:w="28" w:type="dxa"/>
              <w:left w:w="28" w:type="dxa"/>
              <w:bottom w:w="28" w:type="dxa"/>
              <w:right w:w="28" w:type="dxa"/>
            </w:tcMar>
            <w:vAlign w:val="center"/>
          </w:tcPr>
          <w:p w14:paraId="6F580A95" w14:textId="77777777" w:rsidR="00DD7BE6" w:rsidRDefault="005658C5">
            <w:pPr>
              <w:spacing w:line="276" w:lineRule="auto"/>
            </w:pPr>
            <w:r>
              <w:t>血圧は一般的には動脈内部の圧力のことを指し、心臓の収縮に伴って大きく変動する。最大となる血圧は心臓が収縮したときの血圧で収縮期血圧と呼ばれる。</w:t>
            </w:r>
          </w:p>
        </w:tc>
      </w:tr>
      <w:tr w:rsidR="00DD7BE6" w14:paraId="0AB87C4B" w14:textId="77777777">
        <w:trPr>
          <w:trHeight w:val="300"/>
        </w:trPr>
        <w:tc>
          <w:tcPr>
            <w:tcW w:w="635" w:type="dxa"/>
            <w:vMerge/>
            <w:tcMar>
              <w:top w:w="28" w:type="dxa"/>
              <w:left w:w="28" w:type="dxa"/>
              <w:bottom w:w="28" w:type="dxa"/>
              <w:right w:w="28" w:type="dxa"/>
            </w:tcMar>
          </w:tcPr>
          <w:p w14:paraId="17870597" w14:textId="77777777" w:rsidR="00DD7BE6" w:rsidRDefault="00DD7BE6">
            <w:pPr>
              <w:jc w:val="center"/>
            </w:pPr>
          </w:p>
        </w:tc>
        <w:tc>
          <w:tcPr>
            <w:tcW w:w="636" w:type="dxa"/>
            <w:tcMar>
              <w:top w:w="28" w:type="dxa"/>
              <w:left w:w="28" w:type="dxa"/>
              <w:bottom w:w="28" w:type="dxa"/>
              <w:right w:w="28" w:type="dxa"/>
            </w:tcMar>
            <w:vAlign w:val="center"/>
          </w:tcPr>
          <w:p w14:paraId="31EE3657" w14:textId="77777777" w:rsidR="00DD7BE6" w:rsidRDefault="005658C5">
            <w:pPr>
              <w:jc w:val="both"/>
            </w:pPr>
            <w:r>
              <w:t>19</w:t>
            </w:r>
          </w:p>
        </w:tc>
        <w:tc>
          <w:tcPr>
            <w:tcW w:w="2126" w:type="dxa"/>
            <w:tcMar>
              <w:top w:w="28" w:type="dxa"/>
              <w:left w:w="28" w:type="dxa"/>
              <w:bottom w:w="28" w:type="dxa"/>
              <w:right w:w="28" w:type="dxa"/>
            </w:tcMar>
            <w:vAlign w:val="center"/>
          </w:tcPr>
          <w:p w14:paraId="1AA78232" w14:textId="77777777" w:rsidR="00DD7BE6" w:rsidRDefault="005658C5">
            <w:pPr>
              <w:jc w:val="both"/>
            </w:pPr>
            <w:r>
              <w:t>受診勧奨対象者</w:t>
            </w:r>
          </w:p>
        </w:tc>
        <w:tc>
          <w:tcPr>
            <w:tcW w:w="5978" w:type="dxa"/>
            <w:tcMar>
              <w:top w:w="28" w:type="dxa"/>
              <w:left w:w="28" w:type="dxa"/>
              <w:bottom w:w="28" w:type="dxa"/>
              <w:right w:w="28" w:type="dxa"/>
            </w:tcMar>
          </w:tcPr>
          <w:p w14:paraId="273A82CB" w14:textId="77777777" w:rsidR="00DD7BE6" w:rsidRDefault="005658C5">
            <w:pPr>
              <w:jc w:val="both"/>
            </w:pPr>
            <w:r>
              <w:t>特定健診受診者の</w:t>
            </w:r>
            <w:r>
              <w:rPr>
                <w:rFonts w:hint="eastAsia"/>
              </w:rPr>
              <w:t>うち</w:t>
            </w:r>
            <w:r>
              <w:t>、医療機関の受診を促す基準として設定されている受診勧奨判定値を超える</w:t>
            </w:r>
            <w:r>
              <w:rPr>
                <w:rFonts w:hint="eastAsia"/>
              </w:rPr>
              <w:t>者</w:t>
            </w:r>
            <w:r>
              <w:t>。</w:t>
            </w:r>
          </w:p>
        </w:tc>
      </w:tr>
      <w:tr w:rsidR="00DD7BE6" w14:paraId="243CBAFE" w14:textId="77777777">
        <w:trPr>
          <w:trHeight w:val="300"/>
        </w:trPr>
        <w:tc>
          <w:tcPr>
            <w:tcW w:w="635" w:type="dxa"/>
            <w:vMerge/>
            <w:tcMar>
              <w:top w:w="28" w:type="dxa"/>
              <w:left w:w="28" w:type="dxa"/>
              <w:bottom w:w="28" w:type="dxa"/>
              <w:right w:w="28" w:type="dxa"/>
            </w:tcMar>
          </w:tcPr>
          <w:p w14:paraId="6284F4DA" w14:textId="77777777" w:rsidR="00DD7BE6" w:rsidRDefault="00DD7BE6"/>
        </w:tc>
        <w:tc>
          <w:tcPr>
            <w:tcW w:w="636" w:type="dxa"/>
            <w:tcMar>
              <w:top w:w="28" w:type="dxa"/>
              <w:left w:w="28" w:type="dxa"/>
              <w:bottom w:w="28" w:type="dxa"/>
              <w:right w:w="28" w:type="dxa"/>
            </w:tcMar>
            <w:vAlign w:val="center"/>
          </w:tcPr>
          <w:p w14:paraId="21B24476" w14:textId="77777777" w:rsidR="00DD7BE6" w:rsidRDefault="005658C5">
            <w:pPr>
              <w:jc w:val="both"/>
            </w:pPr>
            <w:r>
              <w:t>20</w:t>
            </w:r>
          </w:p>
        </w:tc>
        <w:tc>
          <w:tcPr>
            <w:tcW w:w="2126" w:type="dxa"/>
            <w:tcMar>
              <w:top w:w="28" w:type="dxa"/>
              <w:left w:w="28" w:type="dxa"/>
              <w:bottom w:w="28" w:type="dxa"/>
              <w:right w:w="28" w:type="dxa"/>
            </w:tcMar>
            <w:vAlign w:val="center"/>
          </w:tcPr>
          <w:p w14:paraId="4EF9209C" w14:textId="77777777" w:rsidR="00DD7BE6" w:rsidRDefault="005658C5">
            <w:pPr>
              <w:jc w:val="both"/>
            </w:pPr>
            <w:r>
              <w:t>人工透析</w:t>
            </w:r>
          </w:p>
        </w:tc>
        <w:tc>
          <w:tcPr>
            <w:tcW w:w="5978" w:type="dxa"/>
            <w:tcMar>
              <w:top w:w="28" w:type="dxa"/>
              <w:left w:w="28" w:type="dxa"/>
              <w:bottom w:w="28" w:type="dxa"/>
              <w:right w:w="28" w:type="dxa"/>
            </w:tcMar>
            <w:vAlign w:val="center"/>
          </w:tcPr>
          <w:p w14:paraId="4664CDEC" w14:textId="77777777" w:rsidR="00DD7BE6" w:rsidRDefault="005658C5">
            <w:r>
              <w:t>機能が著しく低下した腎臓に代わり、機械で老廃物を取り除くこと。一般的に行われている「血液透析」は、患者の腕の血管から血液を取り出し、老廃物を除去</w:t>
            </w:r>
            <w:r>
              <w:rPr>
                <w:rFonts w:hint="eastAsia"/>
              </w:rPr>
              <w:t>する</w:t>
            </w:r>
            <w:r>
              <w:t>。</w:t>
            </w:r>
          </w:p>
        </w:tc>
      </w:tr>
      <w:tr w:rsidR="00DD7BE6" w14:paraId="21A7B518" w14:textId="77777777">
        <w:trPr>
          <w:trHeight w:val="49"/>
        </w:trPr>
        <w:tc>
          <w:tcPr>
            <w:tcW w:w="635" w:type="dxa"/>
            <w:vMerge/>
            <w:tcMar>
              <w:top w:w="28" w:type="dxa"/>
              <w:left w:w="28" w:type="dxa"/>
              <w:bottom w:w="28" w:type="dxa"/>
              <w:right w:w="28" w:type="dxa"/>
            </w:tcMar>
            <w:vAlign w:val="center"/>
          </w:tcPr>
          <w:p w14:paraId="48DE5719" w14:textId="77777777" w:rsidR="00DD7BE6" w:rsidRDefault="00DD7BE6">
            <w:pPr>
              <w:spacing w:line="276" w:lineRule="auto"/>
            </w:pPr>
          </w:p>
        </w:tc>
        <w:tc>
          <w:tcPr>
            <w:tcW w:w="636" w:type="dxa"/>
            <w:tcMar>
              <w:top w:w="28" w:type="dxa"/>
              <w:left w:w="28" w:type="dxa"/>
              <w:bottom w:w="28" w:type="dxa"/>
              <w:right w:w="28" w:type="dxa"/>
            </w:tcMar>
            <w:vAlign w:val="center"/>
          </w:tcPr>
          <w:p w14:paraId="14C03619" w14:textId="77777777" w:rsidR="00DD7BE6" w:rsidRDefault="005658C5">
            <w:pPr>
              <w:spacing w:line="276" w:lineRule="auto"/>
              <w:jc w:val="both"/>
            </w:pPr>
            <w:r>
              <w:t>21</w:t>
            </w:r>
          </w:p>
        </w:tc>
        <w:tc>
          <w:tcPr>
            <w:tcW w:w="2126" w:type="dxa"/>
            <w:tcMar>
              <w:top w:w="28" w:type="dxa"/>
              <w:left w:w="28" w:type="dxa"/>
              <w:bottom w:w="28" w:type="dxa"/>
              <w:right w:w="28" w:type="dxa"/>
            </w:tcMar>
            <w:vAlign w:val="center"/>
          </w:tcPr>
          <w:p w14:paraId="2CE812A8" w14:textId="77777777" w:rsidR="00DD7BE6" w:rsidRDefault="005658C5">
            <w:pPr>
              <w:spacing w:line="276" w:lineRule="auto"/>
              <w:jc w:val="both"/>
            </w:pPr>
            <w:r>
              <w:t>腎不全</w:t>
            </w:r>
          </w:p>
        </w:tc>
        <w:tc>
          <w:tcPr>
            <w:tcW w:w="5978" w:type="dxa"/>
            <w:tcMar>
              <w:top w:w="28" w:type="dxa"/>
              <w:left w:w="28" w:type="dxa"/>
              <w:bottom w:w="28" w:type="dxa"/>
              <w:right w:w="28" w:type="dxa"/>
            </w:tcMar>
            <w:vAlign w:val="center"/>
          </w:tcPr>
          <w:p w14:paraId="5E208C00" w14:textId="77777777" w:rsidR="00DD7BE6" w:rsidRDefault="005658C5">
            <w:pPr>
              <w:spacing w:line="276" w:lineRule="auto"/>
            </w:pPr>
            <w:r>
              <w:rPr>
                <w:color w:val="1F1F1F"/>
              </w:rPr>
              <w:t>腎臓の中にある毛細血管の集合体で</w:t>
            </w:r>
            <w:r>
              <w:rPr>
                <w:rFonts w:hint="eastAsia"/>
                <w:color w:val="1F1F1F"/>
              </w:rPr>
              <w:t>、</w:t>
            </w:r>
            <w:r>
              <w:t>血液を濾過する「糸球体」の網の目が</w:t>
            </w:r>
            <w:r>
              <w:rPr>
                <w:rFonts w:hint="eastAsia"/>
              </w:rPr>
              <w:t>詰まり</w:t>
            </w:r>
            <w:r>
              <w:t>、腎臓の機能がおち、老廃物を十分排泄できなくなる状態。</w:t>
            </w:r>
          </w:p>
        </w:tc>
      </w:tr>
      <w:tr w:rsidR="00DD7BE6" w14:paraId="36D5F8B3" w14:textId="77777777">
        <w:trPr>
          <w:trHeight w:val="300"/>
        </w:trPr>
        <w:tc>
          <w:tcPr>
            <w:tcW w:w="635" w:type="dxa"/>
            <w:vMerge/>
            <w:tcMar>
              <w:top w:w="28" w:type="dxa"/>
              <w:left w:w="28" w:type="dxa"/>
              <w:bottom w:w="28" w:type="dxa"/>
              <w:right w:w="28" w:type="dxa"/>
            </w:tcMar>
            <w:vAlign w:val="center"/>
          </w:tcPr>
          <w:p w14:paraId="39DB0C12" w14:textId="77777777" w:rsidR="00DD7BE6" w:rsidRDefault="00DD7BE6"/>
        </w:tc>
        <w:tc>
          <w:tcPr>
            <w:tcW w:w="636" w:type="dxa"/>
            <w:tcMar>
              <w:top w:w="28" w:type="dxa"/>
              <w:left w:w="28" w:type="dxa"/>
              <w:bottom w:w="28" w:type="dxa"/>
              <w:right w:w="28" w:type="dxa"/>
            </w:tcMar>
            <w:vAlign w:val="center"/>
          </w:tcPr>
          <w:p w14:paraId="236AEAC7" w14:textId="77777777" w:rsidR="00DD7BE6" w:rsidRDefault="005658C5">
            <w:pPr>
              <w:jc w:val="both"/>
            </w:pPr>
            <w:r>
              <w:t>22</w:t>
            </w:r>
          </w:p>
        </w:tc>
        <w:tc>
          <w:tcPr>
            <w:tcW w:w="2126" w:type="dxa"/>
            <w:tcMar>
              <w:top w:w="28" w:type="dxa"/>
              <w:left w:w="28" w:type="dxa"/>
              <w:bottom w:w="28" w:type="dxa"/>
              <w:right w:w="28" w:type="dxa"/>
            </w:tcMar>
            <w:vAlign w:val="center"/>
          </w:tcPr>
          <w:p w14:paraId="57BD9EC5" w14:textId="77777777" w:rsidR="00DD7BE6" w:rsidRDefault="005658C5">
            <w:pPr>
              <w:jc w:val="both"/>
            </w:pPr>
            <w:r>
              <w:t>診療報酬明細書</w:t>
            </w:r>
          </w:p>
          <w:p w14:paraId="2080DA8A" w14:textId="77777777" w:rsidR="00DD7BE6" w:rsidRDefault="005658C5">
            <w:pPr>
              <w:jc w:val="both"/>
            </w:pPr>
            <w:r>
              <w:t>（レセプト）</w:t>
            </w:r>
          </w:p>
        </w:tc>
        <w:tc>
          <w:tcPr>
            <w:tcW w:w="5978" w:type="dxa"/>
            <w:tcMar>
              <w:top w:w="28" w:type="dxa"/>
              <w:left w:w="28" w:type="dxa"/>
              <w:bottom w:w="28" w:type="dxa"/>
              <w:right w:w="28" w:type="dxa"/>
            </w:tcMar>
            <w:vAlign w:val="center"/>
          </w:tcPr>
          <w:p w14:paraId="0A4C93FD" w14:textId="77777777" w:rsidR="00DD7BE6" w:rsidRDefault="005658C5">
            <w:r>
              <w:t>病院などが患者に対して治療を行った際、費用（医療費）を保険者に請求するときに使用する書類のこと。病院などは受診した患者ごとに毎月</w:t>
            </w:r>
            <w:r>
              <w:t>1</w:t>
            </w:r>
            <w:r>
              <w:t>枚作成する。</w:t>
            </w:r>
          </w:p>
        </w:tc>
      </w:tr>
      <w:tr w:rsidR="00DD7BE6" w14:paraId="4CAFF340" w14:textId="77777777">
        <w:trPr>
          <w:trHeight w:val="300"/>
        </w:trPr>
        <w:tc>
          <w:tcPr>
            <w:tcW w:w="635" w:type="dxa"/>
            <w:vMerge/>
            <w:tcMar>
              <w:top w:w="28" w:type="dxa"/>
              <w:left w:w="28" w:type="dxa"/>
              <w:bottom w:w="28" w:type="dxa"/>
              <w:right w:w="28" w:type="dxa"/>
            </w:tcMar>
            <w:vAlign w:val="center"/>
          </w:tcPr>
          <w:p w14:paraId="49B2AFD0" w14:textId="77777777" w:rsidR="00DD7BE6" w:rsidRDefault="00DD7BE6"/>
        </w:tc>
        <w:tc>
          <w:tcPr>
            <w:tcW w:w="636" w:type="dxa"/>
            <w:tcMar>
              <w:top w:w="28" w:type="dxa"/>
              <w:left w:w="28" w:type="dxa"/>
              <w:bottom w:w="28" w:type="dxa"/>
              <w:right w:w="28" w:type="dxa"/>
            </w:tcMar>
            <w:vAlign w:val="center"/>
          </w:tcPr>
          <w:p w14:paraId="670F8EA9" w14:textId="77777777" w:rsidR="00DD7BE6" w:rsidRDefault="005658C5">
            <w:pPr>
              <w:jc w:val="both"/>
            </w:pPr>
            <w:r>
              <w:t>23</w:t>
            </w:r>
          </w:p>
        </w:tc>
        <w:tc>
          <w:tcPr>
            <w:tcW w:w="2126" w:type="dxa"/>
            <w:tcMar>
              <w:top w:w="28" w:type="dxa"/>
              <w:left w:w="28" w:type="dxa"/>
              <w:bottom w:w="28" w:type="dxa"/>
              <w:right w:w="28" w:type="dxa"/>
            </w:tcMar>
            <w:vAlign w:val="center"/>
          </w:tcPr>
          <w:p w14:paraId="5AE0C9E7" w14:textId="77777777" w:rsidR="00DD7BE6" w:rsidRDefault="005658C5">
            <w:pPr>
              <w:jc w:val="both"/>
            </w:pPr>
            <w:r>
              <w:t>生活習慣病</w:t>
            </w:r>
          </w:p>
        </w:tc>
        <w:tc>
          <w:tcPr>
            <w:tcW w:w="5978" w:type="dxa"/>
            <w:tcMar>
              <w:top w:w="28" w:type="dxa"/>
              <w:left w:w="28" w:type="dxa"/>
              <w:bottom w:w="28" w:type="dxa"/>
              <w:right w:w="28" w:type="dxa"/>
            </w:tcMar>
            <w:vAlign w:val="center"/>
          </w:tcPr>
          <w:p w14:paraId="7CAE7AF5" w14:textId="77777777" w:rsidR="00DD7BE6" w:rsidRDefault="005658C5">
            <w:r>
              <w:t>食事や運動・喫煙・飲酒・ストレスなどの生活習慣が原因で起こる疾患の総称。重篤な疾患の要因となる。日本人の</w:t>
            </w:r>
            <w:r>
              <w:rPr>
                <w:rFonts w:hint="eastAsia"/>
              </w:rPr>
              <w:t>3</w:t>
            </w:r>
            <w:r>
              <w:t>大死因であるがん・脳血管疾患・心疾患、更に脳血管疾患や心疾患の危険因子となる動脈硬化症・糖尿病・高血圧症・脂質異常症などはいずれも生活習慣病であるとされている。</w:t>
            </w:r>
          </w:p>
        </w:tc>
      </w:tr>
      <w:tr w:rsidR="00DD7BE6" w14:paraId="0A54823A" w14:textId="77777777">
        <w:trPr>
          <w:trHeight w:val="300"/>
        </w:trPr>
        <w:tc>
          <w:tcPr>
            <w:tcW w:w="635" w:type="dxa"/>
            <w:vMerge/>
            <w:tcMar>
              <w:top w:w="28" w:type="dxa"/>
              <w:left w:w="28" w:type="dxa"/>
              <w:bottom w:w="28" w:type="dxa"/>
              <w:right w:w="28" w:type="dxa"/>
            </w:tcMar>
          </w:tcPr>
          <w:p w14:paraId="1513CDF9" w14:textId="77777777" w:rsidR="00DD7BE6" w:rsidRDefault="00DD7BE6"/>
        </w:tc>
        <w:tc>
          <w:tcPr>
            <w:tcW w:w="636" w:type="dxa"/>
            <w:tcMar>
              <w:top w:w="28" w:type="dxa"/>
              <w:left w:w="28" w:type="dxa"/>
              <w:bottom w:w="28" w:type="dxa"/>
              <w:right w:w="28" w:type="dxa"/>
            </w:tcMar>
            <w:vAlign w:val="center"/>
          </w:tcPr>
          <w:p w14:paraId="33D17644" w14:textId="77777777" w:rsidR="00DD7BE6" w:rsidRDefault="005658C5">
            <w:pPr>
              <w:jc w:val="both"/>
            </w:pPr>
            <w:r>
              <w:t>24</w:t>
            </w:r>
          </w:p>
        </w:tc>
        <w:tc>
          <w:tcPr>
            <w:tcW w:w="2126" w:type="dxa"/>
            <w:tcMar>
              <w:top w:w="28" w:type="dxa"/>
              <w:left w:w="28" w:type="dxa"/>
              <w:bottom w:w="28" w:type="dxa"/>
              <w:right w:w="28" w:type="dxa"/>
            </w:tcMar>
            <w:vAlign w:val="center"/>
          </w:tcPr>
          <w:p w14:paraId="05B2DA03" w14:textId="77777777" w:rsidR="00DD7BE6" w:rsidRDefault="005658C5">
            <w:pPr>
              <w:jc w:val="both"/>
            </w:pPr>
            <w:r>
              <w:t>積極的支援</w:t>
            </w:r>
          </w:p>
        </w:tc>
        <w:tc>
          <w:tcPr>
            <w:tcW w:w="5978" w:type="dxa"/>
            <w:tcMar>
              <w:top w:w="28" w:type="dxa"/>
              <w:left w:w="28" w:type="dxa"/>
              <w:bottom w:w="28" w:type="dxa"/>
              <w:right w:w="28" w:type="dxa"/>
            </w:tcMar>
            <w:vAlign w:val="center"/>
          </w:tcPr>
          <w:p w14:paraId="39624742" w14:textId="77777777" w:rsidR="00DD7BE6" w:rsidRDefault="005658C5">
            <w:r>
              <w:t>腹囲と</w:t>
            </w:r>
            <w:r>
              <w:t>BMI</w:t>
            </w:r>
            <w:r>
              <w:t>から、内臓脂肪蓄積のリスクありと判定された</w:t>
            </w:r>
            <w:r>
              <w:rPr>
                <w:rFonts w:hint="eastAsia"/>
              </w:rPr>
              <w:t>者</w:t>
            </w:r>
            <w:r>
              <w:t>の</w:t>
            </w:r>
            <w:r>
              <w:rPr>
                <w:rFonts w:hint="eastAsia"/>
              </w:rPr>
              <w:t>うち</w:t>
            </w:r>
            <w:r>
              <w:t>、血圧高値・脂質異常・血糖高値・喫煙ありの追加リスクに</w:t>
            </w:r>
            <w:r>
              <w:t>2</w:t>
            </w:r>
            <w:r>
              <w:t>又は</w:t>
            </w:r>
            <w:r>
              <w:t>3</w:t>
            </w:r>
            <w:r>
              <w:t>以上該当した</w:t>
            </w:r>
            <w:r>
              <w:rPr>
                <w:rFonts w:hint="eastAsia"/>
              </w:rPr>
              <w:t>者</w:t>
            </w:r>
            <w:r>
              <w:t>に対して実施する特定保健指導。</w:t>
            </w:r>
            <w:r>
              <w:t>65</w:t>
            </w:r>
            <w:r>
              <w:t>歳以上</w:t>
            </w:r>
            <w:r>
              <w:t>75</w:t>
            </w:r>
            <w:r>
              <w:t>歳未満の者については「積極的支援」の対象となった場合でも「動機付け支援」とする。</w:t>
            </w:r>
          </w:p>
        </w:tc>
      </w:tr>
      <w:tr w:rsidR="00DD7BE6" w14:paraId="2DFF1ABB" w14:textId="77777777">
        <w:trPr>
          <w:trHeight w:val="300"/>
        </w:trPr>
        <w:tc>
          <w:tcPr>
            <w:tcW w:w="635" w:type="dxa"/>
            <w:vMerge w:val="restart"/>
            <w:tcMar>
              <w:top w:w="28" w:type="dxa"/>
              <w:left w:w="28" w:type="dxa"/>
              <w:bottom w:w="28" w:type="dxa"/>
              <w:right w:w="28" w:type="dxa"/>
            </w:tcMar>
          </w:tcPr>
          <w:p w14:paraId="671496FA" w14:textId="77777777" w:rsidR="00DD7BE6" w:rsidRDefault="005658C5">
            <w:r>
              <w:rPr>
                <w:rFonts w:hint="eastAsia"/>
              </w:rPr>
              <w:t>た行</w:t>
            </w:r>
          </w:p>
        </w:tc>
        <w:tc>
          <w:tcPr>
            <w:tcW w:w="636" w:type="dxa"/>
            <w:tcMar>
              <w:top w:w="28" w:type="dxa"/>
              <w:left w:w="28" w:type="dxa"/>
              <w:bottom w:w="28" w:type="dxa"/>
              <w:right w:w="28" w:type="dxa"/>
            </w:tcMar>
            <w:vAlign w:val="center"/>
          </w:tcPr>
          <w:p w14:paraId="1BF0DF98" w14:textId="77777777" w:rsidR="00DD7BE6" w:rsidRDefault="005658C5">
            <w:pPr>
              <w:jc w:val="both"/>
            </w:pPr>
            <w:r>
              <w:t>25</w:t>
            </w:r>
          </w:p>
        </w:tc>
        <w:tc>
          <w:tcPr>
            <w:tcW w:w="2126" w:type="dxa"/>
            <w:tcMar>
              <w:top w:w="28" w:type="dxa"/>
              <w:left w:w="28" w:type="dxa"/>
              <w:bottom w:w="28" w:type="dxa"/>
              <w:right w:w="28" w:type="dxa"/>
            </w:tcMar>
            <w:vAlign w:val="center"/>
          </w:tcPr>
          <w:p w14:paraId="02BE9DD8" w14:textId="77777777" w:rsidR="00DD7BE6" w:rsidRDefault="005658C5">
            <w:pPr>
              <w:jc w:val="both"/>
            </w:pPr>
            <w:r>
              <w:t>中性脂肪</w:t>
            </w:r>
          </w:p>
        </w:tc>
        <w:tc>
          <w:tcPr>
            <w:tcW w:w="5978" w:type="dxa"/>
            <w:tcMar>
              <w:top w:w="28" w:type="dxa"/>
              <w:left w:w="28" w:type="dxa"/>
              <w:bottom w:w="28" w:type="dxa"/>
              <w:right w:w="28" w:type="dxa"/>
            </w:tcMar>
            <w:vAlign w:val="center"/>
          </w:tcPr>
          <w:p w14:paraId="65BA0FDA" w14:textId="77777777" w:rsidR="00DD7BE6" w:rsidRDefault="005658C5">
            <w:r>
              <w:t>肉や魚・食用油など食品中の脂質や、体脂肪の大部分を占める物質。単に脂肪とも呼ばれる。</w:t>
            </w:r>
          </w:p>
        </w:tc>
      </w:tr>
      <w:tr w:rsidR="00DD7BE6" w14:paraId="7381795F" w14:textId="77777777">
        <w:trPr>
          <w:trHeight w:val="300"/>
        </w:trPr>
        <w:tc>
          <w:tcPr>
            <w:tcW w:w="635" w:type="dxa"/>
            <w:vMerge/>
            <w:tcMar>
              <w:top w:w="28" w:type="dxa"/>
              <w:left w:w="28" w:type="dxa"/>
              <w:bottom w:w="28" w:type="dxa"/>
              <w:right w:w="28" w:type="dxa"/>
            </w:tcMar>
            <w:vAlign w:val="center"/>
          </w:tcPr>
          <w:p w14:paraId="2EB13E11" w14:textId="77777777" w:rsidR="00DD7BE6" w:rsidRDefault="00DD7BE6"/>
        </w:tc>
        <w:tc>
          <w:tcPr>
            <w:tcW w:w="636" w:type="dxa"/>
            <w:tcMar>
              <w:top w:w="28" w:type="dxa"/>
              <w:left w:w="28" w:type="dxa"/>
              <w:bottom w:w="28" w:type="dxa"/>
              <w:right w:w="28" w:type="dxa"/>
            </w:tcMar>
            <w:vAlign w:val="center"/>
          </w:tcPr>
          <w:p w14:paraId="60A6EC9D" w14:textId="77777777" w:rsidR="00DD7BE6" w:rsidRDefault="005658C5">
            <w:pPr>
              <w:jc w:val="both"/>
            </w:pPr>
            <w:r>
              <w:t>26</w:t>
            </w:r>
          </w:p>
        </w:tc>
        <w:tc>
          <w:tcPr>
            <w:tcW w:w="2126" w:type="dxa"/>
            <w:tcMar>
              <w:top w:w="28" w:type="dxa"/>
              <w:left w:w="28" w:type="dxa"/>
              <w:bottom w:w="28" w:type="dxa"/>
              <w:right w:w="28" w:type="dxa"/>
            </w:tcMar>
            <w:vAlign w:val="center"/>
          </w:tcPr>
          <w:p w14:paraId="7ED02616" w14:textId="77777777" w:rsidR="00DD7BE6" w:rsidRDefault="005658C5">
            <w:pPr>
              <w:jc w:val="both"/>
            </w:pPr>
            <w:r>
              <w:t>動機付け支援</w:t>
            </w:r>
          </w:p>
        </w:tc>
        <w:tc>
          <w:tcPr>
            <w:tcW w:w="5978" w:type="dxa"/>
            <w:tcMar>
              <w:top w:w="28" w:type="dxa"/>
              <w:left w:w="28" w:type="dxa"/>
              <w:bottom w:w="28" w:type="dxa"/>
              <w:right w:w="28" w:type="dxa"/>
            </w:tcMar>
            <w:vAlign w:val="center"/>
          </w:tcPr>
          <w:p w14:paraId="12521F25" w14:textId="77777777" w:rsidR="00DD7BE6" w:rsidRDefault="005658C5">
            <w:r>
              <w:t>腹囲と</w:t>
            </w:r>
            <w:r>
              <w:t>BMI</w:t>
            </w:r>
            <w:r>
              <w:t>から、内臓脂肪蓄積のリスクありと判定された</w:t>
            </w:r>
            <w:r>
              <w:rPr>
                <w:rFonts w:hint="eastAsia"/>
              </w:rPr>
              <w:t>者</w:t>
            </w:r>
            <w:r>
              <w:t>の</w:t>
            </w:r>
            <w:r>
              <w:rPr>
                <w:rFonts w:hint="eastAsia"/>
              </w:rPr>
              <w:t>うち</w:t>
            </w:r>
            <w:r>
              <w:t>、血圧高値・脂質異常・血糖高値・喫煙ありの追加リスクに</w:t>
            </w:r>
            <w:r>
              <w:t>1</w:t>
            </w:r>
            <w:r>
              <w:t>又は</w:t>
            </w:r>
            <w:r>
              <w:t>2</w:t>
            </w:r>
            <w:r>
              <w:t>つ該当した</w:t>
            </w:r>
            <w:r>
              <w:rPr>
                <w:rFonts w:hint="eastAsia"/>
              </w:rPr>
              <w:t>者</w:t>
            </w:r>
            <w:r>
              <w:t>に対して実施する特定保健指導。</w:t>
            </w:r>
          </w:p>
        </w:tc>
      </w:tr>
      <w:tr w:rsidR="00DD7BE6" w14:paraId="22DA043B" w14:textId="77777777">
        <w:trPr>
          <w:trHeight w:val="300"/>
        </w:trPr>
        <w:tc>
          <w:tcPr>
            <w:tcW w:w="635" w:type="dxa"/>
            <w:vMerge/>
            <w:tcMar>
              <w:top w:w="28" w:type="dxa"/>
              <w:left w:w="28" w:type="dxa"/>
              <w:bottom w:w="28" w:type="dxa"/>
              <w:right w:w="28" w:type="dxa"/>
            </w:tcMar>
            <w:vAlign w:val="center"/>
          </w:tcPr>
          <w:p w14:paraId="491A34C9" w14:textId="77777777" w:rsidR="00DD7BE6" w:rsidRDefault="00DD7BE6"/>
        </w:tc>
        <w:tc>
          <w:tcPr>
            <w:tcW w:w="636" w:type="dxa"/>
            <w:tcMar>
              <w:top w:w="28" w:type="dxa"/>
              <w:left w:w="28" w:type="dxa"/>
              <w:bottom w:w="28" w:type="dxa"/>
              <w:right w:w="28" w:type="dxa"/>
            </w:tcMar>
            <w:vAlign w:val="center"/>
          </w:tcPr>
          <w:p w14:paraId="0D67E5DA" w14:textId="77777777" w:rsidR="00DD7BE6" w:rsidRDefault="005658C5">
            <w:pPr>
              <w:jc w:val="both"/>
            </w:pPr>
            <w:r>
              <w:t>27</w:t>
            </w:r>
          </w:p>
        </w:tc>
        <w:tc>
          <w:tcPr>
            <w:tcW w:w="2126" w:type="dxa"/>
            <w:tcMar>
              <w:top w:w="28" w:type="dxa"/>
              <w:left w:w="28" w:type="dxa"/>
              <w:bottom w:w="28" w:type="dxa"/>
              <w:right w:w="28" w:type="dxa"/>
            </w:tcMar>
            <w:vAlign w:val="center"/>
          </w:tcPr>
          <w:p w14:paraId="65E9A613" w14:textId="77777777" w:rsidR="00DD7BE6" w:rsidRDefault="005658C5">
            <w:pPr>
              <w:jc w:val="both"/>
            </w:pPr>
            <w:r>
              <w:t>糖尿病</w:t>
            </w:r>
          </w:p>
        </w:tc>
        <w:tc>
          <w:tcPr>
            <w:tcW w:w="5978" w:type="dxa"/>
            <w:tcMar>
              <w:top w:w="28" w:type="dxa"/>
              <w:left w:w="28" w:type="dxa"/>
              <w:bottom w:w="28" w:type="dxa"/>
              <w:right w:w="28" w:type="dxa"/>
            </w:tcMar>
            <w:vAlign w:val="center"/>
          </w:tcPr>
          <w:p w14:paraId="4F95047D" w14:textId="77777777" w:rsidR="00DD7BE6" w:rsidRDefault="005658C5">
            <w:r>
              <w:t>インスリンの作用不足により高血糖が慢性的に続く病気。網膜症・腎症・神経障害の</w:t>
            </w:r>
            <w:r>
              <w:rPr>
                <w:rFonts w:hint="eastAsia"/>
              </w:rPr>
              <w:t>3</w:t>
            </w:r>
            <w:r>
              <w:t>大合併症をしばしば伴う。</w:t>
            </w:r>
          </w:p>
        </w:tc>
      </w:tr>
      <w:tr w:rsidR="00DD7BE6" w14:paraId="56C0E265" w14:textId="77777777">
        <w:trPr>
          <w:trHeight w:val="300"/>
        </w:trPr>
        <w:tc>
          <w:tcPr>
            <w:tcW w:w="635" w:type="dxa"/>
            <w:vMerge/>
            <w:tcMar>
              <w:top w:w="28" w:type="dxa"/>
              <w:left w:w="28" w:type="dxa"/>
              <w:bottom w:w="28" w:type="dxa"/>
              <w:right w:w="28" w:type="dxa"/>
            </w:tcMar>
            <w:vAlign w:val="center"/>
          </w:tcPr>
          <w:p w14:paraId="20E11697" w14:textId="77777777" w:rsidR="00DD7BE6" w:rsidRDefault="00DD7BE6"/>
        </w:tc>
        <w:tc>
          <w:tcPr>
            <w:tcW w:w="636" w:type="dxa"/>
            <w:tcMar>
              <w:top w:w="28" w:type="dxa"/>
              <w:left w:w="28" w:type="dxa"/>
              <w:bottom w:w="28" w:type="dxa"/>
              <w:right w:w="28" w:type="dxa"/>
            </w:tcMar>
            <w:vAlign w:val="center"/>
          </w:tcPr>
          <w:p w14:paraId="762C5972" w14:textId="77777777" w:rsidR="00DD7BE6" w:rsidRDefault="005658C5">
            <w:pPr>
              <w:jc w:val="both"/>
            </w:pPr>
            <w:r>
              <w:t>28</w:t>
            </w:r>
          </w:p>
        </w:tc>
        <w:tc>
          <w:tcPr>
            <w:tcW w:w="2126" w:type="dxa"/>
            <w:tcMar>
              <w:top w:w="28" w:type="dxa"/>
              <w:left w:w="28" w:type="dxa"/>
              <w:bottom w:w="28" w:type="dxa"/>
              <w:right w:w="28" w:type="dxa"/>
            </w:tcMar>
            <w:vAlign w:val="center"/>
          </w:tcPr>
          <w:p w14:paraId="1E706C44" w14:textId="77777777" w:rsidR="00DD7BE6" w:rsidRDefault="005658C5">
            <w:pPr>
              <w:jc w:val="both"/>
            </w:pPr>
            <w:r>
              <w:t>糖尿病性腎症</w:t>
            </w:r>
          </w:p>
        </w:tc>
        <w:tc>
          <w:tcPr>
            <w:tcW w:w="5978" w:type="dxa"/>
            <w:tcMar>
              <w:top w:w="28" w:type="dxa"/>
              <w:left w:w="28" w:type="dxa"/>
              <w:bottom w:w="28" w:type="dxa"/>
              <w:right w:w="28" w:type="dxa"/>
            </w:tcMar>
            <w:vAlign w:val="center"/>
          </w:tcPr>
          <w:p w14:paraId="59F63E4C" w14:textId="77777777" w:rsidR="00DD7BE6" w:rsidRDefault="005658C5">
            <w:r>
              <w:rPr>
                <w:rFonts w:hint="eastAsia"/>
              </w:rPr>
              <w:t>糖尿病の合併症の一つ。高血糖状態が継続したことで腎臓の濾過装置である糸球体が障害され、腎機能の著しい低下を認める。一度低下した腎機能の回復は難しく、進行すると人工透析が必要となる場合も多い。</w:t>
            </w:r>
          </w:p>
        </w:tc>
      </w:tr>
      <w:tr w:rsidR="00DD7BE6" w14:paraId="157D4AD5" w14:textId="77777777">
        <w:trPr>
          <w:trHeight w:val="300"/>
        </w:trPr>
        <w:tc>
          <w:tcPr>
            <w:tcW w:w="635" w:type="dxa"/>
            <w:vMerge/>
            <w:tcMar>
              <w:top w:w="28" w:type="dxa"/>
              <w:left w:w="28" w:type="dxa"/>
              <w:bottom w:w="28" w:type="dxa"/>
              <w:right w:w="28" w:type="dxa"/>
            </w:tcMar>
            <w:vAlign w:val="center"/>
          </w:tcPr>
          <w:p w14:paraId="40BA0F0A" w14:textId="77777777" w:rsidR="00DD7BE6" w:rsidRDefault="00DD7BE6"/>
        </w:tc>
        <w:tc>
          <w:tcPr>
            <w:tcW w:w="636" w:type="dxa"/>
            <w:tcMar>
              <w:top w:w="28" w:type="dxa"/>
              <w:left w:w="28" w:type="dxa"/>
              <w:bottom w:w="28" w:type="dxa"/>
              <w:right w:w="28" w:type="dxa"/>
            </w:tcMar>
            <w:vAlign w:val="center"/>
          </w:tcPr>
          <w:p w14:paraId="3CDFBE03" w14:textId="77777777" w:rsidR="00DD7BE6" w:rsidRDefault="005658C5">
            <w:pPr>
              <w:jc w:val="both"/>
            </w:pPr>
            <w:r>
              <w:t>29</w:t>
            </w:r>
          </w:p>
        </w:tc>
        <w:tc>
          <w:tcPr>
            <w:tcW w:w="2126" w:type="dxa"/>
            <w:tcMar>
              <w:top w:w="28" w:type="dxa"/>
              <w:left w:w="28" w:type="dxa"/>
              <w:bottom w:w="28" w:type="dxa"/>
              <w:right w:w="28" w:type="dxa"/>
            </w:tcMar>
            <w:vAlign w:val="center"/>
          </w:tcPr>
          <w:p w14:paraId="6E894896" w14:textId="77777777" w:rsidR="00DD7BE6" w:rsidRDefault="005658C5">
            <w:pPr>
              <w:jc w:val="both"/>
            </w:pPr>
            <w:r>
              <w:t>特定健康診査</w:t>
            </w:r>
          </w:p>
        </w:tc>
        <w:tc>
          <w:tcPr>
            <w:tcW w:w="5978" w:type="dxa"/>
            <w:tcMar>
              <w:top w:w="28" w:type="dxa"/>
              <w:left w:w="28" w:type="dxa"/>
              <w:bottom w:w="28" w:type="dxa"/>
              <w:right w:w="28" w:type="dxa"/>
            </w:tcMar>
            <w:vAlign w:val="center"/>
          </w:tcPr>
          <w:p w14:paraId="23B297FB" w14:textId="77777777" w:rsidR="00DD7BE6" w:rsidRDefault="005658C5">
            <w:r>
              <w:t>高齢者の医療の確保に関する法律に基づき、</w:t>
            </w:r>
            <w:r>
              <w:t>40</w:t>
            </w:r>
            <w:r>
              <w:t>歳～</w:t>
            </w:r>
            <w:r>
              <w:t>74</w:t>
            </w:r>
            <w:r>
              <w:t>歳の方を対象として、保険者が実施することになっている健診。メタボリックシンドロームの対策が目的の一つとなっているために、俗に「メタボ健診」と言われることもある。</w:t>
            </w:r>
          </w:p>
        </w:tc>
      </w:tr>
      <w:tr w:rsidR="00DD7BE6" w14:paraId="6DCAADD6" w14:textId="77777777">
        <w:trPr>
          <w:trHeight w:val="300"/>
        </w:trPr>
        <w:tc>
          <w:tcPr>
            <w:tcW w:w="635" w:type="dxa"/>
            <w:vMerge/>
            <w:tcMar>
              <w:top w:w="28" w:type="dxa"/>
              <w:left w:w="28" w:type="dxa"/>
              <w:bottom w:w="28" w:type="dxa"/>
              <w:right w:w="28" w:type="dxa"/>
            </w:tcMar>
            <w:vAlign w:val="center"/>
          </w:tcPr>
          <w:p w14:paraId="02AC8E45" w14:textId="77777777" w:rsidR="00DD7BE6" w:rsidRDefault="00DD7BE6"/>
        </w:tc>
        <w:tc>
          <w:tcPr>
            <w:tcW w:w="636" w:type="dxa"/>
            <w:tcMar>
              <w:top w:w="28" w:type="dxa"/>
              <w:left w:w="28" w:type="dxa"/>
              <w:bottom w:w="28" w:type="dxa"/>
              <w:right w:w="28" w:type="dxa"/>
            </w:tcMar>
            <w:vAlign w:val="center"/>
          </w:tcPr>
          <w:p w14:paraId="30DAAC15" w14:textId="77777777" w:rsidR="00DD7BE6" w:rsidRDefault="005658C5">
            <w:pPr>
              <w:jc w:val="both"/>
            </w:pPr>
            <w:r>
              <w:t>30</w:t>
            </w:r>
          </w:p>
        </w:tc>
        <w:tc>
          <w:tcPr>
            <w:tcW w:w="2126" w:type="dxa"/>
            <w:tcMar>
              <w:top w:w="28" w:type="dxa"/>
              <w:left w:w="28" w:type="dxa"/>
              <w:bottom w:w="28" w:type="dxa"/>
              <w:right w:w="28" w:type="dxa"/>
            </w:tcMar>
            <w:vAlign w:val="center"/>
          </w:tcPr>
          <w:p w14:paraId="50087241" w14:textId="77777777" w:rsidR="00DD7BE6" w:rsidRDefault="005658C5">
            <w:pPr>
              <w:jc w:val="both"/>
            </w:pPr>
            <w:r>
              <w:t>特定健康診査等実施計画</w:t>
            </w:r>
          </w:p>
        </w:tc>
        <w:tc>
          <w:tcPr>
            <w:tcW w:w="5978" w:type="dxa"/>
            <w:tcMar>
              <w:top w:w="28" w:type="dxa"/>
              <w:left w:w="28" w:type="dxa"/>
              <w:bottom w:w="28" w:type="dxa"/>
              <w:right w:w="28" w:type="dxa"/>
            </w:tcMar>
            <w:vAlign w:val="center"/>
          </w:tcPr>
          <w:p w14:paraId="6F14032C" w14:textId="77777777" w:rsidR="00DD7BE6" w:rsidRDefault="005658C5">
            <w:r>
              <w:t>保険者が特定健診・特定保健指導の実施に</w:t>
            </w:r>
            <w:r>
              <w:rPr>
                <w:rFonts w:hint="eastAsia"/>
              </w:rPr>
              <w:t>当た</w:t>
            </w:r>
            <w:r>
              <w:t>って、</w:t>
            </w:r>
            <w:r>
              <w:t>その規模、加入者の年齢構成、保健事業の体制・人材等のリソース、地域的条件等を考慮し、あらかじめ実施率目標や実施方法等を定めることで、事業を効率的・効果的に実施し、その実施状況の評価ができるよう、作成する計画。</w:t>
            </w:r>
          </w:p>
        </w:tc>
      </w:tr>
      <w:tr w:rsidR="00DD7BE6" w14:paraId="1003D7B4" w14:textId="77777777">
        <w:trPr>
          <w:trHeight w:val="300"/>
        </w:trPr>
        <w:tc>
          <w:tcPr>
            <w:tcW w:w="635" w:type="dxa"/>
            <w:vMerge/>
            <w:tcMar>
              <w:top w:w="28" w:type="dxa"/>
              <w:left w:w="28" w:type="dxa"/>
              <w:bottom w:w="28" w:type="dxa"/>
              <w:right w:w="28" w:type="dxa"/>
            </w:tcMar>
          </w:tcPr>
          <w:p w14:paraId="137BD884" w14:textId="77777777" w:rsidR="00DD7BE6" w:rsidRDefault="00DD7BE6"/>
        </w:tc>
        <w:tc>
          <w:tcPr>
            <w:tcW w:w="636" w:type="dxa"/>
            <w:tcMar>
              <w:top w:w="28" w:type="dxa"/>
              <w:left w:w="28" w:type="dxa"/>
              <w:bottom w:w="28" w:type="dxa"/>
              <w:right w:w="28" w:type="dxa"/>
            </w:tcMar>
            <w:vAlign w:val="center"/>
          </w:tcPr>
          <w:p w14:paraId="112DF77A" w14:textId="77777777" w:rsidR="00DD7BE6" w:rsidRDefault="005658C5">
            <w:pPr>
              <w:jc w:val="both"/>
            </w:pPr>
            <w:r>
              <w:t>31</w:t>
            </w:r>
          </w:p>
        </w:tc>
        <w:tc>
          <w:tcPr>
            <w:tcW w:w="2126" w:type="dxa"/>
            <w:tcMar>
              <w:top w:w="28" w:type="dxa"/>
              <w:left w:w="28" w:type="dxa"/>
              <w:bottom w:w="28" w:type="dxa"/>
              <w:right w:w="28" w:type="dxa"/>
            </w:tcMar>
            <w:vAlign w:val="center"/>
          </w:tcPr>
          <w:p w14:paraId="2B7BCDA7" w14:textId="77777777" w:rsidR="00DD7BE6" w:rsidRDefault="005658C5">
            <w:pPr>
              <w:jc w:val="both"/>
            </w:pPr>
            <w:r>
              <w:t>特定保健指導</w:t>
            </w:r>
          </w:p>
        </w:tc>
        <w:tc>
          <w:tcPr>
            <w:tcW w:w="5978" w:type="dxa"/>
            <w:tcMar>
              <w:top w:w="28" w:type="dxa"/>
              <w:left w:w="28" w:type="dxa"/>
              <w:bottom w:w="28" w:type="dxa"/>
              <w:right w:w="28" w:type="dxa"/>
            </w:tcMar>
            <w:vAlign w:val="center"/>
          </w:tcPr>
          <w:p w14:paraId="478D3A56" w14:textId="77777777" w:rsidR="00DD7BE6" w:rsidRDefault="005658C5">
            <w:r>
              <w:t>特定健康診査の結果に基づき、主にメタボリックシンドロームの予防や解消を目的に行われる健康支援のこと。メタボリックシンドロームの人には「積極的支援」、その予備群には「動機</w:t>
            </w:r>
            <w:r>
              <w:rPr>
                <w:rFonts w:hint="eastAsia"/>
              </w:rPr>
              <w:t>付</w:t>
            </w:r>
            <w:r>
              <w:t>け支援」、それ以外の受診者には「情報提供」が行われる。</w:t>
            </w:r>
          </w:p>
        </w:tc>
      </w:tr>
      <w:tr w:rsidR="00DD7BE6" w14:paraId="182C25B1" w14:textId="77777777">
        <w:trPr>
          <w:trHeight w:val="300"/>
        </w:trPr>
        <w:tc>
          <w:tcPr>
            <w:tcW w:w="635" w:type="dxa"/>
            <w:vMerge w:val="restart"/>
            <w:tcMar>
              <w:top w:w="28" w:type="dxa"/>
              <w:left w:w="28" w:type="dxa"/>
              <w:bottom w:w="28" w:type="dxa"/>
              <w:right w:w="28" w:type="dxa"/>
            </w:tcMar>
          </w:tcPr>
          <w:p w14:paraId="7E76BB6D" w14:textId="77777777" w:rsidR="00DD7BE6" w:rsidRDefault="005658C5">
            <w:r>
              <w:rPr>
                <w:rFonts w:hint="eastAsia"/>
              </w:rPr>
              <w:t>な行</w:t>
            </w:r>
          </w:p>
        </w:tc>
        <w:tc>
          <w:tcPr>
            <w:tcW w:w="636" w:type="dxa"/>
            <w:tcMar>
              <w:top w:w="28" w:type="dxa"/>
              <w:left w:w="28" w:type="dxa"/>
              <w:bottom w:w="28" w:type="dxa"/>
              <w:right w:w="28" w:type="dxa"/>
            </w:tcMar>
            <w:vAlign w:val="center"/>
          </w:tcPr>
          <w:p w14:paraId="2C0136CA" w14:textId="77777777" w:rsidR="00DD7BE6" w:rsidRDefault="005658C5">
            <w:pPr>
              <w:jc w:val="both"/>
            </w:pPr>
            <w:r>
              <w:t>32</w:t>
            </w:r>
          </w:p>
        </w:tc>
        <w:tc>
          <w:tcPr>
            <w:tcW w:w="2126" w:type="dxa"/>
            <w:tcMar>
              <w:top w:w="28" w:type="dxa"/>
              <w:left w:w="28" w:type="dxa"/>
              <w:bottom w:w="28" w:type="dxa"/>
              <w:right w:w="28" w:type="dxa"/>
            </w:tcMar>
            <w:vAlign w:val="center"/>
          </w:tcPr>
          <w:p w14:paraId="459FB654" w14:textId="77777777" w:rsidR="00DD7BE6" w:rsidRDefault="005658C5">
            <w:pPr>
              <w:jc w:val="both"/>
            </w:pPr>
            <w:r>
              <w:t>日本再興戦略</w:t>
            </w:r>
          </w:p>
        </w:tc>
        <w:tc>
          <w:tcPr>
            <w:tcW w:w="5978" w:type="dxa"/>
            <w:tcMar>
              <w:top w:w="28" w:type="dxa"/>
              <w:left w:w="28" w:type="dxa"/>
              <w:bottom w:w="28" w:type="dxa"/>
              <w:right w:w="28" w:type="dxa"/>
            </w:tcMar>
            <w:vAlign w:val="center"/>
          </w:tcPr>
          <w:p w14:paraId="1B229148" w14:textId="77777777" w:rsidR="00DD7BE6" w:rsidRDefault="005658C5">
            <w:r>
              <w:t>平成</w:t>
            </w:r>
            <w:r>
              <w:t>25</w:t>
            </w:r>
            <w:r>
              <w:t>年</w:t>
            </w:r>
            <w:r>
              <w:t>6</w:t>
            </w:r>
            <w:r>
              <w:t>月に閣議決定された、規制緩和等によって、民間企業や個人が真の実力を発揮するための方策をまとめたものであり、日本経済を持続的成長に導く道筋を示す戦略。</w:t>
            </w:r>
          </w:p>
        </w:tc>
      </w:tr>
      <w:tr w:rsidR="00DD7BE6" w14:paraId="0D966EEC" w14:textId="77777777">
        <w:trPr>
          <w:trHeight w:val="49"/>
        </w:trPr>
        <w:tc>
          <w:tcPr>
            <w:tcW w:w="635" w:type="dxa"/>
            <w:vMerge/>
            <w:tcMar>
              <w:top w:w="28" w:type="dxa"/>
              <w:left w:w="28" w:type="dxa"/>
              <w:bottom w:w="28" w:type="dxa"/>
              <w:right w:w="28" w:type="dxa"/>
            </w:tcMar>
          </w:tcPr>
          <w:p w14:paraId="70AEA30E" w14:textId="77777777" w:rsidR="00DD7BE6" w:rsidRDefault="00DD7BE6"/>
        </w:tc>
        <w:tc>
          <w:tcPr>
            <w:tcW w:w="636" w:type="dxa"/>
            <w:tcMar>
              <w:top w:w="28" w:type="dxa"/>
              <w:left w:w="28" w:type="dxa"/>
              <w:bottom w:w="28" w:type="dxa"/>
              <w:right w:w="28" w:type="dxa"/>
            </w:tcMar>
            <w:vAlign w:val="center"/>
          </w:tcPr>
          <w:p w14:paraId="76B25348" w14:textId="77777777" w:rsidR="00DD7BE6" w:rsidRDefault="005658C5">
            <w:pPr>
              <w:jc w:val="both"/>
            </w:pPr>
            <w:r>
              <w:t>33</w:t>
            </w:r>
          </w:p>
        </w:tc>
        <w:tc>
          <w:tcPr>
            <w:tcW w:w="2126" w:type="dxa"/>
            <w:tcMar>
              <w:top w:w="28" w:type="dxa"/>
              <w:left w:w="28" w:type="dxa"/>
              <w:bottom w:w="28" w:type="dxa"/>
              <w:right w:w="28" w:type="dxa"/>
            </w:tcMar>
            <w:vAlign w:val="center"/>
          </w:tcPr>
          <w:p w14:paraId="3231F375" w14:textId="77777777" w:rsidR="00DD7BE6" w:rsidRDefault="005658C5">
            <w:pPr>
              <w:jc w:val="both"/>
            </w:pPr>
            <w:r>
              <w:t>尿酸</w:t>
            </w:r>
          </w:p>
        </w:tc>
        <w:tc>
          <w:tcPr>
            <w:tcW w:w="5978" w:type="dxa"/>
            <w:tcMar>
              <w:top w:w="28" w:type="dxa"/>
              <w:left w:w="28" w:type="dxa"/>
              <w:bottom w:w="28" w:type="dxa"/>
              <w:right w:w="28" w:type="dxa"/>
            </w:tcMar>
            <w:vAlign w:val="center"/>
          </w:tcPr>
          <w:p w14:paraId="4155A48C" w14:textId="77777777" w:rsidR="00DD7BE6" w:rsidRDefault="005658C5">
            <w:r>
              <w:t>細胞内の核に含まれるプリン体が分解される際に生じる老廃物</w:t>
            </w:r>
            <w:r>
              <w:rPr>
                <w:rFonts w:hint="eastAsia"/>
              </w:rPr>
              <w:t>。</w:t>
            </w:r>
          </w:p>
        </w:tc>
      </w:tr>
      <w:tr w:rsidR="00DD7BE6" w14:paraId="7C5007F3" w14:textId="77777777">
        <w:trPr>
          <w:trHeight w:val="49"/>
        </w:trPr>
        <w:tc>
          <w:tcPr>
            <w:tcW w:w="635" w:type="dxa"/>
            <w:vMerge/>
            <w:tcMar>
              <w:top w:w="28" w:type="dxa"/>
              <w:left w:w="28" w:type="dxa"/>
              <w:bottom w:w="28" w:type="dxa"/>
              <w:right w:w="28" w:type="dxa"/>
            </w:tcMar>
          </w:tcPr>
          <w:p w14:paraId="5F2A01F7" w14:textId="77777777" w:rsidR="00DD7BE6" w:rsidRDefault="00DD7BE6"/>
        </w:tc>
        <w:tc>
          <w:tcPr>
            <w:tcW w:w="636" w:type="dxa"/>
            <w:tcMar>
              <w:top w:w="28" w:type="dxa"/>
              <w:left w:w="28" w:type="dxa"/>
              <w:bottom w:w="28" w:type="dxa"/>
              <w:right w:w="28" w:type="dxa"/>
            </w:tcMar>
            <w:vAlign w:val="center"/>
          </w:tcPr>
          <w:p w14:paraId="699A3D57" w14:textId="77777777" w:rsidR="00DD7BE6" w:rsidRDefault="005658C5">
            <w:pPr>
              <w:jc w:val="both"/>
            </w:pPr>
            <w:r>
              <w:t>34</w:t>
            </w:r>
          </w:p>
        </w:tc>
        <w:tc>
          <w:tcPr>
            <w:tcW w:w="2126" w:type="dxa"/>
            <w:tcMar>
              <w:top w:w="28" w:type="dxa"/>
              <w:left w:w="28" w:type="dxa"/>
              <w:bottom w:w="28" w:type="dxa"/>
              <w:right w:w="28" w:type="dxa"/>
            </w:tcMar>
            <w:vAlign w:val="center"/>
          </w:tcPr>
          <w:p w14:paraId="5D301FED" w14:textId="77777777" w:rsidR="00DD7BE6" w:rsidRDefault="005658C5">
            <w:pPr>
              <w:jc w:val="both"/>
            </w:pPr>
            <w:r>
              <w:t>脳血管疾患</w:t>
            </w:r>
          </w:p>
        </w:tc>
        <w:tc>
          <w:tcPr>
            <w:tcW w:w="5978" w:type="dxa"/>
            <w:tcMar>
              <w:top w:w="28" w:type="dxa"/>
              <w:left w:w="28" w:type="dxa"/>
              <w:bottom w:w="28" w:type="dxa"/>
              <w:right w:w="28" w:type="dxa"/>
            </w:tcMar>
            <w:vAlign w:val="center"/>
          </w:tcPr>
          <w:p w14:paraId="1A45A177" w14:textId="77777777" w:rsidR="00DD7BE6" w:rsidRDefault="005658C5">
            <w:r>
              <w:t>脳の動脈硬化が進み、脳の血管が詰まったり破れたりする病気の総称。</w:t>
            </w:r>
          </w:p>
        </w:tc>
      </w:tr>
      <w:tr w:rsidR="00DD7BE6" w14:paraId="09A400C5" w14:textId="77777777">
        <w:trPr>
          <w:trHeight w:val="300"/>
        </w:trPr>
        <w:tc>
          <w:tcPr>
            <w:tcW w:w="635" w:type="dxa"/>
            <w:vMerge w:val="restart"/>
            <w:tcMar>
              <w:top w:w="28" w:type="dxa"/>
              <w:left w:w="28" w:type="dxa"/>
              <w:bottom w:w="28" w:type="dxa"/>
              <w:right w:w="28" w:type="dxa"/>
            </w:tcMar>
          </w:tcPr>
          <w:p w14:paraId="254DFE8C" w14:textId="77777777" w:rsidR="00DD7BE6" w:rsidRDefault="005658C5">
            <w:r>
              <w:rPr>
                <w:rFonts w:hint="eastAsia"/>
              </w:rPr>
              <w:t>は行</w:t>
            </w:r>
          </w:p>
        </w:tc>
        <w:tc>
          <w:tcPr>
            <w:tcW w:w="636" w:type="dxa"/>
            <w:tcMar>
              <w:top w:w="28" w:type="dxa"/>
              <w:left w:w="28" w:type="dxa"/>
              <w:bottom w:w="28" w:type="dxa"/>
              <w:right w:w="28" w:type="dxa"/>
            </w:tcMar>
            <w:vAlign w:val="center"/>
          </w:tcPr>
          <w:p w14:paraId="3C2B11B5" w14:textId="77777777" w:rsidR="00DD7BE6" w:rsidRDefault="005658C5">
            <w:pPr>
              <w:jc w:val="both"/>
            </w:pPr>
            <w:r>
              <w:t>35</w:t>
            </w:r>
          </w:p>
        </w:tc>
        <w:tc>
          <w:tcPr>
            <w:tcW w:w="2126" w:type="dxa"/>
            <w:tcMar>
              <w:top w:w="28" w:type="dxa"/>
              <w:left w:w="28" w:type="dxa"/>
              <w:bottom w:w="28" w:type="dxa"/>
              <w:right w:w="28" w:type="dxa"/>
            </w:tcMar>
            <w:vAlign w:val="center"/>
          </w:tcPr>
          <w:p w14:paraId="5B532638" w14:textId="77777777" w:rsidR="00DD7BE6" w:rsidRDefault="005658C5">
            <w:pPr>
              <w:jc w:val="both"/>
            </w:pPr>
            <w:r>
              <w:t>BMI</w:t>
            </w:r>
          </w:p>
        </w:tc>
        <w:tc>
          <w:tcPr>
            <w:tcW w:w="5978" w:type="dxa"/>
            <w:tcMar>
              <w:top w:w="28" w:type="dxa"/>
              <w:left w:w="28" w:type="dxa"/>
              <w:bottom w:w="28" w:type="dxa"/>
              <w:right w:w="28" w:type="dxa"/>
            </w:tcMar>
            <w:vAlign w:val="center"/>
          </w:tcPr>
          <w:p w14:paraId="1FEE078A" w14:textId="77777777" w:rsidR="00DD7BE6" w:rsidRDefault="005658C5">
            <w:r>
              <w:rPr>
                <w:rFonts w:hint="eastAsia"/>
              </w:rPr>
              <w:t>体格指数の一つで、肥満度を表す指標として国際的に用いられている。肥満や低体重（やせ）の判定に用いられ、体重（</w:t>
            </w:r>
            <w:r>
              <w:t>kg</w:t>
            </w:r>
            <w:r>
              <w:t>）</w:t>
            </w:r>
            <w:r>
              <w:t>/</w:t>
            </w:r>
            <w:r>
              <w:t>身長（</w:t>
            </w:r>
            <w:r>
              <w:t>m2</w:t>
            </w:r>
            <w:r>
              <w:t>）で算出される。</w:t>
            </w:r>
          </w:p>
        </w:tc>
      </w:tr>
      <w:tr w:rsidR="00DD7BE6" w14:paraId="09E9B30B" w14:textId="77777777">
        <w:trPr>
          <w:trHeight w:val="300"/>
        </w:trPr>
        <w:tc>
          <w:tcPr>
            <w:tcW w:w="635" w:type="dxa"/>
            <w:vMerge/>
            <w:tcMar>
              <w:top w:w="28" w:type="dxa"/>
              <w:left w:w="28" w:type="dxa"/>
              <w:bottom w:w="28" w:type="dxa"/>
              <w:right w:w="28" w:type="dxa"/>
            </w:tcMar>
          </w:tcPr>
          <w:p w14:paraId="73BE2B8D" w14:textId="77777777" w:rsidR="00DD7BE6" w:rsidRDefault="00DD7BE6"/>
        </w:tc>
        <w:tc>
          <w:tcPr>
            <w:tcW w:w="636" w:type="dxa"/>
            <w:tcMar>
              <w:top w:w="28" w:type="dxa"/>
              <w:left w:w="28" w:type="dxa"/>
              <w:bottom w:w="28" w:type="dxa"/>
              <w:right w:w="28" w:type="dxa"/>
            </w:tcMar>
            <w:vAlign w:val="center"/>
          </w:tcPr>
          <w:p w14:paraId="6199C3F2" w14:textId="77777777" w:rsidR="00DD7BE6" w:rsidRDefault="005658C5">
            <w:pPr>
              <w:jc w:val="both"/>
            </w:pPr>
            <w:r>
              <w:t>36</w:t>
            </w:r>
          </w:p>
        </w:tc>
        <w:tc>
          <w:tcPr>
            <w:tcW w:w="2126" w:type="dxa"/>
            <w:tcMar>
              <w:top w:w="28" w:type="dxa"/>
              <w:left w:w="28" w:type="dxa"/>
              <w:bottom w:w="28" w:type="dxa"/>
              <w:right w:w="28" w:type="dxa"/>
            </w:tcMar>
            <w:vAlign w:val="center"/>
          </w:tcPr>
          <w:p w14:paraId="62FF0157" w14:textId="77777777" w:rsidR="00DD7BE6" w:rsidRDefault="005658C5">
            <w:pPr>
              <w:jc w:val="both"/>
            </w:pPr>
            <w:r>
              <w:t>PDCA</w:t>
            </w:r>
            <w:r>
              <w:t>サイクル</w:t>
            </w:r>
          </w:p>
        </w:tc>
        <w:tc>
          <w:tcPr>
            <w:tcW w:w="5978" w:type="dxa"/>
            <w:tcMar>
              <w:top w:w="28" w:type="dxa"/>
              <w:left w:w="28" w:type="dxa"/>
              <w:bottom w:w="28" w:type="dxa"/>
              <w:right w:w="28" w:type="dxa"/>
            </w:tcMar>
            <w:vAlign w:val="center"/>
          </w:tcPr>
          <w:p w14:paraId="6BE34C0E" w14:textId="77777777" w:rsidR="00DD7BE6" w:rsidRDefault="005658C5">
            <w:r>
              <w:t>「</w:t>
            </w:r>
            <w:r>
              <w:t>Plan</w:t>
            </w:r>
            <w:r>
              <w:t>（計画）</w:t>
            </w:r>
            <w:r>
              <w:t>→Do</w:t>
            </w:r>
            <w:r>
              <w:t>（実行）</w:t>
            </w:r>
            <w:r>
              <w:t>→Check</w:t>
            </w:r>
            <w:r>
              <w:t>（評価）</w:t>
            </w:r>
            <w:r>
              <w:t>→Action</w:t>
            </w:r>
            <w:r>
              <w:t>（改善）」という一連のプロセスを繰り返し行うことで、業務の改善や効率化を図る手法の一つ。</w:t>
            </w:r>
          </w:p>
        </w:tc>
      </w:tr>
    </w:tbl>
    <w:p w14:paraId="65866D82" w14:textId="77777777" w:rsidR="00DD7BE6" w:rsidRDefault="00DD7BE6">
      <w:pPr>
        <w:rPr>
          <w:sz w:val="18"/>
        </w:rPr>
      </w:pPr>
    </w:p>
    <w:tbl>
      <w:tblPr>
        <w:tblStyle w:val="aff9"/>
        <w:tblpPr w:leftFromText="142" w:rightFromText="142" w:vertAnchor="text" w:horzAnchor="margin" w:tblpY="-26"/>
        <w:tblW w:w="9375" w:type="dxa"/>
        <w:tblLayout w:type="fixed"/>
        <w:tblLook w:val="04A0" w:firstRow="1" w:lastRow="0" w:firstColumn="1" w:lastColumn="0" w:noHBand="0" w:noVBand="1"/>
      </w:tblPr>
      <w:tblGrid>
        <w:gridCol w:w="635"/>
        <w:gridCol w:w="636"/>
        <w:gridCol w:w="2126"/>
        <w:gridCol w:w="5978"/>
      </w:tblGrid>
      <w:tr w:rsidR="00DD7BE6" w14:paraId="78A204A2" w14:textId="77777777">
        <w:tc>
          <w:tcPr>
            <w:tcW w:w="635" w:type="dxa"/>
            <w:shd w:val="clear" w:color="auto" w:fill="CCD6FF"/>
            <w:tcMar>
              <w:top w:w="28" w:type="dxa"/>
              <w:left w:w="28" w:type="dxa"/>
              <w:bottom w:w="28" w:type="dxa"/>
              <w:right w:w="28" w:type="dxa"/>
            </w:tcMar>
            <w:vAlign w:val="center"/>
          </w:tcPr>
          <w:p w14:paraId="7123FD20" w14:textId="77777777" w:rsidR="00DD7BE6" w:rsidRDefault="005658C5">
            <w:pPr>
              <w:spacing w:line="276" w:lineRule="auto"/>
              <w:jc w:val="center"/>
              <w:rPr>
                <w:b/>
              </w:rPr>
            </w:pPr>
            <w:r>
              <w:rPr>
                <w:rFonts w:hint="eastAsia"/>
                <w:b/>
              </w:rPr>
              <w:lastRenderedPageBreak/>
              <w:t>行</w:t>
            </w:r>
          </w:p>
        </w:tc>
        <w:tc>
          <w:tcPr>
            <w:tcW w:w="636" w:type="dxa"/>
            <w:shd w:val="clear" w:color="auto" w:fill="CCD6FF"/>
            <w:tcMar>
              <w:top w:w="28" w:type="dxa"/>
              <w:left w:w="28" w:type="dxa"/>
              <w:bottom w:w="28" w:type="dxa"/>
              <w:right w:w="28" w:type="dxa"/>
            </w:tcMar>
            <w:vAlign w:val="center"/>
          </w:tcPr>
          <w:p w14:paraId="0CB299DB" w14:textId="77777777" w:rsidR="00DD7BE6" w:rsidRDefault="005658C5">
            <w:pPr>
              <w:spacing w:line="276" w:lineRule="auto"/>
              <w:jc w:val="center"/>
              <w:rPr>
                <w:b/>
              </w:rPr>
            </w:pPr>
            <w:r>
              <w:rPr>
                <w:rFonts w:hint="eastAsia"/>
                <w:b/>
              </w:rPr>
              <w:t>No.</w:t>
            </w:r>
          </w:p>
        </w:tc>
        <w:tc>
          <w:tcPr>
            <w:tcW w:w="2126" w:type="dxa"/>
            <w:shd w:val="clear" w:color="auto" w:fill="CCD6FF"/>
            <w:tcMar>
              <w:top w:w="28" w:type="dxa"/>
              <w:left w:w="28" w:type="dxa"/>
              <w:bottom w:w="28" w:type="dxa"/>
              <w:right w:w="28" w:type="dxa"/>
            </w:tcMar>
            <w:vAlign w:val="center"/>
          </w:tcPr>
          <w:p w14:paraId="3AC52952" w14:textId="77777777" w:rsidR="00DD7BE6" w:rsidRDefault="005658C5">
            <w:pPr>
              <w:spacing w:line="276" w:lineRule="auto"/>
              <w:jc w:val="center"/>
              <w:rPr>
                <w:b/>
              </w:rPr>
            </w:pPr>
            <w:r>
              <w:rPr>
                <w:rFonts w:hint="eastAsia"/>
                <w:b/>
              </w:rPr>
              <w:t>用語</w:t>
            </w:r>
          </w:p>
        </w:tc>
        <w:tc>
          <w:tcPr>
            <w:tcW w:w="5978" w:type="dxa"/>
            <w:shd w:val="clear" w:color="auto" w:fill="CCD6FF"/>
            <w:tcMar>
              <w:top w:w="28" w:type="dxa"/>
              <w:left w:w="28" w:type="dxa"/>
              <w:bottom w:w="28" w:type="dxa"/>
              <w:right w:w="28" w:type="dxa"/>
            </w:tcMar>
            <w:vAlign w:val="center"/>
          </w:tcPr>
          <w:p w14:paraId="38CF028F" w14:textId="77777777" w:rsidR="00DD7BE6" w:rsidRDefault="005658C5">
            <w:pPr>
              <w:spacing w:line="276" w:lineRule="auto"/>
              <w:jc w:val="center"/>
              <w:rPr>
                <w:b/>
              </w:rPr>
            </w:pPr>
            <w:r>
              <w:rPr>
                <w:rFonts w:hint="eastAsia"/>
                <w:b/>
              </w:rPr>
              <w:t>解説</w:t>
            </w:r>
          </w:p>
        </w:tc>
      </w:tr>
      <w:tr w:rsidR="00DD7BE6" w14:paraId="436C2B0B" w14:textId="77777777">
        <w:tc>
          <w:tcPr>
            <w:tcW w:w="635" w:type="dxa"/>
            <w:vMerge w:val="restart"/>
            <w:tcMar>
              <w:top w:w="28" w:type="dxa"/>
              <w:left w:w="28" w:type="dxa"/>
              <w:bottom w:w="28" w:type="dxa"/>
              <w:right w:w="28" w:type="dxa"/>
            </w:tcMar>
          </w:tcPr>
          <w:p w14:paraId="7A98AF23" w14:textId="77777777" w:rsidR="00DD7BE6" w:rsidRDefault="00DD7BE6">
            <w:pPr>
              <w:spacing w:line="276" w:lineRule="auto"/>
              <w:jc w:val="both"/>
            </w:pPr>
          </w:p>
          <w:p w14:paraId="4E83CE52" w14:textId="77777777" w:rsidR="00DD7BE6" w:rsidRDefault="00DD7BE6">
            <w:pPr>
              <w:spacing w:line="276" w:lineRule="auto"/>
              <w:jc w:val="both"/>
            </w:pPr>
          </w:p>
        </w:tc>
        <w:tc>
          <w:tcPr>
            <w:tcW w:w="636" w:type="dxa"/>
            <w:tcMar>
              <w:top w:w="28" w:type="dxa"/>
              <w:left w:w="28" w:type="dxa"/>
              <w:bottom w:w="28" w:type="dxa"/>
              <w:right w:w="28" w:type="dxa"/>
            </w:tcMar>
            <w:vAlign w:val="center"/>
          </w:tcPr>
          <w:p w14:paraId="318EFC54" w14:textId="77777777" w:rsidR="00DD7BE6" w:rsidRDefault="005658C5">
            <w:pPr>
              <w:spacing w:line="276" w:lineRule="auto"/>
            </w:pPr>
            <w:r>
              <w:t>37</w:t>
            </w:r>
          </w:p>
        </w:tc>
        <w:tc>
          <w:tcPr>
            <w:tcW w:w="2126" w:type="dxa"/>
            <w:tcMar>
              <w:top w:w="28" w:type="dxa"/>
              <w:left w:w="28" w:type="dxa"/>
              <w:bottom w:w="28" w:type="dxa"/>
              <w:right w:w="28" w:type="dxa"/>
            </w:tcMar>
            <w:vAlign w:val="center"/>
          </w:tcPr>
          <w:p w14:paraId="5572E281" w14:textId="77777777" w:rsidR="00DD7BE6" w:rsidRDefault="005658C5">
            <w:pPr>
              <w:spacing w:line="276" w:lineRule="auto"/>
              <w:jc w:val="both"/>
            </w:pPr>
            <w:r>
              <w:t>標準化死亡比（</w:t>
            </w:r>
            <w:r>
              <w:t>SMR</w:t>
            </w:r>
            <w:r>
              <w:t>）</w:t>
            </w:r>
          </w:p>
        </w:tc>
        <w:tc>
          <w:tcPr>
            <w:tcW w:w="5978" w:type="dxa"/>
            <w:tcMar>
              <w:top w:w="28" w:type="dxa"/>
              <w:left w:w="28" w:type="dxa"/>
              <w:bottom w:w="28" w:type="dxa"/>
              <w:right w:w="28" w:type="dxa"/>
            </w:tcMar>
            <w:vAlign w:val="center"/>
          </w:tcPr>
          <w:p w14:paraId="33684D59" w14:textId="77777777" w:rsidR="00DD7BE6" w:rsidRDefault="005658C5">
            <w:pPr>
              <w:spacing w:line="276" w:lineRule="auto"/>
            </w:pPr>
            <w:r>
              <w:t>基準死亡率（人口</w:t>
            </w:r>
            <w:r>
              <w:t>10</w:t>
            </w:r>
            <w:r>
              <w:t>万対の死亡者数）を対象地域に当てはめた場合に、計算により求められる期待される死亡者数と実際に観察された死亡者数を比較するもの。国の平均を</w:t>
            </w:r>
            <w:r>
              <w:t>100</w:t>
            </w:r>
            <w:r>
              <w:t>としており、標準化死亡比が</w:t>
            </w:r>
            <w:r>
              <w:t>100</w:t>
            </w:r>
            <w:r>
              <w:t>以上の場合は国の平均より死亡率が高いと判断され、</w:t>
            </w:r>
            <w:r>
              <w:t>100</w:t>
            </w:r>
            <w:r>
              <w:t>以下の場合は死亡率が低いと判断される。</w:t>
            </w:r>
          </w:p>
        </w:tc>
      </w:tr>
      <w:tr w:rsidR="00DD7BE6" w14:paraId="70A1CB58" w14:textId="77777777">
        <w:tc>
          <w:tcPr>
            <w:tcW w:w="635" w:type="dxa"/>
            <w:vMerge/>
            <w:tcMar>
              <w:top w:w="28" w:type="dxa"/>
              <w:left w:w="28" w:type="dxa"/>
              <w:bottom w:w="28" w:type="dxa"/>
              <w:right w:w="28" w:type="dxa"/>
            </w:tcMar>
          </w:tcPr>
          <w:p w14:paraId="27BC2B6D" w14:textId="77777777" w:rsidR="00DD7BE6" w:rsidRDefault="00DD7BE6">
            <w:pPr>
              <w:spacing w:line="276" w:lineRule="auto"/>
              <w:jc w:val="both"/>
            </w:pPr>
          </w:p>
        </w:tc>
        <w:tc>
          <w:tcPr>
            <w:tcW w:w="636" w:type="dxa"/>
            <w:tcMar>
              <w:top w:w="28" w:type="dxa"/>
              <w:left w:w="28" w:type="dxa"/>
              <w:bottom w:w="28" w:type="dxa"/>
              <w:right w:w="28" w:type="dxa"/>
            </w:tcMar>
          </w:tcPr>
          <w:p w14:paraId="78DAB3AF" w14:textId="77777777" w:rsidR="00DD7BE6" w:rsidRDefault="005658C5">
            <w:pPr>
              <w:spacing w:line="276" w:lineRule="auto"/>
            </w:pPr>
            <w:r>
              <w:t>38</w:t>
            </w:r>
          </w:p>
        </w:tc>
        <w:tc>
          <w:tcPr>
            <w:tcW w:w="2126" w:type="dxa"/>
            <w:tcMar>
              <w:top w:w="28" w:type="dxa"/>
              <w:left w:w="28" w:type="dxa"/>
              <w:bottom w:w="28" w:type="dxa"/>
              <w:right w:w="28" w:type="dxa"/>
            </w:tcMar>
            <w:vAlign w:val="center"/>
          </w:tcPr>
          <w:p w14:paraId="792C3E87" w14:textId="77777777" w:rsidR="00DD7BE6" w:rsidRDefault="005658C5">
            <w:pPr>
              <w:spacing w:line="276" w:lineRule="auto"/>
              <w:jc w:val="both"/>
            </w:pPr>
            <w:r>
              <w:t>腹囲</w:t>
            </w:r>
          </w:p>
        </w:tc>
        <w:tc>
          <w:tcPr>
            <w:tcW w:w="5978" w:type="dxa"/>
            <w:tcMar>
              <w:top w:w="28" w:type="dxa"/>
              <w:left w:w="28" w:type="dxa"/>
              <w:bottom w:w="28" w:type="dxa"/>
              <w:right w:w="28" w:type="dxa"/>
            </w:tcMar>
          </w:tcPr>
          <w:p w14:paraId="3167A7EC" w14:textId="77777777" w:rsidR="00DD7BE6" w:rsidRDefault="005658C5">
            <w:pPr>
              <w:spacing w:line="276" w:lineRule="auto"/>
            </w:pPr>
            <w:r>
              <w:t>へその高さで計る腰回りの大きさ。内臓脂肪の蓄積の目安とされ、メタボリックシンドロームを診断する指標の</w:t>
            </w:r>
            <w:r>
              <w:rPr>
                <w:rFonts w:hint="eastAsia"/>
              </w:rPr>
              <w:t>一つ</w:t>
            </w:r>
            <w:r>
              <w:t>。</w:t>
            </w:r>
          </w:p>
        </w:tc>
      </w:tr>
      <w:tr w:rsidR="00DD7BE6" w14:paraId="2CB3A619" w14:textId="77777777">
        <w:tc>
          <w:tcPr>
            <w:tcW w:w="635" w:type="dxa"/>
            <w:vMerge/>
            <w:tcMar>
              <w:top w:w="28" w:type="dxa"/>
              <w:left w:w="28" w:type="dxa"/>
              <w:bottom w:w="28" w:type="dxa"/>
              <w:right w:w="28" w:type="dxa"/>
            </w:tcMar>
          </w:tcPr>
          <w:p w14:paraId="0A02DB2B" w14:textId="77777777" w:rsidR="00DD7BE6" w:rsidRDefault="00DD7BE6">
            <w:pPr>
              <w:spacing w:line="276" w:lineRule="auto"/>
              <w:jc w:val="both"/>
            </w:pPr>
          </w:p>
        </w:tc>
        <w:tc>
          <w:tcPr>
            <w:tcW w:w="636" w:type="dxa"/>
            <w:tcMar>
              <w:top w:w="28" w:type="dxa"/>
              <w:left w:w="28" w:type="dxa"/>
              <w:bottom w:w="28" w:type="dxa"/>
              <w:right w:w="28" w:type="dxa"/>
            </w:tcMar>
          </w:tcPr>
          <w:p w14:paraId="2A9EBF30" w14:textId="77777777" w:rsidR="00DD7BE6" w:rsidRDefault="005658C5">
            <w:pPr>
              <w:spacing w:line="276" w:lineRule="auto"/>
            </w:pPr>
            <w:r>
              <w:t>39</w:t>
            </w:r>
          </w:p>
        </w:tc>
        <w:tc>
          <w:tcPr>
            <w:tcW w:w="2126" w:type="dxa"/>
            <w:tcMar>
              <w:top w:w="28" w:type="dxa"/>
              <w:left w:w="28" w:type="dxa"/>
              <w:bottom w:w="28" w:type="dxa"/>
              <w:right w:w="28" w:type="dxa"/>
            </w:tcMar>
            <w:vAlign w:val="center"/>
          </w:tcPr>
          <w:p w14:paraId="2719619E" w14:textId="77777777" w:rsidR="00DD7BE6" w:rsidRDefault="005658C5">
            <w:pPr>
              <w:spacing w:line="276" w:lineRule="auto"/>
              <w:jc w:val="both"/>
            </w:pPr>
            <w:r>
              <w:t>平均自立期間</w:t>
            </w:r>
          </w:p>
        </w:tc>
        <w:tc>
          <w:tcPr>
            <w:tcW w:w="5978" w:type="dxa"/>
            <w:tcMar>
              <w:top w:w="28" w:type="dxa"/>
              <w:left w:w="28" w:type="dxa"/>
              <w:bottom w:w="28" w:type="dxa"/>
              <w:right w:w="28" w:type="dxa"/>
            </w:tcMar>
          </w:tcPr>
          <w:p w14:paraId="13C2A153" w14:textId="77777777" w:rsidR="00DD7BE6" w:rsidRDefault="005658C5">
            <w:pPr>
              <w:spacing w:line="276" w:lineRule="auto"/>
            </w:pPr>
            <w:r>
              <w:t>要介護</w:t>
            </w:r>
            <w:r>
              <w:t>2</w:t>
            </w:r>
            <w:r>
              <w:t>以上を「不健康」と定義して、平均余命からこの不健康期間を除いたもので、</w:t>
            </w:r>
            <w:r>
              <w:t>0</w:t>
            </w:r>
            <w:r>
              <w:t>歳の人が要介護</w:t>
            </w:r>
            <w:r>
              <w:t>2</w:t>
            </w:r>
            <w:r>
              <w:t>の状態になるまでの期間。</w:t>
            </w:r>
          </w:p>
        </w:tc>
      </w:tr>
      <w:tr w:rsidR="00DD7BE6" w14:paraId="60A77299" w14:textId="77777777">
        <w:tc>
          <w:tcPr>
            <w:tcW w:w="635" w:type="dxa"/>
            <w:vMerge/>
            <w:tcMar>
              <w:top w:w="28" w:type="dxa"/>
              <w:left w:w="28" w:type="dxa"/>
              <w:bottom w:w="28" w:type="dxa"/>
              <w:right w:w="28" w:type="dxa"/>
            </w:tcMar>
          </w:tcPr>
          <w:p w14:paraId="02F7E8B9" w14:textId="77777777" w:rsidR="00DD7BE6" w:rsidRDefault="00DD7BE6">
            <w:pPr>
              <w:spacing w:line="276" w:lineRule="auto"/>
              <w:jc w:val="both"/>
            </w:pPr>
          </w:p>
        </w:tc>
        <w:tc>
          <w:tcPr>
            <w:tcW w:w="636" w:type="dxa"/>
            <w:tcMar>
              <w:top w:w="28" w:type="dxa"/>
              <w:left w:w="28" w:type="dxa"/>
              <w:bottom w:w="28" w:type="dxa"/>
              <w:right w:w="28" w:type="dxa"/>
            </w:tcMar>
            <w:vAlign w:val="center"/>
          </w:tcPr>
          <w:p w14:paraId="7BA7BA4D" w14:textId="77777777" w:rsidR="00DD7BE6" w:rsidRDefault="005658C5">
            <w:pPr>
              <w:spacing w:line="276" w:lineRule="auto"/>
            </w:pPr>
            <w:r>
              <w:rPr>
                <w:rFonts w:hint="eastAsia"/>
              </w:rPr>
              <w:t>40</w:t>
            </w:r>
          </w:p>
        </w:tc>
        <w:tc>
          <w:tcPr>
            <w:tcW w:w="2126" w:type="dxa"/>
            <w:tcMar>
              <w:top w:w="28" w:type="dxa"/>
              <w:left w:w="28" w:type="dxa"/>
              <w:bottom w:w="28" w:type="dxa"/>
              <w:right w:w="28" w:type="dxa"/>
            </w:tcMar>
            <w:vAlign w:val="center"/>
          </w:tcPr>
          <w:p w14:paraId="6CA3058C" w14:textId="77777777" w:rsidR="00DD7BE6" w:rsidRDefault="005658C5">
            <w:pPr>
              <w:spacing w:line="276" w:lineRule="auto"/>
              <w:jc w:val="both"/>
            </w:pPr>
            <w:r>
              <w:rPr>
                <w:rFonts w:hint="eastAsia"/>
              </w:rPr>
              <w:t>平均余命</w:t>
            </w:r>
          </w:p>
        </w:tc>
        <w:tc>
          <w:tcPr>
            <w:tcW w:w="5978" w:type="dxa"/>
            <w:tcMar>
              <w:top w:w="28" w:type="dxa"/>
              <w:left w:w="28" w:type="dxa"/>
              <w:bottom w:w="28" w:type="dxa"/>
              <w:right w:w="28" w:type="dxa"/>
            </w:tcMar>
            <w:vAlign w:val="center"/>
          </w:tcPr>
          <w:p w14:paraId="4518BA14" w14:textId="77777777" w:rsidR="00DD7BE6" w:rsidRDefault="005658C5">
            <w:pPr>
              <w:spacing w:line="276" w:lineRule="auto"/>
            </w:pPr>
            <w:r>
              <w:rPr>
                <w:rFonts w:hint="eastAsia"/>
              </w:rPr>
              <w:t>ある年齢の人々が、その後何年生きられるかの期待値であり、本計画書では</w:t>
            </w:r>
            <w:r>
              <w:t>0</w:t>
            </w:r>
            <w:r>
              <w:t>歳での平均余命を示している。</w:t>
            </w:r>
          </w:p>
        </w:tc>
      </w:tr>
      <w:tr w:rsidR="00DD7BE6" w14:paraId="3A4E13A5" w14:textId="77777777">
        <w:tc>
          <w:tcPr>
            <w:tcW w:w="635" w:type="dxa"/>
            <w:vMerge/>
            <w:tcMar>
              <w:top w:w="28" w:type="dxa"/>
              <w:left w:w="28" w:type="dxa"/>
              <w:bottom w:w="28" w:type="dxa"/>
              <w:right w:w="28" w:type="dxa"/>
            </w:tcMar>
          </w:tcPr>
          <w:p w14:paraId="12E42F8D" w14:textId="77777777" w:rsidR="00DD7BE6" w:rsidRDefault="00DD7BE6">
            <w:pPr>
              <w:spacing w:line="276" w:lineRule="auto"/>
              <w:jc w:val="both"/>
            </w:pPr>
          </w:p>
        </w:tc>
        <w:tc>
          <w:tcPr>
            <w:tcW w:w="636" w:type="dxa"/>
            <w:tcMar>
              <w:top w:w="28" w:type="dxa"/>
              <w:left w:w="28" w:type="dxa"/>
              <w:bottom w:w="28" w:type="dxa"/>
              <w:right w:w="28" w:type="dxa"/>
            </w:tcMar>
            <w:vAlign w:val="center"/>
          </w:tcPr>
          <w:p w14:paraId="5700F123" w14:textId="77777777" w:rsidR="00DD7BE6" w:rsidRDefault="005658C5">
            <w:pPr>
              <w:spacing w:line="276" w:lineRule="auto"/>
            </w:pPr>
            <w:r>
              <w:rPr>
                <w:rFonts w:hint="eastAsia"/>
              </w:rPr>
              <w:t>41</w:t>
            </w:r>
          </w:p>
        </w:tc>
        <w:tc>
          <w:tcPr>
            <w:tcW w:w="2126" w:type="dxa"/>
            <w:tcMar>
              <w:top w:w="28" w:type="dxa"/>
              <w:left w:w="28" w:type="dxa"/>
              <w:bottom w:w="28" w:type="dxa"/>
              <w:right w:w="28" w:type="dxa"/>
            </w:tcMar>
            <w:vAlign w:val="center"/>
          </w:tcPr>
          <w:p w14:paraId="5A2FBF67" w14:textId="77777777" w:rsidR="00DD7BE6" w:rsidRDefault="005658C5">
            <w:pPr>
              <w:spacing w:line="276" w:lineRule="auto"/>
              <w:jc w:val="both"/>
            </w:pPr>
            <w:r>
              <w:t>HbA1c</w:t>
            </w:r>
          </w:p>
        </w:tc>
        <w:tc>
          <w:tcPr>
            <w:tcW w:w="5978" w:type="dxa"/>
            <w:tcMar>
              <w:top w:w="28" w:type="dxa"/>
              <w:left w:w="28" w:type="dxa"/>
              <w:bottom w:w="28" w:type="dxa"/>
              <w:right w:w="28" w:type="dxa"/>
            </w:tcMar>
            <w:vAlign w:val="center"/>
          </w:tcPr>
          <w:p w14:paraId="74CEBDA3" w14:textId="77777777" w:rsidR="00DD7BE6" w:rsidRDefault="005658C5">
            <w:pPr>
              <w:spacing w:line="276" w:lineRule="auto"/>
            </w:pPr>
            <w:r>
              <w:rPr>
                <w:rFonts w:hint="eastAsia"/>
              </w:rPr>
              <w:t>赤血球の中にあるヘモグロビン</w:t>
            </w:r>
            <w:r>
              <w:t>A</w:t>
            </w:r>
            <w:r>
              <w:rPr>
                <w:rFonts w:hint="eastAsia"/>
              </w:rPr>
              <w:t>（</w:t>
            </w:r>
            <w:r>
              <w:t>HbA</w:t>
            </w:r>
            <w:r>
              <w:t>）にグルコース（血糖）が非酵素的に結合したもの。</w:t>
            </w:r>
            <w:r>
              <w:rPr>
                <w:rFonts w:hint="eastAsia"/>
              </w:rPr>
              <w:t>糖尿病の過去</w:t>
            </w:r>
            <w:r>
              <w:t>1</w:t>
            </w:r>
            <w:r>
              <w:t>～</w:t>
            </w:r>
            <w:r>
              <w:t>3</w:t>
            </w:r>
            <w:r>
              <w:rPr>
                <w:rFonts w:hint="eastAsia"/>
              </w:rPr>
              <w:t>か</w:t>
            </w:r>
            <w:r>
              <w:t>月のコントロール状態の評価を行う上での重要な指標。</w:t>
            </w:r>
          </w:p>
        </w:tc>
      </w:tr>
      <w:tr w:rsidR="00DD7BE6" w14:paraId="2E514D44" w14:textId="77777777">
        <w:tc>
          <w:tcPr>
            <w:tcW w:w="635" w:type="dxa"/>
            <w:vMerge w:val="restart"/>
            <w:tcMar>
              <w:top w:w="28" w:type="dxa"/>
              <w:left w:w="28" w:type="dxa"/>
              <w:bottom w:w="28" w:type="dxa"/>
              <w:right w:w="28" w:type="dxa"/>
            </w:tcMar>
          </w:tcPr>
          <w:p w14:paraId="60547D7A" w14:textId="77777777" w:rsidR="00DD7BE6" w:rsidRDefault="005658C5">
            <w:pPr>
              <w:spacing w:line="276" w:lineRule="auto"/>
            </w:pPr>
            <w:r>
              <w:rPr>
                <w:rFonts w:hint="eastAsia"/>
              </w:rPr>
              <w:t>ま行</w:t>
            </w:r>
          </w:p>
        </w:tc>
        <w:tc>
          <w:tcPr>
            <w:tcW w:w="636" w:type="dxa"/>
            <w:tcMar>
              <w:top w:w="28" w:type="dxa"/>
              <w:left w:w="28" w:type="dxa"/>
              <w:bottom w:w="28" w:type="dxa"/>
              <w:right w:w="28" w:type="dxa"/>
            </w:tcMar>
            <w:vAlign w:val="center"/>
          </w:tcPr>
          <w:p w14:paraId="245E97AD" w14:textId="77777777" w:rsidR="00DD7BE6" w:rsidRDefault="005658C5">
            <w:pPr>
              <w:spacing w:line="276" w:lineRule="auto"/>
            </w:pPr>
            <w:r>
              <w:rPr>
                <w:rFonts w:hint="eastAsia"/>
              </w:rPr>
              <w:t>42</w:t>
            </w:r>
          </w:p>
        </w:tc>
        <w:tc>
          <w:tcPr>
            <w:tcW w:w="2126" w:type="dxa"/>
            <w:tcMar>
              <w:top w:w="28" w:type="dxa"/>
              <w:left w:w="28" w:type="dxa"/>
              <w:bottom w:w="28" w:type="dxa"/>
              <w:right w:w="28" w:type="dxa"/>
            </w:tcMar>
            <w:vAlign w:val="center"/>
          </w:tcPr>
          <w:p w14:paraId="5BED7FF8" w14:textId="77777777" w:rsidR="00DD7BE6" w:rsidRDefault="005658C5">
            <w:pPr>
              <w:spacing w:line="276" w:lineRule="auto"/>
              <w:jc w:val="both"/>
            </w:pPr>
            <w:r>
              <w:rPr>
                <w:rFonts w:hint="eastAsia"/>
              </w:rPr>
              <w:t>未治療者</w:t>
            </w:r>
          </w:p>
        </w:tc>
        <w:tc>
          <w:tcPr>
            <w:tcW w:w="5978" w:type="dxa"/>
            <w:tcMar>
              <w:top w:w="28" w:type="dxa"/>
              <w:left w:w="28" w:type="dxa"/>
              <w:bottom w:w="28" w:type="dxa"/>
              <w:right w:w="28" w:type="dxa"/>
            </w:tcMar>
            <w:vAlign w:val="center"/>
          </w:tcPr>
          <w:p w14:paraId="415328CE" w14:textId="77777777" w:rsidR="00DD7BE6" w:rsidRDefault="005658C5">
            <w:pPr>
              <w:spacing w:line="276" w:lineRule="auto"/>
            </w:pPr>
            <w:r>
              <w:rPr>
                <w:rFonts w:hint="eastAsia"/>
              </w:rPr>
              <w:t>健診受診者のうち、受診勧奨対象者かつ健診実施から</w:t>
            </w:r>
            <w:r>
              <w:rPr>
                <w:rFonts w:hint="eastAsia"/>
              </w:rPr>
              <w:t>6</w:t>
            </w:r>
            <w:r>
              <w:rPr>
                <w:rFonts w:hint="eastAsia"/>
              </w:rPr>
              <w:t>か月以内に医療機関を受診していない者。</w:t>
            </w:r>
          </w:p>
        </w:tc>
      </w:tr>
      <w:tr w:rsidR="00DD7BE6" w14:paraId="51D0F1E9" w14:textId="77777777">
        <w:tc>
          <w:tcPr>
            <w:tcW w:w="635" w:type="dxa"/>
            <w:vMerge/>
            <w:tcMar>
              <w:top w:w="28" w:type="dxa"/>
              <w:left w:w="28" w:type="dxa"/>
              <w:bottom w:w="28" w:type="dxa"/>
              <w:right w:w="28" w:type="dxa"/>
            </w:tcMar>
          </w:tcPr>
          <w:p w14:paraId="000DE8CC" w14:textId="77777777" w:rsidR="00DD7BE6" w:rsidRDefault="00DD7BE6">
            <w:pPr>
              <w:spacing w:line="276" w:lineRule="auto"/>
            </w:pPr>
          </w:p>
        </w:tc>
        <w:tc>
          <w:tcPr>
            <w:tcW w:w="636" w:type="dxa"/>
            <w:tcMar>
              <w:top w:w="28" w:type="dxa"/>
              <w:left w:w="28" w:type="dxa"/>
              <w:bottom w:w="28" w:type="dxa"/>
              <w:right w:w="28" w:type="dxa"/>
            </w:tcMar>
            <w:vAlign w:val="center"/>
          </w:tcPr>
          <w:p w14:paraId="30A88B57" w14:textId="77777777" w:rsidR="00DD7BE6" w:rsidRDefault="005658C5">
            <w:pPr>
              <w:spacing w:line="276" w:lineRule="auto"/>
            </w:pPr>
            <w:r>
              <w:rPr>
                <w:rFonts w:hint="eastAsia"/>
              </w:rPr>
              <w:t>43</w:t>
            </w:r>
          </w:p>
        </w:tc>
        <w:tc>
          <w:tcPr>
            <w:tcW w:w="2126" w:type="dxa"/>
            <w:tcMar>
              <w:top w:w="28" w:type="dxa"/>
              <w:left w:w="28" w:type="dxa"/>
              <w:bottom w:w="28" w:type="dxa"/>
              <w:right w:w="28" w:type="dxa"/>
            </w:tcMar>
            <w:vAlign w:val="center"/>
          </w:tcPr>
          <w:p w14:paraId="4CF6490B" w14:textId="77777777" w:rsidR="00DD7BE6" w:rsidRDefault="005658C5">
            <w:pPr>
              <w:spacing w:line="276" w:lineRule="auto"/>
              <w:jc w:val="both"/>
            </w:pPr>
            <w:r>
              <w:rPr>
                <w:rFonts w:hint="eastAsia"/>
              </w:rPr>
              <w:t>メタボリックシンドローム</w:t>
            </w:r>
          </w:p>
        </w:tc>
        <w:tc>
          <w:tcPr>
            <w:tcW w:w="5978" w:type="dxa"/>
            <w:tcMar>
              <w:top w:w="28" w:type="dxa"/>
              <w:left w:w="28" w:type="dxa"/>
              <w:bottom w:w="28" w:type="dxa"/>
              <w:right w:w="28" w:type="dxa"/>
            </w:tcMar>
            <w:vAlign w:val="center"/>
          </w:tcPr>
          <w:p w14:paraId="1F5D1A91" w14:textId="77777777" w:rsidR="00DD7BE6" w:rsidRDefault="005658C5">
            <w:pPr>
              <w:spacing w:line="276" w:lineRule="auto"/>
            </w:pPr>
            <w:r>
              <w:rPr>
                <w:rFonts w:hint="eastAsia"/>
              </w:rPr>
              <w:t>内臓肥満に高血圧・高血糖・脂質代謝異常が組み合わさることにより、心臓病や脳卒中などになりやすい病態のこと。単に腹囲が大きいだけでは、メタボリックシンドロームには当てはまらない。</w:t>
            </w:r>
          </w:p>
        </w:tc>
      </w:tr>
      <w:tr w:rsidR="00DD7BE6" w14:paraId="48860DF0" w14:textId="77777777">
        <w:trPr>
          <w:trHeight w:val="49"/>
        </w:trPr>
        <w:tc>
          <w:tcPr>
            <w:tcW w:w="635" w:type="dxa"/>
            <w:tcMar>
              <w:top w:w="28" w:type="dxa"/>
              <w:left w:w="28" w:type="dxa"/>
              <w:bottom w:w="28" w:type="dxa"/>
              <w:right w:w="28" w:type="dxa"/>
            </w:tcMar>
          </w:tcPr>
          <w:p w14:paraId="57DD4B30" w14:textId="77777777" w:rsidR="00DD7BE6" w:rsidRDefault="005658C5">
            <w:r>
              <w:rPr>
                <w:rFonts w:hint="eastAsia"/>
              </w:rPr>
              <w:t>や行</w:t>
            </w:r>
          </w:p>
        </w:tc>
        <w:tc>
          <w:tcPr>
            <w:tcW w:w="636" w:type="dxa"/>
            <w:tcMar>
              <w:top w:w="28" w:type="dxa"/>
              <w:left w:w="28" w:type="dxa"/>
              <w:bottom w:w="28" w:type="dxa"/>
              <w:right w:w="28" w:type="dxa"/>
            </w:tcMar>
            <w:vAlign w:val="center"/>
          </w:tcPr>
          <w:p w14:paraId="5F9A5E95" w14:textId="77777777" w:rsidR="00DD7BE6" w:rsidRDefault="005658C5">
            <w:pPr>
              <w:spacing w:line="276" w:lineRule="auto"/>
            </w:pPr>
            <w:r>
              <w:t>44</w:t>
            </w:r>
          </w:p>
        </w:tc>
        <w:tc>
          <w:tcPr>
            <w:tcW w:w="2126" w:type="dxa"/>
            <w:tcMar>
              <w:top w:w="28" w:type="dxa"/>
              <w:left w:w="28" w:type="dxa"/>
              <w:bottom w:w="28" w:type="dxa"/>
              <w:right w:w="28" w:type="dxa"/>
            </w:tcMar>
            <w:vAlign w:val="center"/>
          </w:tcPr>
          <w:p w14:paraId="402B546B" w14:textId="77777777" w:rsidR="00DD7BE6" w:rsidRDefault="005658C5">
            <w:pPr>
              <w:spacing w:line="276" w:lineRule="auto"/>
              <w:jc w:val="both"/>
            </w:pPr>
            <w:r>
              <w:t>有所見者</w:t>
            </w:r>
          </w:p>
        </w:tc>
        <w:tc>
          <w:tcPr>
            <w:tcW w:w="5978" w:type="dxa"/>
            <w:tcMar>
              <w:top w:w="28" w:type="dxa"/>
              <w:left w:w="28" w:type="dxa"/>
              <w:bottom w:w="28" w:type="dxa"/>
              <w:right w:w="28" w:type="dxa"/>
            </w:tcMar>
            <w:vAlign w:val="center"/>
          </w:tcPr>
          <w:p w14:paraId="595261FD" w14:textId="77777777" w:rsidR="00DD7BE6" w:rsidRDefault="005658C5">
            <w:pPr>
              <w:spacing w:line="276" w:lineRule="auto"/>
            </w:pPr>
            <w:r>
              <w:t>特定健診受診者の</w:t>
            </w:r>
            <w:r>
              <w:rPr>
                <w:rFonts w:hint="eastAsia"/>
              </w:rPr>
              <w:t>うち</w:t>
            </w:r>
            <w:r>
              <w:t>、異常の所見のあった</w:t>
            </w:r>
            <w:r>
              <w:rPr>
                <w:rFonts w:hint="eastAsia"/>
              </w:rPr>
              <w:t>者</w:t>
            </w:r>
            <w:r>
              <w:t>。</w:t>
            </w:r>
          </w:p>
        </w:tc>
      </w:tr>
    </w:tbl>
    <w:p w14:paraId="59D180A9" w14:textId="77777777" w:rsidR="00DD7BE6" w:rsidRDefault="00DD7BE6">
      <w:pPr>
        <w:rPr>
          <w:sz w:val="18"/>
        </w:rPr>
      </w:pPr>
    </w:p>
    <w:p w14:paraId="5541B061" w14:textId="426F66BC" w:rsidR="00DD7BE6" w:rsidRDefault="00DD7BE6">
      <w:pPr>
        <w:rPr>
          <w:sz w:val="18"/>
        </w:rPr>
      </w:pPr>
    </w:p>
    <w:sectPr w:rsidR="00DD7BE6">
      <w:headerReference w:type="even" r:id="rId64"/>
      <w:headerReference w:type="default" r:id="rId65"/>
      <w:pgSz w:w="11909" w:h="16834"/>
      <w:pgMar w:top="1418" w:right="1106" w:bottom="1418" w:left="1418" w:header="851"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29C76B" w14:textId="77777777" w:rsidR="005658C5" w:rsidRDefault="005658C5">
      <w:pPr>
        <w:spacing w:line="240" w:lineRule="auto"/>
      </w:pPr>
      <w:r>
        <w:separator/>
      </w:r>
    </w:p>
  </w:endnote>
  <w:endnote w:type="continuationSeparator" w:id="0">
    <w:p w14:paraId="5B91ABD1" w14:textId="77777777" w:rsidR="005658C5" w:rsidRDefault="005658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IZ UDPゴシック">
    <w:altName w:val="BIZ UDPGothic"/>
    <w:panose1 w:val="020B0400000000000000"/>
    <w:charset w:val="80"/>
    <w:family w:val="modern"/>
    <w:pitch w:val="variable"/>
    <w:sig w:usb0="E00002F7" w:usb1="2AC7EDF8" w:usb2="00000012" w:usb3="00000000" w:csb0="00020001" w:csb1="00000000"/>
  </w:font>
  <w:font w:name="BIZ UDゴシック">
    <w:altName w:val="BIZ UDGothic"/>
    <w:panose1 w:val="020B0400000000000000"/>
    <w:charset w:val="80"/>
    <w:family w:val="modern"/>
    <w:pitch w:val="fixed"/>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916B5" w14:textId="77777777" w:rsidR="00DD7BE6" w:rsidRDefault="00DD7BE6">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FA083" w14:textId="77777777" w:rsidR="00DD7BE6" w:rsidRDefault="00DD7BE6">
    <w:pP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4CEA2" w14:textId="49B72E63" w:rsidR="00DD7BE6" w:rsidRDefault="005658C5">
    <w:pPr>
      <w:rPr>
        <w:sz w:val="20"/>
      </w:rPr>
    </w:pPr>
    <w:r>
      <w:rPr>
        <w:rFonts w:hint="eastAsia"/>
      </w:rPr>
      <w:fldChar w:fldCharType="begin"/>
    </w:r>
    <w:r>
      <w:rPr>
        <w:rFonts w:hint="eastAsia"/>
      </w:rPr>
      <w:instrText xml:space="preserve">PAGE   </w:instrText>
    </w:r>
    <w:r>
      <w:rPr>
        <w:rFonts w:hint="eastAsia"/>
      </w:rPr>
      <w:fldChar w:fldCharType="separate"/>
    </w:r>
    <w:r>
      <w:rPr>
        <w:sz w:val="20"/>
      </w:rPr>
      <w:t>98</w:t>
    </w:r>
    <w:r>
      <w:rPr>
        <w:rFonts w:hint="eastAsia"/>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02E1A" w14:textId="5224BA78" w:rsidR="00DD7BE6" w:rsidRDefault="005658C5">
    <w:pPr>
      <w:jc w:val="right"/>
      <w:rPr>
        <w:sz w:val="20"/>
      </w:rPr>
    </w:pPr>
    <w:r>
      <w:rPr>
        <w:rFonts w:hint="eastAsia"/>
      </w:rPr>
      <w:fldChar w:fldCharType="begin"/>
    </w:r>
    <w:r>
      <w:rPr>
        <w:rFonts w:hint="eastAsia"/>
      </w:rPr>
      <w:instrText xml:space="preserve">PAGE   </w:instrText>
    </w:r>
    <w:r>
      <w:rPr>
        <w:rFonts w:hint="eastAsia"/>
      </w:rPr>
      <w:fldChar w:fldCharType="separate"/>
    </w:r>
    <w:r>
      <w:rPr>
        <w:sz w:val="20"/>
      </w:rPr>
      <w:t>97</w:t>
    </w:r>
    <w:r>
      <w:rPr>
        <w:rFonts w:hint="eastAsia"/>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5E579" w14:textId="38CDC57B" w:rsidR="00DD7BE6" w:rsidRDefault="005658C5">
    <w:pPr>
      <w:jc w:val="right"/>
    </w:pPr>
    <w:r>
      <w:rPr>
        <w:rFonts w:hint="eastAsia"/>
      </w:rPr>
      <w:fldChar w:fldCharType="begin"/>
    </w:r>
    <w:r>
      <w:rPr>
        <w:rFonts w:hint="eastAsia"/>
      </w:rPr>
      <w:instrText xml:space="preserve">PAGE   </w:instrText>
    </w:r>
    <w:r>
      <w:rPr>
        <w:rFonts w:hint="eastAsia"/>
      </w:rPr>
      <w:fldChar w:fldCharType="separate"/>
    </w:r>
    <w:r>
      <w:t>1</w:t>
    </w:r>
    <w:r>
      <w:rPr>
        <w:rFonts w:hint="eastAsia"/>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41CFB" w14:textId="77777777" w:rsidR="00DD7BE6" w:rsidRDefault="005658C5">
    <w:pPr>
      <w:jc w:val="right"/>
    </w:pPr>
    <w:r>
      <w:rPr>
        <w:rFonts w:hint="eastAsia"/>
      </w:rPr>
      <w:t>1</w:t>
    </w:r>
  </w:p>
  <w:p w14:paraId="3E38855A" w14:textId="77777777" w:rsidR="00DD7BE6" w:rsidRDefault="00DD7BE6">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DE9A5" w14:textId="77777777" w:rsidR="005658C5" w:rsidRDefault="005658C5">
      <w:pPr>
        <w:spacing w:line="240" w:lineRule="auto"/>
      </w:pPr>
      <w:r>
        <w:separator/>
      </w:r>
    </w:p>
  </w:footnote>
  <w:footnote w:type="continuationSeparator" w:id="0">
    <w:p w14:paraId="760B16E3" w14:textId="77777777" w:rsidR="005658C5" w:rsidRDefault="005658C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483EB" w14:textId="77777777" w:rsidR="00DD7BE6" w:rsidRDefault="00DD7BE6">
    <w:pPr>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865D3" w14:textId="77777777" w:rsidR="00DD7BE6" w:rsidRDefault="00DD7BE6">
    <w:pPr>
      <w:pStyle w:val="ab"/>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9D474" w14:textId="77777777" w:rsidR="00DD7BE6" w:rsidRDefault="005658C5">
    <w:pPr>
      <w:jc w:val="right"/>
    </w:pPr>
    <w:r>
      <w:rPr>
        <w:noProof/>
      </w:rPr>
      <w:drawing>
        <wp:inline distT="0" distB="0" distL="0" distR="0" wp14:anchorId="17B4E29D" wp14:editId="11665171">
          <wp:extent cx="3599815" cy="335915"/>
          <wp:effectExtent l="0" t="0" r="0" b="0"/>
          <wp:docPr id="2053" name="図 82"/>
          <wp:cNvGraphicFramePr/>
          <a:graphic xmlns:a="http://schemas.openxmlformats.org/drawingml/2006/main">
            <a:graphicData uri="http://schemas.openxmlformats.org/drawingml/2006/picture">
              <pic:pic xmlns:pic="http://schemas.openxmlformats.org/drawingml/2006/picture">
                <pic:nvPicPr>
                  <pic:cNvPr id="2053" name="図 82"/>
                  <pic:cNvPicPr/>
                </pic:nvPicPr>
                <pic:blipFill>
                  <a:blip r:embed="rId1"/>
                  <a:stretch>
                    <a:fillRect/>
                  </a:stretch>
                </pic:blipFill>
                <pic:spPr>
                  <a:xfrm>
                    <a:off x="0" y="0"/>
                    <a:ext cx="3599815" cy="335915"/>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B641D" w14:textId="77777777" w:rsidR="00DD7BE6" w:rsidRDefault="00DD7BE6">
    <w:pPr>
      <w:pStyle w:val="ab"/>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25F23" w14:textId="77777777" w:rsidR="00DD7BE6" w:rsidRDefault="005658C5">
    <w:pPr>
      <w:jc w:val="right"/>
    </w:pPr>
    <w:r>
      <w:rPr>
        <w:noProof/>
      </w:rPr>
      <w:drawing>
        <wp:inline distT="0" distB="0" distL="0" distR="0" wp14:anchorId="1D4F1C91" wp14:editId="7F07A935">
          <wp:extent cx="3599815" cy="335915"/>
          <wp:effectExtent l="0" t="0" r="0" b="0"/>
          <wp:docPr id="2054" name="図 84"/>
          <wp:cNvGraphicFramePr/>
          <a:graphic xmlns:a="http://schemas.openxmlformats.org/drawingml/2006/main">
            <a:graphicData uri="http://schemas.openxmlformats.org/drawingml/2006/picture">
              <pic:pic xmlns:pic="http://schemas.openxmlformats.org/drawingml/2006/picture">
                <pic:nvPicPr>
                  <pic:cNvPr id="2054" name="図 84"/>
                  <pic:cNvPicPr/>
                </pic:nvPicPr>
                <pic:blipFill>
                  <a:blip r:embed="rId1"/>
                  <a:stretch>
                    <a:fillRect/>
                  </a:stretch>
                </pic:blipFill>
                <pic:spPr>
                  <a:xfrm>
                    <a:off x="0" y="0"/>
                    <a:ext cx="3599815" cy="335915"/>
                  </a:xfrm>
                  <a:prstGeom prst="rect">
                    <a:avLst/>
                  </a:prstGeom>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F9B80" w14:textId="77777777" w:rsidR="00DD7BE6" w:rsidRDefault="00DD7BE6">
    <w:pPr>
      <w:pStyle w:val="ab"/>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790DBA" w14:textId="77777777" w:rsidR="00DD7BE6" w:rsidRDefault="00DD7BE6">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2C0D7" w14:textId="77777777" w:rsidR="00DD7BE6" w:rsidRDefault="00DD7BE6">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25D0F" w14:textId="77777777" w:rsidR="00DD7BE6" w:rsidRDefault="00DD7BE6">
    <w:pPr>
      <w:pStyle w:val="ab"/>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55CEC" w14:textId="77777777" w:rsidR="00DD7BE6" w:rsidRDefault="00DD7BE6">
    <w:pPr>
      <w:pStyle w:val="ab"/>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78F80" w14:textId="77777777" w:rsidR="00DD7BE6" w:rsidRDefault="005658C5">
    <w:pPr>
      <w:jc w:val="right"/>
    </w:pPr>
    <w:r>
      <w:rPr>
        <w:noProof/>
      </w:rPr>
      <w:drawing>
        <wp:inline distT="0" distB="0" distL="0" distR="0" wp14:anchorId="09414A82" wp14:editId="28D42576">
          <wp:extent cx="3599815" cy="335915"/>
          <wp:effectExtent l="0" t="0" r="0" b="0"/>
          <wp:docPr id="2049" name="図 76"/>
          <wp:cNvGraphicFramePr/>
          <a:graphic xmlns:a="http://schemas.openxmlformats.org/drawingml/2006/main">
            <a:graphicData uri="http://schemas.openxmlformats.org/drawingml/2006/picture">
              <pic:pic xmlns:pic="http://schemas.openxmlformats.org/drawingml/2006/picture">
                <pic:nvPicPr>
                  <pic:cNvPr id="2049" name="図 76"/>
                  <pic:cNvPicPr/>
                </pic:nvPicPr>
                <pic:blipFill>
                  <a:blip r:embed="rId1"/>
                  <a:stretch>
                    <a:fillRect/>
                  </a:stretch>
                </pic:blipFill>
                <pic:spPr>
                  <a:xfrm>
                    <a:off x="0" y="0"/>
                    <a:ext cx="3599815" cy="335915"/>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62434" w14:textId="77777777" w:rsidR="00DD7BE6" w:rsidRDefault="005658C5">
    <w:pPr>
      <w:pStyle w:val="ab"/>
      <w:jc w:val="right"/>
    </w:pPr>
    <w:r>
      <w:rPr>
        <w:noProof/>
      </w:rPr>
      <w:drawing>
        <wp:inline distT="0" distB="0" distL="0" distR="0" wp14:anchorId="6DADD73D" wp14:editId="412721EA">
          <wp:extent cx="3599815" cy="335915"/>
          <wp:effectExtent l="0" t="0" r="0" b="0"/>
          <wp:docPr id="2050" name="図 69" descr="白いバックグラウンドのスクリーンショット&#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2050" name="図 69" descr="白いバックグラウンドのスクリーンショット&#10;&#10;低い精度で自動的に生成された説明"/>
                  <pic:cNvPicPr/>
                </pic:nvPicPr>
                <pic:blipFill>
                  <a:blip r:embed="rId1"/>
                  <a:stretch>
                    <a:fillRect/>
                  </a:stretch>
                </pic:blipFill>
                <pic:spPr>
                  <a:xfrm>
                    <a:off x="0" y="0"/>
                    <a:ext cx="3599815" cy="335915"/>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20F1A" w14:textId="77777777" w:rsidR="00DD7BE6" w:rsidRDefault="00DD7BE6">
    <w:pPr>
      <w:pStyle w:val="ab"/>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DEC40" w14:textId="77777777" w:rsidR="00DD7BE6" w:rsidRDefault="005658C5">
    <w:pPr>
      <w:jc w:val="right"/>
    </w:pPr>
    <w:r>
      <w:rPr>
        <w:noProof/>
      </w:rPr>
      <w:drawing>
        <wp:inline distT="0" distB="0" distL="0" distR="0" wp14:anchorId="154CF76F" wp14:editId="44BD269B">
          <wp:extent cx="3599815" cy="335915"/>
          <wp:effectExtent l="0" t="0" r="0" b="0"/>
          <wp:docPr id="2051" name="図 80"/>
          <wp:cNvGraphicFramePr/>
          <a:graphic xmlns:a="http://schemas.openxmlformats.org/drawingml/2006/main">
            <a:graphicData uri="http://schemas.openxmlformats.org/drawingml/2006/picture">
              <pic:pic xmlns:pic="http://schemas.openxmlformats.org/drawingml/2006/picture">
                <pic:nvPicPr>
                  <pic:cNvPr id="2051" name="図 80"/>
                  <pic:cNvPicPr/>
                </pic:nvPicPr>
                <pic:blipFill>
                  <a:blip r:embed="rId1"/>
                  <a:stretch>
                    <a:fillRect/>
                  </a:stretch>
                </pic:blipFill>
                <pic:spPr>
                  <a:xfrm>
                    <a:off x="0" y="0"/>
                    <a:ext cx="3599815" cy="335915"/>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5A11C" w14:textId="77777777" w:rsidR="00DD7BE6" w:rsidRDefault="005658C5">
    <w:pPr>
      <w:pStyle w:val="ab"/>
      <w:jc w:val="right"/>
    </w:pPr>
    <w:r>
      <w:rPr>
        <w:rFonts w:hint="eastAsia"/>
        <w:noProof/>
      </w:rPr>
      <w:drawing>
        <wp:inline distT="0" distB="0" distL="0" distR="0" wp14:anchorId="277ED483" wp14:editId="47AB7504">
          <wp:extent cx="3599815" cy="335915"/>
          <wp:effectExtent l="0" t="0" r="0" b="0"/>
          <wp:docPr id="2052" name="図 75" descr="文字が書かれている&#10;&#10;低い精度で自動的に生成された説明"/>
          <wp:cNvGraphicFramePr/>
          <a:graphic xmlns:a="http://schemas.openxmlformats.org/drawingml/2006/main">
            <a:graphicData uri="http://schemas.openxmlformats.org/drawingml/2006/picture">
              <pic:pic xmlns:pic="http://schemas.openxmlformats.org/drawingml/2006/picture">
                <pic:nvPicPr>
                  <pic:cNvPr id="2052" name="図 75" descr="文字が書かれている&#10;&#10;低い精度で自動的に生成された説明"/>
                  <pic:cNvPicPr/>
                </pic:nvPicPr>
                <pic:blipFill>
                  <a:blip r:embed="rId1"/>
                  <a:stretch>
                    <a:fillRect/>
                  </a:stretch>
                </pic:blipFill>
                <pic:spPr>
                  <a:xfrm>
                    <a:off x="0" y="0"/>
                    <a:ext cx="3599815" cy="3359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3CC27340"/>
    <w:lvl w:ilvl="0">
      <w:start w:val="1"/>
      <w:numFmt w:val="decimal"/>
      <w:pStyle w:val="1"/>
      <w:suff w:val="space"/>
      <w:lvlText w:val="第%1章"/>
      <w:lvlJc w:val="left"/>
      <w:pPr>
        <w:ind w:left="0" w:firstLine="0"/>
      </w:pPr>
      <w:rPr>
        <w:rFonts w:hint="eastAsia"/>
      </w:rPr>
    </w:lvl>
    <w:lvl w:ilvl="1">
      <w:start w:val="1"/>
      <w:numFmt w:val="decimal"/>
      <w:pStyle w:val="2"/>
      <w:suff w:val="space"/>
      <w:lvlText w:val="%2"/>
      <w:lvlJc w:val="left"/>
      <w:pPr>
        <w:ind w:left="113" w:firstLine="0"/>
      </w:pPr>
      <w:rPr>
        <w:rFonts w:hint="eastAsia"/>
      </w:rPr>
    </w:lvl>
    <w:lvl w:ilvl="2">
      <w:start w:val="1"/>
      <w:numFmt w:val="decimal"/>
      <w:pStyle w:val="3"/>
      <w:suff w:val="space"/>
      <w:lvlText w:val="（%3）"/>
      <w:lvlJc w:val="left"/>
      <w:pPr>
        <w:ind w:left="57" w:firstLine="0"/>
      </w:pPr>
      <w:rPr>
        <w:rFonts w:hint="eastAsia"/>
        <w:color w:val="auto"/>
      </w:rPr>
    </w:lvl>
    <w:lvl w:ilvl="3">
      <w:start w:val="1"/>
      <w:numFmt w:val="decimalEnclosedCircle"/>
      <w:pStyle w:val="4"/>
      <w:suff w:val="space"/>
      <w:lvlText w:val="%4"/>
      <w:lvlJc w:val="left"/>
      <w:pPr>
        <w:ind w:left="227" w:firstLine="0"/>
      </w:pPr>
      <w:rPr>
        <w:rFonts w:hint="eastAsia"/>
      </w:rPr>
    </w:lvl>
    <w:lvl w:ilvl="4">
      <w:start w:val="1"/>
      <w:numFmt w:val="none"/>
      <w:pStyle w:val="5"/>
      <w:suff w:val="nothing"/>
      <w:lvlText w:val=""/>
      <w:lvlJc w:val="left"/>
      <w:pPr>
        <w:ind w:left="1135" w:hanging="567"/>
      </w:pPr>
      <w:rPr>
        <w:rFonts w:hint="eastAsia"/>
      </w:rPr>
    </w:lvl>
    <w:lvl w:ilvl="5">
      <w:start w:val="1"/>
      <w:numFmt w:val="none"/>
      <w:pStyle w:val="6"/>
      <w:suff w:val="nothing"/>
      <w:lvlText w:val=""/>
      <w:lvlJc w:val="left"/>
      <w:pPr>
        <w:ind w:left="1277" w:hanging="567"/>
      </w:pPr>
      <w:rPr>
        <w:rFonts w:hint="eastAsia"/>
      </w:rPr>
    </w:lvl>
    <w:lvl w:ilvl="6">
      <w:start w:val="1"/>
      <w:numFmt w:val="none"/>
      <w:pStyle w:val="7"/>
      <w:suff w:val="nothing"/>
      <w:lvlText w:val=""/>
      <w:lvlJc w:val="left"/>
      <w:pPr>
        <w:ind w:left="1419" w:hanging="567"/>
      </w:pPr>
      <w:rPr>
        <w:rFonts w:hint="eastAsia"/>
      </w:rPr>
    </w:lvl>
    <w:lvl w:ilvl="7">
      <w:start w:val="1"/>
      <w:numFmt w:val="none"/>
      <w:pStyle w:val="8"/>
      <w:suff w:val="nothing"/>
      <w:lvlText w:val=""/>
      <w:lvlJc w:val="left"/>
      <w:pPr>
        <w:ind w:left="1561" w:hanging="567"/>
      </w:pPr>
      <w:rPr>
        <w:rFonts w:hint="eastAsia"/>
      </w:rPr>
    </w:lvl>
    <w:lvl w:ilvl="8">
      <w:start w:val="1"/>
      <w:numFmt w:val="none"/>
      <w:pStyle w:val="9"/>
      <w:suff w:val="nothing"/>
      <w:lvlText w:val=""/>
      <w:lvlJc w:val="right"/>
      <w:pPr>
        <w:ind w:left="1703" w:hanging="567"/>
      </w:pPr>
      <w:rPr>
        <w:rFonts w:hint="eastAsia"/>
      </w:rPr>
    </w:lvl>
  </w:abstractNum>
  <w:abstractNum w:abstractNumId="1" w15:restartNumberingAfterBreak="0">
    <w:nsid w:val="00000002"/>
    <w:multiLevelType w:val="hybridMultilevel"/>
    <w:tmpl w:val="5262E8AE"/>
    <w:lvl w:ilvl="0" w:tplc="EBBE7E86">
      <w:start w:val="1"/>
      <w:numFmt w:val="decimal"/>
      <w:lvlText w:val="%1."/>
      <w:lvlJc w:val="left"/>
      <w:pPr>
        <w:ind w:left="160" w:hanging="160"/>
      </w:pPr>
      <w:rPr>
        <w:rFonts w:hint="default"/>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2" w15:restartNumberingAfterBreak="0">
    <w:nsid w:val="00000003"/>
    <w:multiLevelType w:val="hybridMultilevel"/>
    <w:tmpl w:val="8FB8172A"/>
    <w:lvl w:ilvl="0" w:tplc="47DACFE8">
      <w:start w:val="1"/>
      <w:numFmt w:val="decimal"/>
      <w:lvlText w:val="%1."/>
      <w:lvlJc w:val="left"/>
      <w:pPr>
        <w:ind w:left="160" w:hanging="160"/>
      </w:pPr>
      <w:rPr>
        <w:rFonts w:hint="default"/>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abstractNum w:abstractNumId="3" w15:restartNumberingAfterBreak="0">
    <w:nsid w:val="00000004"/>
    <w:multiLevelType w:val="hybridMultilevel"/>
    <w:tmpl w:val="18FE105A"/>
    <w:lvl w:ilvl="0" w:tplc="D6C0FD9E">
      <w:start w:val="1"/>
      <w:numFmt w:val="decimal"/>
      <w:lvlText w:val="%1."/>
      <w:lvlJc w:val="left"/>
      <w:pPr>
        <w:ind w:left="200" w:hanging="200"/>
      </w:pPr>
      <w:rPr>
        <w:rFonts w:hint="eastAsia"/>
      </w:rPr>
    </w:lvl>
    <w:lvl w:ilvl="1" w:tplc="04090017">
      <w:start w:val="1"/>
      <w:numFmt w:val="aiueoFullWidth"/>
      <w:lvlText w:val="(%2)"/>
      <w:lvlJc w:val="left"/>
      <w:pPr>
        <w:ind w:left="880" w:hanging="440"/>
      </w:pPr>
    </w:lvl>
    <w:lvl w:ilvl="2" w:tplc="04090011">
      <w:start w:val="1"/>
      <w:numFmt w:val="decimalEnclosedCircle"/>
      <w:lvlText w:val="%3"/>
      <w:lvlJc w:val="left"/>
      <w:pPr>
        <w:ind w:left="1320" w:hanging="440"/>
      </w:pPr>
    </w:lvl>
    <w:lvl w:ilvl="3" w:tplc="0409000F">
      <w:start w:val="1"/>
      <w:numFmt w:val="decimal"/>
      <w:lvlText w:val="%4."/>
      <w:lvlJc w:val="left"/>
      <w:pPr>
        <w:ind w:left="1760" w:hanging="440"/>
      </w:pPr>
    </w:lvl>
    <w:lvl w:ilvl="4" w:tplc="04090017">
      <w:start w:val="1"/>
      <w:numFmt w:val="aiueoFullWidth"/>
      <w:lvlText w:val="(%5)"/>
      <w:lvlJc w:val="left"/>
      <w:pPr>
        <w:ind w:left="2200" w:hanging="440"/>
      </w:pPr>
    </w:lvl>
    <w:lvl w:ilvl="5" w:tplc="0409001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start w:val="1"/>
      <w:numFmt w:val="aiueoFullWidth"/>
      <w:lvlText w:val="(%8)"/>
      <w:lvlJc w:val="left"/>
      <w:pPr>
        <w:ind w:left="3520" w:hanging="440"/>
      </w:pPr>
    </w:lvl>
    <w:lvl w:ilvl="8" w:tplc="04090011">
      <w:start w:val="1"/>
      <w:numFmt w:val="decimalEnclosedCircle"/>
      <w:lvlText w:val="%9"/>
      <w:lvlJc w:val="left"/>
      <w:pPr>
        <w:ind w:left="3960" w:hanging="44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bordersDoNotSurroundHeader/>
  <w:bordersDoNotSurroundFooter/>
  <w:proofState w:spelling="clean" w:grammar="dirty"/>
  <w:defaultTabStop w:val="720"/>
  <w:evenAndOddHeaders/>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BE6"/>
    <w:rsid w:val="000C08D7"/>
    <w:rsid w:val="000C3E65"/>
    <w:rsid w:val="000D1901"/>
    <w:rsid w:val="00110FE2"/>
    <w:rsid w:val="00185022"/>
    <w:rsid w:val="001C3315"/>
    <w:rsid w:val="00344FEC"/>
    <w:rsid w:val="0034622C"/>
    <w:rsid w:val="003E4DF3"/>
    <w:rsid w:val="00437AA2"/>
    <w:rsid w:val="004B68FE"/>
    <w:rsid w:val="004C10EE"/>
    <w:rsid w:val="004D0C93"/>
    <w:rsid w:val="005055AB"/>
    <w:rsid w:val="005658C5"/>
    <w:rsid w:val="005A457D"/>
    <w:rsid w:val="005A4EFB"/>
    <w:rsid w:val="005C1395"/>
    <w:rsid w:val="005E6374"/>
    <w:rsid w:val="005E6563"/>
    <w:rsid w:val="006E107F"/>
    <w:rsid w:val="00741649"/>
    <w:rsid w:val="007B6549"/>
    <w:rsid w:val="007C1F64"/>
    <w:rsid w:val="007E3829"/>
    <w:rsid w:val="00832834"/>
    <w:rsid w:val="00834D96"/>
    <w:rsid w:val="0083598D"/>
    <w:rsid w:val="0086360F"/>
    <w:rsid w:val="00891B40"/>
    <w:rsid w:val="008A20DF"/>
    <w:rsid w:val="00983617"/>
    <w:rsid w:val="009B1866"/>
    <w:rsid w:val="009C4185"/>
    <w:rsid w:val="00AB74FB"/>
    <w:rsid w:val="00B228E1"/>
    <w:rsid w:val="00B26787"/>
    <w:rsid w:val="00B90D8B"/>
    <w:rsid w:val="00B93614"/>
    <w:rsid w:val="00CA5AAA"/>
    <w:rsid w:val="00D12272"/>
    <w:rsid w:val="00DD7BE6"/>
    <w:rsid w:val="00E45766"/>
    <w:rsid w:val="00EA4D65"/>
    <w:rsid w:val="00F54091"/>
    <w:rsid w:val="00FB61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681E3D3"/>
  <w15:chartTrackingRefBased/>
  <w15:docId w15:val="{CE2C0879-9231-4DC4-A5A3-1D18503EF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BIZ UDPゴシック" w:eastAsia="BIZ UDPゴシック" w:hAnsi="BIZ UDPゴシック" w:cs="Times New Roman"/>
        <w:lang w:val="en-US" w:eastAsia="ja-JP"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BIZ UDゴシック" w:eastAsia="BIZ UDゴシック" w:hAnsi="BIZ UDゴシック"/>
      <w:sz w:val="16"/>
    </w:rPr>
  </w:style>
  <w:style w:type="paragraph" w:styleId="1">
    <w:name w:val="heading 1"/>
    <w:basedOn w:val="a"/>
    <w:next w:val="a"/>
    <w:link w:val="10"/>
    <w:uiPriority w:val="9"/>
    <w:qFormat/>
    <w:pPr>
      <w:keepNext/>
      <w:keepLines/>
      <w:numPr>
        <w:numId w:val="1"/>
      </w:numPr>
      <w:shd w:val="clear" w:color="auto" w:fill="CCD6FF"/>
      <w:spacing w:before="120" w:after="120"/>
      <w:outlineLvl w:val="0"/>
    </w:pPr>
    <w:rPr>
      <w:b/>
      <w:sz w:val="28"/>
    </w:rPr>
  </w:style>
  <w:style w:type="paragraph" w:styleId="2">
    <w:name w:val="heading 2"/>
    <w:basedOn w:val="a"/>
    <w:next w:val="a"/>
    <w:link w:val="20"/>
    <w:uiPriority w:val="9"/>
    <w:unhideWhenUsed/>
    <w:qFormat/>
    <w:pPr>
      <w:keepNext/>
      <w:keepLines/>
      <w:numPr>
        <w:ilvl w:val="1"/>
        <w:numId w:val="1"/>
      </w:numPr>
      <w:spacing w:before="120" w:after="120"/>
      <w:outlineLvl w:val="1"/>
    </w:pPr>
    <w:rPr>
      <w:b/>
      <w:sz w:val="24"/>
    </w:rPr>
  </w:style>
  <w:style w:type="paragraph" w:styleId="3">
    <w:name w:val="heading 3"/>
    <w:basedOn w:val="2"/>
    <w:next w:val="a"/>
    <w:link w:val="30"/>
    <w:uiPriority w:val="9"/>
    <w:unhideWhenUsed/>
    <w:qFormat/>
    <w:pPr>
      <w:numPr>
        <w:ilvl w:val="2"/>
      </w:numPr>
      <w:outlineLvl w:val="2"/>
    </w:pPr>
    <w:rPr>
      <w:sz w:val="22"/>
    </w:rPr>
  </w:style>
  <w:style w:type="paragraph" w:styleId="4">
    <w:name w:val="heading 4"/>
    <w:basedOn w:val="3"/>
    <w:next w:val="a"/>
    <w:link w:val="40"/>
    <w:uiPriority w:val="9"/>
    <w:unhideWhenUsed/>
    <w:qFormat/>
    <w:pPr>
      <w:numPr>
        <w:ilvl w:val="3"/>
      </w:numPr>
      <w:outlineLvl w:val="3"/>
    </w:pPr>
    <w:rPr>
      <w:sz w:val="20"/>
    </w:rPr>
  </w:style>
  <w:style w:type="paragraph" w:styleId="5">
    <w:name w:val="heading 5"/>
    <w:basedOn w:val="4"/>
    <w:next w:val="a0"/>
    <w:uiPriority w:val="9"/>
    <w:semiHidden/>
    <w:unhideWhenUsed/>
    <w:qFormat/>
    <w:pPr>
      <w:numPr>
        <w:ilvl w:val="4"/>
      </w:numPr>
      <w:spacing w:before="0" w:after="0"/>
      <w:outlineLvl w:val="4"/>
    </w:pPr>
  </w:style>
  <w:style w:type="paragraph" w:styleId="6">
    <w:name w:val="heading 6"/>
    <w:basedOn w:val="a"/>
    <w:next w:val="a"/>
    <w:uiPriority w:val="9"/>
    <w:semiHidden/>
    <w:unhideWhenUsed/>
    <w:qFormat/>
    <w:pPr>
      <w:keepNext/>
      <w:keepLines/>
      <w:numPr>
        <w:ilvl w:val="5"/>
        <w:numId w:val="1"/>
      </w:numPr>
      <w:spacing w:before="240" w:after="80"/>
      <w:jc w:val="center"/>
      <w:outlineLvl w:val="5"/>
    </w:pPr>
    <w:rPr>
      <w:sz w:val="22"/>
    </w:rPr>
  </w:style>
  <w:style w:type="paragraph" w:styleId="7">
    <w:name w:val="heading 7"/>
    <w:basedOn w:val="a"/>
    <w:next w:val="a"/>
    <w:link w:val="70"/>
    <w:qFormat/>
    <w:pPr>
      <w:keepNext/>
      <w:numPr>
        <w:ilvl w:val="6"/>
        <w:numId w:val="1"/>
      </w:numPr>
      <w:outlineLvl w:val="6"/>
    </w:pPr>
  </w:style>
  <w:style w:type="paragraph" w:styleId="8">
    <w:name w:val="heading 8"/>
    <w:basedOn w:val="a"/>
    <w:next w:val="a"/>
    <w:link w:val="80"/>
    <w:qFormat/>
    <w:pPr>
      <w:keepNext/>
      <w:numPr>
        <w:ilvl w:val="7"/>
        <w:numId w:val="1"/>
      </w:numPr>
      <w:outlineLvl w:val="7"/>
    </w:pPr>
  </w:style>
  <w:style w:type="paragraph" w:styleId="9">
    <w:name w:val="heading 9"/>
    <w:basedOn w:val="a"/>
    <w:next w:val="a"/>
    <w:link w:val="90"/>
    <w:qFormat/>
    <w:pPr>
      <w:keepNext/>
      <w:numPr>
        <w:ilvl w:val="8"/>
        <w:numId w:val="1"/>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rPr>
      <w:rFonts w:ascii="BIZ UDゴシック" w:eastAsia="BIZ UDゴシック" w:hAnsi="BIZ UDゴシック"/>
      <w:b/>
      <w:sz w:val="28"/>
      <w:shd w:val="clear" w:color="auto" w:fill="CCD6FF"/>
    </w:rPr>
  </w:style>
  <w:style w:type="character" w:customStyle="1" w:styleId="20">
    <w:name w:val="見出し 2 (文字)"/>
    <w:basedOn w:val="a1"/>
    <w:link w:val="2"/>
    <w:rPr>
      <w:rFonts w:ascii="BIZ UDゴシック" w:hAnsi="BIZ UDゴシック"/>
      <w:b/>
      <w:sz w:val="24"/>
    </w:rPr>
  </w:style>
  <w:style w:type="character" w:customStyle="1" w:styleId="30">
    <w:name w:val="見出し 3 (文字)"/>
    <w:basedOn w:val="a1"/>
    <w:link w:val="3"/>
    <w:rPr>
      <w:rFonts w:ascii="BIZ UDゴシック" w:eastAsia="BIZ UDゴシック" w:hAnsi="BIZ UDゴシック"/>
      <w:b/>
      <w:sz w:val="22"/>
    </w:rPr>
  </w:style>
  <w:style w:type="character" w:customStyle="1" w:styleId="70">
    <w:name w:val="見出し 7 (文字)"/>
    <w:basedOn w:val="a1"/>
    <w:link w:val="7"/>
  </w:style>
  <w:style w:type="character" w:customStyle="1" w:styleId="80">
    <w:name w:val="見出し 8 (文字)"/>
    <w:basedOn w:val="a1"/>
    <w:link w:val="8"/>
  </w:style>
  <w:style w:type="character" w:customStyle="1" w:styleId="90">
    <w:name w:val="見出し 9 (文字)"/>
    <w:basedOn w:val="a1"/>
    <w:link w:val="9"/>
  </w:style>
  <w:style w:type="paragraph" w:styleId="a4">
    <w:name w:val="Title"/>
    <w:basedOn w:val="a"/>
    <w:next w:val="a"/>
    <w:uiPriority w:val="10"/>
    <w:qFormat/>
    <w:pPr>
      <w:keepNext/>
      <w:keepLines/>
      <w:spacing w:after="60"/>
    </w:pPr>
    <w:rPr>
      <w:sz w:val="52"/>
    </w:rPr>
  </w:style>
  <w:style w:type="paragraph" w:styleId="a5">
    <w:name w:val="Subtitle"/>
    <w:basedOn w:val="a"/>
    <w:next w:val="a"/>
    <w:uiPriority w:val="11"/>
    <w:qFormat/>
    <w:pPr>
      <w:keepNext/>
      <w:keepLines/>
      <w:spacing w:after="320"/>
    </w:pPr>
    <w:rPr>
      <w:rFonts w:ascii="Arial" w:eastAsia="Arial" w:hAnsi="Arial"/>
      <w:color w:val="666666"/>
      <w:sz w:val="30"/>
    </w:rPr>
  </w:style>
  <w:style w:type="paragraph" w:styleId="a6">
    <w:name w:val="annotation text"/>
    <w:basedOn w:val="a"/>
    <w:link w:val="a7"/>
    <w:semiHidden/>
  </w:style>
  <w:style w:type="character" w:customStyle="1" w:styleId="a7">
    <w:name w:val="コメント文字列 (文字)"/>
    <w:basedOn w:val="a1"/>
    <w:link w:val="a6"/>
  </w:style>
  <w:style w:type="character" w:styleId="a8">
    <w:name w:val="annotation reference"/>
    <w:basedOn w:val="a1"/>
    <w:semiHidden/>
    <w:rPr>
      <w:sz w:val="18"/>
    </w:rPr>
  </w:style>
  <w:style w:type="paragraph" w:styleId="11">
    <w:name w:val="toc 1"/>
    <w:basedOn w:val="a"/>
    <w:next w:val="a"/>
    <w:uiPriority w:val="39"/>
    <w:pPr>
      <w:tabs>
        <w:tab w:val="right" w:leader="dot" w:pos="8662"/>
      </w:tabs>
      <w:spacing w:beforeLines="50" w:before="156"/>
    </w:pPr>
    <w:rPr>
      <w:sz w:val="24"/>
    </w:rPr>
  </w:style>
  <w:style w:type="paragraph" w:styleId="21">
    <w:name w:val="toc 2"/>
    <w:basedOn w:val="a"/>
    <w:next w:val="a"/>
    <w:uiPriority w:val="39"/>
    <w:pPr>
      <w:tabs>
        <w:tab w:val="right" w:leader="dot" w:pos="8662"/>
      </w:tabs>
      <w:ind w:leftChars="100" w:left="160"/>
    </w:pPr>
    <w:rPr>
      <w:sz w:val="22"/>
    </w:rPr>
  </w:style>
  <w:style w:type="paragraph" w:styleId="31">
    <w:name w:val="toc 3"/>
    <w:basedOn w:val="a"/>
    <w:next w:val="a"/>
    <w:uiPriority w:val="39"/>
    <w:pPr>
      <w:ind w:leftChars="200" w:left="400"/>
    </w:pPr>
    <w:rPr>
      <w:sz w:val="20"/>
    </w:rPr>
  </w:style>
  <w:style w:type="character" w:styleId="a9">
    <w:name w:val="Hyperlink"/>
    <w:basedOn w:val="a1"/>
    <w:uiPriority w:val="99"/>
    <w:rPr>
      <w:color w:val="0000FF" w:themeColor="hyperlink"/>
      <w:u w:val="single"/>
    </w:rPr>
  </w:style>
  <w:style w:type="paragraph" w:styleId="aa">
    <w:name w:val="List Paragraph"/>
    <w:basedOn w:val="a"/>
    <w:qFormat/>
    <w:pPr>
      <w:ind w:leftChars="400" w:left="840"/>
    </w:pPr>
  </w:style>
  <w:style w:type="paragraph" w:styleId="Web">
    <w:name w:val="Normal (Web)"/>
    <w:basedOn w:val="a"/>
    <w:pPr>
      <w:spacing w:before="100" w:beforeAutospacing="1" w:after="100" w:afterAutospacing="1" w:line="240" w:lineRule="auto"/>
    </w:pPr>
    <w:rPr>
      <w:rFonts w:ascii="ＭＳ Ｐゴシック" w:eastAsia="ＭＳ Ｐゴシック" w:hAnsi="ＭＳ Ｐゴシック"/>
      <w:sz w:val="24"/>
    </w:rPr>
  </w:style>
  <w:style w:type="paragraph" w:styleId="ab">
    <w:name w:val="header"/>
    <w:basedOn w:val="a"/>
    <w:link w:val="ac"/>
    <w:pPr>
      <w:tabs>
        <w:tab w:val="center" w:pos="4252"/>
        <w:tab w:val="right" w:pos="8504"/>
      </w:tabs>
      <w:snapToGrid w:val="0"/>
    </w:pPr>
  </w:style>
  <w:style w:type="character" w:customStyle="1" w:styleId="ac">
    <w:name w:val="ヘッダー (文字)"/>
    <w:basedOn w:val="a1"/>
    <w:link w:val="ab"/>
  </w:style>
  <w:style w:type="paragraph" w:styleId="ad">
    <w:name w:val="footer"/>
    <w:basedOn w:val="a"/>
    <w:link w:val="ae"/>
    <w:pPr>
      <w:tabs>
        <w:tab w:val="center" w:pos="4252"/>
        <w:tab w:val="right" w:pos="8504"/>
      </w:tabs>
      <w:snapToGrid w:val="0"/>
    </w:pPr>
  </w:style>
  <w:style w:type="character" w:customStyle="1" w:styleId="ae">
    <w:name w:val="フッター (文字)"/>
    <w:basedOn w:val="a1"/>
    <w:link w:val="ad"/>
  </w:style>
  <w:style w:type="paragraph" w:styleId="af">
    <w:name w:val="annotation subject"/>
    <w:basedOn w:val="a6"/>
    <w:next w:val="a6"/>
    <w:link w:val="af0"/>
    <w:semiHidden/>
    <w:rPr>
      <w:b/>
    </w:rPr>
  </w:style>
  <w:style w:type="character" w:customStyle="1" w:styleId="af0">
    <w:name w:val="コメント内容 (文字)"/>
    <w:basedOn w:val="a7"/>
    <w:link w:val="af"/>
    <w:rPr>
      <w:b/>
    </w:rPr>
  </w:style>
  <w:style w:type="paragraph" w:styleId="af1">
    <w:name w:val="caption"/>
    <w:basedOn w:val="a"/>
    <w:next w:val="a"/>
    <w:semiHidden/>
    <w:qFormat/>
    <w:pPr>
      <w:keepNext/>
    </w:pPr>
    <w:rPr>
      <w:sz w:val="18"/>
    </w:rPr>
  </w:style>
  <w:style w:type="paragraph" w:customStyle="1" w:styleId="a0">
    <w:name w:val="本文記載"/>
    <w:basedOn w:val="a"/>
    <w:qFormat/>
    <w:pPr>
      <w:ind w:left="284" w:firstLineChars="100" w:firstLine="160"/>
    </w:pPr>
    <w:rPr>
      <w:sz w:val="20"/>
    </w:rPr>
  </w:style>
  <w:style w:type="paragraph" w:customStyle="1" w:styleId="af2">
    <w:name w:val="出典"/>
    <w:basedOn w:val="a"/>
    <w:link w:val="af3"/>
    <w:qFormat/>
    <w:pPr>
      <w:jc w:val="right"/>
    </w:pPr>
  </w:style>
  <w:style w:type="character" w:customStyle="1" w:styleId="af3">
    <w:name w:val="出典 (文字)"/>
    <w:basedOn w:val="a1"/>
    <w:link w:val="af2"/>
  </w:style>
  <w:style w:type="paragraph" w:customStyle="1" w:styleId="af4">
    <w:name w:val="注釈"/>
    <w:basedOn w:val="a"/>
    <w:next w:val="a0"/>
    <w:link w:val="af5"/>
    <w:qFormat/>
    <w:pPr>
      <w:spacing w:line="240" w:lineRule="auto"/>
      <w:ind w:leftChars="133" w:left="373" w:hangingChars="100" w:hanging="160"/>
    </w:pPr>
  </w:style>
  <w:style w:type="character" w:customStyle="1" w:styleId="af5">
    <w:name w:val="注釈 (文字)"/>
    <w:basedOn w:val="a1"/>
    <w:link w:val="af4"/>
    <w:rPr>
      <w:rFonts w:ascii="BIZ UDゴシック" w:eastAsia="BIZ UDゴシック" w:hAnsi="BIZ UDゴシック"/>
      <w:sz w:val="16"/>
    </w:rPr>
  </w:style>
  <w:style w:type="paragraph" w:styleId="af6">
    <w:name w:val="Quote"/>
    <w:basedOn w:val="a"/>
    <w:next w:val="a"/>
    <w:link w:val="af7"/>
    <w:qFormat/>
    <w:pPr>
      <w:jc w:val="right"/>
    </w:pPr>
  </w:style>
  <w:style w:type="character" w:customStyle="1" w:styleId="af7">
    <w:name w:val="引用文 (文字)"/>
    <w:basedOn w:val="a1"/>
    <w:link w:val="af6"/>
    <w:rPr>
      <w:rFonts w:ascii="BIZ UDゴシック" w:hAnsi="BIZ UDゴシック"/>
      <w:sz w:val="16"/>
    </w:rPr>
  </w:style>
  <w:style w:type="paragraph" w:styleId="41">
    <w:name w:val="toc 4"/>
    <w:basedOn w:val="a"/>
    <w:next w:val="a"/>
    <w:uiPriority w:val="39"/>
    <w:pPr>
      <w:ind w:leftChars="300" w:left="600"/>
    </w:pPr>
  </w:style>
  <w:style w:type="paragraph" w:styleId="50">
    <w:name w:val="toc 5"/>
    <w:basedOn w:val="a"/>
    <w:next w:val="a"/>
    <w:uiPriority w:val="39"/>
    <w:pPr>
      <w:widowControl w:val="0"/>
      <w:spacing w:line="240" w:lineRule="auto"/>
      <w:ind w:leftChars="400" w:left="840"/>
      <w:jc w:val="both"/>
    </w:pPr>
    <w:rPr>
      <w:rFonts w:asciiTheme="minorHAnsi" w:eastAsiaTheme="minorEastAsia" w:hAnsiTheme="minorHAnsi"/>
      <w:kern w:val="2"/>
      <w:sz w:val="21"/>
    </w:rPr>
  </w:style>
  <w:style w:type="paragraph" w:styleId="60">
    <w:name w:val="toc 6"/>
    <w:basedOn w:val="a"/>
    <w:next w:val="a"/>
    <w:uiPriority w:val="39"/>
    <w:pPr>
      <w:widowControl w:val="0"/>
      <w:spacing w:line="240" w:lineRule="auto"/>
      <w:ind w:leftChars="500" w:left="1050"/>
      <w:jc w:val="both"/>
    </w:pPr>
    <w:rPr>
      <w:rFonts w:asciiTheme="minorHAnsi" w:eastAsiaTheme="minorEastAsia" w:hAnsiTheme="minorHAnsi"/>
      <w:kern w:val="2"/>
      <w:sz w:val="21"/>
    </w:rPr>
  </w:style>
  <w:style w:type="paragraph" w:styleId="71">
    <w:name w:val="toc 7"/>
    <w:basedOn w:val="a"/>
    <w:next w:val="a"/>
    <w:uiPriority w:val="39"/>
    <w:pPr>
      <w:widowControl w:val="0"/>
      <w:spacing w:line="240" w:lineRule="auto"/>
      <w:ind w:leftChars="600" w:left="1260"/>
      <w:jc w:val="both"/>
    </w:pPr>
    <w:rPr>
      <w:rFonts w:asciiTheme="minorHAnsi" w:eastAsiaTheme="minorEastAsia" w:hAnsiTheme="minorHAnsi"/>
      <w:kern w:val="2"/>
      <w:sz w:val="21"/>
    </w:rPr>
  </w:style>
  <w:style w:type="paragraph" w:styleId="81">
    <w:name w:val="toc 8"/>
    <w:basedOn w:val="a"/>
    <w:next w:val="a"/>
    <w:uiPriority w:val="39"/>
    <w:pPr>
      <w:widowControl w:val="0"/>
      <w:spacing w:line="240" w:lineRule="auto"/>
      <w:ind w:leftChars="700" w:left="1470"/>
      <w:jc w:val="both"/>
    </w:pPr>
    <w:rPr>
      <w:rFonts w:asciiTheme="minorHAnsi" w:eastAsiaTheme="minorEastAsia" w:hAnsiTheme="minorHAnsi"/>
      <w:kern w:val="2"/>
      <w:sz w:val="21"/>
    </w:rPr>
  </w:style>
  <w:style w:type="paragraph" w:styleId="91">
    <w:name w:val="toc 9"/>
    <w:basedOn w:val="a"/>
    <w:next w:val="a"/>
    <w:uiPriority w:val="39"/>
    <w:pPr>
      <w:widowControl w:val="0"/>
      <w:spacing w:line="240" w:lineRule="auto"/>
      <w:ind w:leftChars="800" w:left="1680"/>
      <w:jc w:val="both"/>
    </w:pPr>
    <w:rPr>
      <w:rFonts w:asciiTheme="minorHAnsi" w:eastAsiaTheme="minorEastAsia" w:hAnsiTheme="minorHAnsi"/>
      <w:kern w:val="2"/>
      <w:sz w:val="21"/>
    </w:rPr>
  </w:style>
  <w:style w:type="character" w:customStyle="1" w:styleId="12">
    <w:name w:val="未解決のメンション1"/>
    <w:basedOn w:val="a1"/>
    <w:rPr>
      <w:color w:val="605E5C"/>
      <w:shd w:val="clear" w:color="auto" w:fill="E1DFDD"/>
    </w:rPr>
  </w:style>
  <w:style w:type="paragraph" w:styleId="af8">
    <w:name w:val="table of figures"/>
    <w:basedOn w:val="a"/>
    <w:next w:val="a"/>
    <w:semiHidden/>
    <w:pPr>
      <w:ind w:leftChars="200" w:left="200" w:hangingChars="200" w:hanging="200"/>
    </w:pPr>
  </w:style>
  <w:style w:type="paragraph" w:styleId="af9">
    <w:name w:val="Revision"/>
    <w:pPr>
      <w:spacing w:line="240" w:lineRule="auto"/>
    </w:pPr>
  </w:style>
  <w:style w:type="paragraph" w:customStyle="1" w:styleId="afa">
    <w:name w:val="健康課題_テキスト"/>
    <w:basedOn w:val="a"/>
    <w:link w:val="afb"/>
    <w:qFormat/>
    <w:pPr>
      <w:widowControl w:val="0"/>
      <w:ind w:left="105" w:hangingChars="75" w:hanging="105"/>
    </w:pPr>
    <w:rPr>
      <w:sz w:val="14"/>
    </w:rPr>
  </w:style>
  <w:style w:type="paragraph" w:styleId="afc">
    <w:name w:val="Closing"/>
    <w:basedOn w:val="a"/>
    <w:link w:val="afd"/>
    <w:pPr>
      <w:jc w:val="right"/>
    </w:pPr>
    <w:rPr>
      <w:b/>
      <w:sz w:val="12"/>
    </w:rPr>
  </w:style>
  <w:style w:type="character" w:customStyle="1" w:styleId="afb">
    <w:name w:val="健康課題_テキスト (文字)"/>
    <w:basedOn w:val="a1"/>
    <w:link w:val="afa"/>
    <w:rPr>
      <w:rFonts w:ascii="BIZ UDゴシック" w:eastAsia="BIZ UDゴシック" w:hAnsi="BIZ UDゴシック"/>
      <w:sz w:val="14"/>
    </w:rPr>
  </w:style>
  <w:style w:type="character" w:customStyle="1" w:styleId="afd">
    <w:name w:val="結語 (文字)"/>
    <w:basedOn w:val="a1"/>
    <w:link w:val="afc"/>
    <w:rPr>
      <w:b/>
      <w:sz w:val="12"/>
    </w:rPr>
  </w:style>
  <w:style w:type="paragraph" w:customStyle="1" w:styleId="afe">
    <w:name w:val="健康課題_考察"/>
    <w:basedOn w:val="a"/>
    <w:link w:val="aff"/>
    <w:qFormat/>
    <w:pPr>
      <w:widowControl w:val="0"/>
    </w:pPr>
    <w:rPr>
      <w:sz w:val="14"/>
    </w:rPr>
  </w:style>
  <w:style w:type="character" w:customStyle="1" w:styleId="aff">
    <w:name w:val="健康課題_考察 (文字)"/>
    <w:basedOn w:val="a1"/>
    <w:link w:val="afe"/>
    <w:rPr>
      <w:sz w:val="14"/>
    </w:rPr>
  </w:style>
  <w:style w:type="paragraph" w:customStyle="1" w:styleId="paragraph">
    <w:name w:val="paragraph"/>
    <w:basedOn w:val="a"/>
    <w:pPr>
      <w:spacing w:before="100" w:beforeAutospacing="1" w:after="100" w:afterAutospacing="1" w:line="240" w:lineRule="auto"/>
    </w:pPr>
    <w:rPr>
      <w:rFonts w:ascii="ＭＳ Ｐゴシック" w:eastAsia="ＭＳ Ｐゴシック" w:hAnsi="ＭＳ Ｐゴシック"/>
      <w:sz w:val="24"/>
    </w:rPr>
  </w:style>
  <w:style w:type="character" w:customStyle="1" w:styleId="normaltextrun">
    <w:name w:val="normaltextrun"/>
    <w:basedOn w:val="a1"/>
  </w:style>
  <w:style w:type="character" w:customStyle="1" w:styleId="eop">
    <w:name w:val="eop"/>
    <w:basedOn w:val="a1"/>
  </w:style>
  <w:style w:type="character" w:styleId="aff0">
    <w:name w:val="page number"/>
    <w:basedOn w:val="a1"/>
  </w:style>
  <w:style w:type="character" w:customStyle="1" w:styleId="40">
    <w:name w:val="見出し 4 (文字)"/>
    <w:basedOn w:val="a1"/>
    <w:link w:val="4"/>
    <w:rPr>
      <w:rFonts w:ascii="BIZ UDゴシック" w:eastAsia="BIZ UDゴシック" w:hAnsi="BIZ UDゴシック"/>
      <w:b/>
    </w:rPr>
  </w:style>
  <w:style w:type="paragraph" w:customStyle="1" w:styleId="aff1">
    <w:name w:val="テーブル内テキスト"/>
    <w:basedOn w:val="a"/>
    <w:link w:val="aff2"/>
    <w:qFormat/>
    <w:pPr>
      <w:widowControl w:val="0"/>
      <w:jc w:val="center"/>
    </w:pPr>
    <w:rPr>
      <w:rFonts w:eastAsia="BIZ UDPゴシック"/>
    </w:rPr>
  </w:style>
  <w:style w:type="character" w:customStyle="1" w:styleId="aff2">
    <w:name w:val="テーブル内テキスト (文字)"/>
    <w:basedOn w:val="a1"/>
    <w:link w:val="aff1"/>
    <w:rPr>
      <w:rFonts w:ascii="BIZ UDゴシック" w:hAnsi="BIZ UDゴシック"/>
      <w:sz w:val="16"/>
    </w:rPr>
  </w:style>
  <w:style w:type="paragraph" w:customStyle="1" w:styleId="aff3">
    <w:name w:val="概要版_タイトル"/>
    <w:basedOn w:val="a"/>
    <w:link w:val="aff4"/>
    <w:qFormat/>
    <w:pPr>
      <w:spacing w:before="60" w:after="60"/>
    </w:pPr>
    <w:rPr>
      <w:b/>
      <w:sz w:val="20"/>
    </w:rPr>
  </w:style>
  <w:style w:type="character" w:customStyle="1" w:styleId="aff4">
    <w:name w:val="概要版_タイトル (文字)"/>
    <w:basedOn w:val="a1"/>
    <w:link w:val="aff3"/>
    <w:rPr>
      <w:rFonts w:ascii="BIZ UDゴシック" w:eastAsia="BIZ UDゴシック" w:hAnsi="BIZ UDゴシック"/>
      <w:b/>
    </w:rPr>
  </w:style>
  <w:style w:type="character" w:styleId="aff5">
    <w:name w:val="FollowedHyperlink"/>
    <w:basedOn w:val="a1"/>
    <w:rPr>
      <w:color w:val="800080" w:themeColor="followedHyperlink"/>
      <w:u w:val="single"/>
    </w:rPr>
  </w:style>
  <w:style w:type="paragraph" w:styleId="aff6">
    <w:name w:val="Balloon Text"/>
    <w:basedOn w:val="a"/>
    <w:semiHidden/>
    <w:rPr>
      <w:rFonts w:asciiTheme="majorHAnsi" w:eastAsiaTheme="majorEastAsia" w:hAnsiTheme="majorHAnsi"/>
      <w:sz w:val="18"/>
    </w:rPr>
  </w:style>
  <w:style w:type="character" w:styleId="aff7">
    <w:name w:val="footnote reference"/>
    <w:basedOn w:val="a1"/>
    <w:semiHidden/>
    <w:rPr>
      <w:vertAlign w:val="superscript"/>
    </w:rPr>
  </w:style>
  <w:style w:type="character" w:styleId="aff8">
    <w:name w:val="endnote reference"/>
    <w:basedOn w:val="a1"/>
    <w:semiHidden/>
    <w:rPr>
      <w:vertAlign w:val="superscript"/>
    </w:rPr>
  </w:style>
  <w:style w:type="table" w:customStyle="1" w:styleId="95">
    <w:name w:val="95"/>
    <w:basedOn w:val="a2"/>
    <w:tblPr>
      <w:tblStyleRowBandSize w:val="1"/>
      <w:tblStyleColBandSize w:val="1"/>
      <w:tblCellMar>
        <w:top w:w="100" w:type="dxa"/>
        <w:left w:w="100" w:type="dxa"/>
        <w:bottom w:w="100" w:type="dxa"/>
        <w:right w:w="100" w:type="dxa"/>
      </w:tblCellMar>
    </w:tblPr>
  </w:style>
  <w:style w:type="table" w:customStyle="1" w:styleId="94">
    <w:name w:val="94"/>
    <w:basedOn w:val="a2"/>
    <w:tblPr>
      <w:tblStyleRowBandSize w:val="1"/>
      <w:tblStyleColBandSize w:val="1"/>
      <w:tblCellMar>
        <w:top w:w="100" w:type="dxa"/>
        <w:left w:w="100" w:type="dxa"/>
        <w:bottom w:w="100" w:type="dxa"/>
        <w:right w:w="100" w:type="dxa"/>
      </w:tblCellMar>
    </w:tblPr>
  </w:style>
  <w:style w:type="table" w:customStyle="1" w:styleId="93">
    <w:name w:val="93"/>
    <w:basedOn w:val="a2"/>
    <w:tblPr>
      <w:tblStyleRowBandSize w:val="1"/>
      <w:tblStyleColBandSize w:val="1"/>
      <w:tblCellMar>
        <w:top w:w="100" w:type="dxa"/>
        <w:left w:w="100" w:type="dxa"/>
        <w:bottom w:w="100" w:type="dxa"/>
        <w:right w:w="100" w:type="dxa"/>
      </w:tblCellMar>
    </w:tblPr>
  </w:style>
  <w:style w:type="table" w:customStyle="1" w:styleId="92">
    <w:name w:val="92"/>
    <w:basedOn w:val="a2"/>
    <w:tblPr>
      <w:tblStyleRowBandSize w:val="1"/>
      <w:tblStyleColBandSize w:val="1"/>
      <w:tblCellMar>
        <w:top w:w="100" w:type="dxa"/>
        <w:left w:w="100" w:type="dxa"/>
        <w:bottom w:w="100" w:type="dxa"/>
        <w:right w:w="100" w:type="dxa"/>
      </w:tblCellMar>
    </w:tblPr>
  </w:style>
  <w:style w:type="table" w:customStyle="1" w:styleId="910">
    <w:name w:val="91"/>
    <w:basedOn w:val="a2"/>
    <w:tblPr>
      <w:tblStyleRowBandSize w:val="1"/>
      <w:tblStyleColBandSize w:val="1"/>
      <w:tblCellMar>
        <w:top w:w="100" w:type="dxa"/>
        <w:left w:w="100" w:type="dxa"/>
        <w:bottom w:w="100" w:type="dxa"/>
        <w:right w:w="100" w:type="dxa"/>
      </w:tblCellMar>
    </w:tblPr>
  </w:style>
  <w:style w:type="table" w:customStyle="1" w:styleId="900">
    <w:name w:val="90"/>
    <w:basedOn w:val="a2"/>
    <w:tblPr>
      <w:tblStyleRowBandSize w:val="1"/>
      <w:tblStyleColBandSize w:val="1"/>
      <w:tblCellMar>
        <w:top w:w="100" w:type="dxa"/>
        <w:left w:w="100" w:type="dxa"/>
        <w:bottom w:w="100" w:type="dxa"/>
        <w:right w:w="100" w:type="dxa"/>
      </w:tblCellMar>
    </w:tblPr>
  </w:style>
  <w:style w:type="table" w:customStyle="1" w:styleId="89">
    <w:name w:val="89"/>
    <w:basedOn w:val="a2"/>
    <w:tblPr>
      <w:tblStyleRowBandSize w:val="1"/>
      <w:tblStyleColBandSize w:val="1"/>
      <w:tblCellMar>
        <w:top w:w="100" w:type="dxa"/>
        <w:left w:w="100" w:type="dxa"/>
        <w:bottom w:w="100" w:type="dxa"/>
        <w:right w:w="100" w:type="dxa"/>
      </w:tblCellMar>
    </w:tblPr>
  </w:style>
  <w:style w:type="table" w:customStyle="1" w:styleId="88">
    <w:name w:val="88"/>
    <w:basedOn w:val="a2"/>
    <w:tblPr>
      <w:tblStyleRowBandSize w:val="1"/>
      <w:tblStyleColBandSize w:val="1"/>
      <w:tblCellMar>
        <w:top w:w="100" w:type="dxa"/>
        <w:left w:w="100" w:type="dxa"/>
        <w:bottom w:w="100" w:type="dxa"/>
        <w:right w:w="100" w:type="dxa"/>
      </w:tblCellMar>
    </w:tblPr>
  </w:style>
  <w:style w:type="table" w:customStyle="1" w:styleId="87">
    <w:name w:val="87"/>
    <w:basedOn w:val="a2"/>
    <w:tblPr>
      <w:tblStyleRowBandSize w:val="1"/>
      <w:tblStyleColBandSize w:val="1"/>
      <w:tblCellMar>
        <w:top w:w="100" w:type="dxa"/>
        <w:left w:w="100" w:type="dxa"/>
        <w:bottom w:w="100" w:type="dxa"/>
        <w:right w:w="100" w:type="dxa"/>
      </w:tblCellMar>
    </w:tblPr>
  </w:style>
  <w:style w:type="table" w:customStyle="1" w:styleId="86">
    <w:name w:val="86"/>
    <w:basedOn w:val="a2"/>
    <w:tblPr>
      <w:tblStyleRowBandSize w:val="1"/>
      <w:tblStyleColBandSize w:val="1"/>
      <w:tblCellMar>
        <w:top w:w="100" w:type="dxa"/>
        <w:left w:w="100" w:type="dxa"/>
        <w:bottom w:w="100" w:type="dxa"/>
        <w:right w:w="100" w:type="dxa"/>
      </w:tblCellMar>
    </w:tblPr>
  </w:style>
  <w:style w:type="table" w:customStyle="1" w:styleId="85">
    <w:name w:val="85"/>
    <w:basedOn w:val="a2"/>
    <w:tblPr>
      <w:tblStyleRowBandSize w:val="1"/>
      <w:tblStyleColBandSize w:val="1"/>
      <w:tblCellMar>
        <w:top w:w="100" w:type="dxa"/>
        <w:left w:w="100" w:type="dxa"/>
        <w:bottom w:w="100" w:type="dxa"/>
        <w:right w:w="100" w:type="dxa"/>
      </w:tblCellMar>
    </w:tblPr>
  </w:style>
  <w:style w:type="table" w:customStyle="1" w:styleId="84">
    <w:name w:val="84"/>
    <w:basedOn w:val="a2"/>
    <w:tblPr>
      <w:tblStyleRowBandSize w:val="1"/>
      <w:tblStyleColBandSize w:val="1"/>
      <w:tblCellMar>
        <w:top w:w="100" w:type="dxa"/>
        <w:left w:w="100" w:type="dxa"/>
        <w:bottom w:w="100" w:type="dxa"/>
        <w:right w:w="100" w:type="dxa"/>
      </w:tblCellMar>
    </w:tblPr>
  </w:style>
  <w:style w:type="table" w:customStyle="1" w:styleId="83">
    <w:name w:val="83"/>
    <w:basedOn w:val="a2"/>
    <w:tblPr>
      <w:tblStyleRowBandSize w:val="1"/>
      <w:tblStyleColBandSize w:val="1"/>
      <w:tblCellMar>
        <w:top w:w="100" w:type="dxa"/>
        <w:left w:w="100" w:type="dxa"/>
        <w:bottom w:w="100" w:type="dxa"/>
        <w:right w:w="100" w:type="dxa"/>
      </w:tblCellMar>
    </w:tblPr>
  </w:style>
  <w:style w:type="table" w:customStyle="1" w:styleId="82">
    <w:name w:val="82"/>
    <w:basedOn w:val="a2"/>
    <w:tblPr>
      <w:tblStyleRowBandSize w:val="1"/>
      <w:tblStyleColBandSize w:val="1"/>
      <w:tblCellMar>
        <w:top w:w="100" w:type="dxa"/>
        <w:left w:w="100" w:type="dxa"/>
        <w:bottom w:w="100" w:type="dxa"/>
        <w:right w:w="100" w:type="dxa"/>
      </w:tblCellMar>
    </w:tblPr>
  </w:style>
  <w:style w:type="table" w:customStyle="1" w:styleId="810">
    <w:name w:val="81"/>
    <w:basedOn w:val="a2"/>
    <w:tblPr>
      <w:tblStyleRowBandSize w:val="1"/>
      <w:tblStyleColBandSize w:val="1"/>
      <w:tblCellMar>
        <w:top w:w="100" w:type="dxa"/>
        <w:left w:w="100" w:type="dxa"/>
        <w:bottom w:w="100" w:type="dxa"/>
        <w:right w:w="100" w:type="dxa"/>
      </w:tblCellMar>
    </w:tblPr>
  </w:style>
  <w:style w:type="table" w:customStyle="1" w:styleId="800">
    <w:name w:val="80"/>
    <w:basedOn w:val="a2"/>
    <w:tblPr>
      <w:tblStyleRowBandSize w:val="1"/>
      <w:tblStyleColBandSize w:val="1"/>
      <w:tblCellMar>
        <w:top w:w="100" w:type="dxa"/>
        <w:left w:w="100" w:type="dxa"/>
        <w:bottom w:w="100" w:type="dxa"/>
        <w:right w:w="100" w:type="dxa"/>
      </w:tblCellMar>
    </w:tblPr>
  </w:style>
  <w:style w:type="table" w:customStyle="1" w:styleId="79">
    <w:name w:val="79"/>
    <w:basedOn w:val="a2"/>
    <w:tblPr>
      <w:tblStyleRowBandSize w:val="1"/>
      <w:tblStyleColBandSize w:val="1"/>
      <w:tblCellMar>
        <w:top w:w="100" w:type="dxa"/>
        <w:left w:w="100" w:type="dxa"/>
        <w:bottom w:w="100" w:type="dxa"/>
        <w:right w:w="100" w:type="dxa"/>
      </w:tblCellMar>
    </w:tblPr>
  </w:style>
  <w:style w:type="table" w:customStyle="1" w:styleId="78">
    <w:name w:val="78"/>
    <w:basedOn w:val="a2"/>
    <w:tblPr>
      <w:tblStyleRowBandSize w:val="1"/>
      <w:tblStyleColBandSize w:val="1"/>
      <w:tblCellMar>
        <w:top w:w="100" w:type="dxa"/>
        <w:left w:w="100" w:type="dxa"/>
        <w:bottom w:w="100" w:type="dxa"/>
        <w:right w:w="100" w:type="dxa"/>
      </w:tblCellMar>
    </w:tblPr>
  </w:style>
  <w:style w:type="table" w:customStyle="1" w:styleId="77">
    <w:name w:val="77"/>
    <w:basedOn w:val="a2"/>
    <w:tblPr>
      <w:tblStyleRowBandSize w:val="1"/>
      <w:tblStyleColBandSize w:val="1"/>
      <w:tblCellMar>
        <w:top w:w="100" w:type="dxa"/>
        <w:left w:w="100" w:type="dxa"/>
        <w:bottom w:w="100" w:type="dxa"/>
        <w:right w:w="100" w:type="dxa"/>
      </w:tblCellMar>
    </w:tblPr>
  </w:style>
  <w:style w:type="table" w:customStyle="1" w:styleId="76">
    <w:name w:val="76"/>
    <w:basedOn w:val="a2"/>
    <w:tblPr>
      <w:tblStyleRowBandSize w:val="1"/>
      <w:tblStyleColBandSize w:val="1"/>
      <w:tblCellMar>
        <w:top w:w="100" w:type="dxa"/>
        <w:left w:w="100" w:type="dxa"/>
        <w:bottom w:w="100" w:type="dxa"/>
        <w:right w:w="100" w:type="dxa"/>
      </w:tblCellMar>
    </w:tblPr>
  </w:style>
  <w:style w:type="table" w:customStyle="1" w:styleId="75">
    <w:name w:val="75"/>
    <w:basedOn w:val="a2"/>
    <w:tblPr>
      <w:tblStyleRowBandSize w:val="1"/>
      <w:tblStyleColBandSize w:val="1"/>
      <w:tblCellMar>
        <w:top w:w="100" w:type="dxa"/>
        <w:left w:w="100" w:type="dxa"/>
        <w:bottom w:w="100" w:type="dxa"/>
        <w:right w:w="100" w:type="dxa"/>
      </w:tblCellMar>
    </w:tblPr>
  </w:style>
  <w:style w:type="table" w:customStyle="1" w:styleId="74">
    <w:name w:val="74"/>
    <w:basedOn w:val="a2"/>
    <w:tblPr>
      <w:tblStyleRowBandSize w:val="1"/>
      <w:tblStyleColBandSize w:val="1"/>
      <w:tblCellMar>
        <w:top w:w="100" w:type="dxa"/>
        <w:left w:w="100" w:type="dxa"/>
        <w:bottom w:w="100" w:type="dxa"/>
        <w:right w:w="100" w:type="dxa"/>
      </w:tblCellMar>
    </w:tblPr>
  </w:style>
  <w:style w:type="table" w:customStyle="1" w:styleId="73">
    <w:name w:val="73"/>
    <w:basedOn w:val="a2"/>
    <w:tblPr>
      <w:tblStyleRowBandSize w:val="1"/>
      <w:tblStyleColBandSize w:val="1"/>
      <w:tblCellMar>
        <w:top w:w="100" w:type="dxa"/>
        <w:left w:w="100" w:type="dxa"/>
        <w:bottom w:w="100" w:type="dxa"/>
        <w:right w:w="100" w:type="dxa"/>
      </w:tblCellMar>
    </w:tblPr>
  </w:style>
  <w:style w:type="table" w:customStyle="1" w:styleId="72">
    <w:name w:val="72"/>
    <w:basedOn w:val="a2"/>
    <w:tblPr>
      <w:tblStyleRowBandSize w:val="1"/>
      <w:tblStyleColBandSize w:val="1"/>
      <w:tblCellMar>
        <w:top w:w="100" w:type="dxa"/>
        <w:left w:w="100" w:type="dxa"/>
        <w:bottom w:w="100" w:type="dxa"/>
        <w:right w:w="100" w:type="dxa"/>
      </w:tblCellMar>
    </w:tblPr>
  </w:style>
  <w:style w:type="table" w:customStyle="1" w:styleId="710">
    <w:name w:val="71"/>
    <w:basedOn w:val="a2"/>
    <w:tblPr>
      <w:tblStyleRowBandSize w:val="1"/>
      <w:tblStyleColBandSize w:val="1"/>
      <w:tblCellMar>
        <w:top w:w="100" w:type="dxa"/>
        <w:left w:w="100" w:type="dxa"/>
        <w:bottom w:w="100" w:type="dxa"/>
        <w:right w:w="100" w:type="dxa"/>
      </w:tblCellMar>
    </w:tblPr>
  </w:style>
  <w:style w:type="table" w:customStyle="1" w:styleId="700">
    <w:name w:val="70"/>
    <w:basedOn w:val="a2"/>
    <w:tblPr>
      <w:tblStyleRowBandSize w:val="1"/>
      <w:tblStyleColBandSize w:val="1"/>
      <w:tblCellMar>
        <w:top w:w="100" w:type="dxa"/>
        <w:left w:w="100" w:type="dxa"/>
        <w:bottom w:w="100" w:type="dxa"/>
        <w:right w:w="100" w:type="dxa"/>
      </w:tblCellMar>
    </w:tblPr>
  </w:style>
  <w:style w:type="table" w:customStyle="1" w:styleId="69">
    <w:name w:val="69"/>
    <w:basedOn w:val="a2"/>
    <w:tblPr>
      <w:tblStyleRowBandSize w:val="1"/>
      <w:tblStyleColBandSize w:val="1"/>
      <w:tblCellMar>
        <w:top w:w="100" w:type="dxa"/>
        <w:left w:w="100" w:type="dxa"/>
        <w:bottom w:w="100" w:type="dxa"/>
        <w:right w:w="100" w:type="dxa"/>
      </w:tblCellMar>
    </w:tblPr>
  </w:style>
  <w:style w:type="table" w:customStyle="1" w:styleId="68">
    <w:name w:val="68"/>
    <w:basedOn w:val="a2"/>
    <w:tblPr>
      <w:tblStyleRowBandSize w:val="1"/>
      <w:tblStyleColBandSize w:val="1"/>
      <w:tblCellMar>
        <w:top w:w="100" w:type="dxa"/>
        <w:left w:w="100" w:type="dxa"/>
        <w:bottom w:w="100" w:type="dxa"/>
        <w:right w:w="100" w:type="dxa"/>
      </w:tblCellMar>
    </w:tblPr>
  </w:style>
  <w:style w:type="table" w:customStyle="1" w:styleId="67">
    <w:name w:val="67"/>
    <w:basedOn w:val="a2"/>
    <w:tblPr>
      <w:tblStyleRowBandSize w:val="1"/>
      <w:tblStyleColBandSize w:val="1"/>
      <w:tblCellMar>
        <w:top w:w="100" w:type="dxa"/>
        <w:left w:w="100" w:type="dxa"/>
        <w:bottom w:w="100" w:type="dxa"/>
        <w:right w:w="100" w:type="dxa"/>
      </w:tblCellMar>
    </w:tblPr>
  </w:style>
  <w:style w:type="table" w:customStyle="1" w:styleId="66">
    <w:name w:val="66"/>
    <w:basedOn w:val="a2"/>
    <w:tblPr>
      <w:tblStyleRowBandSize w:val="1"/>
      <w:tblStyleColBandSize w:val="1"/>
      <w:tblCellMar>
        <w:top w:w="100" w:type="dxa"/>
        <w:left w:w="100" w:type="dxa"/>
        <w:bottom w:w="100" w:type="dxa"/>
        <w:right w:w="100" w:type="dxa"/>
      </w:tblCellMar>
    </w:tblPr>
  </w:style>
  <w:style w:type="table" w:customStyle="1" w:styleId="65">
    <w:name w:val="65"/>
    <w:basedOn w:val="a2"/>
    <w:tblPr>
      <w:tblStyleRowBandSize w:val="1"/>
      <w:tblStyleColBandSize w:val="1"/>
      <w:tblCellMar>
        <w:top w:w="100" w:type="dxa"/>
        <w:left w:w="100" w:type="dxa"/>
        <w:bottom w:w="100" w:type="dxa"/>
        <w:right w:w="100" w:type="dxa"/>
      </w:tblCellMar>
    </w:tblPr>
  </w:style>
  <w:style w:type="table" w:customStyle="1" w:styleId="64">
    <w:name w:val="64"/>
    <w:basedOn w:val="a2"/>
    <w:tblPr>
      <w:tblStyleRowBandSize w:val="1"/>
      <w:tblStyleColBandSize w:val="1"/>
      <w:tblCellMar>
        <w:top w:w="100" w:type="dxa"/>
        <w:left w:w="100" w:type="dxa"/>
        <w:bottom w:w="100" w:type="dxa"/>
        <w:right w:w="100" w:type="dxa"/>
      </w:tblCellMar>
    </w:tblPr>
  </w:style>
  <w:style w:type="table" w:customStyle="1" w:styleId="63">
    <w:name w:val="63"/>
    <w:basedOn w:val="a2"/>
    <w:tblPr>
      <w:tblStyleRowBandSize w:val="1"/>
      <w:tblStyleColBandSize w:val="1"/>
      <w:tblCellMar>
        <w:top w:w="100" w:type="dxa"/>
        <w:left w:w="100" w:type="dxa"/>
        <w:bottom w:w="100" w:type="dxa"/>
        <w:right w:w="100" w:type="dxa"/>
      </w:tblCellMar>
    </w:tblPr>
  </w:style>
  <w:style w:type="table" w:customStyle="1" w:styleId="62">
    <w:name w:val="62"/>
    <w:basedOn w:val="a2"/>
    <w:tblPr>
      <w:tblStyleRowBandSize w:val="1"/>
      <w:tblStyleColBandSize w:val="1"/>
      <w:tblCellMar>
        <w:top w:w="100" w:type="dxa"/>
        <w:left w:w="100" w:type="dxa"/>
        <w:bottom w:w="100" w:type="dxa"/>
        <w:right w:w="100" w:type="dxa"/>
      </w:tblCellMar>
    </w:tblPr>
  </w:style>
  <w:style w:type="table" w:customStyle="1" w:styleId="61">
    <w:name w:val="61"/>
    <w:basedOn w:val="a2"/>
    <w:tblPr>
      <w:tblStyleRowBandSize w:val="1"/>
      <w:tblStyleColBandSize w:val="1"/>
      <w:tblCellMar>
        <w:top w:w="100" w:type="dxa"/>
        <w:left w:w="100" w:type="dxa"/>
        <w:bottom w:w="100" w:type="dxa"/>
        <w:right w:w="100" w:type="dxa"/>
      </w:tblCellMar>
    </w:tblPr>
  </w:style>
  <w:style w:type="table" w:customStyle="1" w:styleId="600">
    <w:name w:val="60"/>
    <w:basedOn w:val="a2"/>
    <w:tblPr>
      <w:tblStyleRowBandSize w:val="1"/>
      <w:tblStyleColBandSize w:val="1"/>
      <w:tblCellMar>
        <w:top w:w="100" w:type="dxa"/>
        <w:left w:w="100" w:type="dxa"/>
        <w:bottom w:w="100" w:type="dxa"/>
        <w:right w:w="100" w:type="dxa"/>
      </w:tblCellMar>
    </w:tblPr>
  </w:style>
  <w:style w:type="table" w:customStyle="1" w:styleId="59">
    <w:name w:val="59"/>
    <w:basedOn w:val="a2"/>
    <w:tblPr>
      <w:tblStyleRowBandSize w:val="1"/>
      <w:tblStyleColBandSize w:val="1"/>
      <w:tblCellMar>
        <w:top w:w="100" w:type="dxa"/>
        <w:left w:w="100" w:type="dxa"/>
        <w:bottom w:w="100" w:type="dxa"/>
        <w:right w:w="100" w:type="dxa"/>
      </w:tblCellMar>
    </w:tblPr>
  </w:style>
  <w:style w:type="table" w:customStyle="1" w:styleId="58">
    <w:name w:val="58"/>
    <w:basedOn w:val="a2"/>
    <w:tblPr>
      <w:tblStyleRowBandSize w:val="1"/>
      <w:tblStyleColBandSize w:val="1"/>
      <w:tblCellMar>
        <w:top w:w="100" w:type="dxa"/>
        <w:left w:w="100" w:type="dxa"/>
        <w:bottom w:w="100" w:type="dxa"/>
        <w:right w:w="100" w:type="dxa"/>
      </w:tblCellMar>
    </w:tblPr>
  </w:style>
  <w:style w:type="table" w:customStyle="1" w:styleId="57">
    <w:name w:val="57"/>
    <w:basedOn w:val="a2"/>
    <w:tblPr>
      <w:tblStyleRowBandSize w:val="1"/>
      <w:tblStyleColBandSize w:val="1"/>
      <w:tblCellMar>
        <w:top w:w="100" w:type="dxa"/>
        <w:left w:w="100" w:type="dxa"/>
        <w:bottom w:w="100" w:type="dxa"/>
        <w:right w:w="100" w:type="dxa"/>
      </w:tblCellMar>
    </w:tblPr>
  </w:style>
  <w:style w:type="table" w:customStyle="1" w:styleId="56">
    <w:name w:val="56"/>
    <w:basedOn w:val="a2"/>
    <w:tblPr>
      <w:tblStyleRowBandSize w:val="1"/>
      <w:tblStyleColBandSize w:val="1"/>
      <w:tblCellMar>
        <w:top w:w="100" w:type="dxa"/>
        <w:left w:w="100" w:type="dxa"/>
        <w:bottom w:w="100" w:type="dxa"/>
        <w:right w:w="100" w:type="dxa"/>
      </w:tblCellMar>
    </w:tblPr>
  </w:style>
  <w:style w:type="table" w:customStyle="1" w:styleId="55">
    <w:name w:val="55"/>
    <w:basedOn w:val="a2"/>
    <w:tblPr>
      <w:tblStyleRowBandSize w:val="1"/>
      <w:tblStyleColBandSize w:val="1"/>
      <w:tblCellMar>
        <w:top w:w="100" w:type="dxa"/>
        <w:left w:w="100" w:type="dxa"/>
        <w:bottom w:w="100" w:type="dxa"/>
        <w:right w:w="100" w:type="dxa"/>
      </w:tblCellMar>
    </w:tblPr>
  </w:style>
  <w:style w:type="table" w:customStyle="1" w:styleId="54">
    <w:name w:val="54"/>
    <w:basedOn w:val="a2"/>
    <w:tblPr>
      <w:tblStyleRowBandSize w:val="1"/>
      <w:tblStyleColBandSize w:val="1"/>
      <w:tblCellMar>
        <w:top w:w="100" w:type="dxa"/>
        <w:left w:w="100" w:type="dxa"/>
        <w:bottom w:w="100" w:type="dxa"/>
        <w:right w:w="100" w:type="dxa"/>
      </w:tblCellMar>
    </w:tblPr>
  </w:style>
  <w:style w:type="table" w:customStyle="1" w:styleId="53">
    <w:name w:val="53"/>
    <w:basedOn w:val="a2"/>
    <w:tblPr>
      <w:tblStyleRowBandSize w:val="1"/>
      <w:tblStyleColBandSize w:val="1"/>
      <w:tblCellMar>
        <w:top w:w="100" w:type="dxa"/>
        <w:left w:w="100" w:type="dxa"/>
        <w:bottom w:w="100" w:type="dxa"/>
        <w:right w:w="100" w:type="dxa"/>
      </w:tblCellMar>
    </w:tblPr>
  </w:style>
  <w:style w:type="table" w:customStyle="1" w:styleId="52">
    <w:name w:val="52"/>
    <w:basedOn w:val="a2"/>
    <w:tblPr>
      <w:tblStyleRowBandSize w:val="1"/>
      <w:tblStyleColBandSize w:val="1"/>
      <w:tblCellMar>
        <w:top w:w="100" w:type="dxa"/>
        <w:left w:w="100" w:type="dxa"/>
        <w:bottom w:w="100" w:type="dxa"/>
        <w:right w:w="100" w:type="dxa"/>
      </w:tblCellMar>
    </w:tblPr>
  </w:style>
  <w:style w:type="table" w:customStyle="1" w:styleId="51">
    <w:name w:val="51"/>
    <w:basedOn w:val="a2"/>
    <w:tblPr>
      <w:tblStyleRowBandSize w:val="1"/>
      <w:tblStyleColBandSize w:val="1"/>
      <w:tblCellMar>
        <w:top w:w="100" w:type="dxa"/>
        <w:left w:w="100" w:type="dxa"/>
        <w:bottom w:w="100" w:type="dxa"/>
        <w:right w:w="100" w:type="dxa"/>
      </w:tblCellMar>
    </w:tblPr>
  </w:style>
  <w:style w:type="table" w:customStyle="1" w:styleId="500">
    <w:name w:val="50"/>
    <w:basedOn w:val="a2"/>
    <w:tblPr>
      <w:tblStyleRowBandSize w:val="1"/>
      <w:tblStyleColBandSize w:val="1"/>
      <w:tblCellMar>
        <w:top w:w="100" w:type="dxa"/>
        <w:left w:w="100" w:type="dxa"/>
        <w:bottom w:w="100" w:type="dxa"/>
        <w:right w:w="100" w:type="dxa"/>
      </w:tblCellMar>
    </w:tblPr>
  </w:style>
  <w:style w:type="table" w:customStyle="1" w:styleId="49">
    <w:name w:val="49"/>
    <w:basedOn w:val="a2"/>
    <w:tblPr>
      <w:tblStyleRowBandSize w:val="1"/>
      <w:tblStyleColBandSize w:val="1"/>
      <w:tblCellMar>
        <w:top w:w="100" w:type="dxa"/>
        <w:left w:w="100" w:type="dxa"/>
        <w:bottom w:w="100" w:type="dxa"/>
        <w:right w:w="100" w:type="dxa"/>
      </w:tblCellMar>
    </w:tblPr>
  </w:style>
  <w:style w:type="table" w:customStyle="1" w:styleId="48">
    <w:name w:val="48"/>
    <w:basedOn w:val="a2"/>
    <w:tblPr>
      <w:tblStyleRowBandSize w:val="1"/>
      <w:tblStyleColBandSize w:val="1"/>
      <w:tblCellMar>
        <w:top w:w="100" w:type="dxa"/>
        <w:left w:w="100" w:type="dxa"/>
        <w:bottom w:w="100" w:type="dxa"/>
        <w:right w:w="100" w:type="dxa"/>
      </w:tblCellMar>
    </w:tblPr>
  </w:style>
  <w:style w:type="table" w:customStyle="1" w:styleId="47">
    <w:name w:val="47"/>
    <w:basedOn w:val="a2"/>
    <w:tblPr>
      <w:tblStyleRowBandSize w:val="1"/>
      <w:tblStyleColBandSize w:val="1"/>
      <w:tblCellMar>
        <w:top w:w="100" w:type="dxa"/>
        <w:left w:w="100" w:type="dxa"/>
        <w:bottom w:w="100" w:type="dxa"/>
        <w:right w:w="100" w:type="dxa"/>
      </w:tblCellMar>
    </w:tblPr>
  </w:style>
  <w:style w:type="table" w:customStyle="1" w:styleId="46">
    <w:name w:val="46"/>
    <w:basedOn w:val="a2"/>
    <w:tblPr>
      <w:tblStyleRowBandSize w:val="1"/>
      <w:tblStyleColBandSize w:val="1"/>
      <w:tblCellMar>
        <w:top w:w="100" w:type="dxa"/>
        <w:left w:w="100" w:type="dxa"/>
        <w:bottom w:w="100" w:type="dxa"/>
        <w:right w:w="100" w:type="dxa"/>
      </w:tblCellMar>
    </w:tblPr>
  </w:style>
  <w:style w:type="table" w:customStyle="1" w:styleId="45">
    <w:name w:val="45"/>
    <w:basedOn w:val="a2"/>
    <w:tblPr>
      <w:tblStyleRowBandSize w:val="1"/>
      <w:tblStyleColBandSize w:val="1"/>
      <w:tblCellMar>
        <w:top w:w="100" w:type="dxa"/>
        <w:left w:w="100" w:type="dxa"/>
        <w:bottom w:w="100" w:type="dxa"/>
        <w:right w:w="100" w:type="dxa"/>
      </w:tblCellMar>
    </w:tblPr>
  </w:style>
  <w:style w:type="table" w:customStyle="1" w:styleId="44">
    <w:name w:val="44"/>
    <w:basedOn w:val="a2"/>
    <w:tblPr>
      <w:tblStyleRowBandSize w:val="1"/>
      <w:tblStyleColBandSize w:val="1"/>
      <w:tblCellMar>
        <w:top w:w="100" w:type="dxa"/>
        <w:left w:w="100" w:type="dxa"/>
        <w:bottom w:w="100" w:type="dxa"/>
        <w:right w:w="100" w:type="dxa"/>
      </w:tblCellMar>
    </w:tblPr>
  </w:style>
  <w:style w:type="table" w:customStyle="1" w:styleId="43">
    <w:name w:val="43"/>
    <w:basedOn w:val="a2"/>
    <w:tblPr>
      <w:tblStyleRowBandSize w:val="1"/>
      <w:tblStyleColBandSize w:val="1"/>
      <w:tblCellMar>
        <w:top w:w="100" w:type="dxa"/>
        <w:left w:w="100" w:type="dxa"/>
        <w:bottom w:w="100" w:type="dxa"/>
        <w:right w:w="100" w:type="dxa"/>
      </w:tblCellMar>
    </w:tblPr>
  </w:style>
  <w:style w:type="table" w:customStyle="1" w:styleId="42">
    <w:name w:val="42"/>
    <w:basedOn w:val="a2"/>
    <w:tblPr>
      <w:tblStyleRowBandSize w:val="1"/>
      <w:tblStyleColBandSize w:val="1"/>
      <w:tblCellMar>
        <w:top w:w="100" w:type="dxa"/>
        <w:left w:w="100" w:type="dxa"/>
        <w:bottom w:w="100" w:type="dxa"/>
        <w:right w:w="100" w:type="dxa"/>
      </w:tblCellMar>
    </w:tblPr>
  </w:style>
  <w:style w:type="table" w:customStyle="1" w:styleId="410">
    <w:name w:val="41"/>
    <w:basedOn w:val="a2"/>
    <w:tblPr>
      <w:tblStyleRowBandSize w:val="1"/>
      <w:tblStyleColBandSize w:val="1"/>
      <w:tblCellMar>
        <w:top w:w="100" w:type="dxa"/>
        <w:left w:w="100" w:type="dxa"/>
        <w:bottom w:w="100" w:type="dxa"/>
        <w:right w:w="100" w:type="dxa"/>
      </w:tblCellMar>
    </w:tblPr>
  </w:style>
  <w:style w:type="table" w:customStyle="1" w:styleId="400">
    <w:name w:val="40"/>
    <w:basedOn w:val="a2"/>
    <w:tblPr>
      <w:tblStyleRowBandSize w:val="1"/>
      <w:tblStyleColBandSize w:val="1"/>
      <w:tblCellMar>
        <w:top w:w="100" w:type="dxa"/>
        <w:left w:w="100" w:type="dxa"/>
        <w:bottom w:w="100" w:type="dxa"/>
        <w:right w:w="100" w:type="dxa"/>
      </w:tblCellMar>
    </w:tblPr>
  </w:style>
  <w:style w:type="table" w:customStyle="1" w:styleId="39">
    <w:name w:val="39"/>
    <w:basedOn w:val="a2"/>
    <w:tblPr>
      <w:tblStyleRowBandSize w:val="1"/>
      <w:tblStyleColBandSize w:val="1"/>
      <w:tblCellMar>
        <w:top w:w="100" w:type="dxa"/>
        <w:left w:w="100" w:type="dxa"/>
        <w:bottom w:w="100" w:type="dxa"/>
        <w:right w:w="100" w:type="dxa"/>
      </w:tblCellMar>
    </w:tblPr>
  </w:style>
  <w:style w:type="table" w:customStyle="1" w:styleId="38">
    <w:name w:val="38"/>
    <w:basedOn w:val="a2"/>
    <w:tblPr>
      <w:tblStyleRowBandSize w:val="1"/>
      <w:tblStyleColBandSize w:val="1"/>
      <w:tblCellMar>
        <w:top w:w="100" w:type="dxa"/>
        <w:left w:w="100" w:type="dxa"/>
        <w:bottom w:w="100" w:type="dxa"/>
        <w:right w:w="100" w:type="dxa"/>
      </w:tblCellMar>
    </w:tblPr>
  </w:style>
  <w:style w:type="table" w:customStyle="1" w:styleId="37">
    <w:name w:val="37"/>
    <w:basedOn w:val="a2"/>
    <w:tblPr>
      <w:tblStyleRowBandSize w:val="1"/>
      <w:tblStyleColBandSize w:val="1"/>
      <w:tblCellMar>
        <w:top w:w="100" w:type="dxa"/>
        <w:left w:w="100" w:type="dxa"/>
        <w:bottom w:w="100" w:type="dxa"/>
        <w:right w:w="100" w:type="dxa"/>
      </w:tblCellMar>
    </w:tblPr>
  </w:style>
  <w:style w:type="table" w:customStyle="1" w:styleId="36">
    <w:name w:val="36"/>
    <w:basedOn w:val="a2"/>
    <w:tblPr>
      <w:tblStyleRowBandSize w:val="1"/>
      <w:tblStyleColBandSize w:val="1"/>
      <w:tblCellMar>
        <w:top w:w="100" w:type="dxa"/>
        <w:left w:w="100" w:type="dxa"/>
        <w:bottom w:w="100" w:type="dxa"/>
        <w:right w:w="100" w:type="dxa"/>
      </w:tblCellMar>
    </w:tblPr>
  </w:style>
  <w:style w:type="table" w:customStyle="1" w:styleId="35">
    <w:name w:val="35"/>
    <w:basedOn w:val="a2"/>
    <w:tblPr>
      <w:tblStyleRowBandSize w:val="1"/>
      <w:tblStyleColBandSize w:val="1"/>
      <w:tblCellMar>
        <w:top w:w="100" w:type="dxa"/>
        <w:left w:w="100" w:type="dxa"/>
        <w:bottom w:w="100" w:type="dxa"/>
        <w:right w:w="100" w:type="dxa"/>
      </w:tblCellMar>
    </w:tblPr>
  </w:style>
  <w:style w:type="table" w:customStyle="1" w:styleId="34">
    <w:name w:val="34"/>
    <w:basedOn w:val="a2"/>
    <w:tblPr>
      <w:tblStyleRowBandSize w:val="1"/>
      <w:tblStyleColBandSize w:val="1"/>
      <w:tblCellMar>
        <w:top w:w="100" w:type="dxa"/>
        <w:left w:w="100" w:type="dxa"/>
        <w:bottom w:w="100" w:type="dxa"/>
        <w:right w:w="100" w:type="dxa"/>
      </w:tblCellMar>
    </w:tblPr>
  </w:style>
  <w:style w:type="table" w:customStyle="1" w:styleId="33">
    <w:name w:val="33"/>
    <w:basedOn w:val="a2"/>
    <w:tblPr>
      <w:tblStyleRowBandSize w:val="1"/>
      <w:tblStyleColBandSize w:val="1"/>
      <w:tblCellMar>
        <w:top w:w="100" w:type="dxa"/>
        <w:left w:w="100" w:type="dxa"/>
        <w:bottom w:w="100" w:type="dxa"/>
        <w:right w:w="100" w:type="dxa"/>
      </w:tblCellMar>
    </w:tblPr>
  </w:style>
  <w:style w:type="table" w:customStyle="1" w:styleId="32">
    <w:name w:val="32"/>
    <w:basedOn w:val="a2"/>
    <w:tblPr>
      <w:tblStyleRowBandSize w:val="1"/>
      <w:tblStyleColBandSize w:val="1"/>
      <w:tblCellMar>
        <w:top w:w="100" w:type="dxa"/>
        <w:left w:w="100" w:type="dxa"/>
        <w:bottom w:w="100" w:type="dxa"/>
        <w:right w:w="100" w:type="dxa"/>
      </w:tblCellMar>
    </w:tblPr>
  </w:style>
  <w:style w:type="table" w:customStyle="1" w:styleId="310">
    <w:name w:val="31"/>
    <w:basedOn w:val="a2"/>
    <w:tblPr>
      <w:tblStyleRowBandSize w:val="1"/>
      <w:tblStyleColBandSize w:val="1"/>
      <w:tblCellMar>
        <w:top w:w="100" w:type="dxa"/>
        <w:left w:w="100" w:type="dxa"/>
        <w:bottom w:w="100" w:type="dxa"/>
        <w:right w:w="100" w:type="dxa"/>
      </w:tblCellMar>
    </w:tblPr>
  </w:style>
  <w:style w:type="table" w:customStyle="1" w:styleId="300">
    <w:name w:val="30"/>
    <w:basedOn w:val="a2"/>
    <w:tblPr>
      <w:tblStyleRowBandSize w:val="1"/>
      <w:tblStyleColBandSize w:val="1"/>
      <w:tblCellMar>
        <w:top w:w="100" w:type="dxa"/>
        <w:left w:w="100" w:type="dxa"/>
        <w:bottom w:w="100" w:type="dxa"/>
        <w:right w:w="100" w:type="dxa"/>
      </w:tblCellMar>
    </w:tblPr>
  </w:style>
  <w:style w:type="table" w:customStyle="1" w:styleId="29">
    <w:name w:val="29"/>
    <w:basedOn w:val="a2"/>
    <w:tblPr>
      <w:tblStyleRowBandSize w:val="1"/>
      <w:tblStyleColBandSize w:val="1"/>
      <w:tblCellMar>
        <w:top w:w="100" w:type="dxa"/>
        <w:left w:w="100" w:type="dxa"/>
        <w:bottom w:w="100" w:type="dxa"/>
        <w:right w:w="100" w:type="dxa"/>
      </w:tblCellMar>
    </w:tblPr>
  </w:style>
  <w:style w:type="table" w:customStyle="1" w:styleId="28">
    <w:name w:val="28"/>
    <w:basedOn w:val="a2"/>
    <w:tblPr>
      <w:tblStyleRowBandSize w:val="1"/>
      <w:tblStyleColBandSize w:val="1"/>
      <w:tblCellMar>
        <w:top w:w="100" w:type="dxa"/>
        <w:left w:w="100" w:type="dxa"/>
        <w:bottom w:w="100" w:type="dxa"/>
        <w:right w:w="100" w:type="dxa"/>
      </w:tblCellMar>
    </w:tblPr>
  </w:style>
  <w:style w:type="table" w:customStyle="1" w:styleId="27">
    <w:name w:val="27"/>
    <w:basedOn w:val="a2"/>
    <w:tblPr>
      <w:tblStyleRowBandSize w:val="1"/>
      <w:tblStyleColBandSize w:val="1"/>
      <w:tblCellMar>
        <w:top w:w="100" w:type="dxa"/>
        <w:left w:w="100" w:type="dxa"/>
        <w:bottom w:w="100" w:type="dxa"/>
        <w:right w:w="100" w:type="dxa"/>
      </w:tblCellMar>
    </w:tblPr>
  </w:style>
  <w:style w:type="table" w:customStyle="1" w:styleId="26">
    <w:name w:val="26"/>
    <w:basedOn w:val="a2"/>
    <w:tblPr>
      <w:tblStyleRowBandSize w:val="1"/>
      <w:tblStyleColBandSize w:val="1"/>
      <w:tblCellMar>
        <w:top w:w="100" w:type="dxa"/>
        <w:left w:w="100" w:type="dxa"/>
        <w:bottom w:w="100" w:type="dxa"/>
        <w:right w:w="100" w:type="dxa"/>
      </w:tblCellMar>
    </w:tblPr>
  </w:style>
  <w:style w:type="table" w:customStyle="1" w:styleId="25">
    <w:name w:val="25"/>
    <w:basedOn w:val="a2"/>
    <w:tblPr>
      <w:tblStyleRowBandSize w:val="1"/>
      <w:tblStyleColBandSize w:val="1"/>
      <w:tblCellMar>
        <w:top w:w="100" w:type="dxa"/>
        <w:left w:w="100" w:type="dxa"/>
        <w:bottom w:w="100" w:type="dxa"/>
        <w:right w:w="100" w:type="dxa"/>
      </w:tblCellMar>
    </w:tblPr>
  </w:style>
  <w:style w:type="table" w:customStyle="1" w:styleId="24">
    <w:name w:val="24"/>
    <w:basedOn w:val="a2"/>
    <w:tblPr>
      <w:tblStyleRowBandSize w:val="1"/>
      <w:tblStyleColBandSize w:val="1"/>
      <w:tblCellMar>
        <w:top w:w="100" w:type="dxa"/>
        <w:left w:w="100" w:type="dxa"/>
        <w:bottom w:w="100" w:type="dxa"/>
        <w:right w:w="100" w:type="dxa"/>
      </w:tblCellMar>
    </w:tblPr>
  </w:style>
  <w:style w:type="table" w:customStyle="1" w:styleId="23">
    <w:name w:val="23"/>
    <w:basedOn w:val="a2"/>
    <w:tblPr>
      <w:tblStyleRowBandSize w:val="1"/>
      <w:tblStyleColBandSize w:val="1"/>
      <w:tblCellMar>
        <w:top w:w="100" w:type="dxa"/>
        <w:left w:w="100" w:type="dxa"/>
        <w:bottom w:w="100" w:type="dxa"/>
        <w:right w:w="100" w:type="dxa"/>
      </w:tblCellMar>
    </w:tblPr>
  </w:style>
  <w:style w:type="table" w:customStyle="1" w:styleId="22">
    <w:name w:val="22"/>
    <w:basedOn w:val="a2"/>
    <w:tblPr>
      <w:tblStyleRowBandSize w:val="1"/>
      <w:tblStyleColBandSize w:val="1"/>
      <w:tblCellMar>
        <w:top w:w="100" w:type="dxa"/>
        <w:left w:w="100" w:type="dxa"/>
        <w:bottom w:w="100" w:type="dxa"/>
        <w:right w:w="100" w:type="dxa"/>
      </w:tblCellMar>
    </w:tblPr>
  </w:style>
  <w:style w:type="table" w:customStyle="1" w:styleId="210">
    <w:name w:val="21"/>
    <w:basedOn w:val="a2"/>
    <w:tblPr>
      <w:tblStyleRowBandSize w:val="1"/>
      <w:tblStyleColBandSize w:val="1"/>
      <w:tblCellMar>
        <w:top w:w="100" w:type="dxa"/>
        <w:left w:w="100" w:type="dxa"/>
        <w:bottom w:w="100" w:type="dxa"/>
        <w:right w:w="100" w:type="dxa"/>
      </w:tblCellMar>
    </w:tblPr>
  </w:style>
  <w:style w:type="table" w:customStyle="1" w:styleId="200">
    <w:name w:val="20"/>
    <w:basedOn w:val="a2"/>
    <w:tblPr>
      <w:tblStyleRowBandSize w:val="1"/>
      <w:tblStyleColBandSize w:val="1"/>
      <w:tblCellMar>
        <w:top w:w="100" w:type="dxa"/>
        <w:left w:w="100" w:type="dxa"/>
        <w:bottom w:w="100" w:type="dxa"/>
        <w:right w:w="100" w:type="dxa"/>
      </w:tblCellMar>
    </w:tblPr>
  </w:style>
  <w:style w:type="table" w:customStyle="1" w:styleId="19">
    <w:name w:val="19"/>
    <w:basedOn w:val="a2"/>
    <w:tblPr>
      <w:tblStyleRowBandSize w:val="1"/>
      <w:tblStyleColBandSize w:val="1"/>
      <w:tblCellMar>
        <w:top w:w="100" w:type="dxa"/>
        <w:left w:w="100" w:type="dxa"/>
        <w:bottom w:w="100" w:type="dxa"/>
        <w:right w:w="100" w:type="dxa"/>
      </w:tblCellMar>
    </w:tblPr>
  </w:style>
  <w:style w:type="table" w:customStyle="1" w:styleId="18">
    <w:name w:val="18"/>
    <w:basedOn w:val="a2"/>
    <w:tblPr>
      <w:tblStyleRowBandSize w:val="1"/>
      <w:tblStyleColBandSize w:val="1"/>
      <w:tblCellMar>
        <w:top w:w="100" w:type="dxa"/>
        <w:left w:w="100" w:type="dxa"/>
        <w:bottom w:w="100" w:type="dxa"/>
        <w:right w:w="100" w:type="dxa"/>
      </w:tblCellMar>
    </w:tblPr>
  </w:style>
  <w:style w:type="table" w:customStyle="1" w:styleId="17">
    <w:name w:val="17"/>
    <w:basedOn w:val="a2"/>
    <w:tblPr>
      <w:tblStyleRowBandSize w:val="1"/>
      <w:tblStyleColBandSize w:val="1"/>
      <w:tblCellMar>
        <w:top w:w="100" w:type="dxa"/>
        <w:left w:w="100" w:type="dxa"/>
        <w:bottom w:w="100" w:type="dxa"/>
        <w:right w:w="100" w:type="dxa"/>
      </w:tblCellMar>
    </w:tblPr>
  </w:style>
  <w:style w:type="table" w:customStyle="1" w:styleId="16">
    <w:name w:val="16"/>
    <w:basedOn w:val="a2"/>
    <w:tblPr>
      <w:tblStyleRowBandSize w:val="1"/>
      <w:tblStyleColBandSize w:val="1"/>
      <w:tblCellMar>
        <w:top w:w="100" w:type="dxa"/>
        <w:left w:w="100" w:type="dxa"/>
        <w:bottom w:w="100" w:type="dxa"/>
        <w:right w:w="100" w:type="dxa"/>
      </w:tblCellMar>
    </w:tblPr>
  </w:style>
  <w:style w:type="table" w:customStyle="1" w:styleId="15">
    <w:name w:val="15"/>
    <w:basedOn w:val="a2"/>
    <w:tblPr>
      <w:tblStyleRowBandSize w:val="1"/>
      <w:tblStyleColBandSize w:val="1"/>
      <w:tblCellMar>
        <w:top w:w="100" w:type="dxa"/>
        <w:left w:w="100" w:type="dxa"/>
        <w:bottom w:w="100" w:type="dxa"/>
        <w:right w:w="100" w:type="dxa"/>
      </w:tblCellMar>
    </w:tblPr>
  </w:style>
  <w:style w:type="table" w:customStyle="1" w:styleId="14">
    <w:name w:val="14"/>
    <w:basedOn w:val="a2"/>
    <w:tblPr>
      <w:tblStyleRowBandSize w:val="1"/>
      <w:tblStyleColBandSize w:val="1"/>
      <w:tblCellMar>
        <w:top w:w="100" w:type="dxa"/>
        <w:left w:w="100" w:type="dxa"/>
        <w:bottom w:w="100" w:type="dxa"/>
        <w:right w:w="100" w:type="dxa"/>
      </w:tblCellMar>
    </w:tblPr>
  </w:style>
  <w:style w:type="table" w:customStyle="1" w:styleId="13">
    <w:name w:val="13"/>
    <w:basedOn w:val="a2"/>
    <w:tblPr>
      <w:tblStyleRowBandSize w:val="1"/>
      <w:tblStyleColBandSize w:val="1"/>
      <w:tblCellMar>
        <w:top w:w="100" w:type="dxa"/>
        <w:left w:w="100" w:type="dxa"/>
        <w:bottom w:w="100" w:type="dxa"/>
        <w:right w:w="100" w:type="dxa"/>
      </w:tblCellMar>
    </w:tblPr>
  </w:style>
  <w:style w:type="table" w:customStyle="1" w:styleId="120">
    <w:name w:val="12"/>
    <w:basedOn w:val="a2"/>
    <w:tblPr>
      <w:tblStyleRowBandSize w:val="1"/>
      <w:tblStyleColBandSize w:val="1"/>
      <w:tblCellMar>
        <w:top w:w="100" w:type="dxa"/>
        <w:left w:w="100" w:type="dxa"/>
        <w:bottom w:w="100" w:type="dxa"/>
        <w:right w:w="100" w:type="dxa"/>
      </w:tblCellMar>
    </w:tblPr>
  </w:style>
  <w:style w:type="table" w:customStyle="1" w:styleId="110">
    <w:name w:val="11"/>
    <w:basedOn w:val="a2"/>
    <w:tblPr>
      <w:tblStyleRowBandSize w:val="1"/>
      <w:tblStyleColBandSize w:val="1"/>
      <w:tblCellMar>
        <w:top w:w="100" w:type="dxa"/>
        <w:left w:w="100" w:type="dxa"/>
        <w:bottom w:w="100" w:type="dxa"/>
        <w:right w:w="100" w:type="dxa"/>
      </w:tblCellMar>
    </w:tblPr>
  </w:style>
  <w:style w:type="table" w:customStyle="1" w:styleId="100">
    <w:name w:val="10"/>
    <w:basedOn w:val="a2"/>
    <w:tblPr>
      <w:tblStyleRowBandSize w:val="1"/>
      <w:tblStyleColBandSize w:val="1"/>
      <w:tblCellMar>
        <w:top w:w="100" w:type="dxa"/>
        <w:left w:w="100" w:type="dxa"/>
        <w:bottom w:w="100" w:type="dxa"/>
        <w:right w:w="100" w:type="dxa"/>
      </w:tblCellMar>
    </w:tblPr>
  </w:style>
  <w:style w:type="table" w:customStyle="1" w:styleId="96">
    <w:name w:val="9"/>
    <w:basedOn w:val="a2"/>
    <w:tblPr>
      <w:tblStyleRowBandSize w:val="1"/>
      <w:tblStyleColBandSize w:val="1"/>
      <w:tblCellMar>
        <w:top w:w="100" w:type="dxa"/>
        <w:left w:w="100" w:type="dxa"/>
        <w:bottom w:w="100" w:type="dxa"/>
        <w:right w:w="100" w:type="dxa"/>
      </w:tblCellMar>
    </w:tblPr>
  </w:style>
  <w:style w:type="table" w:customStyle="1" w:styleId="8a">
    <w:name w:val="8"/>
    <w:basedOn w:val="a2"/>
    <w:tblPr>
      <w:tblStyleRowBandSize w:val="1"/>
      <w:tblStyleColBandSize w:val="1"/>
      <w:tblCellMar>
        <w:top w:w="100" w:type="dxa"/>
        <w:left w:w="100" w:type="dxa"/>
        <w:bottom w:w="100" w:type="dxa"/>
        <w:right w:w="100" w:type="dxa"/>
      </w:tblCellMar>
    </w:tblPr>
  </w:style>
  <w:style w:type="table" w:customStyle="1" w:styleId="7a">
    <w:name w:val="7"/>
    <w:basedOn w:val="a2"/>
    <w:tblPr>
      <w:tblStyleRowBandSize w:val="1"/>
      <w:tblStyleColBandSize w:val="1"/>
      <w:tblCellMar>
        <w:top w:w="100" w:type="dxa"/>
        <w:left w:w="100" w:type="dxa"/>
        <w:bottom w:w="100" w:type="dxa"/>
        <w:right w:w="100" w:type="dxa"/>
      </w:tblCellMar>
    </w:tblPr>
  </w:style>
  <w:style w:type="table" w:customStyle="1" w:styleId="6a">
    <w:name w:val="6"/>
    <w:basedOn w:val="a2"/>
    <w:tblPr>
      <w:tblStyleRowBandSize w:val="1"/>
      <w:tblStyleColBandSize w:val="1"/>
      <w:tblCellMar>
        <w:top w:w="100" w:type="dxa"/>
        <w:left w:w="100" w:type="dxa"/>
        <w:bottom w:w="100" w:type="dxa"/>
        <w:right w:w="100" w:type="dxa"/>
      </w:tblCellMar>
    </w:tblPr>
  </w:style>
  <w:style w:type="table" w:customStyle="1" w:styleId="5a">
    <w:name w:val="5"/>
    <w:basedOn w:val="a2"/>
    <w:tblPr>
      <w:tblStyleRowBandSize w:val="1"/>
      <w:tblStyleColBandSize w:val="1"/>
      <w:tblCellMar>
        <w:top w:w="100" w:type="dxa"/>
        <w:left w:w="100" w:type="dxa"/>
        <w:bottom w:w="100" w:type="dxa"/>
        <w:right w:w="100" w:type="dxa"/>
      </w:tblCellMar>
    </w:tblPr>
  </w:style>
  <w:style w:type="table" w:customStyle="1" w:styleId="4a">
    <w:name w:val="4"/>
    <w:basedOn w:val="a2"/>
    <w:tblPr>
      <w:tblStyleRowBandSize w:val="1"/>
      <w:tblStyleColBandSize w:val="1"/>
      <w:tblCellMar>
        <w:top w:w="100" w:type="dxa"/>
        <w:left w:w="100" w:type="dxa"/>
        <w:bottom w:w="100" w:type="dxa"/>
        <w:right w:w="100" w:type="dxa"/>
      </w:tblCellMar>
    </w:tblPr>
  </w:style>
  <w:style w:type="table" w:customStyle="1" w:styleId="3a">
    <w:name w:val="3"/>
    <w:basedOn w:val="a2"/>
    <w:tblPr>
      <w:tblStyleRowBandSize w:val="1"/>
      <w:tblStyleColBandSize w:val="1"/>
      <w:tblCellMar>
        <w:top w:w="100" w:type="dxa"/>
        <w:left w:w="100" w:type="dxa"/>
        <w:bottom w:w="100" w:type="dxa"/>
        <w:right w:w="100" w:type="dxa"/>
      </w:tblCellMar>
    </w:tblPr>
  </w:style>
  <w:style w:type="table" w:customStyle="1" w:styleId="2a">
    <w:name w:val="2"/>
    <w:basedOn w:val="a2"/>
    <w:tblPr>
      <w:tblStyleRowBandSize w:val="1"/>
      <w:tblStyleColBandSize w:val="1"/>
      <w:tblCellMar>
        <w:top w:w="100" w:type="dxa"/>
        <w:left w:w="100" w:type="dxa"/>
        <w:bottom w:w="100" w:type="dxa"/>
        <w:right w:w="100" w:type="dxa"/>
      </w:tblCellMar>
    </w:tblPr>
  </w:style>
  <w:style w:type="table" w:customStyle="1" w:styleId="1a">
    <w:name w:val="1"/>
    <w:basedOn w:val="a2"/>
    <w:tblPr>
      <w:tblStyleRowBandSize w:val="1"/>
      <w:tblStyleColBandSize w:val="1"/>
      <w:tblCellMar>
        <w:top w:w="100" w:type="dxa"/>
        <w:left w:w="100" w:type="dxa"/>
        <w:bottom w:w="100" w:type="dxa"/>
        <w:right w:w="100" w:type="dxa"/>
      </w:tblCellMar>
    </w:tblPr>
  </w:style>
  <w:style w:type="table" w:styleId="aff9">
    <w:name w:val="Table Grid"/>
    <w:basedOn w:val="a2"/>
    <w:pPr>
      <w:spacing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basedOn w:val="a2"/>
    <w:tblPr>
      <w:tblStyleRowBandSize w:val="1"/>
      <w:tblStyleColBandSize w:val="1"/>
      <w:tblCellMar>
        <w:left w:w="0" w:type="dxa"/>
        <w:right w:w="0" w:type="dxa"/>
      </w:tblCellMar>
    </w:tblPr>
  </w:style>
  <w:style w:type="table" w:customStyle="1" w:styleId="169">
    <w:name w:val="169"/>
    <w:basedOn w:val="a2"/>
    <w:rPr>
      <w:rFonts w:eastAsiaTheme="minorEastAsia"/>
    </w:rPr>
    <w:tblPr>
      <w:tblStyleRowBandSize w:val="1"/>
      <w:tblStyleColBandSize w:val="1"/>
      <w:tblCellMar>
        <w:top w:w="100" w:type="dxa"/>
        <w:left w:w="100" w:type="dxa"/>
        <w:bottom w:w="100" w:type="dxa"/>
        <w:right w:w="100" w:type="dxa"/>
      </w:tblCellMar>
    </w:tblPr>
  </w:style>
  <w:style w:type="character" w:styleId="affa">
    <w:name w:val="Unresolved Mention"/>
    <w:basedOn w:val="a1"/>
    <w:uiPriority w:val="99"/>
    <w:semiHidden/>
    <w:unhideWhenUsed/>
    <w:rsid w:val="00834D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5.xml"/><Relationship Id="rId34" Type="http://schemas.openxmlformats.org/officeDocument/2006/relationships/chart" Target="charts/chart12.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chart" Target="charts/chart25.xml"/><Relationship Id="rId55" Type="http://schemas.openxmlformats.org/officeDocument/2006/relationships/header" Target="header13.xml"/><Relationship Id="rId63" Type="http://schemas.openxmlformats.org/officeDocument/2006/relationships/chart" Target="charts/chart3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chart" Target="charts/chart1.xml"/><Relationship Id="rId24" Type="http://schemas.openxmlformats.org/officeDocument/2006/relationships/header" Target="header5.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header" Target="header11.xml"/><Relationship Id="rId45" Type="http://schemas.openxmlformats.org/officeDocument/2006/relationships/chart" Target="charts/chart20.xml"/><Relationship Id="rId53" Type="http://schemas.openxmlformats.org/officeDocument/2006/relationships/chart" Target="charts/chart28.xml"/><Relationship Id="rId58" Type="http://schemas.openxmlformats.org/officeDocument/2006/relationships/chart" Target="charts/chart3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34.xml"/><Relationship Id="rId19" Type="http://schemas.openxmlformats.org/officeDocument/2006/relationships/footer" Target="footer5.xml"/><Relationship Id="rId14" Type="http://schemas.openxmlformats.org/officeDocument/2006/relationships/image" Target="media/image1.png"/><Relationship Id="rId22" Type="http://schemas.openxmlformats.org/officeDocument/2006/relationships/chart" Target="charts/chart6.xml"/><Relationship Id="rId27" Type="http://schemas.openxmlformats.org/officeDocument/2006/relationships/header" Target="header7.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18.xml"/><Relationship Id="rId48" Type="http://schemas.openxmlformats.org/officeDocument/2006/relationships/chart" Target="charts/chart23.xml"/><Relationship Id="rId56" Type="http://schemas.openxmlformats.org/officeDocument/2006/relationships/chart" Target="charts/chart29.xml"/><Relationship Id="rId64" Type="http://schemas.openxmlformats.org/officeDocument/2006/relationships/header" Target="header14.xml"/><Relationship Id="rId8" Type="http://schemas.openxmlformats.org/officeDocument/2006/relationships/header" Target="header1.xml"/><Relationship Id="rId51" Type="http://schemas.openxmlformats.org/officeDocument/2006/relationships/chart" Target="charts/chart26.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footer" Target="footer4.xml"/><Relationship Id="rId25" Type="http://schemas.openxmlformats.org/officeDocument/2006/relationships/header" Target="header6.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1.xml"/><Relationship Id="rId59" Type="http://schemas.openxmlformats.org/officeDocument/2006/relationships/chart" Target="charts/chart32.xml"/><Relationship Id="rId67" Type="http://schemas.openxmlformats.org/officeDocument/2006/relationships/theme" Target="theme/theme1.xml"/><Relationship Id="rId20" Type="http://schemas.openxmlformats.org/officeDocument/2006/relationships/chart" Target="charts/chart4.xml"/><Relationship Id="rId41" Type="http://schemas.openxmlformats.org/officeDocument/2006/relationships/footer" Target="footer6.xml"/><Relationship Id="rId54" Type="http://schemas.openxmlformats.org/officeDocument/2006/relationships/header" Target="header12.xml"/><Relationship Id="rId62" Type="http://schemas.openxmlformats.org/officeDocument/2006/relationships/chart" Target="charts/chart3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chart" Target="charts/chart14.xml"/><Relationship Id="rId49" Type="http://schemas.openxmlformats.org/officeDocument/2006/relationships/chart" Target="charts/chart24.xml"/><Relationship Id="rId57" Type="http://schemas.openxmlformats.org/officeDocument/2006/relationships/chart" Target="charts/chart30.xml"/><Relationship Id="rId10" Type="http://schemas.openxmlformats.org/officeDocument/2006/relationships/footer" Target="footer2.xml"/><Relationship Id="rId31" Type="http://schemas.openxmlformats.org/officeDocument/2006/relationships/chart" Target="charts/chart9.xml"/><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chart" Target="charts/chart33.xml"/><Relationship Id="rId65"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header" Target="header3.xml"/><Relationship Id="rId39" Type="http://schemas.openxmlformats.org/officeDocument/2006/relationships/header" Target="header10.xml"/></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21944281894209"/>
          <c:y val="0.26341463414634148"/>
          <c:w val="0.77557240316738385"/>
          <c:h val="0.64953344750470998"/>
        </c:manualLayout>
      </c:layout>
      <c:barChart>
        <c:barDir val="col"/>
        <c:grouping val="stacked"/>
        <c:varyColors val="0"/>
        <c:ser>
          <c:idx val="0"/>
          <c:order val="0"/>
          <c:tx>
            <c:strRef>
              <c:f>Sheet1!$A$2</c:f>
              <c:strCache>
                <c:ptCount val="1"/>
                <c:pt idx="0">
                  <c:v>0-39歳</c:v>
                </c:pt>
              </c:strCache>
            </c:strRef>
          </c:tx>
          <c:spPr>
            <a:solidFill>
              <a:srgbClr val="264399"/>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Sheet1!$B$2:$E$2</c:f>
              <c:numCache>
                <c:formatCode>#,##0_);[Red]\(#,##0\)</c:formatCode>
                <c:ptCount val="4"/>
                <c:pt idx="0">
                  <c:v>9599</c:v>
                </c:pt>
                <c:pt idx="1">
                  <c:v>9548</c:v>
                </c:pt>
                <c:pt idx="2">
                  <c:v>9733</c:v>
                </c:pt>
                <c:pt idx="3">
                  <c:v>9842</c:v>
                </c:pt>
              </c:numCache>
            </c:numRef>
          </c:val>
          <c:extLst>
            <c:ext xmlns:c16="http://schemas.microsoft.com/office/drawing/2014/chart" uri="{C3380CC4-5D6E-409C-BE32-E72D297353CC}">
              <c16:uniqueId val="{00000000-6972-4A49-A50F-6B0A17C8BC41}"/>
            </c:ext>
          </c:extLst>
        </c:ser>
        <c:ser>
          <c:idx val="1"/>
          <c:order val="1"/>
          <c:tx>
            <c:strRef>
              <c:f>Sheet1!$A$3</c:f>
              <c:strCache>
                <c:ptCount val="1"/>
                <c:pt idx="0">
                  <c:v>40-64歳</c:v>
                </c:pt>
              </c:strCache>
            </c:strRef>
          </c:tx>
          <c:spPr>
            <a:solidFill>
              <a:srgbClr val="5575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Sheet1!$B$3:$E$3</c:f>
              <c:numCache>
                <c:formatCode>#,##0_);[Red]\(#,##0\)</c:formatCode>
                <c:ptCount val="4"/>
                <c:pt idx="0">
                  <c:v>7275</c:v>
                </c:pt>
                <c:pt idx="1">
                  <c:v>7348</c:v>
                </c:pt>
                <c:pt idx="2">
                  <c:v>7433</c:v>
                </c:pt>
                <c:pt idx="3">
                  <c:v>7502</c:v>
                </c:pt>
              </c:numCache>
            </c:numRef>
          </c:val>
          <c:extLst>
            <c:ext xmlns:c16="http://schemas.microsoft.com/office/drawing/2014/chart" uri="{C3380CC4-5D6E-409C-BE32-E72D297353CC}">
              <c16:uniqueId val="{00000001-6972-4A49-A50F-6B0A17C8BC41}"/>
            </c:ext>
          </c:extLst>
        </c:ser>
        <c:ser>
          <c:idx val="2"/>
          <c:order val="2"/>
          <c:tx>
            <c:strRef>
              <c:f>Sheet1!$A$4</c:f>
              <c:strCache>
                <c:ptCount val="1"/>
                <c:pt idx="0">
                  <c:v>65-74歳</c:v>
                </c:pt>
              </c:strCache>
            </c:strRef>
          </c:tx>
          <c:spPr>
            <a:solidFill>
              <a:srgbClr val="99AC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Sheet1!$B$4:$E$4</c:f>
              <c:numCache>
                <c:formatCode>#,##0_);[Red]\(#,##0\)</c:formatCode>
                <c:ptCount val="4"/>
                <c:pt idx="0">
                  <c:v>2562</c:v>
                </c:pt>
                <c:pt idx="1">
                  <c:v>2636</c:v>
                </c:pt>
                <c:pt idx="2">
                  <c:v>2616</c:v>
                </c:pt>
                <c:pt idx="3">
                  <c:v>2541</c:v>
                </c:pt>
              </c:numCache>
            </c:numRef>
          </c:val>
          <c:extLst>
            <c:ext xmlns:c16="http://schemas.microsoft.com/office/drawing/2014/chart" uri="{C3380CC4-5D6E-409C-BE32-E72D297353CC}">
              <c16:uniqueId val="{00000002-6972-4A49-A50F-6B0A17C8BC41}"/>
            </c:ext>
          </c:extLst>
        </c:ser>
        <c:ser>
          <c:idx val="3"/>
          <c:order val="3"/>
          <c:tx>
            <c:strRef>
              <c:f>Sheet1!$A$5</c:f>
              <c:strCache>
                <c:ptCount val="1"/>
                <c:pt idx="0">
                  <c:v>75歳以上</c:v>
                </c:pt>
              </c:strCache>
            </c:strRef>
          </c:tx>
          <c:spPr>
            <a:solidFill>
              <a:srgbClr val="CCD6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Sheet1!$B$5:$E$5</c:f>
              <c:numCache>
                <c:formatCode>#,##0_);[Red]\(#,##0\)</c:formatCode>
                <c:ptCount val="4"/>
                <c:pt idx="0">
                  <c:v>2270</c:v>
                </c:pt>
                <c:pt idx="1">
                  <c:v>2313</c:v>
                </c:pt>
                <c:pt idx="2">
                  <c:v>2379</c:v>
                </c:pt>
                <c:pt idx="3">
                  <c:v>2503</c:v>
                </c:pt>
              </c:numCache>
            </c:numRef>
          </c:val>
          <c:extLst>
            <c:ext xmlns:c16="http://schemas.microsoft.com/office/drawing/2014/chart" uri="{C3380CC4-5D6E-409C-BE32-E72D297353CC}">
              <c16:uniqueId val="{00000003-6972-4A49-A50F-6B0A17C8BC41}"/>
            </c:ext>
          </c:extLst>
        </c:ser>
        <c:dLbls>
          <c:showLegendKey val="0"/>
          <c:showVal val="0"/>
          <c:showCatName val="0"/>
          <c:showSerName val="0"/>
          <c:showPercent val="0"/>
          <c:showBubbleSize val="0"/>
        </c:dLbls>
        <c:gapWidth val="219"/>
        <c:overlap val="100"/>
        <c:axId val="1"/>
        <c:axId val="2"/>
      </c:barChart>
      <c:lineChart>
        <c:grouping val="standard"/>
        <c:varyColors val="0"/>
        <c:dLbls>
          <c:showLegendKey val="0"/>
          <c:showVal val="0"/>
          <c:showCatName val="0"/>
          <c:showSerName val="0"/>
          <c:showPercent val="0"/>
          <c:showBubbleSize val="0"/>
        </c:dLbls>
        <c:marker val="1"/>
        <c:smooth val="0"/>
        <c:axId val="1"/>
        <c:axId val="2"/>
        <c:extLst>
          <c:ext xmlns:c15="http://schemas.microsoft.com/office/drawing/2012/chart" uri="{02D57815-91ED-43cb-92C2-25804820EDAC}">
            <c15:filteredLineSeries>
              <c15:ser>
                <c:idx val="4"/>
                <c:order val="4"/>
                <c:tx>
                  <c:strRef>
                    <c:extLst>
                      <c:ext uri="{02D57815-91ED-43cb-92C2-25804820EDAC}">
                        <c15:formulaRef>
                          <c15:sqref>Sheet1!$A$6</c15:sqref>
                        </c15:formulaRef>
                      </c:ext>
                    </c:extLst>
                    <c:strCache>
                      <c:ptCount val="1"/>
                      <c:pt idx="0">
                        <c:v>合計</c:v>
                      </c:pt>
                    </c:strCache>
                  </c:strRef>
                </c:tx>
                <c:spPr>
                  <a:ln w="28575" cap="rnd">
                    <a:solidFill>
                      <a:schemeClr val="accent5"/>
                    </a:solidFill>
                    <a:round/>
                  </a:ln>
                  <a:effectLst/>
                </c:spPr>
                <c:marker>
                  <c:symbol val="none"/>
                </c:marker>
                <c:cat>
                  <c:strRef>
                    <c:extLst>
                      <c:ext uri="{02D57815-91ED-43cb-92C2-25804820EDAC}">
                        <c15:formulaRef>
                          <c15:sqref>Sheet1!$B$1:$E$1</c15:sqref>
                        </c15:formulaRef>
                      </c:ext>
                    </c:extLst>
                    <c:strCache>
                      <c:ptCount val="4"/>
                      <c:pt idx="0">
                        <c:v>令和1年度</c:v>
                      </c:pt>
                      <c:pt idx="1">
                        <c:v>令和2年度</c:v>
                      </c:pt>
                      <c:pt idx="2">
                        <c:v>令和3年度</c:v>
                      </c:pt>
                      <c:pt idx="3">
                        <c:v>令和4年度</c:v>
                      </c:pt>
                    </c:strCache>
                  </c:strRef>
                </c:cat>
                <c:val>
                  <c:numRef>
                    <c:extLst>
                      <c:ext uri="{02D57815-91ED-43cb-92C2-25804820EDAC}">
                        <c15:formulaRef>
                          <c15:sqref>Sheet1!$B$6:$E$6</c15:sqref>
                        </c15:formulaRef>
                      </c:ext>
                    </c:extLst>
                    <c:numCache>
                      <c:formatCode>#,##0_);[Red]\(#,##0\)</c:formatCode>
                      <c:ptCount val="4"/>
                      <c:pt idx="0">
                        <c:v>77.7</c:v>
                      </c:pt>
                      <c:pt idx="1">
                        <c:v>77.7</c:v>
                      </c:pt>
                      <c:pt idx="2">
                        <c:v>77.7</c:v>
                      </c:pt>
                      <c:pt idx="3">
                        <c:v>77.7</c:v>
                      </c:pt>
                    </c:numCache>
                  </c:numRef>
                </c:val>
                <c:smooth val="0"/>
                <c:extLst>
                  <c:ext xmlns:c16="http://schemas.microsoft.com/office/drawing/2014/chart" uri="{C3380CC4-5D6E-409C-BE32-E72D297353CC}">
                    <c16:uniqueId val="{00000007-6972-4A49-A50F-6B0A17C8BC41}"/>
                  </c:ext>
                </c:extLst>
              </c15:ser>
            </c15:filteredLineSeries>
          </c:ext>
        </c:extLst>
      </c:lineChart>
      <c:lineChart>
        <c:grouping val="standard"/>
        <c:varyColors val="0"/>
        <c:ser>
          <c:idx val="5"/>
          <c:order val="5"/>
          <c:tx>
            <c:strRef>
              <c:f>Sheet1!$A$7</c:f>
              <c:strCache>
                <c:ptCount val="1"/>
                <c:pt idx="0">
                  <c:v>吉岡町_高齢化率</c:v>
                </c:pt>
              </c:strCache>
            </c:strRef>
          </c:tx>
          <c:spPr>
            <a:ln w="25400" cap="rnd">
              <a:solidFill>
                <a:srgbClr val="FF7463"/>
              </a:solidFill>
              <a:round/>
            </a:ln>
            <a:effectLst/>
          </c:spPr>
          <c:marker>
            <c:symbol val="circle"/>
            <c:size val="5"/>
            <c:spPr>
              <a:solidFill>
                <a:srgbClr val="FF7463"/>
              </a:solidFill>
              <a:ln w="9525">
                <a:solidFill>
                  <a:srgbClr val="FF7463"/>
                </a:solidFill>
              </a:ln>
              <a:effectLst/>
            </c:spPr>
          </c:marker>
          <c:dLbls>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Sheet1!$B$7:$E$7</c:f>
              <c:numCache>
                <c:formatCode>0.0%</c:formatCode>
                <c:ptCount val="4"/>
                <c:pt idx="0">
                  <c:v>0.22261126000000001</c:v>
                </c:pt>
                <c:pt idx="1">
                  <c:v>0.22655069999999999</c:v>
                </c:pt>
                <c:pt idx="2">
                  <c:v>0.22539597</c:v>
                </c:pt>
                <c:pt idx="3">
                  <c:v>0.22529927</c:v>
                </c:pt>
              </c:numCache>
            </c:numRef>
          </c:val>
          <c:smooth val="0"/>
          <c:extLst>
            <c:ext xmlns:c16="http://schemas.microsoft.com/office/drawing/2014/chart" uri="{C3380CC4-5D6E-409C-BE32-E72D297353CC}">
              <c16:uniqueId val="{00000004-6972-4A49-A50F-6B0A17C8BC41}"/>
            </c:ext>
          </c:extLst>
        </c:ser>
        <c:ser>
          <c:idx val="6"/>
          <c:order val="6"/>
          <c:tx>
            <c:strRef>
              <c:f>Sheet1!$A$8</c:f>
              <c:strCache>
                <c:ptCount val="1"/>
                <c:pt idx="0">
                  <c:v>国_高齢化率</c:v>
                </c:pt>
              </c:strCache>
            </c:strRef>
          </c:tx>
          <c:spPr>
            <a:ln w="25400" cap="rnd">
              <a:solidFill>
                <a:srgbClr val="138077"/>
              </a:solidFill>
              <a:prstDash val="sysDot"/>
              <a:round/>
            </a:ln>
            <a:effectLst/>
          </c:spPr>
          <c:marker>
            <c:symbol val="circle"/>
            <c:size val="5"/>
            <c:spPr>
              <a:solidFill>
                <a:srgbClr val="138077"/>
              </a:solidFill>
              <a:ln w="9525">
                <a:solidFill>
                  <a:srgbClr val="138077"/>
                </a:solidFill>
              </a:ln>
              <a:effectLst/>
            </c:spPr>
          </c:marker>
          <c:cat>
            <c:strRef>
              <c:f>Sheet1!$B$1:$E$1</c:f>
              <c:strCache>
                <c:ptCount val="4"/>
                <c:pt idx="0">
                  <c:v>令和1年度</c:v>
                </c:pt>
                <c:pt idx="1">
                  <c:v>令和2年度</c:v>
                </c:pt>
                <c:pt idx="2">
                  <c:v>令和3年度</c:v>
                </c:pt>
                <c:pt idx="3">
                  <c:v>令和4年度</c:v>
                </c:pt>
              </c:strCache>
            </c:strRef>
          </c:cat>
          <c:val>
            <c:numRef>
              <c:f>Sheet1!$B$8:$E$8</c:f>
              <c:numCache>
                <c:formatCode>0.0%</c:formatCode>
                <c:ptCount val="4"/>
                <c:pt idx="0">
                  <c:v>0.27912035574752048</c:v>
                </c:pt>
                <c:pt idx="1">
                  <c:v>0.282410615470572</c:v>
                </c:pt>
                <c:pt idx="2">
                  <c:v>0.28531714123213137</c:v>
                </c:pt>
                <c:pt idx="3">
                  <c:v>0.28615723703596924</c:v>
                </c:pt>
              </c:numCache>
            </c:numRef>
          </c:val>
          <c:smooth val="0"/>
          <c:extLst>
            <c:ext xmlns:c16="http://schemas.microsoft.com/office/drawing/2014/chart" uri="{C3380CC4-5D6E-409C-BE32-E72D297353CC}">
              <c16:uniqueId val="{00000005-6972-4A49-A50F-6B0A17C8BC41}"/>
            </c:ext>
          </c:extLst>
        </c:ser>
        <c:ser>
          <c:idx val="7"/>
          <c:order val="7"/>
          <c:tx>
            <c:strRef>
              <c:f>Sheet1!$A$9</c:f>
              <c:strCache>
                <c:ptCount val="1"/>
                <c:pt idx="0">
                  <c:v>県_高齢化率</c:v>
                </c:pt>
              </c:strCache>
            </c:strRef>
          </c:tx>
          <c:spPr>
            <a:ln w="25400" cap="rnd">
              <a:solidFill>
                <a:srgbClr val="002F33"/>
              </a:solidFill>
              <a:prstDash val="sysDot"/>
              <a:round/>
            </a:ln>
            <a:effectLst/>
          </c:spPr>
          <c:marker>
            <c:symbol val="circle"/>
            <c:size val="5"/>
            <c:spPr>
              <a:solidFill>
                <a:srgbClr val="002F33"/>
              </a:solidFill>
              <a:ln w="9525">
                <a:solidFill>
                  <a:srgbClr val="002F33"/>
                </a:solidFill>
              </a:ln>
              <a:effectLst/>
            </c:spPr>
          </c:marker>
          <c:cat>
            <c:strRef>
              <c:f>Sheet1!$B$1:$E$1</c:f>
              <c:strCache>
                <c:ptCount val="4"/>
                <c:pt idx="0">
                  <c:v>令和1年度</c:v>
                </c:pt>
                <c:pt idx="1">
                  <c:v>令和2年度</c:v>
                </c:pt>
                <c:pt idx="2">
                  <c:v>令和3年度</c:v>
                </c:pt>
                <c:pt idx="3">
                  <c:v>令和4年度</c:v>
                </c:pt>
              </c:strCache>
            </c:strRef>
          </c:cat>
          <c:val>
            <c:numRef>
              <c:f>Sheet1!$B$9:$E$9</c:f>
              <c:numCache>
                <c:formatCode>0.0%</c:formatCode>
                <c:ptCount val="4"/>
                <c:pt idx="0">
                  <c:v>0.29270416600869587</c:v>
                </c:pt>
                <c:pt idx="1">
                  <c:v>0.29731205172136443</c:v>
                </c:pt>
                <c:pt idx="2">
                  <c:v>0.30120437297129599</c:v>
                </c:pt>
                <c:pt idx="3">
                  <c:v>0.30289760204166183</c:v>
                </c:pt>
              </c:numCache>
            </c:numRef>
          </c:val>
          <c:smooth val="0"/>
          <c:extLst>
            <c:ext xmlns:c16="http://schemas.microsoft.com/office/drawing/2014/chart" uri="{C3380CC4-5D6E-409C-BE32-E72D297353CC}">
              <c16:uniqueId val="{00000006-6972-4A49-A50F-6B0A17C8BC41}"/>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horzOverflow="overflow" wrap="square" anchor="ctr" anchorCtr="1"/>
          <a:lstStyle/>
          <a:p>
            <a:pPr algn="ctr" rtl="0">
              <a:defRPr lang="ja-JP" altLang="en-US" sz="8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人数（人）</a:t>
                </a:r>
              </a:p>
            </c:rich>
          </c:tx>
          <c:layout>
            <c:manualLayout>
              <c:xMode val="edge"/>
              <c:yMode val="edge"/>
              <c:x val="2.3517666449487272E-3"/>
              <c:y val="0.47530059293856186"/>
            </c:manualLayout>
          </c:layout>
          <c:overlay val="0"/>
          <c:spPr>
            <a:noFill/>
            <a:ln>
              <a:noFill/>
            </a:ln>
            <a:effectLst/>
          </c:spPr>
        </c:title>
        <c:numFmt formatCode="#,##0_);[Red]\(#,##0\)"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scaling>
        <c:delete val="0"/>
        <c:axPos val="r"/>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割合</a:t>
                </a:r>
              </a:p>
            </c:rich>
          </c:tx>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1"/>
        <c:crosses val="max"/>
        <c:crossBetween val="between"/>
        <c:majorUnit val="0.1"/>
      </c:valAx>
      <c:spPr>
        <a:noFill/>
        <a:ln>
          <a:noFill/>
        </a:ln>
        <a:effectLst/>
      </c:spPr>
    </c:plotArea>
    <c:legend>
      <c:legendPos val="t"/>
      <c:layout>
        <c:manualLayout>
          <c:xMode val="edge"/>
          <c:yMode val="edge"/>
          <c:x val="1.3123236124176853E-2"/>
          <c:y val="2.4188671638782504E-2"/>
          <c:w val="0.96904985888993411"/>
          <c:h val="0.17407780689377142"/>
        </c:manualLayout>
      </c:layout>
      <c:overlay val="0"/>
      <c:spPr>
        <a:noFill/>
        <a:ln>
          <a:noFill/>
        </a:ln>
        <a:effectLst/>
      </c:spPr>
      <c:txPr>
        <a:bodyPr rot="0" spcFirstLastPara="1" vertOverflow="ellipsis" horzOverflow="overflow"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2">
    <c:autoUpdate val="0"/>
  </c:externalData>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615503791192764"/>
          <c:y val="0.1226984126984127"/>
          <c:w val="0.74992417614464846"/>
          <c:h val="0.42827025654051309"/>
        </c:manualLayout>
      </c:layout>
      <c:barChart>
        <c:barDir val="col"/>
        <c:grouping val="clustered"/>
        <c:varyColors val="0"/>
        <c:ser>
          <c:idx val="0"/>
          <c:order val="0"/>
          <c:tx>
            <c:strRef>
              <c:f>Sheet1!$B$1</c:f>
              <c:strCache>
                <c:ptCount val="1"/>
                <c:pt idx="0">
                  <c:v>一人当たり医療費</c:v>
                </c:pt>
              </c:strCache>
            </c:strRef>
          </c:tx>
          <c:spPr>
            <a:solidFill>
              <a:srgbClr val="CCD6FF"/>
            </a:solidFill>
            <a:ln>
              <a:noFill/>
            </a:ln>
            <a:effectLst/>
          </c:spPr>
          <c:invertIfNegative val="0"/>
          <c:dPt>
            <c:idx val="0"/>
            <c:invertIfNegative val="0"/>
            <c:bubble3D val="0"/>
            <c:spPr>
              <a:solidFill>
                <a:srgbClr val="CCD6FF"/>
              </a:solidFill>
              <a:ln>
                <a:noFill/>
              </a:ln>
              <a:effectLst/>
            </c:spPr>
            <c:extLst>
              <c:ext xmlns:c16="http://schemas.microsoft.com/office/drawing/2014/chart" uri="{C3380CC4-5D6E-409C-BE32-E72D297353CC}">
                <c16:uniqueId val="{00000001-26C2-4136-A9F2-1382C7BF137A}"/>
              </c:ext>
            </c:extLst>
          </c:dPt>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500" b="0" i="0" u="none" strike="noStrike" kern="1200" baseline="0">
                    <a:solidFill>
                      <a:srgbClr val="000540"/>
                    </a:solidFill>
                    <a:latin typeface="BIZ UDPゴシック"/>
                    <a:ea typeface="BIZ UDPゴシック"/>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その他の心疾患</c:v>
                </c:pt>
                <c:pt idx="1">
                  <c:v>その他の悪性新生物</c:v>
                </c:pt>
                <c:pt idx="2">
                  <c:v>統合失調症、統合失調症型障害及び妄想性障害</c:v>
                </c:pt>
                <c:pt idx="3">
                  <c:v>その他の呼吸器系の疾患</c:v>
                </c:pt>
                <c:pt idx="4">
                  <c:v>悪性リンパ腫</c:v>
                </c:pt>
                <c:pt idx="5">
                  <c:v>てんかん</c:v>
                </c:pt>
                <c:pt idx="6">
                  <c:v>その他の神経系の疾患</c:v>
                </c:pt>
                <c:pt idx="7">
                  <c:v>虚血性心疾患</c:v>
                </c:pt>
                <c:pt idx="8">
                  <c:v>骨折</c:v>
                </c:pt>
                <c:pt idx="9">
                  <c:v>脳梗塞</c:v>
                </c:pt>
              </c:strCache>
            </c:strRef>
          </c:cat>
          <c:val>
            <c:numRef>
              <c:f>Sheet1!$B$2:$B$11</c:f>
              <c:numCache>
                <c:formatCode>#,##0_ </c:formatCode>
                <c:ptCount val="10"/>
                <c:pt idx="0">
                  <c:v>16890</c:v>
                </c:pt>
                <c:pt idx="1">
                  <c:v>15640</c:v>
                </c:pt>
                <c:pt idx="2">
                  <c:v>15000</c:v>
                </c:pt>
                <c:pt idx="3">
                  <c:v>11100</c:v>
                </c:pt>
                <c:pt idx="4">
                  <c:v>11050</c:v>
                </c:pt>
                <c:pt idx="5">
                  <c:v>10000</c:v>
                </c:pt>
                <c:pt idx="6">
                  <c:v>8170</c:v>
                </c:pt>
                <c:pt idx="7">
                  <c:v>6830</c:v>
                </c:pt>
                <c:pt idx="8">
                  <c:v>6020</c:v>
                </c:pt>
                <c:pt idx="9">
                  <c:v>5350</c:v>
                </c:pt>
              </c:numCache>
            </c:numRef>
          </c:val>
          <c:extLst>
            <c:ext xmlns:c16="http://schemas.microsoft.com/office/drawing/2014/chart" uri="{C3380CC4-5D6E-409C-BE32-E72D297353CC}">
              <c16:uniqueId val="{00000002-26C2-4136-A9F2-1382C7BF137A}"/>
            </c:ext>
          </c:extLst>
        </c:ser>
        <c:dLbls>
          <c:showLegendKey val="0"/>
          <c:showVal val="0"/>
          <c:showCatName val="0"/>
          <c:showSerName val="0"/>
          <c:showPercent val="0"/>
          <c:showBubbleSize val="0"/>
        </c:dLbls>
        <c:gapWidth val="219"/>
        <c:axId val="1"/>
        <c:axId val="2"/>
      </c:barChart>
      <c:lineChart>
        <c:grouping val="standard"/>
        <c:varyColors val="0"/>
        <c:ser>
          <c:idx val="1"/>
          <c:order val="1"/>
          <c:tx>
            <c:strRef>
              <c:f>Sheet1!$C$1</c:f>
              <c:strCache>
                <c:ptCount val="1"/>
                <c:pt idx="0">
                  <c:v>標準化比</c:v>
                </c:pt>
              </c:strCache>
            </c:strRef>
          </c:tx>
          <c:spPr>
            <a:ln w="25400" cap="rnd">
              <a:solidFill>
                <a:srgbClr val="5575FF"/>
              </a:solidFill>
              <a:round/>
            </a:ln>
            <a:effectLst/>
          </c:spPr>
          <c:marker>
            <c:symbol val="circle"/>
            <c:size val="5"/>
            <c:spPr>
              <a:solidFill>
                <a:srgbClr val="5575FF"/>
              </a:solidFill>
              <a:ln w="9525">
                <a:solidFill>
                  <a:srgbClr val="5575FF"/>
                </a:solidFill>
              </a:ln>
              <a:effectLst/>
            </c:spPr>
          </c:marker>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500" b="0" i="0" u="none" strike="noStrike" kern="1200" baseline="0">
                    <a:solidFill>
                      <a:srgbClr val="000540"/>
                    </a:solidFill>
                    <a:latin typeface="BIZ UDPゴシック"/>
                    <a:ea typeface="BIZ UDPゴシック"/>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その他の心疾患</c:v>
                </c:pt>
                <c:pt idx="1">
                  <c:v>その他の悪性新生物</c:v>
                </c:pt>
                <c:pt idx="2">
                  <c:v>統合失調症、統合失調症型障害及び妄想性障害</c:v>
                </c:pt>
                <c:pt idx="3">
                  <c:v>その他の呼吸器系の疾患</c:v>
                </c:pt>
                <c:pt idx="4">
                  <c:v>悪性リンパ腫</c:v>
                </c:pt>
                <c:pt idx="5">
                  <c:v>てんかん</c:v>
                </c:pt>
                <c:pt idx="6">
                  <c:v>その他の神経系の疾患</c:v>
                </c:pt>
                <c:pt idx="7">
                  <c:v>虚血性心疾患</c:v>
                </c:pt>
                <c:pt idx="8">
                  <c:v>骨折</c:v>
                </c:pt>
                <c:pt idx="9">
                  <c:v>脳梗塞</c:v>
                </c:pt>
              </c:strCache>
            </c:strRef>
          </c:cat>
          <c:val>
            <c:numRef>
              <c:f>Sheet1!$C$2:$C$11</c:f>
              <c:numCache>
                <c:formatCode>0.0_ </c:formatCode>
                <c:ptCount val="10"/>
                <c:pt idx="0">
                  <c:v>135.46881099999999</c:v>
                </c:pt>
                <c:pt idx="1">
                  <c:v>117.115315</c:v>
                </c:pt>
                <c:pt idx="2">
                  <c:v>147.491534</c:v>
                </c:pt>
                <c:pt idx="3">
                  <c:v>156.49078499999999</c:v>
                </c:pt>
                <c:pt idx="4">
                  <c:v>540.50319200000001</c:v>
                </c:pt>
                <c:pt idx="5">
                  <c:v>365.65454799999998</c:v>
                </c:pt>
                <c:pt idx="6">
                  <c:v>119.631771</c:v>
                </c:pt>
                <c:pt idx="7">
                  <c:v>98.223624999999998</c:v>
                </c:pt>
                <c:pt idx="8">
                  <c:v>127.520804</c:v>
                </c:pt>
                <c:pt idx="9">
                  <c:v>89.601905000000002</c:v>
                </c:pt>
              </c:numCache>
            </c:numRef>
          </c:val>
          <c:smooth val="0"/>
          <c:extLst>
            <c:ext xmlns:c16="http://schemas.microsoft.com/office/drawing/2014/chart" uri="{C3380CC4-5D6E-409C-BE32-E72D297353CC}">
              <c16:uniqueId val="{00000003-26C2-4136-A9F2-1382C7BF137A}"/>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1800000" spcFirstLastPara="1" vertOverflow="ellipsis" horzOverflow="overflow" wrap="square" anchor="ctr" anchorCtr="1"/>
          <a:lstStyle/>
          <a:p>
            <a:pPr algn="ctr" rtl="0">
              <a:defRPr lang="ja-JP" altLang="en-US" sz="65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一人当たり医療費（円）</a:t>
                </a:r>
              </a:p>
            </c:rich>
          </c:tx>
          <c:layout>
            <c:manualLayout>
              <c:xMode val="edge"/>
              <c:yMode val="edge"/>
              <c:x val="1.4966859097712209E-2"/>
              <c:y val="0.19050422786861404"/>
            </c:manualLayout>
          </c:layout>
          <c:overlay val="0"/>
          <c:spPr>
            <a:noFill/>
            <a:ln>
              <a:noFill/>
            </a:ln>
            <a:effectLst/>
          </c:spPr>
          <c:txPr>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title>
        <c:numFmt formatCode="#,##0_ " sourceLinked="1"/>
        <c:majorTickMark val="none"/>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scaling>
        <c:delete val="0"/>
        <c:axPos val="r"/>
        <c:title>
          <c:tx>
            <c:rich>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標準化比</a:t>
                </a:r>
              </a:p>
            </c:rich>
          </c:tx>
          <c:layout>
            <c:manualLayout>
              <c:xMode val="edge"/>
              <c:yMode val="edge"/>
              <c:x val="0.96882953774460034"/>
              <c:y val="0.24712359503874681"/>
            </c:manualLayout>
          </c:layout>
          <c:overlay val="0"/>
          <c:spPr>
            <a:noFill/>
            <a:ln>
              <a:noFill/>
            </a:ln>
            <a:effectLst/>
          </c:spPr>
          <c:txPr>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title>
        <c:numFmt formatCode="0_ " sourceLinked="0"/>
        <c:majorTickMark val="out"/>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1"/>
        <c:crosses val="max"/>
        <c:crossBetween val="between"/>
      </c:valAx>
      <c:spPr>
        <a:noFill/>
        <a:ln>
          <a:noFill/>
        </a:ln>
        <a:effectLst/>
      </c:spPr>
    </c:plotArea>
    <c:legend>
      <c:legendPos val="t"/>
      <c:overlay val="0"/>
      <c:spPr>
        <a:noFill/>
        <a:ln>
          <a:noFill/>
        </a:ln>
        <a:effectLst/>
      </c:spPr>
      <c:txPr>
        <a:bodyPr rot="0" spcFirstLastPara="1" vertOverflow="ellipsis" horzOverflow="overflow" vert="horz"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4">
    <c:autoUpdate val="0"/>
  </c:externalData>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29228638086904"/>
          <c:y val="0.1226984126984127"/>
          <c:w val="0.74066765091863518"/>
          <c:h val="0.42227425704851412"/>
        </c:manualLayout>
      </c:layout>
      <c:barChart>
        <c:barDir val="col"/>
        <c:grouping val="clustered"/>
        <c:varyColors val="0"/>
        <c:ser>
          <c:idx val="0"/>
          <c:order val="0"/>
          <c:tx>
            <c:strRef>
              <c:f>Sheet1!$B$1</c:f>
              <c:strCache>
                <c:ptCount val="1"/>
                <c:pt idx="0">
                  <c:v>一人当たり医療費</c:v>
                </c:pt>
              </c:strCache>
            </c:strRef>
          </c:tx>
          <c:spPr>
            <a:solidFill>
              <a:srgbClr val="FFE1DB"/>
            </a:solidFill>
            <a:ln>
              <a:noFill/>
            </a:ln>
            <a:effectLst/>
          </c:spPr>
          <c:invertIfNegative val="0"/>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500" b="0" i="0" u="none" strike="noStrike" kern="1200" baseline="0">
                    <a:solidFill>
                      <a:srgbClr val="000540"/>
                    </a:solidFill>
                    <a:latin typeface="BIZ UDPゴシック"/>
                    <a:ea typeface="BIZ UDPゴシック"/>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統合失調症、統合失調症型障害及び妄想性障害</c:v>
                </c:pt>
                <c:pt idx="1">
                  <c:v>関節症</c:v>
                </c:pt>
                <c:pt idx="2">
                  <c:v>気分（感情）障害（躁うつ病を含む）</c:v>
                </c:pt>
                <c:pt idx="3">
                  <c:v>その他の精神及び行動の障害</c:v>
                </c:pt>
                <c:pt idx="4">
                  <c:v>その他の呼吸器系の疾患</c:v>
                </c:pt>
                <c:pt idx="5">
                  <c:v>その他の筋骨格系及び結合組織の疾患</c:v>
                </c:pt>
                <c:pt idx="6">
                  <c:v>その他の血液及び造血器の疾患並びに免疫機構の障害</c:v>
                </c:pt>
                <c:pt idx="7">
                  <c:v>乳房の悪性新生物</c:v>
                </c:pt>
                <c:pt idx="8">
                  <c:v>その他の悪性新生物</c:v>
                </c:pt>
                <c:pt idx="9">
                  <c:v>神経症性障害、ストレス関連障害及び身体表現性障害</c:v>
                </c:pt>
              </c:strCache>
            </c:strRef>
          </c:cat>
          <c:val>
            <c:numRef>
              <c:f>Sheet1!$B$2:$B$11</c:f>
              <c:numCache>
                <c:formatCode>#,##0_ </c:formatCode>
                <c:ptCount val="10"/>
                <c:pt idx="0">
                  <c:v>23130</c:v>
                </c:pt>
                <c:pt idx="1">
                  <c:v>8360</c:v>
                </c:pt>
                <c:pt idx="2">
                  <c:v>6450</c:v>
                </c:pt>
                <c:pt idx="3">
                  <c:v>5050</c:v>
                </c:pt>
                <c:pt idx="4">
                  <c:v>4830</c:v>
                </c:pt>
                <c:pt idx="5">
                  <c:v>4570</c:v>
                </c:pt>
                <c:pt idx="6">
                  <c:v>4050</c:v>
                </c:pt>
                <c:pt idx="7">
                  <c:v>3820</c:v>
                </c:pt>
                <c:pt idx="8">
                  <c:v>3800</c:v>
                </c:pt>
                <c:pt idx="9">
                  <c:v>3740</c:v>
                </c:pt>
              </c:numCache>
            </c:numRef>
          </c:val>
          <c:extLst>
            <c:ext xmlns:c16="http://schemas.microsoft.com/office/drawing/2014/chart" uri="{C3380CC4-5D6E-409C-BE32-E72D297353CC}">
              <c16:uniqueId val="{00000000-6C3A-47F5-BD0E-98DEE6FF8A30}"/>
            </c:ext>
          </c:extLst>
        </c:ser>
        <c:dLbls>
          <c:showLegendKey val="0"/>
          <c:showVal val="0"/>
          <c:showCatName val="0"/>
          <c:showSerName val="0"/>
          <c:showPercent val="0"/>
          <c:showBubbleSize val="0"/>
        </c:dLbls>
        <c:gapWidth val="219"/>
        <c:axId val="1"/>
        <c:axId val="2"/>
      </c:barChart>
      <c:lineChart>
        <c:grouping val="standard"/>
        <c:varyColors val="0"/>
        <c:ser>
          <c:idx val="1"/>
          <c:order val="1"/>
          <c:tx>
            <c:strRef>
              <c:f>Sheet1!$C$1</c:f>
              <c:strCache>
                <c:ptCount val="1"/>
                <c:pt idx="0">
                  <c:v>標準化比</c:v>
                </c:pt>
              </c:strCache>
            </c:strRef>
          </c:tx>
          <c:spPr>
            <a:ln w="25400" cap="rnd">
              <a:solidFill>
                <a:srgbClr val="FFAA99"/>
              </a:solidFill>
              <a:round/>
            </a:ln>
            <a:effectLst/>
          </c:spPr>
          <c:marker>
            <c:symbol val="circle"/>
            <c:size val="5"/>
            <c:spPr>
              <a:solidFill>
                <a:srgbClr val="FFAA99"/>
              </a:solidFill>
              <a:ln w="9525">
                <a:solidFill>
                  <a:srgbClr val="FFAA99"/>
                </a:solidFill>
              </a:ln>
              <a:effectLst/>
            </c:spPr>
          </c:marker>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500" b="0" i="0" u="none" strike="noStrike" kern="1200" baseline="0">
                    <a:solidFill>
                      <a:srgbClr val="000540"/>
                    </a:solidFill>
                    <a:latin typeface="BIZ UDPゴシック"/>
                    <a:ea typeface="BIZ UDPゴシック"/>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統合失調症、統合失調症型障害及び妄想性障害</c:v>
                </c:pt>
                <c:pt idx="1">
                  <c:v>関節症</c:v>
                </c:pt>
                <c:pt idx="2">
                  <c:v>気分（感情）障害（躁うつ病を含む）</c:v>
                </c:pt>
                <c:pt idx="3">
                  <c:v>その他の精神及び行動の障害</c:v>
                </c:pt>
                <c:pt idx="4">
                  <c:v>その他の呼吸器系の疾患</c:v>
                </c:pt>
                <c:pt idx="5">
                  <c:v>その他の筋骨格系及び結合組織の疾患</c:v>
                </c:pt>
                <c:pt idx="6">
                  <c:v>その他の血液及び造血器の疾患並びに免疫機構の障害</c:v>
                </c:pt>
                <c:pt idx="7">
                  <c:v>乳房の悪性新生物</c:v>
                </c:pt>
                <c:pt idx="8">
                  <c:v>その他の悪性新生物</c:v>
                </c:pt>
                <c:pt idx="9">
                  <c:v>神経症性障害、ストレス関連障害及び身体表現性障害</c:v>
                </c:pt>
              </c:strCache>
            </c:strRef>
          </c:cat>
          <c:val>
            <c:numRef>
              <c:f>Sheet1!$C$2:$C$11</c:f>
              <c:numCache>
                <c:formatCode>0.0_ </c:formatCode>
                <c:ptCount val="10"/>
                <c:pt idx="0">
                  <c:v>264.65387399999997</c:v>
                </c:pt>
                <c:pt idx="1">
                  <c:v>136.15330599999999</c:v>
                </c:pt>
                <c:pt idx="2">
                  <c:v>197.06861600000002</c:v>
                </c:pt>
                <c:pt idx="3">
                  <c:v>296.57041199999998</c:v>
                </c:pt>
                <c:pt idx="4">
                  <c:v>145.45724799999999</c:v>
                </c:pt>
                <c:pt idx="5">
                  <c:v>167.680284</c:v>
                </c:pt>
                <c:pt idx="6">
                  <c:v>454.22538000000003</c:v>
                </c:pt>
                <c:pt idx="7">
                  <c:v>160.62590699999998</c:v>
                </c:pt>
                <c:pt idx="8">
                  <c:v>57.478405000000002</c:v>
                </c:pt>
                <c:pt idx="9">
                  <c:v>467.57068500000003</c:v>
                </c:pt>
              </c:numCache>
            </c:numRef>
          </c:val>
          <c:smooth val="0"/>
          <c:extLst>
            <c:ext xmlns:c16="http://schemas.microsoft.com/office/drawing/2014/chart" uri="{C3380CC4-5D6E-409C-BE32-E72D297353CC}">
              <c16:uniqueId val="{00000001-6C3A-47F5-BD0E-98DEE6FF8A30}"/>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2220000" spcFirstLastPara="1" vertOverflow="ellipsis" horzOverflow="overflow" wrap="square" anchor="ctr" anchorCtr="1"/>
          <a:lstStyle/>
          <a:p>
            <a:pPr algn="ctr" rtl="0">
              <a:defRPr lang="ja-JP" altLang="en-US" sz="65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一人当たり医療費（円）</a:t>
                </a:r>
              </a:p>
            </c:rich>
          </c:tx>
          <c:layout>
            <c:manualLayout>
              <c:xMode val="edge"/>
              <c:yMode val="edge"/>
              <c:x val="1.7104981825956812E-2"/>
              <c:y val="0.19050448882568924"/>
            </c:manualLayout>
          </c:layout>
          <c:overlay val="0"/>
          <c:spPr>
            <a:noFill/>
            <a:ln>
              <a:noFill/>
            </a:ln>
            <a:effectLst/>
          </c:spPr>
          <c:txPr>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title>
        <c:numFmt formatCode="#,##0_ " sourceLinked="1"/>
        <c:majorTickMark val="none"/>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scaling>
        <c:delete val="0"/>
        <c:axPos val="r"/>
        <c:title>
          <c:tx>
            <c:rich>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標準化比</a:t>
                </a:r>
              </a:p>
            </c:rich>
          </c:tx>
          <c:layout>
            <c:manualLayout>
              <c:xMode val="edge"/>
              <c:yMode val="edge"/>
              <c:x val="0.97412871498824027"/>
              <c:y val="0.24219114120168941"/>
            </c:manualLayout>
          </c:layout>
          <c:overlay val="0"/>
          <c:spPr>
            <a:noFill/>
            <a:ln>
              <a:noFill/>
            </a:ln>
            <a:effectLst/>
          </c:spPr>
          <c:txPr>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title>
        <c:numFmt formatCode="0_ " sourceLinked="0"/>
        <c:majorTickMark val="out"/>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1"/>
        <c:crosses val="max"/>
        <c:crossBetween val="between"/>
      </c:valAx>
      <c:spPr>
        <a:noFill/>
        <a:ln>
          <a:noFill/>
        </a:ln>
        <a:effectLst/>
      </c:spPr>
    </c:plotArea>
    <c:legend>
      <c:legendPos val="t"/>
      <c:overlay val="0"/>
      <c:spPr>
        <a:noFill/>
        <a:ln>
          <a:noFill/>
        </a:ln>
        <a:effectLst/>
      </c:spPr>
      <c:txPr>
        <a:bodyPr rot="0" spcFirstLastPara="1" vertOverflow="ellipsis" horzOverflow="overflow" vert="horz"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4">
    <c:autoUpdate val="0"/>
  </c:externalData>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吉岡町</c:v>
                </c:pt>
              </c:strCache>
            </c:strRef>
          </c:tx>
          <c:spPr>
            <a:solidFill>
              <a:srgbClr val="FF7463"/>
            </a:solidFill>
            <a:ln>
              <a:noFill/>
            </a:ln>
            <a:effectLst/>
          </c:spPr>
          <c:invertIfNegative val="0"/>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Arial"/>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糖尿病</c:v>
                </c:pt>
                <c:pt idx="1">
                  <c:v>その他の悪性新生物</c:v>
                </c:pt>
                <c:pt idx="2">
                  <c:v>腎不全</c:v>
                </c:pt>
                <c:pt idx="3">
                  <c:v>高血圧症</c:v>
                </c:pt>
                <c:pt idx="4">
                  <c:v>その他の心疾患</c:v>
                </c:pt>
                <c:pt idx="5">
                  <c:v>その他の眼及び付属器の疾患</c:v>
                </c:pt>
                <c:pt idx="6">
                  <c:v>統合失調症、統合失調症型障害及び妄想性障害</c:v>
                </c:pt>
                <c:pt idx="7">
                  <c:v>その他の神経系の疾患</c:v>
                </c:pt>
                <c:pt idx="8">
                  <c:v>脂質異常症</c:v>
                </c:pt>
                <c:pt idx="9">
                  <c:v>その他の消化器系の疾患</c:v>
                </c:pt>
              </c:strCache>
            </c:strRef>
          </c:cat>
          <c:val>
            <c:numRef>
              <c:f>Sheet1!$B$2:$B$11</c:f>
              <c:numCache>
                <c:formatCode>0.00_ </c:formatCode>
                <c:ptCount val="10"/>
                <c:pt idx="0">
                  <c:v>1.0088788790475076</c:v>
                </c:pt>
                <c:pt idx="1">
                  <c:v>1.1260025564008946</c:v>
                </c:pt>
                <c:pt idx="2">
                  <c:v>0.80844296203603816</c:v>
                </c:pt>
                <c:pt idx="3">
                  <c:v>0.95278810504726041</c:v>
                </c:pt>
                <c:pt idx="4">
                  <c:v>1.0579592441841028</c:v>
                </c:pt>
                <c:pt idx="5">
                  <c:v>0.81820156620341622</c:v>
                </c:pt>
                <c:pt idx="6">
                  <c:v>1.3093475221164601</c:v>
                </c:pt>
                <c:pt idx="7">
                  <c:v>1.0169609566349451</c:v>
                </c:pt>
                <c:pt idx="8">
                  <c:v>0.86497383764736602</c:v>
                </c:pt>
                <c:pt idx="9">
                  <c:v>0.94227611026923741</c:v>
                </c:pt>
              </c:numCache>
            </c:numRef>
          </c:val>
          <c:extLst>
            <c:ext xmlns:c16="http://schemas.microsoft.com/office/drawing/2014/chart" uri="{C3380CC4-5D6E-409C-BE32-E72D297353CC}">
              <c16:uniqueId val="{00000000-5862-4B5B-A94A-0A1DED0600EF}"/>
            </c:ext>
          </c:extLst>
        </c:ser>
        <c:ser>
          <c:idx val="1"/>
          <c:order val="1"/>
          <c:tx>
            <c:strRef>
              <c:f>Sheet1!$C$1</c:f>
              <c:strCache>
                <c:ptCount val="1"/>
                <c:pt idx="0">
                  <c:v>県</c:v>
                </c:pt>
              </c:strCache>
            </c:strRef>
          </c:tx>
          <c:spPr>
            <a:solidFill>
              <a:srgbClr val="99ACFF"/>
            </a:solidFill>
            <a:ln>
              <a:noFill/>
            </a:ln>
            <a:effectLst/>
          </c:spPr>
          <c:invertIfNegative val="0"/>
          <c:cat>
            <c:strRef>
              <c:f>Sheet1!$A$2:$A$11</c:f>
              <c:strCache>
                <c:ptCount val="10"/>
                <c:pt idx="0">
                  <c:v>糖尿病</c:v>
                </c:pt>
                <c:pt idx="1">
                  <c:v>その他の悪性新生物</c:v>
                </c:pt>
                <c:pt idx="2">
                  <c:v>腎不全</c:v>
                </c:pt>
                <c:pt idx="3">
                  <c:v>高血圧症</c:v>
                </c:pt>
                <c:pt idx="4">
                  <c:v>その他の心疾患</c:v>
                </c:pt>
                <c:pt idx="5">
                  <c:v>その他の眼及び付属器の疾患</c:v>
                </c:pt>
                <c:pt idx="6">
                  <c:v>統合失調症、統合失調症型障害及び妄想性障害</c:v>
                </c:pt>
                <c:pt idx="7">
                  <c:v>その他の神経系の疾患</c:v>
                </c:pt>
                <c:pt idx="8">
                  <c:v>脂質異常症</c:v>
                </c:pt>
                <c:pt idx="9">
                  <c:v>その他の消化器系の疾患</c:v>
                </c:pt>
              </c:strCache>
            </c:strRef>
          </c:cat>
          <c:val>
            <c:numRef>
              <c:f>Sheet1!$C$2:$C$11</c:f>
              <c:numCache>
                <c:formatCode>0.00_ </c:formatCode>
                <c:ptCount val="10"/>
                <c:pt idx="0">
                  <c:v>1.1171585186309669</c:v>
                </c:pt>
                <c:pt idx="1">
                  <c:v>1.0561570300345293</c:v>
                </c:pt>
                <c:pt idx="2">
                  <c:v>1.0204826333301311</c:v>
                </c:pt>
                <c:pt idx="3">
                  <c:v>1.1007065535183993</c:v>
                </c:pt>
                <c:pt idx="4">
                  <c:v>0.87981171458786223</c:v>
                </c:pt>
                <c:pt idx="5">
                  <c:v>0.90340931833596705</c:v>
                </c:pt>
                <c:pt idx="6">
                  <c:v>1.0322500011619138</c:v>
                </c:pt>
                <c:pt idx="7">
                  <c:v>1.0247627028871522</c:v>
                </c:pt>
                <c:pt idx="8">
                  <c:v>1.0203344544924493</c:v>
                </c:pt>
                <c:pt idx="9">
                  <c:v>1.0453361792733744</c:v>
                </c:pt>
              </c:numCache>
            </c:numRef>
          </c:val>
          <c:extLst>
            <c:ext xmlns:c16="http://schemas.microsoft.com/office/drawing/2014/chart" uri="{C3380CC4-5D6E-409C-BE32-E72D297353CC}">
              <c16:uniqueId val="{00000001-5862-4B5B-A94A-0A1DED0600EF}"/>
            </c:ext>
          </c:extLst>
        </c:ser>
        <c:ser>
          <c:idx val="2"/>
          <c:order val="2"/>
          <c:tx>
            <c:strRef>
              <c:f>Sheet1!$D$1</c:f>
              <c:strCache>
                <c:ptCount val="1"/>
                <c:pt idx="0">
                  <c:v>同規模</c:v>
                </c:pt>
              </c:strCache>
            </c:strRef>
          </c:tx>
          <c:spPr>
            <a:solidFill>
              <a:srgbClr val="CCD6FF"/>
            </a:solidFill>
            <a:ln>
              <a:noFill/>
            </a:ln>
            <a:effectLst/>
          </c:spPr>
          <c:invertIfNegative val="0"/>
          <c:cat>
            <c:strRef>
              <c:f>Sheet1!$A$2:$A$11</c:f>
              <c:strCache>
                <c:ptCount val="10"/>
                <c:pt idx="0">
                  <c:v>糖尿病</c:v>
                </c:pt>
                <c:pt idx="1">
                  <c:v>その他の悪性新生物</c:v>
                </c:pt>
                <c:pt idx="2">
                  <c:v>腎不全</c:v>
                </c:pt>
                <c:pt idx="3">
                  <c:v>高血圧症</c:v>
                </c:pt>
                <c:pt idx="4">
                  <c:v>その他の心疾患</c:v>
                </c:pt>
                <c:pt idx="5">
                  <c:v>その他の眼及び付属器の疾患</c:v>
                </c:pt>
                <c:pt idx="6">
                  <c:v>統合失調症、統合失調症型障害及び妄想性障害</c:v>
                </c:pt>
                <c:pt idx="7">
                  <c:v>その他の神経系の疾患</c:v>
                </c:pt>
                <c:pt idx="8">
                  <c:v>脂質異常症</c:v>
                </c:pt>
                <c:pt idx="9">
                  <c:v>その他の消化器系の疾患</c:v>
                </c:pt>
              </c:strCache>
            </c:strRef>
          </c:cat>
          <c:val>
            <c:numRef>
              <c:f>Sheet1!$D$2:$D$11</c:f>
              <c:numCache>
                <c:formatCode>0.00_ </c:formatCode>
                <c:ptCount val="10"/>
                <c:pt idx="0">
                  <c:v>1.0912574050278201</c:v>
                </c:pt>
                <c:pt idx="1">
                  <c:v>1.0113565832029512</c:v>
                </c:pt>
                <c:pt idx="2">
                  <c:v>1.016950994163444</c:v>
                </c:pt>
                <c:pt idx="3">
                  <c:v>1.0764669383207381</c:v>
                </c:pt>
                <c:pt idx="4">
                  <c:v>1.0296848878533833</c:v>
                </c:pt>
                <c:pt idx="5">
                  <c:v>1.0297622798704715</c:v>
                </c:pt>
                <c:pt idx="6">
                  <c:v>0.98744632858907522</c:v>
                </c:pt>
                <c:pt idx="7">
                  <c:v>0.95382527796127081</c:v>
                </c:pt>
                <c:pt idx="8">
                  <c:v>1.0651031210137938</c:v>
                </c:pt>
                <c:pt idx="9">
                  <c:v>1.0000938314895882</c:v>
                </c:pt>
              </c:numCache>
            </c:numRef>
          </c:val>
          <c:extLst>
            <c:ext xmlns:c16="http://schemas.microsoft.com/office/drawing/2014/chart" uri="{C3380CC4-5D6E-409C-BE32-E72D297353CC}">
              <c16:uniqueId val="{00000002-5862-4B5B-A94A-0A1DED0600EF}"/>
            </c:ext>
          </c:extLst>
        </c:ser>
        <c:dLbls>
          <c:showLegendKey val="0"/>
          <c:showVal val="0"/>
          <c:showCatName val="0"/>
          <c:showSerName val="0"/>
          <c:showPercent val="0"/>
          <c:showBubbleSize val="0"/>
        </c:dLbls>
        <c:gapWidth val="219"/>
        <c:axId val="1"/>
        <c:axId val="2"/>
      </c:barChart>
      <c:catAx>
        <c:axId val="1"/>
        <c:scaling>
          <c:orientation val="minMax"/>
        </c:scaling>
        <c:delete val="0"/>
        <c:axPos val="b"/>
        <c:numFmt formatCode="General" sourceLinked="1"/>
        <c:majorTickMark val="none"/>
        <c:minorTickMark val="none"/>
        <c:tickLblPos val="low"/>
        <c:spPr>
          <a:noFill/>
          <a:ln w="9525" cap="flat" cmpd="sng" algn="ctr">
            <a:solidFill>
              <a:srgbClr val="CCD6FF"/>
            </a:solidFill>
            <a:round/>
          </a:ln>
          <a:effectLst/>
        </c:spPr>
        <c:txPr>
          <a:bodyPr rot="-18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2"/>
        <c:crossesAt val="1"/>
        <c:auto val="1"/>
        <c:lblAlgn val="ctr"/>
        <c:lblOffset val="100"/>
        <c:noMultiLvlLbl val="0"/>
      </c:catAx>
      <c:valAx>
        <c:axId val="2"/>
        <c:scaling>
          <c:orientation val="minMax"/>
          <c:max val="1.5"/>
          <c:min val="0.5"/>
        </c:scaling>
        <c:delete val="0"/>
        <c:axPos val="l"/>
        <c:majorGridlines>
          <c:spPr>
            <a:ln w="9525" cap="flat" cmpd="sng" algn="ctr">
              <a:solidFill>
                <a:srgbClr val="CCD6FF"/>
              </a:solidFill>
              <a:round/>
            </a:ln>
            <a:effectLst/>
          </c:spPr>
        </c:majorGridlines>
        <c:title>
          <c:tx>
            <c:rich>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受診率の比（対国）</a:t>
                </a:r>
              </a:p>
            </c:rich>
          </c:tx>
          <c:overlay val="0"/>
          <c:spPr>
            <a:noFill/>
            <a:ln>
              <a:noFill/>
            </a:ln>
            <a:effectLst/>
          </c:spPr>
          <c:txPr>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title>
        <c:numFmt formatCode="0.00_ " sourceLinked="1"/>
        <c:majorTickMark val="none"/>
        <c:minorTickMark val="none"/>
        <c:tickLblPos val="low"/>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Arial"/>
              </a:defRPr>
            </a:pPr>
            <a:endParaRPr lang="ja-JP"/>
          </a:p>
        </c:txPr>
        <c:crossAx val="1"/>
        <c:crosses val="autoZero"/>
        <c:crossBetween val="between"/>
        <c:majorUnit val="0.25"/>
      </c:valAx>
      <c:spPr>
        <a:noFill/>
        <a:ln>
          <a:noFill/>
        </a:ln>
        <a:effectLst/>
      </c:spPr>
    </c:plotArea>
    <c:legend>
      <c:legendPos val="t"/>
      <c:overlay val="0"/>
      <c:spPr>
        <a:noFill/>
        <a:ln>
          <a:noFill/>
        </a:ln>
        <a:effectLst/>
      </c:spPr>
      <c:txPr>
        <a:bodyPr rot="0" spcFirstLastPara="1" vertOverflow="ellipsis" horzOverflow="overflow" vert="horz"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4">
    <c:autoUpdate val="0"/>
  </c:externalData>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57134004082823"/>
          <c:y val="0.1226984126984127"/>
          <c:w val="0.77601469087197439"/>
          <c:h val="0.43079240220980441"/>
        </c:manualLayout>
      </c:layout>
      <c:barChart>
        <c:barDir val="col"/>
        <c:grouping val="clustered"/>
        <c:varyColors val="0"/>
        <c:ser>
          <c:idx val="0"/>
          <c:order val="0"/>
          <c:tx>
            <c:strRef>
              <c:f>Sheet1!$B$1</c:f>
              <c:strCache>
                <c:ptCount val="1"/>
                <c:pt idx="0">
                  <c:v>一人当たり医療費</c:v>
                </c:pt>
              </c:strCache>
            </c:strRef>
          </c:tx>
          <c:spPr>
            <a:solidFill>
              <a:srgbClr val="CCD6FF"/>
            </a:solidFill>
            <a:ln>
              <a:noFill/>
            </a:ln>
            <a:effectLst/>
          </c:spPr>
          <c:invertIfNegative val="0"/>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500" b="0" i="0" u="none" strike="noStrike" kern="1200" baseline="0">
                    <a:solidFill>
                      <a:srgbClr val="000540"/>
                    </a:solidFill>
                    <a:latin typeface="BIZ UDPゴシック"/>
                    <a:ea typeface="BIZ UDPゴシック"/>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その他の悪性新生物</c:v>
                </c:pt>
                <c:pt idx="1">
                  <c:v>糖尿病</c:v>
                </c:pt>
                <c:pt idx="2">
                  <c:v>腎不全</c:v>
                </c:pt>
                <c:pt idx="3">
                  <c:v>その他の心疾患</c:v>
                </c:pt>
                <c:pt idx="4">
                  <c:v>高血圧症</c:v>
                </c:pt>
                <c:pt idx="5">
                  <c:v>その他の神経系の疾患</c:v>
                </c:pt>
                <c:pt idx="6">
                  <c:v>その他の眼及び付属器の疾患</c:v>
                </c:pt>
                <c:pt idx="7">
                  <c:v>統合失調症、統合失調症型障害及び妄想性障害</c:v>
                </c:pt>
                <c:pt idx="8">
                  <c:v>その他の消化器系の疾患</c:v>
                </c:pt>
                <c:pt idx="9">
                  <c:v>脂質異常症</c:v>
                </c:pt>
              </c:strCache>
            </c:strRef>
          </c:cat>
          <c:val>
            <c:numRef>
              <c:f>Sheet1!$B$2:$B$11</c:f>
              <c:numCache>
                <c:formatCode>#,##0_ </c:formatCode>
                <c:ptCount val="10"/>
                <c:pt idx="0">
                  <c:v>21450</c:v>
                </c:pt>
                <c:pt idx="1">
                  <c:v>21060</c:v>
                </c:pt>
                <c:pt idx="2">
                  <c:v>17410</c:v>
                </c:pt>
                <c:pt idx="3">
                  <c:v>12000</c:v>
                </c:pt>
                <c:pt idx="4">
                  <c:v>11410</c:v>
                </c:pt>
                <c:pt idx="5">
                  <c:v>9070</c:v>
                </c:pt>
                <c:pt idx="6">
                  <c:v>6570</c:v>
                </c:pt>
                <c:pt idx="7">
                  <c:v>6440</c:v>
                </c:pt>
                <c:pt idx="8">
                  <c:v>5770</c:v>
                </c:pt>
                <c:pt idx="9">
                  <c:v>4450</c:v>
                </c:pt>
              </c:numCache>
            </c:numRef>
          </c:val>
          <c:extLst>
            <c:ext xmlns:c16="http://schemas.microsoft.com/office/drawing/2014/chart" uri="{C3380CC4-5D6E-409C-BE32-E72D297353CC}">
              <c16:uniqueId val="{00000000-3FE0-4839-A9A1-FA97E24B259C}"/>
            </c:ext>
          </c:extLst>
        </c:ser>
        <c:dLbls>
          <c:showLegendKey val="0"/>
          <c:showVal val="0"/>
          <c:showCatName val="0"/>
          <c:showSerName val="0"/>
          <c:showPercent val="0"/>
          <c:showBubbleSize val="0"/>
        </c:dLbls>
        <c:gapWidth val="219"/>
        <c:axId val="1"/>
        <c:axId val="2"/>
      </c:barChart>
      <c:lineChart>
        <c:grouping val="standard"/>
        <c:varyColors val="0"/>
        <c:ser>
          <c:idx val="1"/>
          <c:order val="1"/>
          <c:tx>
            <c:strRef>
              <c:f>Sheet1!$C$1</c:f>
              <c:strCache>
                <c:ptCount val="1"/>
                <c:pt idx="0">
                  <c:v>標準化比</c:v>
                </c:pt>
              </c:strCache>
            </c:strRef>
          </c:tx>
          <c:spPr>
            <a:ln w="25400" cap="rnd">
              <a:solidFill>
                <a:srgbClr val="5575FF"/>
              </a:solidFill>
              <a:round/>
            </a:ln>
            <a:effectLst/>
          </c:spPr>
          <c:marker>
            <c:symbol val="circle"/>
            <c:size val="5"/>
            <c:spPr>
              <a:solidFill>
                <a:srgbClr val="5575FF"/>
              </a:solidFill>
              <a:ln w="9525">
                <a:solidFill>
                  <a:srgbClr val="5575FF"/>
                </a:solidFill>
              </a:ln>
              <a:effectLst/>
            </c:spPr>
          </c:marker>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500" b="0" i="0" u="none" strike="noStrike" kern="1200" baseline="0">
                    <a:solidFill>
                      <a:srgbClr val="000540"/>
                    </a:solidFill>
                    <a:latin typeface="BIZ UDPゴシック"/>
                    <a:ea typeface="BIZ UDPゴシック"/>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その他の悪性新生物</c:v>
                </c:pt>
                <c:pt idx="1">
                  <c:v>糖尿病</c:v>
                </c:pt>
                <c:pt idx="2">
                  <c:v>腎不全</c:v>
                </c:pt>
                <c:pt idx="3">
                  <c:v>その他の心疾患</c:v>
                </c:pt>
                <c:pt idx="4">
                  <c:v>高血圧症</c:v>
                </c:pt>
                <c:pt idx="5">
                  <c:v>その他の神経系の疾患</c:v>
                </c:pt>
                <c:pt idx="6">
                  <c:v>その他の眼及び付属器の疾患</c:v>
                </c:pt>
                <c:pt idx="7">
                  <c:v>統合失調症、統合失調症型障害及び妄想性障害</c:v>
                </c:pt>
                <c:pt idx="8">
                  <c:v>その他の消化器系の疾患</c:v>
                </c:pt>
                <c:pt idx="9">
                  <c:v>脂質異常症</c:v>
                </c:pt>
              </c:strCache>
            </c:strRef>
          </c:cat>
          <c:val>
            <c:numRef>
              <c:f>Sheet1!$C$2:$C$11</c:f>
              <c:numCache>
                <c:formatCode>0.0_ </c:formatCode>
                <c:ptCount val="10"/>
                <c:pt idx="0">
                  <c:v>127.117953</c:v>
                </c:pt>
                <c:pt idx="1">
                  <c:v>91.202784000000008</c:v>
                </c:pt>
                <c:pt idx="2">
                  <c:v>72.633223000000001</c:v>
                </c:pt>
                <c:pt idx="3">
                  <c:v>110.64476000000001</c:v>
                </c:pt>
                <c:pt idx="4">
                  <c:v>101.630667</c:v>
                </c:pt>
                <c:pt idx="5">
                  <c:v>143.33834400000001</c:v>
                </c:pt>
                <c:pt idx="6">
                  <c:v>92.057704999999999</c:v>
                </c:pt>
                <c:pt idx="7">
                  <c:v>147.450951</c:v>
                </c:pt>
                <c:pt idx="8">
                  <c:v>69.85333</c:v>
                </c:pt>
                <c:pt idx="9">
                  <c:v>76.371865999999997</c:v>
                </c:pt>
              </c:numCache>
            </c:numRef>
          </c:val>
          <c:smooth val="0"/>
          <c:extLst>
            <c:ext xmlns:c16="http://schemas.microsoft.com/office/drawing/2014/chart" uri="{C3380CC4-5D6E-409C-BE32-E72D297353CC}">
              <c16:uniqueId val="{00000001-3FE0-4839-A9A1-FA97E24B259C}"/>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18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一人当たり医療費（円）</a:t>
                </a:r>
              </a:p>
            </c:rich>
          </c:tx>
          <c:layout>
            <c:manualLayout>
              <c:xMode val="edge"/>
              <c:yMode val="edge"/>
              <c:x val="1.2828736369467608E-2"/>
              <c:y val="0.19050434975869951"/>
            </c:manualLayout>
          </c:layout>
          <c:overlay val="0"/>
          <c:spPr>
            <a:noFill/>
            <a:ln>
              <a:noFill/>
            </a:ln>
            <a:effectLst/>
          </c:spPr>
          <c:txPr>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title>
        <c:numFmt formatCode="#,##0_ " sourceLinked="1"/>
        <c:majorTickMark val="none"/>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scaling>
        <c:delete val="0"/>
        <c:axPos val="r"/>
        <c:title>
          <c:tx>
            <c:rich>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標準化比</a:t>
                </a:r>
              </a:p>
            </c:rich>
          </c:tx>
          <c:layout>
            <c:manualLayout>
              <c:xMode val="edge"/>
              <c:yMode val="edge"/>
              <c:x val="0.95392194000124586"/>
              <c:y val="0.24106751651003303"/>
            </c:manualLayout>
          </c:layout>
          <c:overlay val="0"/>
          <c:spPr>
            <a:noFill/>
            <a:ln>
              <a:noFill/>
            </a:ln>
            <a:effectLst/>
          </c:spPr>
          <c:txPr>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title>
        <c:numFmt formatCode="0_ " sourceLinked="0"/>
        <c:majorTickMark val="out"/>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1"/>
        <c:crosses val="max"/>
        <c:crossBetween val="between"/>
      </c:valAx>
      <c:spPr>
        <a:noFill/>
        <a:ln>
          <a:noFill/>
        </a:ln>
        <a:effectLst/>
      </c:spPr>
    </c:plotArea>
    <c:legend>
      <c:legendPos val="t"/>
      <c:overlay val="0"/>
      <c:spPr>
        <a:noFill/>
        <a:ln>
          <a:noFill/>
        </a:ln>
        <a:effectLst/>
      </c:spPr>
      <c:txPr>
        <a:bodyPr rot="0" spcFirstLastPara="1" vertOverflow="ellipsis" horzOverflow="overflow" vert="horz"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4">
    <c:autoUpdate val="0"/>
  </c:externalData>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57134004082823"/>
          <c:y val="0.1226984126984127"/>
          <c:w val="0.77601469087197439"/>
          <c:h val="0.42827025654051309"/>
        </c:manualLayout>
      </c:layout>
      <c:barChart>
        <c:barDir val="col"/>
        <c:grouping val="clustered"/>
        <c:varyColors val="0"/>
        <c:ser>
          <c:idx val="0"/>
          <c:order val="0"/>
          <c:tx>
            <c:strRef>
              <c:f>Sheet1!$B$1</c:f>
              <c:strCache>
                <c:ptCount val="1"/>
                <c:pt idx="0">
                  <c:v>一人当たり医療費</c:v>
                </c:pt>
              </c:strCache>
            </c:strRef>
          </c:tx>
          <c:spPr>
            <a:solidFill>
              <a:srgbClr val="FFE1DB"/>
            </a:solidFill>
            <a:ln>
              <a:noFill/>
            </a:ln>
            <a:effectLst/>
          </c:spPr>
          <c:invertIfNegative val="0"/>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500" b="0" i="0" u="none" strike="noStrike" kern="1200" baseline="0">
                    <a:solidFill>
                      <a:srgbClr val="000540"/>
                    </a:solidFill>
                    <a:latin typeface="BIZ UDPゴシック"/>
                    <a:ea typeface="BIZ UDPゴシック"/>
                    <a:cs typeface="+mn-cs"/>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糖尿病</c:v>
                </c:pt>
                <c:pt idx="1">
                  <c:v>腎不全</c:v>
                </c:pt>
                <c:pt idx="2">
                  <c:v>乳房の悪性新生物</c:v>
                </c:pt>
                <c:pt idx="3">
                  <c:v>高血圧症</c:v>
                </c:pt>
                <c:pt idx="4">
                  <c:v>その他の悪性新生物</c:v>
                </c:pt>
                <c:pt idx="5">
                  <c:v>脂質異常症</c:v>
                </c:pt>
                <c:pt idx="6">
                  <c:v>統合失調症、統合失調症型障害及び妄想性障害</c:v>
                </c:pt>
                <c:pt idx="7">
                  <c:v>その他の眼及び付属器の疾患</c:v>
                </c:pt>
                <c:pt idx="8">
                  <c:v>気分（感情）障害（躁うつ病を含む）</c:v>
                </c:pt>
                <c:pt idx="9">
                  <c:v>貧血</c:v>
                </c:pt>
              </c:strCache>
            </c:strRef>
          </c:cat>
          <c:val>
            <c:numRef>
              <c:f>Sheet1!$B$2:$B$11</c:f>
              <c:numCache>
                <c:formatCode>#,##0_ </c:formatCode>
                <c:ptCount val="10"/>
                <c:pt idx="0">
                  <c:v>16120</c:v>
                </c:pt>
                <c:pt idx="1">
                  <c:v>10140</c:v>
                </c:pt>
                <c:pt idx="2">
                  <c:v>9020</c:v>
                </c:pt>
                <c:pt idx="3">
                  <c:v>8050</c:v>
                </c:pt>
                <c:pt idx="4">
                  <c:v>7950</c:v>
                </c:pt>
                <c:pt idx="5">
                  <c:v>7150</c:v>
                </c:pt>
                <c:pt idx="6">
                  <c:v>7140</c:v>
                </c:pt>
                <c:pt idx="7">
                  <c:v>7070</c:v>
                </c:pt>
                <c:pt idx="8">
                  <c:v>5860</c:v>
                </c:pt>
                <c:pt idx="9">
                  <c:v>5720</c:v>
                </c:pt>
              </c:numCache>
            </c:numRef>
          </c:val>
          <c:extLst>
            <c:ext xmlns:c16="http://schemas.microsoft.com/office/drawing/2014/chart" uri="{C3380CC4-5D6E-409C-BE32-E72D297353CC}">
              <c16:uniqueId val="{00000000-83CD-4927-8B80-9375BE7E6C94}"/>
            </c:ext>
          </c:extLst>
        </c:ser>
        <c:dLbls>
          <c:showLegendKey val="0"/>
          <c:showVal val="0"/>
          <c:showCatName val="0"/>
          <c:showSerName val="0"/>
          <c:showPercent val="0"/>
          <c:showBubbleSize val="0"/>
        </c:dLbls>
        <c:gapWidth val="219"/>
        <c:axId val="1"/>
        <c:axId val="2"/>
      </c:barChart>
      <c:lineChart>
        <c:grouping val="standard"/>
        <c:varyColors val="0"/>
        <c:ser>
          <c:idx val="1"/>
          <c:order val="1"/>
          <c:tx>
            <c:strRef>
              <c:f>Sheet1!$C$1</c:f>
              <c:strCache>
                <c:ptCount val="1"/>
                <c:pt idx="0">
                  <c:v>標準化比</c:v>
                </c:pt>
              </c:strCache>
            </c:strRef>
          </c:tx>
          <c:spPr>
            <a:ln w="25400" cap="rnd">
              <a:solidFill>
                <a:srgbClr val="FFAA99"/>
              </a:solidFill>
              <a:round/>
            </a:ln>
            <a:effectLst/>
          </c:spPr>
          <c:marker>
            <c:symbol val="circle"/>
            <c:size val="5"/>
            <c:spPr>
              <a:solidFill>
                <a:srgbClr val="FFAA99"/>
              </a:solidFill>
              <a:ln w="9525">
                <a:solidFill>
                  <a:srgbClr val="FFAA99"/>
                </a:solidFill>
              </a:ln>
              <a:effectLst/>
            </c:spPr>
          </c:marker>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500" b="0" i="0" u="none" strike="noStrike" kern="1200" baseline="0">
                    <a:solidFill>
                      <a:srgbClr val="000540"/>
                    </a:solidFill>
                    <a:latin typeface="BIZ UDPゴシック"/>
                    <a:ea typeface="BIZ UDPゴシック"/>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糖尿病</c:v>
                </c:pt>
                <c:pt idx="1">
                  <c:v>腎不全</c:v>
                </c:pt>
                <c:pt idx="2">
                  <c:v>乳房の悪性新生物</c:v>
                </c:pt>
                <c:pt idx="3">
                  <c:v>高血圧症</c:v>
                </c:pt>
                <c:pt idx="4">
                  <c:v>その他の悪性新生物</c:v>
                </c:pt>
                <c:pt idx="5">
                  <c:v>脂質異常症</c:v>
                </c:pt>
                <c:pt idx="6">
                  <c:v>統合失調症、統合失調症型障害及び妄想性障害</c:v>
                </c:pt>
                <c:pt idx="7">
                  <c:v>その他の眼及び付属器の疾患</c:v>
                </c:pt>
                <c:pt idx="8">
                  <c:v>気分（感情）障害（躁うつ病を含む）</c:v>
                </c:pt>
                <c:pt idx="9">
                  <c:v>貧血</c:v>
                </c:pt>
              </c:strCache>
            </c:strRef>
          </c:cat>
          <c:val>
            <c:numRef>
              <c:f>Sheet1!$C$2:$C$11</c:f>
              <c:numCache>
                <c:formatCode>0.0_ </c:formatCode>
                <c:ptCount val="10"/>
                <c:pt idx="0">
                  <c:v>115.49435100000001</c:v>
                </c:pt>
                <c:pt idx="1">
                  <c:v>104.97911499999999</c:v>
                </c:pt>
                <c:pt idx="2">
                  <c:v>113.20730500000001</c:v>
                </c:pt>
                <c:pt idx="3">
                  <c:v>84.029664999999994</c:v>
                </c:pt>
                <c:pt idx="4">
                  <c:v>96.475759999999994</c:v>
                </c:pt>
                <c:pt idx="5">
                  <c:v>83.708608999999996</c:v>
                </c:pt>
                <c:pt idx="6">
                  <c:v>193.552209</c:v>
                </c:pt>
                <c:pt idx="7">
                  <c:v>81.779024000000007</c:v>
                </c:pt>
                <c:pt idx="8">
                  <c:v>123.17421900000001</c:v>
                </c:pt>
                <c:pt idx="9">
                  <c:v>612.656879</c:v>
                </c:pt>
              </c:numCache>
            </c:numRef>
          </c:val>
          <c:smooth val="0"/>
          <c:extLst>
            <c:ext xmlns:c16="http://schemas.microsoft.com/office/drawing/2014/chart" uri="{C3380CC4-5D6E-409C-BE32-E72D297353CC}">
              <c16:uniqueId val="{00000001-83CD-4927-8B80-9375BE7E6C94}"/>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18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一人当たり医療費（円）</a:t>
                </a:r>
              </a:p>
            </c:rich>
          </c:tx>
          <c:layout>
            <c:manualLayout>
              <c:xMode val="edge"/>
              <c:yMode val="edge"/>
              <c:x val="1.2828736369467608E-2"/>
              <c:y val="0.19050434975869951"/>
            </c:manualLayout>
          </c:layout>
          <c:overlay val="0"/>
          <c:spPr>
            <a:noFill/>
            <a:ln>
              <a:noFill/>
            </a:ln>
            <a:effectLst/>
          </c:spPr>
          <c:txPr>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title>
        <c:numFmt formatCode="#,##0_ " sourceLinked="1"/>
        <c:majorTickMark val="none"/>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scaling>
        <c:delete val="0"/>
        <c:axPos val="r"/>
        <c:title>
          <c:tx>
            <c:rich>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標準化比</a:t>
                </a:r>
              </a:p>
            </c:rich>
          </c:tx>
          <c:layout>
            <c:manualLayout>
              <c:xMode val="edge"/>
              <c:yMode val="edge"/>
              <c:x val="0.9605287392315216"/>
              <c:y val="0.21838606489712981"/>
            </c:manualLayout>
          </c:layout>
          <c:overlay val="0"/>
          <c:spPr>
            <a:noFill/>
            <a:ln>
              <a:noFill/>
            </a:ln>
            <a:effectLst/>
          </c:spPr>
          <c:txPr>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title>
        <c:numFmt formatCode="0_ " sourceLinked="0"/>
        <c:majorTickMark val="out"/>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1"/>
        <c:crosses val="max"/>
        <c:crossBetween val="between"/>
      </c:valAx>
      <c:spPr>
        <a:noFill/>
        <a:ln>
          <a:noFill/>
        </a:ln>
        <a:effectLst/>
      </c:spPr>
    </c:plotArea>
    <c:legend>
      <c:legendPos val="t"/>
      <c:overlay val="0"/>
      <c:spPr>
        <a:noFill/>
        <a:ln>
          <a:noFill/>
        </a:ln>
        <a:effectLst/>
      </c:spPr>
      <c:txPr>
        <a:bodyPr rot="0" spcFirstLastPara="1" vertOverflow="ellipsis" horzOverflow="overflow" vert="horz"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4">
    <c:autoUpdate val="0"/>
  </c:externalData>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horzOverflow="overflow" vert="horz" wrap="square" anchor="ctr" anchorCtr="1"/>
          <a:lstStyle/>
          <a:p>
            <a:pPr algn="ctr" rtl="0">
              <a:defRPr lang="ja-JP" altLang="en-US" sz="800" b="0" i="0" u="none" strike="noStrike" kern="1200" spc="0" baseline="0">
                <a:solidFill>
                  <a:srgbClr val="000540"/>
                </a:solidFill>
                <a:latin typeface="BIZ UDPゴシック"/>
                <a:ea typeface="BIZ UDPゴシック"/>
                <a:cs typeface="+mn-cs"/>
              </a:defRPr>
            </a:pPr>
            <a:r>
              <a:rPr lang="ja-JP" altLang="en-US" sz="800" b="0" i="0" u="none" strike="noStrike" kern="1200" spc="0" baseline="0">
                <a:solidFill>
                  <a:srgbClr val="000540"/>
                </a:solidFill>
                <a:latin typeface="BIZ UDPゴシック"/>
                <a:ea typeface="BIZ UDPゴシック"/>
                <a:cs typeface="+mn-cs"/>
              </a:rPr>
              <a:t>重篤な疾患</a:t>
            </a:r>
            <a:endParaRPr lang="en-US" altLang="ja-JP" sz="800" b="0" i="0" u="none" strike="noStrike" kern="1200" spc="0" baseline="0">
              <a:solidFill>
                <a:srgbClr val="000540"/>
              </a:solidFill>
              <a:latin typeface="BIZ UDPゴシック"/>
              <a:ea typeface="BIZ UDPゴシック"/>
              <a:cs typeface="+mn-cs"/>
            </a:endParaRPr>
          </a:p>
        </c:rich>
      </c:tx>
      <c:layout>
        <c:manualLayout>
          <c:xMode val="edge"/>
          <c:yMode val="edge"/>
          <c:x val="2.0637039995138426E-2"/>
          <c:y val="4.8192865924102914E-2"/>
        </c:manualLayout>
      </c:layout>
      <c:overlay val="1"/>
      <c:spPr>
        <a:solidFill>
          <a:srgbClr val="CCD6FF"/>
        </a:solidFill>
        <a:ln>
          <a:noFill/>
        </a:ln>
        <a:effectLst/>
      </c:spPr>
      <c:txPr>
        <a:bodyPr rot="0" spcFirstLastPara="1" vertOverflow="ellipsis" horzOverflow="overflow" vert="horz" wrap="square" anchor="ctr" anchorCtr="1"/>
        <a:lstStyle/>
        <a:p>
          <a:pPr algn="ctr" rtl="0">
            <a:defRPr lang="ja-JP" altLang="en-US" sz="800" b="0" i="0" u="none" strike="noStrike" kern="1200" spc="0" baseline="0">
              <a:solidFill>
                <a:srgbClr val="000540"/>
              </a:solidFill>
              <a:latin typeface="BIZ UDPゴシック"/>
              <a:ea typeface="BIZ UDPゴシック"/>
              <a:cs typeface="+mn-cs"/>
            </a:defRPr>
          </a:pPr>
          <a:endParaRPr lang="ja-JP"/>
        </a:p>
      </c:txPr>
    </c:title>
    <c:autoTitleDeleted val="0"/>
    <c:plotArea>
      <c:layout/>
      <c:barChart>
        <c:barDir val="col"/>
        <c:grouping val="clustered"/>
        <c:varyColors val="0"/>
        <c:ser>
          <c:idx val="0"/>
          <c:order val="0"/>
          <c:tx>
            <c:strRef>
              <c:f>Sheet1!$B$1</c:f>
              <c:strCache>
                <c:ptCount val="1"/>
                <c:pt idx="0">
                  <c:v>吉岡町</c:v>
                </c:pt>
              </c:strCache>
            </c:strRef>
          </c:tx>
          <c:spPr>
            <a:solidFill>
              <a:srgbClr val="FF7463"/>
            </a:solidFill>
            <a:ln>
              <a:noFill/>
            </a:ln>
            <a:effectLst/>
          </c:spPr>
          <c:invertIfNegative val="0"/>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虚血性心疾患</c:v>
                </c:pt>
                <c:pt idx="1">
                  <c:v>脳血管疾患</c:v>
                </c:pt>
                <c:pt idx="2">
                  <c:v>慢性腎臓病（透析あり）</c:v>
                </c:pt>
              </c:strCache>
            </c:strRef>
          </c:cat>
          <c:val>
            <c:numRef>
              <c:f>Sheet1!$B$2:$B$4</c:f>
              <c:numCache>
                <c:formatCode>0.00_ </c:formatCode>
                <c:ptCount val="3"/>
                <c:pt idx="0">
                  <c:v>1.29005624</c:v>
                </c:pt>
                <c:pt idx="1">
                  <c:v>0.96109798000000002</c:v>
                </c:pt>
                <c:pt idx="2">
                  <c:v>0.60674813999999999</c:v>
                </c:pt>
              </c:numCache>
            </c:numRef>
          </c:val>
          <c:extLst>
            <c:ext xmlns:c16="http://schemas.microsoft.com/office/drawing/2014/chart" uri="{C3380CC4-5D6E-409C-BE32-E72D297353CC}">
              <c16:uniqueId val="{00000000-B2C9-4A9D-86AE-C261AAB4EBA8}"/>
            </c:ext>
          </c:extLst>
        </c:ser>
        <c:dLbls>
          <c:showLegendKey val="0"/>
          <c:showVal val="0"/>
          <c:showCatName val="0"/>
          <c:showSerName val="0"/>
          <c:showPercent val="0"/>
          <c:showBubbleSize val="0"/>
        </c:dLbls>
        <c:gapWidth val="100"/>
        <c:axId val="1"/>
        <c:axId val="2"/>
      </c:barChart>
      <c:catAx>
        <c:axId val="1"/>
        <c:scaling>
          <c:orientation val="minMax"/>
        </c:scaling>
        <c:delete val="0"/>
        <c:axPos val="b"/>
        <c:numFmt formatCode="General" sourceLinked="1"/>
        <c:majorTickMark val="none"/>
        <c:minorTickMark val="none"/>
        <c:tickLblPos val="low"/>
        <c:spPr>
          <a:noFill/>
          <a:ln w="9525" cap="flat" cmpd="sng" algn="ctr">
            <a:solidFill>
              <a:srgbClr val="CCD6FF"/>
            </a:solidFill>
            <a:round/>
          </a:ln>
          <a:effectLst/>
        </c:spPr>
        <c:txPr>
          <a:bodyPr rot="-900000" spcFirstLastPara="1" vertOverflow="ellipsis" horzOverflow="overflow" wrap="square" anchor="ctr" anchorCtr="1"/>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crossAx val="2"/>
        <c:crossesAt val="1"/>
        <c:auto val="1"/>
        <c:lblAlgn val="ctr"/>
        <c:lblOffset val="100"/>
        <c:noMultiLvlLbl val="0"/>
      </c:catAx>
      <c:valAx>
        <c:axId val="2"/>
        <c:scaling>
          <c:orientation val="minMax"/>
          <c:max val="1.5"/>
          <c:min val="0.5"/>
        </c:scaling>
        <c:delete val="0"/>
        <c:axPos val="l"/>
        <c:majorGridlines>
          <c:spPr>
            <a:ln w="9525" cap="flat" cmpd="sng" algn="ctr">
              <a:solidFill>
                <a:srgbClr val="CCD6FF"/>
              </a:solidFill>
              <a:round/>
            </a:ln>
            <a:effectLst/>
          </c:spPr>
        </c:majorGridlines>
        <c:title>
          <c:tx>
            <c:rich>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受診率の比（対国）</a:t>
                </a:r>
              </a:p>
            </c:rich>
          </c:tx>
          <c:overlay val="0"/>
          <c:spPr>
            <a:noFill/>
            <a:ln>
              <a:noFill/>
            </a:ln>
            <a:effectLst/>
          </c:spPr>
          <c:txPr>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title>
        <c:numFmt formatCode="0.00_ " sourceLinked="1"/>
        <c:majorTickMark val="none"/>
        <c:minorTickMark val="none"/>
        <c:tickLblPos val="low"/>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majorUnit val="0.25"/>
      </c:valAx>
      <c:spPr>
        <a:noFill/>
        <a:ln>
          <a:noFill/>
        </a:ln>
        <a:effectLst/>
      </c:spPr>
    </c:plotArea>
    <c:legend>
      <c:legendPos val="t"/>
      <c:overlay val="0"/>
      <c:spPr>
        <a:noFill/>
        <a:ln>
          <a:noFill/>
        </a:ln>
        <a:effectLst/>
      </c:spPr>
      <c:txPr>
        <a:bodyPr rot="0" spcFirstLastPara="1" vertOverflow="ellipsis" horzOverflow="overflow" vert="horz"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4">
    <c:autoUpdate val="0"/>
  </c:externalData>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horzOverflow="overflow" vert="horz" wrap="square" anchor="ctr" anchorCtr="1"/>
          <a:lstStyle/>
          <a:p>
            <a:pPr algn="ctr" rtl="0">
              <a:defRPr lang="ja-JP" altLang="en-US" sz="800" b="0" i="0" u="none" strike="noStrike" kern="1200" spc="0" baseline="0">
                <a:solidFill>
                  <a:srgbClr val="000540"/>
                </a:solidFill>
                <a:latin typeface="BIZ UDPゴシック"/>
                <a:ea typeface="BIZ UDPゴシック"/>
                <a:cs typeface="+mn-cs"/>
              </a:defRPr>
            </a:pPr>
            <a:r>
              <a:rPr lang="ja-JP" altLang="en-US" sz="800" b="0" i="0" u="none" strike="noStrike" kern="1200" spc="0" baseline="0">
                <a:solidFill>
                  <a:srgbClr val="000540"/>
                </a:solidFill>
                <a:latin typeface="BIZ UDPゴシック"/>
                <a:ea typeface="BIZ UDPゴシック"/>
                <a:cs typeface="+mn-cs"/>
              </a:rPr>
              <a:t>基礎疾患</a:t>
            </a:r>
            <a:endParaRPr lang="en-US" altLang="ja-JP" sz="800" b="0" i="0" u="none" strike="noStrike" kern="1200" spc="0" baseline="0">
              <a:solidFill>
                <a:srgbClr val="000540"/>
              </a:solidFill>
              <a:latin typeface="BIZ UDPゴシック"/>
              <a:ea typeface="BIZ UDPゴシック"/>
              <a:cs typeface="+mn-cs"/>
            </a:endParaRPr>
          </a:p>
        </c:rich>
      </c:tx>
      <c:layout>
        <c:manualLayout>
          <c:xMode val="edge"/>
          <c:yMode val="edge"/>
          <c:x val="1.8970561425136082E-3"/>
          <c:y val="4.8192865924102914E-2"/>
        </c:manualLayout>
      </c:layout>
      <c:overlay val="1"/>
      <c:spPr>
        <a:solidFill>
          <a:srgbClr val="CCD6FF"/>
        </a:solidFill>
        <a:ln>
          <a:noFill/>
        </a:ln>
        <a:effectLst/>
      </c:spPr>
      <c:txPr>
        <a:bodyPr rot="0" spcFirstLastPara="1" vertOverflow="ellipsis" horzOverflow="overflow" vert="horz" wrap="square" anchor="ctr" anchorCtr="1"/>
        <a:lstStyle/>
        <a:p>
          <a:pPr algn="ctr" rtl="0">
            <a:defRPr lang="ja-JP" altLang="en-US" sz="800" b="0" i="0" u="none" strike="noStrike" kern="1200" spc="0" baseline="0">
              <a:solidFill>
                <a:srgbClr val="000540"/>
              </a:solidFill>
              <a:latin typeface="BIZ UDPゴシック"/>
              <a:ea typeface="BIZ UDPゴシック"/>
              <a:cs typeface="+mn-cs"/>
            </a:defRPr>
          </a:pPr>
          <a:endParaRPr lang="ja-JP"/>
        </a:p>
      </c:txPr>
    </c:title>
    <c:autoTitleDeleted val="0"/>
    <c:plotArea>
      <c:layout/>
      <c:barChart>
        <c:barDir val="col"/>
        <c:grouping val="clustered"/>
        <c:varyColors val="0"/>
        <c:ser>
          <c:idx val="0"/>
          <c:order val="0"/>
          <c:tx>
            <c:strRef>
              <c:f>Sheet1!$B$1</c:f>
              <c:strCache>
                <c:ptCount val="1"/>
                <c:pt idx="0">
                  <c:v>吉岡町</c:v>
                </c:pt>
              </c:strCache>
            </c:strRef>
          </c:tx>
          <c:spPr>
            <a:solidFill>
              <a:srgbClr val="FF7463"/>
            </a:solidFill>
            <a:ln>
              <a:noFill/>
            </a:ln>
            <a:effectLst/>
          </c:spPr>
          <c:invertIfNegative val="0"/>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糖尿病</c:v>
                </c:pt>
                <c:pt idx="1">
                  <c:v>高血圧症</c:v>
                </c:pt>
                <c:pt idx="2">
                  <c:v>脂質異常症</c:v>
                </c:pt>
                <c:pt idx="3">
                  <c:v>慢性腎臓病（透析なし）</c:v>
                </c:pt>
              </c:strCache>
            </c:strRef>
          </c:cat>
          <c:val>
            <c:numRef>
              <c:f>Sheet1!$B$2:$B$5</c:f>
              <c:numCache>
                <c:formatCode>0.00_ </c:formatCode>
                <c:ptCount val="4"/>
                <c:pt idx="0">
                  <c:v>1.0088788799999999</c:v>
                </c:pt>
                <c:pt idx="1">
                  <c:v>0.95278810999999997</c:v>
                </c:pt>
                <c:pt idx="2">
                  <c:v>0.86497383000000005</c:v>
                </c:pt>
                <c:pt idx="3">
                  <c:v>0.90697022999999999</c:v>
                </c:pt>
              </c:numCache>
            </c:numRef>
          </c:val>
          <c:extLst>
            <c:ext xmlns:c16="http://schemas.microsoft.com/office/drawing/2014/chart" uri="{C3380CC4-5D6E-409C-BE32-E72D297353CC}">
              <c16:uniqueId val="{00000000-D18F-4BD5-BB9D-4855F6F9F741}"/>
            </c:ext>
          </c:extLst>
        </c:ser>
        <c:dLbls>
          <c:showLegendKey val="0"/>
          <c:showVal val="0"/>
          <c:showCatName val="0"/>
          <c:showSerName val="0"/>
          <c:showPercent val="0"/>
          <c:showBubbleSize val="0"/>
        </c:dLbls>
        <c:gapWidth val="100"/>
        <c:axId val="1"/>
        <c:axId val="2"/>
      </c:barChart>
      <c:catAx>
        <c:axId val="1"/>
        <c:scaling>
          <c:orientation val="minMax"/>
        </c:scaling>
        <c:delete val="0"/>
        <c:axPos val="b"/>
        <c:numFmt formatCode="General" sourceLinked="1"/>
        <c:majorTickMark val="none"/>
        <c:minorTickMark val="none"/>
        <c:tickLblPos val="low"/>
        <c:spPr>
          <a:noFill/>
          <a:ln w="9525" cap="flat" cmpd="sng" algn="ctr">
            <a:solidFill>
              <a:srgbClr val="CCD6FF"/>
            </a:solidFill>
            <a:round/>
          </a:ln>
          <a:effectLst/>
        </c:spPr>
        <c:txPr>
          <a:bodyPr rot="-900000" spcFirstLastPara="1" vertOverflow="ellipsis" horzOverflow="overflow" wrap="square" anchor="ctr" anchorCtr="1"/>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crossAx val="2"/>
        <c:crossesAt val="1"/>
        <c:auto val="1"/>
        <c:lblAlgn val="ctr"/>
        <c:lblOffset val="100"/>
        <c:noMultiLvlLbl val="0"/>
      </c:catAx>
      <c:valAx>
        <c:axId val="2"/>
        <c:scaling>
          <c:orientation val="minMax"/>
          <c:max val="1.5"/>
          <c:min val="0.5"/>
        </c:scaling>
        <c:delete val="0"/>
        <c:axPos val="l"/>
        <c:majorGridlines>
          <c:spPr>
            <a:ln w="9525" cap="flat" cmpd="sng" algn="ctr">
              <a:solidFill>
                <a:srgbClr val="CCD6FF"/>
              </a:solidFill>
              <a:round/>
            </a:ln>
            <a:effectLst/>
          </c:spPr>
        </c:majorGridlines>
        <c:title>
          <c:tx>
            <c:rich>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受診率の比（対国）</a:t>
                </a:r>
              </a:p>
            </c:rich>
          </c:tx>
          <c:overlay val="0"/>
          <c:spPr>
            <a:noFill/>
            <a:ln>
              <a:noFill/>
            </a:ln>
            <a:effectLst/>
          </c:spPr>
          <c:txPr>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title>
        <c:numFmt formatCode="0.00_ " sourceLinked="1"/>
        <c:majorTickMark val="none"/>
        <c:minorTickMark val="none"/>
        <c:tickLblPos val="low"/>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majorUnit val="0.25"/>
      </c:valAx>
      <c:spPr>
        <a:noFill/>
        <a:ln>
          <a:noFill/>
        </a:ln>
        <a:effectLst/>
      </c:spPr>
    </c:plotArea>
    <c:legend>
      <c:legendPos val="t"/>
      <c:overlay val="0"/>
      <c:spPr>
        <a:noFill/>
        <a:ln>
          <a:noFill/>
        </a:ln>
        <a:effectLst/>
      </c:spPr>
      <c:txPr>
        <a:bodyPr rot="0" spcFirstLastPara="1" vertOverflow="ellipsis" horzOverflow="overflow" vert="horz"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4">
    <c:autoUpdate val="0"/>
  </c:externalData>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9284047827355"/>
          <c:y val="0.20222607632715264"/>
          <c:w val="0.7752161708953047"/>
          <c:h val="0.71208645542291082"/>
        </c:manualLayout>
      </c:layout>
      <c:barChart>
        <c:barDir val="col"/>
        <c:grouping val="clustered"/>
        <c:varyColors val="0"/>
        <c:ser>
          <c:idx val="0"/>
          <c:order val="0"/>
          <c:tx>
            <c:strRef>
              <c:f>Sheet1!$A$2</c:f>
              <c:strCache>
                <c:ptCount val="1"/>
                <c:pt idx="0">
                  <c:v>対象者数</c:v>
                </c:pt>
              </c:strCache>
            </c:strRef>
          </c:tx>
          <c:spPr>
            <a:solidFill>
              <a:srgbClr val="5575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Sheet1!$B$2:$E$2</c:f>
              <c:numCache>
                <c:formatCode>#,##0_ </c:formatCode>
                <c:ptCount val="4"/>
                <c:pt idx="0">
                  <c:v>2777</c:v>
                </c:pt>
                <c:pt idx="1">
                  <c:v>2752</c:v>
                </c:pt>
                <c:pt idx="2">
                  <c:v>2716</c:v>
                </c:pt>
                <c:pt idx="3">
                  <c:v>2569</c:v>
                </c:pt>
              </c:numCache>
            </c:numRef>
          </c:val>
          <c:extLst>
            <c:ext xmlns:c16="http://schemas.microsoft.com/office/drawing/2014/chart" uri="{C3380CC4-5D6E-409C-BE32-E72D297353CC}">
              <c16:uniqueId val="{00000000-4032-47EA-86E6-55147A8A5CCC}"/>
            </c:ext>
          </c:extLst>
        </c:ser>
        <c:ser>
          <c:idx val="1"/>
          <c:order val="1"/>
          <c:tx>
            <c:strRef>
              <c:f>Sheet1!$A$3</c:f>
              <c:strCache>
                <c:ptCount val="1"/>
                <c:pt idx="0">
                  <c:v>受診者数</c:v>
                </c:pt>
              </c:strCache>
            </c:strRef>
          </c:tx>
          <c:spPr>
            <a:solidFill>
              <a:srgbClr val="CCD6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Sheet1!$B$3:$E$3</c:f>
              <c:numCache>
                <c:formatCode>#,##0_ </c:formatCode>
                <c:ptCount val="4"/>
                <c:pt idx="0">
                  <c:v>1224</c:v>
                </c:pt>
                <c:pt idx="1">
                  <c:v>927</c:v>
                </c:pt>
                <c:pt idx="2">
                  <c:v>1030</c:v>
                </c:pt>
                <c:pt idx="3">
                  <c:v>997</c:v>
                </c:pt>
              </c:numCache>
            </c:numRef>
          </c:val>
          <c:extLst>
            <c:ext xmlns:c16="http://schemas.microsoft.com/office/drawing/2014/chart" uri="{C3380CC4-5D6E-409C-BE32-E72D297353CC}">
              <c16:uniqueId val="{00000001-4032-47EA-86E6-55147A8A5CCC}"/>
            </c:ext>
          </c:extLst>
        </c:ser>
        <c:dLbls>
          <c:showLegendKey val="0"/>
          <c:showVal val="0"/>
          <c:showCatName val="0"/>
          <c:showSerName val="0"/>
          <c:showPercent val="0"/>
          <c:showBubbleSize val="0"/>
        </c:dLbls>
        <c:gapWidth val="219"/>
        <c:axId val="1"/>
        <c:axId val="2"/>
      </c:barChart>
      <c:lineChart>
        <c:grouping val="standard"/>
        <c:varyColors val="0"/>
        <c:ser>
          <c:idx val="2"/>
          <c:order val="2"/>
          <c:tx>
            <c:strRef>
              <c:f>Sheet1!$A$4</c:f>
              <c:strCache>
                <c:ptCount val="1"/>
                <c:pt idx="0">
                  <c:v>吉岡町_受診率</c:v>
                </c:pt>
              </c:strCache>
            </c:strRef>
          </c:tx>
          <c:spPr>
            <a:ln w="25400" cap="rnd">
              <a:solidFill>
                <a:srgbClr val="FF7463"/>
              </a:solidFill>
              <a:round/>
            </a:ln>
            <a:effectLst/>
          </c:spPr>
          <c:marker>
            <c:symbol val="circle"/>
            <c:size val="5"/>
            <c:spPr>
              <a:solidFill>
                <a:srgbClr val="FF7463"/>
              </a:solidFill>
              <a:ln w="9525">
                <a:solidFill>
                  <a:srgbClr val="FF7463"/>
                </a:solidFill>
              </a:ln>
              <a:effectLst/>
            </c:spPr>
          </c:marker>
          <c:dPt>
            <c:idx val="2"/>
            <c:bubble3D val="0"/>
            <c:extLst>
              <c:ext xmlns:c16="http://schemas.microsoft.com/office/drawing/2014/chart" uri="{C3380CC4-5D6E-409C-BE32-E72D297353CC}">
                <c16:uniqueId val="{00000003-4032-47EA-86E6-55147A8A5CCC}"/>
              </c:ext>
            </c:extLst>
          </c:dPt>
          <c:dPt>
            <c:idx val="3"/>
            <c:bubble3D val="0"/>
            <c:extLst>
              <c:ext xmlns:c16="http://schemas.microsoft.com/office/drawing/2014/chart" uri="{C3380CC4-5D6E-409C-BE32-E72D297353CC}">
                <c16:uniqueId val="{00000005-4032-47EA-86E6-55147A8A5CCC}"/>
              </c:ext>
            </c:extLst>
          </c:dPt>
          <c:dLbls>
            <c:dLbl>
              <c:idx val="2"/>
              <c:layout>
                <c:manualLayout>
                  <c:x val="-4.1201624973273544E-2"/>
                  <c:y val="-8.01411290322580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032-47EA-86E6-55147A8A5CCC}"/>
                </c:ext>
              </c:extLst>
            </c:dLbl>
            <c:dLbl>
              <c:idx val="3"/>
              <c:layout>
                <c:manualLayout>
                  <c:x val="-4.1201624973273308E-2"/>
                  <c:y val="-8.51814516129032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032-47EA-86E6-55147A8A5CCC}"/>
                </c:ext>
              </c:extLst>
            </c:dLbl>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Sheet1!$B$4:$E$4</c:f>
              <c:numCache>
                <c:formatCode>0.0%</c:formatCode>
                <c:ptCount val="4"/>
                <c:pt idx="0">
                  <c:v>0.441</c:v>
                </c:pt>
                <c:pt idx="1">
                  <c:v>0.33700000000000002</c:v>
                </c:pt>
                <c:pt idx="2">
                  <c:v>0.379</c:v>
                </c:pt>
                <c:pt idx="3">
                  <c:v>0.38800000000000001</c:v>
                </c:pt>
              </c:numCache>
            </c:numRef>
          </c:val>
          <c:smooth val="0"/>
          <c:extLst>
            <c:ext xmlns:c16="http://schemas.microsoft.com/office/drawing/2014/chart" uri="{C3380CC4-5D6E-409C-BE32-E72D297353CC}">
              <c16:uniqueId val="{00000006-4032-47EA-86E6-55147A8A5CCC}"/>
            </c:ext>
          </c:extLst>
        </c:ser>
        <c:ser>
          <c:idx val="3"/>
          <c:order val="3"/>
          <c:tx>
            <c:strRef>
              <c:f>Sheet1!$A$5</c:f>
              <c:strCache>
                <c:ptCount val="1"/>
                <c:pt idx="0">
                  <c:v>国_受診率</c:v>
                </c:pt>
              </c:strCache>
            </c:strRef>
          </c:tx>
          <c:spPr>
            <a:ln w="25400" cap="rnd">
              <a:solidFill>
                <a:srgbClr val="002F33"/>
              </a:solidFill>
              <a:prstDash val="sysDot"/>
              <a:round/>
            </a:ln>
            <a:effectLst/>
          </c:spPr>
          <c:marker>
            <c:symbol val="circle"/>
            <c:size val="5"/>
            <c:spPr>
              <a:solidFill>
                <a:srgbClr val="002F33"/>
              </a:solidFill>
              <a:ln w="9525">
                <a:solidFill>
                  <a:srgbClr val="002F33"/>
                </a:solidFill>
              </a:ln>
              <a:effectLst/>
            </c:spPr>
          </c:marker>
          <c:cat>
            <c:strRef>
              <c:f>Sheet1!$B$1:$E$1</c:f>
              <c:strCache>
                <c:ptCount val="4"/>
                <c:pt idx="0">
                  <c:v>令和1年度</c:v>
                </c:pt>
                <c:pt idx="1">
                  <c:v>令和2年度</c:v>
                </c:pt>
                <c:pt idx="2">
                  <c:v>令和3年度</c:v>
                </c:pt>
                <c:pt idx="3">
                  <c:v>令和4年度</c:v>
                </c:pt>
              </c:strCache>
            </c:strRef>
          </c:cat>
          <c:val>
            <c:numRef>
              <c:f>Sheet1!$B$5:$E$5</c:f>
              <c:numCache>
                <c:formatCode>0.0%</c:formatCode>
                <c:ptCount val="4"/>
                <c:pt idx="0">
                  <c:v>0.38</c:v>
                </c:pt>
                <c:pt idx="1">
                  <c:v>0.33700000000000002</c:v>
                </c:pt>
                <c:pt idx="2">
                  <c:v>0.36399999999999999</c:v>
                </c:pt>
              </c:numCache>
            </c:numRef>
          </c:val>
          <c:smooth val="0"/>
          <c:extLst>
            <c:ext xmlns:c16="http://schemas.microsoft.com/office/drawing/2014/chart" uri="{C3380CC4-5D6E-409C-BE32-E72D297353CC}">
              <c16:uniqueId val="{00000007-4032-47EA-86E6-55147A8A5CCC}"/>
            </c:ext>
          </c:extLst>
        </c:ser>
        <c:ser>
          <c:idx val="4"/>
          <c:order val="4"/>
          <c:tx>
            <c:strRef>
              <c:f>Sheet1!$A$6</c:f>
              <c:strCache>
                <c:ptCount val="1"/>
                <c:pt idx="0">
                  <c:v>県_受診率</c:v>
                </c:pt>
              </c:strCache>
            </c:strRef>
          </c:tx>
          <c:spPr>
            <a:ln w="25400" cap="rnd">
              <a:solidFill>
                <a:srgbClr val="138077"/>
              </a:solidFill>
              <a:prstDash val="sysDot"/>
              <a:round/>
            </a:ln>
            <a:effectLst/>
          </c:spPr>
          <c:marker>
            <c:symbol val="circle"/>
            <c:size val="5"/>
            <c:spPr>
              <a:solidFill>
                <a:srgbClr val="138077"/>
              </a:solidFill>
              <a:ln w="9525">
                <a:solidFill>
                  <a:srgbClr val="138077"/>
                </a:solidFill>
              </a:ln>
              <a:effectLst/>
            </c:spPr>
          </c:marker>
          <c:cat>
            <c:strRef>
              <c:f>Sheet1!$B$1:$E$1</c:f>
              <c:strCache>
                <c:ptCount val="4"/>
                <c:pt idx="0">
                  <c:v>令和1年度</c:v>
                </c:pt>
                <c:pt idx="1">
                  <c:v>令和2年度</c:v>
                </c:pt>
                <c:pt idx="2">
                  <c:v>令和3年度</c:v>
                </c:pt>
                <c:pt idx="3">
                  <c:v>令和4年度</c:v>
                </c:pt>
              </c:strCache>
            </c:strRef>
          </c:cat>
          <c:val>
            <c:numRef>
              <c:f>Sheet1!$B$6:$E$6</c:f>
              <c:numCache>
                <c:formatCode>0.0%</c:formatCode>
                <c:ptCount val="4"/>
                <c:pt idx="0">
                  <c:v>0.42599999999999999</c:v>
                </c:pt>
                <c:pt idx="1">
                  <c:v>0.35199999999999998</c:v>
                </c:pt>
                <c:pt idx="2">
                  <c:v>0.41099999999999998</c:v>
                </c:pt>
                <c:pt idx="3">
                  <c:v>0.41399999999999998</c:v>
                </c:pt>
              </c:numCache>
            </c:numRef>
          </c:val>
          <c:smooth val="0"/>
          <c:extLst>
            <c:ext xmlns:c16="http://schemas.microsoft.com/office/drawing/2014/chart" uri="{C3380CC4-5D6E-409C-BE32-E72D297353CC}">
              <c16:uniqueId val="{00000008-4032-47EA-86E6-55147A8A5CCC}"/>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horzOverflow="overflow" wrap="square" anchor="ctr" anchorCtr="1"/>
          <a:lstStyle/>
          <a:p>
            <a:pPr algn="ctr" rtl="0">
              <a:defRPr lang="ja-JP" altLang="en-US" sz="8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人数（人）</a:t>
                </a:r>
              </a:p>
            </c:rich>
          </c:tx>
          <c:layout>
            <c:manualLayout>
              <c:xMode val="edge"/>
              <c:yMode val="edge"/>
              <c:x val="4.6296249530707314E-3"/>
              <c:y val="0.46775146050292099"/>
            </c:manualLayout>
          </c:layout>
          <c:overlay val="0"/>
          <c:spPr>
            <a:noFill/>
            <a:ln>
              <a:noFill/>
            </a:ln>
            <a:effectLst/>
          </c:spPr>
        </c:title>
        <c:numFmt formatCode="#,##0_ "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scaling>
        <c:delete val="0"/>
        <c:axPos val="r"/>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受診率（%）</a:t>
                </a:r>
              </a:p>
            </c:rich>
          </c:tx>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1"/>
        <c:crosses val="max"/>
        <c:crossBetween val="between"/>
      </c:valAx>
      <c:spPr>
        <a:noFill/>
        <a:ln>
          <a:noFill/>
        </a:ln>
        <a:effectLst/>
      </c:spPr>
    </c:plotArea>
    <c:legend>
      <c:legendPos val="t"/>
      <c:overlay val="0"/>
      <c:spPr>
        <a:noFill/>
        <a:ln>
          <a:noFill/>
        </a:ln>
        <a:effectLst/>
      </c:spPr>
      <c:txPr>
        <a:bodyPr rot="0" spcFirstLastPara="1" vertOverflow="ellipsis" horzOverflow="overflow"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2">
    <c:autoUpdate val="0"/>
  </c:externalData>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Sheet1!$A$3</c:f>
              <c:strCache>
                <c:ptCount val="1"/>
                <c:pt idx="0">
                  <c:v>吉岡町</c:v>
                </c:pt>
              </c:strCache>
            </c:strRef>
          </c:tx>
          <c:spPr>
            <a:solidFill>
              <a:srgbClr val="FF7463"/>
            </a:solidFill>
            <a:ln>
              <a:noFill/>
            </a:ln>
            <a:effectLst/>
          </c:spPr>
          <c:invertIfNegative val="0"/>
          <c:dLbls>
            <c:dLbl>
              <c:idx val="3"/>
              <c:layout>
                <c:manualLayout>
                  <c:x val="-4.2762454564892029E-3"/>
                  <c:y val="-4.620242325491126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A67-4D27-A5F9-38AE9E0F195B}"/>
                </c:ext>
              </c:extLst>
            </c:dLbl>
            <c:dLbl>
              <c:idx val="10"/>
              <c:layout>
                <c:manualLayout>
                  <c:x val="0"/>
                  <c:y val="-2.5201612903225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67-4D27-A5F9-38AE9E0F195B}"/>
                </c:ext>
              </c:extLst>
            </c:dLbl>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Sheet1!$B$1:$N$1</c:f>
              <c:strCache>
                <c:ptCount val="13"/>
                <c:pt idx="0">
                  <c:v>ＢＭＩ</c:v>
                </c:pt>
                <c:pt idx="1">
                  <c:v>腹囲</c:v>
                </c:pt>
                <c:pt idx="2">
                  <c:v>空腹時血糖</c:v>
                </c:pt>
                <c:pt idx="3">
                  <c:v>ＨｂＡ1ｃ</c:v>
                </c:pt>
                <c:pt idx="4">
                  <c:v>収縮期血圧</c:v>
                </c:pt>
                <c:pt idx="5">
                  <c:v>拡張期血圧</c:v>
                </c:pt>
                <c:pt idx="6">
                  <c:v>中性脂肪</c:v>
                </c:pt>
                <c:pt idx="7">
                  <c:v>ＨＤＬ-C</c:v>
                </c:pt>
                <c:pt idx="8">
                  <c:v>ＬＤＬ-C</c:v>
                </c:pt>
                <c:pt idx="9">
                  <c:v>ALT</c:v>
                </c:pt>
                <c:pt idx="10">
                  <c:v>尿酸</c:v>
                </c:pt>
                <c:pt idx="11">
                  <c:v>血清クレアチニン</c:v>
                </c:pt>
                <c:pt idx="12">
                  <c:v>ｅＧＦＲ</c:v>
                </c:pt>
              </c:strCache>
            </c:strRef>
          </c:cat>
          <c:val>
            <c:numRef>
              <c:f>Sheet1!$B$3:$N$3</c:f>
              <c:numCache>
                <c:formatCode>0.0%</c:formatCode>
                <c:ptCount val="13"/>
                <c:pt idx="0">
                  <c:v>0.27400000000000002</c:v>
                </c:pt>
                <c:pt idx="1">
                  <c:v>0.33700000000000002</c:v>
                </c:pt>
                <c:pt idx="2">
                  <c:v>0.32600000000000001</c:v>
                </c:pt>
                <c:pt idx="3">
                  <c:v>0.53</c:v>
                </c:pt>
                <c:pt idx="4">
                  <c:v>0.46</c:v>
                </c:pt>
                <c:pt idx="5">
                  <c:v>0.24</c:v>
                </c:pt>
                <c:pt idx="6">
                  <c:v>0.19500000000000001</c:v>
                </c:pt>
                <c:pt idx="7">
                  <c:v>5.1999999999999998E-2</c:v>
                </c:pt>
                <c:pt idx="8">
                  <c:v>0.48</c:v>
                </c:pt>
                <c:pt idx="9">
                  <c:v>0.155</c:v>
                </c:pt>
                <c:pt idx="10">
                  <c:v>0</c:v>
                </c:pt>
                <c:pt idx="11">
                  <c:v>1.6E-2</c:v>
                </c:pt>
                <c:pt idx="12">
                  <c:v>0.249</c:v>
                </c:pt>
              </c:numCache>
            </c:numRef>
          </c:val>
          <c:extLst>
            <c:ext xmlns:c16="http://schemas.microsoft.com/office/drawing/2014/chart" uri="{C3380CC4-5D6E-409C-BE32-E72D297353CC}">
              <c16:uniqueId val="{00000000-3A67-4D27-A5F9-38AE9E0F195B}"/>
            </c:ext>
          </c:extLst>
        </c:ser>
        <c:ser>
          <c:idx val="2"/>
          <c:order val="2"/>
          <c:tx>
            <c:strRef>
              <c:f>Sheet1!$A$4</c:f>
              <c:strCache>
                <c:ptCount val="1"/>
                <c:pt idx="0">
                  <c:v>国</c:v>
                </c:pt>
              </c:strCache>
            </c:strRef>
          </c:tx>
          <c:spPr>
            <a:solidFill>
              <a:srgbClr val="5575FF"/>
            </a:solidFill>
            <a:ln>
              <a:noFill/>
            </a:ln>
            <a:effectLst/>
          </c:spPr>
          <c:invertIfNegative val="0"/>
          <c:cat>
            <c:strRef>
              <c:f>Sheet1!$B$1:$N$1</c:f>
              <c:strCache>
                <c:ptCount val="13"/>
                <c:pt idx="0">
                  <c:v>ＢＭＩ</c:v>
                </c:pt>
                <c:pt idx="1">
                  <c:v>腹囲</c:v>
                </c:pt>
                <c:pt idx="2">
                  <c:v>空腹時血糖</c:v>
                </c:pt>
                <c:pt idx="3">
                  <c:v>ＨｂＡ1ｃ</c:v>
                </c:pt>
                <c:pt idx="4">
                  <c:v>収縮期血圧</c:v>
                </c:pt>
                <c:pt idx="5">
                  <c:v>拡張期血圧</c:v>
                </c:pt>
                <c:pt idx="6">
                  <c:v>中性脂肪</c:v>
                </c:pt>
                <c:pt idx="7">
                  <c:v>ＨＤＬ-C</c:v>
                </c:pt>
                <c:pt idx="8">
                  <c:v>ＬＤＬ-C</c:v>
                </c:pt>
                <c:pt idx="9">
                  <c:v>ALT</c:v>
                </c:pt>
                <c:pt idx="10">
                  <c:v>尿酸</c:v>
                </c:pt>
                <c:pt idx="11">
                  <c:v>血清クレアチニン</c:v>
                </c:pt>
                <c:pt idx="12">
                  <c:v>ｅＧＦＲ</c:v>
                </c:pt>
              </c:strCache>
            </c:strRef>
          </c:cat>
          <c:val>
            <c:numRef>
              <c:f>Sheet1!$B$4:$N$4</c:f>
              <c:numCache>
                <c:formatCode>0.0%</c:formatCode>
                <c:ptCount val="13"/>
                <c:pt idx="0">
                  <c:v>0.26900000000000002</c:v>
                </c:pt>
                <c:pt idx="1">
                  <c:v>0.34899999999999998</c:v>
                </c:pt>
                <c:pt idx="2">
                  <c:v>0.249</c:v>
                </c:pt>
                <c:pt idx="3">
                  <c:v>0.58199999999999996</c:v>
                </c:pt>
                <c:pt idx="4">
                  <c:v>0.48299999999999998</c:v>
                </c:pt>
                <c:pt idx="5">
                  <c:v>0.20699999999999999</c:v>
                </c:pt>
                <c:pt idx="6">
                  <c:v>0.21099999999999999</c:v>
                </c:pt>
                <c:pt idx="7">
                  <c:v>3.7999999999999999E-2</c:v>
                </c:pt>
                <c:pt idx="8">
                  <c:v>0.502</c:v>
                </c:pt>
                <c:pt idx="9">
                  <c:v>0.14000000000000001</c:v>
                </c:pt>
                <c:pt idx="10">
                  <c:v>6.6000000000000003E-2</c:v>
                </c:pt>
                <c:pt idx="11">
                  <c:v>1.2999999999999999E-2</c:v>
                </c:pt>
                <c:pt idx="12">
                  <c:v>0.218</c:v>
                </c:pt>
              </c:numCache>
            </c:numRef>
          </c:val>
          <c:extLst>
            <c:ext xmlns:c16="http://schemas.microsoft.com/office/drawing/2014/chart" uri="{C3380CC4-5D6E-409C-BE32-E72D297353CC}">
              <c16:uniqueId val="{00000001-3A67-4D27-A5F9-38AE9E0F195B}"/>
            </c:ext>
          </c:extLst>
        </c:ser>
        <c:ser>
          <c:idx val="3"/>
          <c:order val="3"/>
          <c:tx>
            <c:strRef>
              <c:f>Sheet1!$A$5</c:f>
              <c:strCache>
                <c:ptCount val="1"/>
                <c:pt idx="0">
                  <c:v>県</c:v>
                </c:pt>
              </c:strCache>
            </c:strRef>
          </c:tx>
          <c:spPr>
            <a:solidFill>
              <a:srgbClr val="99ACFF"/>
            </a:solidFill>
            <a:ln>
              <a:noFill/>
            </a:ln>
            <a:effectLst/>
          </c:spPr>
          <c:invertIfNegative val="0"/>
          <c:cat>
            <c:strRef>
              <c:f>Sheet1!$B$1:$N$1</c:f>
              <c:strCache>
                <c:ptCount val="13"/>
                <c:pt idx="0">
                  <c:v>ＢＭＩ</c:v>
                </c:pt>
                <c:pt idx="1">
                  <c:v>腹囲</c:v>
                </c:pt>
                <c:pt idx="2">
                  <c:v>空腹時血糖</c:v>
                </c:pt>
                <c:pt idx="3">
                  <c:v>ＨｂＡ1ｃ</c:v>
                </c:pt>
                <c:pt idx="4">
                  <c:v>収縮期血圧</c:v>
                </c:pt>
                <c:pt idx="5">
                  <c:v>拡張期血圧</c:v>
                </c:pt>
                <c:pt idx="6">
                  <c:v>中性脂肪</c:v>
                </c:pt>
                <c:pt idx="7">
                  <c:v>ＨＤＬ-C</c:v>
                </c:pt>
                <c:pt idx="8">
                  <c:v>ＬＤＬ-C</c:v>
                </c:pt>
                <c:pt idx="9">
                  <c:v>ALT</c:v>
                </c:pt>
                <c:pt idx="10">
                  <c:v>尿酸</c:v>
                </c:pt>
                <c:pt idx="11">
                  <c:v>血清クレアチニン</c:v>
                </c:pt>
                <c:pt idx="12">
                  <c:v>ｅＧＦＲ</c:v>
                </c:pt>
              </c:strCache>
            </c:strRef>
          </c:cat>
          <c:val>
            <c:numRef>
              <c:f>Sheet1!$B$5:$N$5</c:f>
              <c:numCache>
                <c:formatCode>0.0%</c:formatCode>
                <c:ptCount val="13"/>
                <c:pt idx="0">
                  <c:v>0.27400000000000002</c:v>
                </c:pt>
                <c:pt idx="1">
                  <c:v>0.36099999999999999</c:v>
                </c:pt>
                <c:pt idx="2">
                  <c:v>0.29799999999999999</c:v>
                </c:pt>
                <c:pt idx="3">
                  <c:v>0.627</c:v>
                </c:pt>
                <c:pt idx="4">
                  <c:v>0.52400000000000002</c:v>
                </c:pt>
                <c:pt idx="5">
                  <c:v>0.219</c:v>
                </c:pt>
                <c:pt idx="6">
                  <c:v>0.22600000000000001</c:v>
                </c:pt>
                <c:pt idx="7">
                  <c:v>4.2000000000000003E-2</c:v>
                </c:pt>
                <c:pt idx="8">
                  <c:v>0.50700000000000001</c:v>
                </c:pt>
                <c:pt idx="9">
                  <c:v>0.13400000000000001</c:v>
                </c:pt>
                <c:pt idx="10">
                  <c:v>6.2E-2</c:v>
                </c:pt>
                <c:pt idx="11">
                  <c:v>1.4E-2</c:v>
                </c:pt>
                <c:pt idx="12">
                  <c:v>0.23</c:v>
                </c:pt>
              </c:numCache>
            </c:numRef>
          </c:val>
          <c:extLst>
            <c:ext xmlns:c16="http://schemas.microsoft.com/office/drawing/2014/chart" uri="{C3380CC4-5D6E-409C-BE32-E72D297353CC}">
              <c16:uniqueId val="{00000002-3A67-4D27-A5F9-38AE9E0F195B}"/>
            </c:ext>
          </c:extLst>
        </c:ser>
        <c:dLbls>
          <c:showLegendKey val="0"/>
          <c:showVal val="0"/>
          <c:showCatName val="0"/>
          <c:showSerName val="0"/>
          <c:showPercent val="0"/>
          <c:showBubbleSize val="0"/>
        </c:dLbls>
        <c:gapWidth val="219"/>
        <c:axId val="1"/>
        <c:axId val="2"/>
        <c:extLst>
          <c:ext xmlns:c15="http://schemas.microsoft.com/office/drawing/2012/chart" uri="{02D57815-91ED-43cb-92C2-25804820EDAC}">
            <c15:filteredBarSeries>
              <c15:ser>
                <c:idx val="0"/>
                <c:order val="0"/>
                <c:tx>
                  <c:strRef>
                    <c:extLst>
                      <c:ext uri="{02D57815-91ED-43cb-92C2-25804820EDAC}">
                        <c15:formulaRef>
                          <c15:sqref>Sheet1!$A$2</c15:sqref>
                        </c15:formulaRef>
                      </c:ext>
                    </c:extLst>
                    <c:strCache>
                      <c:ptCount val="1"/>
                      <c:pt idx="0">
                        <c:v>{{市区町村名}}_人数</c:v>
                      </c:pt>
                    </c:strCache>
                  </c:strRef>
                </c:tx>
                <c:spPr>
                  <a:solidFill>
                    <a:srgbClr val="FF7463"/>
                  </a:solidFill>
                  <a:ln>
                    <a:noFill/>
                  </a:ln>
                  <a:effectLst/>
                </c:spPr>
                <c:invertIfNegative val="0"/>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Sheet1!$B$1:$N$1</c15:sqref>
                        </c15:formulaRef>
                      </c:ext>
                    </c:extLst>
                    <c:strCache>
                      <c:ptCount val="13"/>
                      <c:pt idx="0">
                        <c:v>ＢＭＩ</c:v>
                      </c:pt>
                      <c:pt idx="1">
                        <c:v>腹囲</c:v>
                      </c:pt>
                      <c:pt idx="2">
                        <c:v>空腹時血糖</c:v>
                      </c:pt>
                      <c:pt idx="3">
                        <c:v>ＨｂＡ1ｃ</c:v>
                      </c:pt>
                      <c:pt idx="4">
                        <c:v>収縮期血圧</c:v>
                      </c:pt>
                      <c:pt idx="5">
                        <c:v>拡張期血圧</c:v>
                      </c:pt>
                      <c:pt idx="6">
                        <c:v>中性脂肪</c:v>
                      </c:pt>
                      <c:pt idx="7">
                        <c:v>ＨＤＬ-C</c:v>
                      </c:pt>
                      <c:pt idx="8">
                        <c:v>ＬＤＬ-C</c:v>
                      </c:pt>
                      <c:pt idx="9">
                        <c:v>ALT</c:v>
                      </c:pt>
                      <c:pt idx="10">
                        <c:v>尿酸</c:v>
                      </c:pt>
                      <c:pt idx="11">
                        <c:v>血清クレアチニン</c:v>
                      </c:pt>
                      <c:pt idx="12">
                        <c:v>ｅＧＦＲ</c:v>
                      </c:pt>
                    </c:strCache>
                  </c:strRef>
                </c:cat>
                <c:val>
                  <c:numRef>
                    <c:extLst>
                      <c:ext uri="{02D57815-91ED-43cb-92C2-25804820EDAC}">
                        <c15:formulaRef>
                          <c15:sqref>Sheet1!$B$2:$N$2</c15:sqref>
                        </c15:formulaRef>
                      </c:ext>
                    </c:extLst>
                    <c:numCache>
                      <c:formatCode>#,##0_ </c:formatCode>
                      <c:ptCount val="13"/>
                      <c:pt idx="0">
                        <c:v>77.7</c:v>
                      </c:pt>
                      <c:pt idx="1">
                        <c:v>77.7</c:v>
                      </c:pt>
                      <c:pt idx="2">
                        <c:v>77.7</c:v>
                      </c:pt>
                      <c:pt idx="3">
                        <c:v>77.7</c:v>
                      </c:pt>
                      <c:pt idx="4">
                        <c:v>77.7</c:v>
                      </c:pt>
                      <c:pt idx="5">
                        <c:v>77.7</c:v>
                      </c:pt>
                      <c:pt idx="6">
                        <c:v>77.7</c:v>
                      </c:pt>
                      <c:pt idx="7">
                        <c:v>77.7</c:v>
                      </c:pt>
                      <c:pt idx="8">
                        <c:v>77.7</c:v>
                      </c:pt>
                      <c:pt idx="9">
                        <c:v>77.7</c:v>
                      </c:pt>
                      <c:pt idx="10">
                        <c:v>77.7</c:v>
                      </c:pt>
                      <c:pt idx="11">
                        <c:v>77.7</c:v>
                      </c:pt>
                      <c:pt idx="12">
                        <c:v>77.7</c:v>
                      </c:pt>
                    </c:numCache>
                  </c:numRef>
                </c:val>
                <c:extLst>
                  <c:ext xmlns:c16="http://schemas.microsoft.com/office/drawing/2014/chart" uri="{C3380CC4-5D6E-409C-BE32-E72D297353CC}">
                    <c16:uniqueId val="{00000003-3A67-4D27-A5F9-38AE9E0F195B}"/>
                  </c:ext>
                </c:extLst>
              </c15:ser>
            </c15:filteredBarSeries>
          </c:ext>
        </c:extLst>
      </c:bar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numFmt formatCode="0.0%" sourceLinked="1"/>
        <c:majorTickMark val="none"/>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majorUnit val="0.2"/>
      </c:valAx>
      <c:spPr>
        <a:noFill/>
        <a:ln>
          <a:noFill/>
        </a:ln>
        <a:effectLst/>
      </c:spPr>
    </c:plotArea>
    <c:legend>
      <c:legendPos val="t"/>
      <c:overlay val="0"/>
      <c:spPr>
        <a:noFill/>
        <a:ln>
          <a:noFill/>
        </a:ln>
        <a:effectLst/>
      </c:spPr>
      <c:txPr>
        <a:bodyPr rot="0" spcFirstLastPara="1" vertOverflow="ellipsis" horzOverflow="overflow" vert="horz"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4">
    <c:autoUpdate val="0"/>
  </c:externalData>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8172936716243"/>
          <c:y val="0.14035197603888031"/>
          <c:w val="0.78984580052493436"/>
          <c:h val="0.62047950495422521"/>
        </c:manualLayout>
      </c:layout>
      <c:barChart>
        <c:barDir val="col"/>
        <c:grouping val="clustered"/>
        <c:varyColors val="0"/>
        <c:ser>
          <c:idx val="0"/>
          <c:order val="0"/>
          <c:tx>
            <c:strRef>
              <c:f>Sheet1!$A$2</c:f>
              <c:strCache>
                <c:ptCount val="1"/>
                <c:pt idx="0">
                  <c:v>構成割合（40-64歳）</c:v>
                </c:pt>
              </c:strCache>
            </c:strRef>
          </c:tx>
          <c:spPr>
            <a:solidFill>
              <a:srgbClr val="CCD6FF"/>
            </a:solidFill>
            <a:ln>
              <a:noFill/>
            </a:ln>
            <a:effectLst/>
          </c:spPr>
          <c:invertIfNegative val="0"/>
          <c:cat>
            <c:strRef>
              <c:f>Sheet1!$B$1:$M$1</c:f>
              <c:strCache>
                <c:ptCount val="12"/>
                <c:pt idx="0">
                  <c:v>BMI</c:v>
                </c:pt>
                <c:pt idx="1">
                  <c:v>腹囲</c:v>
                </c:pt>
                <c:pt idx="2">
                  <c:v>空腹時血糖</c:v>
                </c:pt>
                <c:pt idx="3">
                  <c:v>HbA1c</c:v>
                </c:pt>
                <c:pt idx="4">
                  <c:v>収縮期血圧</c:v>
                </c:pt>
                <c:pt idx="5">
                  <c:v>拡張期血圧</c:v>
                </c:pt>
                <c:pt idx="6">
                  <c:v>中性脂肪</c:v>
                </c:pt>
                <c:pt idx="7">
                  <c:v>HDL-C</c:v>
                </c:pt>
                <c:pt idx="8">
                  <c:v>LDL-C</c:v>
                </c:pt>
                <c:pt idx="9">
                  <c:v>ALT</c:v>
                </c:pt>
                <c:pt idx="10">
                  <c:v>尿酸</c:v>
                </c:pt>
                <c:pt idx="11">
                  <c:v>血清クレアチニン</c:v>
                </c:pt>
              </c:strCache>
            </c:strRef>
          </c:cat>
          <c:val>
            <c:numRef>
              <c:f>Sheet1!$B$2:$M$2</c:f>
              <c:numCache>
                <c:formatCode>0.0%</c:formatCode>
                <c:ptCount val="12"/>
                <c:pt idx="0">
                  <c:v>0.34666666666666668</c:v>
                </c:pt>
                <c:pt idx="1">
                  <c:v>0.48666666666666669</c:v>
                </c:pt>
                <c:pt idx="2">
                  <c:v>0.34666666666666668</c:v>
                </c:pt>
                <c:pt idx="3">
                  <c:v>0.36666666666666664</c:v>
                </c:pt>
                <c:pt idx="4">
                  <c:v>0.4</c:v>
                </c:pt>
                <c:pt idx="5">
                  <c:v>0.31333333333333335</c:v>
                </c:pt>
                <c:pt idx="6">
                  <c:v>0.25333333333333335</c:v>
                </c:pt>
                <c:pt idx="7">
                  <c:v>0.06</c:v>
                </c:pt>
                <c:pt idx="8">
                  <c:v>0.55333333333333334</c:v>
                </c:pt>
                <c:pt idx="9">
                  <c:v>0.26666666666666666</c:v>
                </c:pt>
                <c:pt idx="10">
                  <c:v>0</c:v>
                </c:pt>
                <c:pt idx="11">
                  <c:v>3.3333333333333333E-2</c:v>
                </c:pt>
              </c:numCache>
            </c:numRef>
          </c:val>
          <c:extLst>
            <c:ext xmlns:c16="http://schemas.microsoft.com/office/drawing/2014/chart" uri="{C3380CC4-5D6E-409C-BE32-E72D297353CC}">
              <c16:uniqueId val="{00000000-60F1-4C43-9098-6BB73DC6FDB0}"/>
            </c:ext>
          </c:extLst>
        </c:ser>
        <c:ser>
          <c:idx val="2"/>
          <c:order val="2"/>
          <c:tx>
            <c:strRef>
              <c:f>Sheet1!$A$4</c:f>
              <c:strCache>
                <c:ptCount val="1"/>
                <c:pt idx="0">
                  <c:v>構成割合（65-74歳）</c:v>
                </c:pt>
              </c:strCache>
            </c:strRef>
          </c:tx>
          <c:spPr>
            <a:solidFill>
              <a:srgbClr val="5575FF"/>
            </a:solidFill>
            <a:ln>
              <a:noFill/>
            </a:ln>
            <a:effectLst/>
          </c:spPr>
          <c:invertIfNegative val="0"/>
          <c:cat>
            <c:strRef>
              <c:f>Sheet1!$B$1:$M$1</c:f>
              <c:strCache>
                <c:ptCount val="12"/>
                <c:pt idx="0">
                  <c:v>BMI</c:v>
                </c:pt>
                <c:pt idx="1">
                  <c:v>腹囲</c:v>
                </c:pt>
                <c:pt idx="2">
                  <c:v>空腹時血糖</c:v>
                </c:pt>
                <c:pt idx="3">
                  <c:v>HbA1c</c:v>
                </c:pt>
                <c:pt idx="4">
                  <c:v>収縮期血圧</c:v>
                </c:pt>
                <c:pt idx="5">
                  <c:v>拡張期血圧</c:v>
                </c:pt>
                <c:pt idx="6">
                  <c:v>中性脂肪</c:v>
                </c:pt>
                <c:pt idx="7">
                  <c:v>HDL-C</c:v>
                </c:pt>
                <c:pt idx="8">
                  <c:v>LDL-C</c:v>
                </c:pt>
                <c:pt idx="9">
                  <c:v>ALT</c:v>
                </c:pt>
                <c:pt idx="10">
                  <c:v>尿酸</c:v>
                </c:pt>
                <c:pt idx="11">
                  <c:v>血清クレアチニン</c:v>
                </c:pt>
              </c:strCache>
            </c:strRef>
          </c:cat>
          <c:val>
            <c:numRef>
              <c:f>Sheet1!$B$4:$M$4</c:f>
              <c:numCache>
                <c:formatCode>0.0%</c:formatCode>
                <c:ptCount val="12"/>
                <c:pt idx="0">
                  <c:v>0.32051282051282054</c:v>
                </c:pt>
                <c:pt idx="1">
                  <c:v>0.57051282051282048</c:v>
                </c:pt>
                <c:pt idx="2">
                  <c:v>0.42948717948717946</c:v>
                </c:pt>
                <c:pt idx="3">
                  <c:v>0.63141025641025639</c:v>
                </c:pt>
                <c:pt idx="4">
                  <c:v>0.52243589743589747</c:v>
                </c:pt>
                <c:pt idx="5">
                  <c:v>0.26923076923076922</c:v>
                </c:pt>
                <c:pt idx="6">
                  <c:v>0.25320512820512819</c:v>
                </c:pt>
                <c:pt idx="7">
                  <c:v>0.11217948717948718</c:v>
                </c:pt>
                <c:pt idx="8">
                  <c:v>0.37820512820512819</c:v>
                </c:pt>
                <c:pt idx="9">
                  <c:v>0.16346153846153846</c:v>
                </c:pt>
                <c:pt idx="10">
                  <c:v>0</c:v>
                </c:pt>
                <c:pt idx="11">
                  <c:v>2.564102564102564E-2</c:v>
                </c:pt>
              </c:numCache>
            </c:numRef>
          </c:val>
          <c:extLst>
            <c:ext xmlns:c16="http://schemas.microsoft.com/office/drawing/2014/chart" uri="{C3380CC4-5D6E-409C-BE32-E72D297353CC}">
              <c16:uniqueId val="{00000001-60F1-4C43-9098-6BB73DC6FDB0}"/>
            </c:ext>
          </c:extLst>
        </c:ser>
        <c:dLbls>
          <c:showLegendKey val="0"/>
          <c:showVal val="0"/>
          <c:showCatName val="0"/>
          <c:showSerName val="0"/>
          <c:showPercent val="0"/>
          <c:showBubbleSize val="0"/>
        </c:dLbls>
        <c:gapWidth val="219"/>
        <c:axId val="1"/>
        <c:axId val="2"/>
      </c:barChart>
      <c:lineChart>
        <c:grouping val="standard"/>
        <c:varyColors val="0"/>
        <c:ser>
          <c:idx val="1"/>
          <c:order val="1"/>
          <c:tx>
            <c:strRef>
              <c:f>Sheet1!$A$3</c:f>
              <c:strCache>
                <c:ptCount val="1"/>
                <c:pt idx="0">
                  <c:v>標準化比（40-64歳）</c:v>
                </c:pt>
              </c:strCache>
            </c:strRef>
          </c:tx>
          <c:spPr>
            <a:ln w="25400" cap="rnd">
              <a:solidFill>
                <a:srgbClr val="CCD6FF"/>
              </a:solidFill>
              <a:round/>
            </a:ln>
            <a:effectLst/>
          </c:spPr>
          <c:marker>
            <c:symbol val="circle"/>
            <c:size val="5"/>
            <c:spPr>
              <a:solidFill>
                <a:srgbClr val="CCD6FF"/>
              </a:solidFill>
              <a:ln w="9525">
                <a:solidFill>
                  <a:srgbClr val="CCD6FF"/>
                </a:solidFill>
              </a:ln>
              <a:effectLst/>
            </c:spPr>
          </c:marker>
          <c:cat>
            <c:strRef>
              <c:f>Sheet1!$B$1:$M$1</c:f>
              <c:strCache>
                <c:ptCount val="12"/>
                <c:pt idx="0">
                  <c:v>BMI</c:v>
                </c:pt>
                <c:pt idx="1">
                  <c:v>腹囲</c:v>
                </c:pt>
                <c:pt idx="2">
                  <c:v>空腹時血糖</c:v>
                </c:pt>
                <c:pt idx="3">
                  <c:v>HbA1c</c:v>
                </c:pt>
                <c:pt idx="4">
                  <c:v>収縮期血圧</c:v>
                </c:pt>
                <c:pt idx="5">
                  <c:v>拡張期血圧</c:v>
                </c:pt>
                <c:pt idx="6">
                  <c:v>中性脂肪</c:v>
                </c:pt>
                <c:pt idx="7">
                  <c:v>HDL-C</c:v>
                </c:pt>
                <c:pt idx="8">
                  <c:v>LDL-C</c:v>
                </c:pt>
                <c:pt idx="9">
                  <c:v>ALT</c:v>
                </c:pt>
                <c:pt idx="10">
                  <c:v>尿酸</c:v>
                </c:pt>
                <c:pt idx="11">
                  <c:v>血清クレアチニン</c:v>
                </c:pt>
              </c:strCache>
            </c:strRef>
          </c:cat>
          <c:val>
            <c:numRef>
              <c:f>Sheet1!$B$3:$M$3</c:f>
              <c:numCache>
                <c:formatCode>#,##0.0_ </c:formatCode>
                <c:ptCount val="12"/>
                <c:pt idx="0">
                  <c:v>89.060794507911751</c:v>
                </c:pt>
                <c:pt idx="1">
                  <c:v>88.944057514178184</c:v>
                </c:pt>
                <c:pt idx="2">
                  <c:v>136.49845783944906</c:v>
                </c:pt>
                <c:pt idx="3">
                  <c:v>77.056356587385977</c:v>
                </c:pt>
                <c:pt idx="4">
                  <c:v>99.515681302097875</c:v>
                </c:pt>
                <c:pt idx="5">
                  <c:v>103.49343078659159</c:v>
                </c:pt>
                <c:pt idx="6">
                  <c:v>79.889756244050162</c:v>
                </c:pt>
                <c:pt idx="7">
                  <c:v>77.537446336707745</c:v>
                </c:pt>
                <c:pt idx="8">
                  <c:v>108.30749687070241</c:v>
                </c:pt>
                <c:pt idx="9">
                  <c:v>92.027075443128894</c:v>
                </c:pt>
                <c:pt idx="10">
                  <c:v>0</c:v>
                </c:pt>
                <c:pt idx="11">
                  <c:v>256.88267960393546</c:v>
                </c:pt>
              </c:numCache>
            </c:numRef>
          </c:val>
          <c:smooth val="0"/>
          <c:extLst>
            <c:ext xmlns:c16="http://schemas.microsoft.com/office/drawing/2014/chart" uri="{C3380CC4-5D6E-409C-BE32-E72D297353CC}">
              <c16:uniqueId val="{00000002-60F1-4C43-9098-6BB73DC6FDB0}"/>
            </c:ext>
          </c:extLst>
        </c:ser>
        <c:ser>
          <c:idx val="3"/>
          <c:order val="3"/>
          <c:tx>
            <c:strRef>
              <c:f>Sheet1!$A$5</c:f>
              <c:strCache>
                <c:ptCount val="1"/>
                <c:pt idx="0">
                  <c:v>標準化比（65-74歳）</c:v>
                </c:pt>
              </c:strCache>
            </c:strRef>
          </c:tx>
          <c:spPr>
            <a:ln w="25400" cap="rnd">
              <a:solidFill>
                <a:srgbClr val="5575FF"/>
              </a:solidFill>
              <a:round/>
            </a:ln>
            <a:effectLst/>
          </c:spPr>
          <c:marker>
            <c:symbol val="circle"/>
            <c:size val="5"/>
            <c:spPr>
              <a:solidFill>
                <a:srgbClr val="5575FF"/>
              </a:solidFill>
              <a:ln w="9525">
                <a:solidFill>
                  <a:srgbClr val="5575FF"/>
                </a:solidFill>
              </a:ln>
              <a:effectLst/>
            </c:spPr>
          </c:marker>
          <c:cat>
            <c:strRef>
              <c:f>Sheet1!$B$1:$M$1</c:f>
              <c:strCache>
                <c:ptCount val="12"/>
                <c:pt idx="0">
                  <c:v>BMI</c:v>
                </c:pt>
                <c:pt idx="1">
                  <c:v>腹囲</c:v>
                </c:pt>
                <c:pt idx="2">
                  <c:v>空腹時血糖</c:v>
                </c:pt>
                <c:pt idx="3">
                  <c:v>HbA1c</c:v>
                </c:pt>
                <c:pt idx="4">
                  <c:v>収縮期血圧</c:v>
                </c:pt>
                <c:pt idx="5">
                  <c:v>拡張期血圧</c:v>
                </c:pt>
                <c:pt idx="6">
                  <c:v>中性脂肪</c:v>
                </c:pt>
                <c:pt idx="7">
                  <c:v>HDL-C</c:v>
                </c:pt>
                <c:pt idx="8">
                  <c:v>LDL-C</c:v>
                </c:pt>
                <c:pt idx="9">
                  <c:v>ALT</c:v>
                </c:pt>
                <c:pt idx="10">
                  <c:v>尿酸</c:v>
                </c:pt>
                <c:pt idx="11">
                  <c:v>血清クレアチニン</c:v>
                </c:pt>
              </c:strCache>
            </c:strRef>
          </c:cat>
          <c:val>
            <c:numRef>
              <c:f>Sheet1!$B$5:$M$5</c:f>
              <c:numCache>
                <c:formatCode>#,##0.0_ </c:formatCode>
                <c:ptCount val="12"/>
                <c:pt idx="0">
                  <c:v>101.14645018171326</c:v>
                </c:pt>
                <c:pt idx="1">
                  <c:v>101.42168035726222</c:v>
                </c:pt>
                <c:pt idx="2">
                  <c:v>125.36293110727131</c:v>
                </c:pt>
                <c:pt idx="3">
                  <c:v>98.184414551239868</c:v>
                </c:pt>
                <c:pt idx="4">
                  <c:v>93.870061975937091</c:v>
                </c:pt>
                <c:pt idx="5">
                  <c:v>113.16001646670288</c:v>
                </c:pt>
                <c:pt idx="6">
                  <c:v>95.923826205504824</c:v>
                </c:pt>
                <c:pt idx="7">
                  <c:v>159.89429976616356</c:v>
                </c:pt>
                <c:pt idx="8">
                  <c:v>89.898497579516018</c:v>
                </c:pt>
                <c:pt idx="9">
                  <c:v>96.580206777315809</c:v>
                </c:pt>
                <c:pt idx="10">
                  <c:v>0</c:v>
                </c:pt>
                <c:pt idx="11">
                  <c:v>77.104074696327203</c:v>
                </c:pt>
              </c:numCache>
            </c:numRef>
          </c:val>
          <c:smooth val="0"/>
          <c:extLst>
            <c:ext xmlns:c16="http://schemas.microsoft.com/office/drawing/2014/chart" uri="{C3380CC4-5D6E-409C-BE32-E72D297353CC}">
              <c16:uniqueId val="{00000003-60F1-4C43-9098-6BB73DC6FDB0}"/>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18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割合</a:t>
                </a:r>
              </a:p>
            </c:rich>
          </c:tx>
          <c:layout>
            <c:manualLayout>
              <c:xMode val="edge"/>
              <c:yMode val="edge"/>
              <c:x val="9.2592499061414629E-3"/>
              <c:y val="0.44165975963530874"/>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majorUnit val="0.2"/>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scaling>
        <c:delete val="0"/>
        <c:axPos val="r"/>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標準化比</a:t>
                </a:r>
              </a:p>
            </c:rich>
          </c:tx>
          <c:layout>
            <c:manualLayout>
              <c:xMode val="edge"/>
              <c:yMode val="edge"/>
              <c:x val="0.96431692029516192"/>
              <c:y val="0.3355371472704668"/>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1"/>
        <c:crosses val="max"/>
        <c:crossBetween val="between"/>
      </c:valAx>
      <c:spPr>
        <a:noFill/>
        <a:ln>
          <a:noFill/>
        </a:ln>
        <a:effectLst/>
      </c:spPr>
    </c:plotArea>
    <c:legend>
      <c:legendPos val="t"/>
      <c:layout>
        <c:manualLayout>
          <c:xMode val="edge"/>
          <c:yMode val="edge"/>
          <c:x val="2.046301300214317E-2"/>
          <c:y val="3.5771201446709117E-2"/>
          <c:w val="0.96833333333333338"/>
          <c:h val="6.087301587301587E-2"/>
        </c:manualLayout>
      </c:layout>
      <c:overlay val="0"/>
      <c:spPr>
        <a:noFill/>
        <a:ln>
          <a:noFill/>
        </a:ln>
        <a:effectLst/>
      </c:spPr>
      <c:txPr>
        <a:bodyPr rot="0" spcFirstLastPara="1" vertOverflow="ellipsis" horzOverflow="overflow"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2">
    <c:autoUpdate val="0"/>
  </c:externalData>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horzOverflow="overflow" vert="horz" wrap="square" anchor="ctr" anchorCtr="1"/>
          <a:lstStyle/>
          <a:p>
            <a:pPr algn="ctr" rtl="0">
              <a:defRPr lang="ja-JP" altLang="en-US" sz="800" b="0" i="0" u="none" strike="noStrike" kern="1200" spc="0" baseline="0">
                <a:solidFill>
                  <a:srgbClr val="000540"/>
                </a:solidFill>
                <a:latin typeface="BIZ UDPゴシック"/>
                <a:ea typeface="BIZ UDPゴシック"/>
                <a:cs typeface="+mn-cs"/>
              </a:defRPr>
            </a:pPr>
            <a:r>
              <a:rPr lang="ja-JP" altLang="en-US" sz="800" b="0" i="0" u="none" strike="noStrike" kern="1200" spc="0" baseline="0">
                <a:solidFill>
                  <a:srgbClr val="000540"/>
                </a:solidFill>
                <a:latin typeface="BIZ UDPゴシック"/>
                <a:ea typeface="BIZ UDPゴシック"/>
                <a:cs typeface="+mn-cs"/>
              </a:rPr>
              <a:t>男性</a:t>
            </a:r>
          </a:p>
        </c:rich>
      </c:tx>
      <c:layout>
        <c:manualLayout>
          <c:xMode val="edge"/>
          <c:yMode val="edge"/>
          <c:x val="2.9862920938631292E-2"/>
          <c:y val="4.9382881829568424E-2"/>
        </c:manualLayout>
      </c:layout>
      <c:overlay val="1"/>
      <c:spPr>
        <a:solidFill>
          <a:srgbClr val="CCD6FF"/>
        </a:solidFill>
        <a:ln>
          <a:noFill/>
        </a:ln>
        <a:effectLst/>
      </c:spPr>
      <c:txPr>
        <a:bodyPr rot="0" spcFirstLastPara="1" vertOverflow="ellipsis" horzOverflow="overflow" vert="horz" wrap="square" anchor="ctr" anchorCtr="1"/>
        <a:lstStyle/>
        <a:p>
          <a:pPr algn="ctr" rtl="0">
            <a:defRPr lang="ja-JP" altLang="en-US" sz="800" b="0" i="0" u="none" strike="noStrike" kern="1200" spc="0" baseline="0">
              <a:solidFill>
                <a:srgbClr val="000540"/>
              </a:solidFill>
              <a:latin typeface="BIZ UDPゴシック"/>
              <a:ea typeface="BIZ UDPゴシック"/>
              <a:cs typeface="+mn-cs"/>
            </a:defRPr>
          </a:pPr>
          <a:endParaRPr lang="ja-JP"/>
        </a:p>
      </c:txPr>
    </c:title>
    <c:autoTitleDeleted val="0"/>
    <c:plotArea>
      <c:layout/>
      <c:barChart>
        <c:barDir val="bar"/>
        <c:grouping val="clustered"/>
        <c:varyColors val="0"/>
        <c:ser>
          <c:idx val="0"/>
          <c:order val="0"/>
          <c:tx>
            <c:strRef>
              <c:f>Sheet1!$B$1</c:f>
              <c:strCache>
                <c:ptCount val="1"/>
                <c:pt idx="0">
                  <c:v>平均余命(年)</c:v>
                </c:pt>
              </c:strCache>
            </c:strRef>
          </c:tx>
          <c:spPr>
            <a:solidFill>
              <a:srgbClr val="5575FF"/>
            </a:solidFill>
            <a:ln>
              <a:noFill/>
            </a:ln>
            <a:effectLst/>
          </c:spPr>
          <c:invertIfNegative val="0"/>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吉岡町</c:v>
                </c:pt>
                <c:pt idx="1">
                  <c:v>国</c:v>
                </c:pt>
                <c:pt idx="2">
                  <c:v>県</c:v>
                </c:pt>
                <c:pt idx="3">
                  <c:v>同規模</c:v>
                </c:pt>
              </c:strCache>
            </c:strRef>
          </c:cat>
          <c:val>
            <c:numRef>
              <c:f>Sheet1!$B$2:$B$5</c:f>
              <c:numCache>
                <c:formatCode>0.0_ </c:formatCode>
                <c:ptCount val="4"/>
                <c:pt idx="0">
                  <c:v>83.3</c:v>
                </c:pt>
                <c:pt idx="1">
                  <c:v>81.7</c:v>
                </c:pt>
                <c:pt idx="2">
                  <c:v>81.400000000000006</c:v>
                </c:pt>
                <c:pt idx="3">
                  <c:v>81.8</c:v>
                </c:pt>
              </c:numCache>
            </c:numRef>
          </c:val>
          <c:extLst>
            <c:ext xmlns:c16="http://schemas.microsoft.com/office/drawing/2014/chart" uri="{C3380CC4-5D6E-409C-BE32-E72D297353CC}">
              <c16:uniqueId val="{00000000-33CA-4747-8DDD-8830F697FA2F}"/>
            </c:ext>
          </c:extLst>
        </c:ser>
        <c:ser>
          <c:idx val="1"/>
          <c:order val="1"/>
          <c:tx>
            <c:strRef>
              <c:f>Sheet1!$C$1</c:f>
              <c:strCache>
                <c:ptCount val="1"/>
                <c:pt idx="0">
                  <c:v>平均自立期間(年)</c:v>
                </c:pt>
              </c:strCache>
            </c:strRef>
          </c:tx>
          <c:spPr>
            <a:solidFill>
              <a:srgbClr val="CCD6FF"/>
            </a:solidFill>
            <a:ln>
              <a:noFill/>
            </a:ln>
            <a:effectLst/>
          </c:spPr>
          <c:invertIfNegative val="0"/>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吉岡町</c:v>
                </c:pt>
                <c:pt idx="1">
                  <c:v>国</c:v>
                </c:pt>
                <c:pt idx="2">
                  <c:v>県</c:v>
                </c:pt>
                <c:pt idx="3">
                  <c:v>同規模</c:v>
                </c:pt>
              </c:strCache>
            </c:strRef>
          </c:cat>
          <c:val>
            <c:numRef>
              <c:f>Sheet1!$C$2:$C$5</c:f>
              <c:numCache>
                <c:formatCode>0.0_ </c:formatCode>
                <c:ptCount val="4"/>
                <c:pt idx="0">
                  <c:v>81.7</c:v>
                </c:pt>
                <c:pt idx="1">
                  <c:v>80.099999999999994</c:v>
                </c:pt>
                <c:pt idx="2">
                  <c:v>79.8</c:v>
                </c:pt>
                <c:pt idx="3">
                  <c:v>80.400000000000006</c:v>
                </c:pt>
              </c:numCache>
            </c:numRef>
          </c:val>
          <c:extLst>
            <c:ext xmlns:c16="http://schemas.microsoft.com/office/drawing/2014/chart" uri="{C3380CC4-5D6E-409C-BE32-E72D297353CC}">
              <c16:uniqueId val="{00000001-33CA-4747-8DDD-8830F697FA2F}"/>
            </c:ext>
          </c:extLst>
        </c:ser>
        <c:dLbls>
          <c:showLegendKey val="0"/>
          <c:showVal val="0"/>
          <c:showCatName val="0"/>
          <c:showSerName val="0"/>
          <c:showPercent val="0"/>
          <c:showBubbleSize val="0"/>
        </c:dLbls>
        <c:gapWidth val="219"/>
        <c:axId val="1"/>
        <c:axId val="2"/>
      </c:barChart>
      <c:catAx>
        <c:axId val="1"/>
        <c:scaling>
          <c:orientation val="maxMin"/>
        </c:scaling>
        <c:delete val="0"/>
        <c:axPos val="l"/>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horzOverflow="overflow" vert="horz" wrap="square" anchor="ctr" anchorCtr="1"/>
          <a:lstStyle/>
          <a:p>
            <a:pPr algn="ctr" rtl="0">
              <a:defRPr lang="ja-JP" altLang="en-US" sz="8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b"/>
        <c:majorGridlines>
          <c:spPr>
            <a:ln w="9525" cap="flat" cmpd="sng" algn="ctr">
              <a:solidFill>
                <a:srgbClr val="CCD6FF"/>
              </a:solidFill>
              <a:round/>
            </a:ln>
            <a:effectLst/>
          </c:spPr>
        </c:majorGridlines>
        <c:numFmt formatCode="0.0_ " sourceLinked="1"/>
        <c:majorTickMark val="none"/>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max"/>
        <c:crossBetween val="between"/>
      </c:valAx>
      <c:spPr>
        <a:noFill/>
        <a:ln>
          <a:noFill/>
        </a:ln>
        <a:effectLst/>
      </c:spPr>
    </c:plotArea>
    <c:legend>
      <c:legendPos val="t"/>
      <c:overlay val="0"/>
      <c:spPr>
        <a:noFill/>
        <a:ln>
          <a:noFill/>
        </a:ln>
        <a:effectLst/>
      </c:spPr>
      <c:txPr>
        <a:bodyPr rot="0" spcFirstLastPara="1" vertOverflow="ellipsis" horzOverflow="overflow" vert="horz"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4">
    <c:autoUpdate val="0"/>
  </c:externalData>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8172936716243"/>
          <c:y val="0.14633283728289945"/>
          <c:w val="0.78984580052493436"/>
          <c:h val="0.61449864371020613"/>
        </c:manualLayout>
      </c:layout>
      <c:barChart>
        <c:barDir val="col"/>
        <c:grouping val="clustered"/>
        <c:varyColors val="0"/>
        <c:ser>
          <c:idx val="0"/>
          <c:order val="0"/>
          <c:tx>
            <c:strRef>
              <c:f>Sheet1!$A$2</c:f>
              <c:strCache>
                <c:ptCount val="1"/>
                <c:pt idx="0">
                  <c:v>構成割合（40-64歳）</c:v>
                </c:pt>
              </c:strCache>
            </c:strRef>
          </c:tx>
          <c:spPr>
            <a:solidFill>
              <a:srgbClr val="FFE1DB"/>
            </a:solidFill>
            <a:ln>
              <a:noFill/>
            </a:ln>
            <a:effectLst/>
          </c:spPr>
          <c:invertIfNegative val="0"/>
          <c:cat>
            <c:strRef>
              <c:f>Sheet1!$B$1:$M$1</c:f>
              <c:strCache>
                <c:ptCount val="12"/>
                <c:pt idx="0">
                  <c:v>BMI</c:v>
                </c:pt>
                <c:pt idx="1">
                  <c:v>腹囲</c:v>
                </c:pt>
                <c:pt idx="2">
                  <c:v>空腹時血糖</c:v>
                </c:pt>
                <c:pt idx="3">
                  <c:v>HbA1c</c:v>
                </c:pt>
                <c:pt idx="4">
                  <c:v>収縮期血圧</c:v>
                </c:pt>
                <c:pt idx="5">
                  <c:v>拡張期血圧</c:v>
                </c:pt>
                <c:pt idx="6">
                  <c:v>中性脂肪</c:v>
                </c:pt>
                <c:pt idx="7">
                  <c:v>HDL-C</c:v>
                </c:pt>
                <c:pt idx="8">
                  <c:v>LDL-C</c:v>
                </c:pt>
                <c:pt idx="9">
                  <c:v>ALT</c:v>
                </c:pt>
                <c:pt idx="10">
                  <c:v>尿酸</c:v>
                </c:pt>
                <c:pt idx="11">
                  <c:v>血清クレアチニン</c:v>
                </c:pt>
              </c:strCache>
            </c:strRef>
          </c:cat>
          <c:val>
            <c:numRef>
              <c:f>Sheet1!$B$2:$M$2</c:f>
              <c:numCache>
                <c:formatCode>0.0%</c:formatCode>
                <c:ptCount val="12"/>
                <c:pt idx="0">
                  <c:v>0.19078947368421054</c:v>
                </c:pt>
                <c:pt idx="1">
                  <c:v>0.13157894736842105</c:v>
                </c:pt>
                <c:pt idx="2">
                  <c:v>0.17763157894736842</c:v>
                </c:pt>
                <c:pt idx="3">
                  <c:v>0.38815789473684209</c:v>
                </c:pt>
                <c:pt idx="4">
                  <c:v>0.26315789473684209</c:v>
                </c:pt>
                <c:pt idx="5">
                  <c:v>0.13815789473684212</c:v>
                </c:pt>
                <c:pt idx="6">
                  <c:v>9.8684210526315791E-2</c:v>
                </c:pt>
                <c:pt idx="7">
                  <c:v>6.5789473684210523E-3</c:v>
                </c:pt>
                <c:pt idx="8">
                  <c:v>0.51315789473684215</c:v>
                </c:pt>
                <c:pt idx="9">
                  <c:v>0.11842105263157894</c:v>
                </c:pt>
                <c:pt idx="10">
                  <c:v>0</c:v>
                </c:pt>
                <c:pt idx="11">
                  <c:v>0</c:v>
                </c:pt>
              </c:numCache>
            </c:numRef>
          </c:val>
          <c:extLst>
            <c:ext xmlns:c16="http://schemas.microsoft.com/office/drawing/2014/chart" uri="{C3380CC4-5D6E-409C-BE32-E72D297353CC}">
              <c16:uniqueId val="{00000000-A0ED-4F2E-87F0-7F6DE28DD845}"/>
            </c:ext>
          </c:extLst>
        </c:ser>
        <c:ser>
          <c:idx val="2"/>
          <c:order val="2"/>
          <c:tx>
            <c:strRef>
              <c:f>Sheet1!$A$4</c:f>
              <c:strCache>
                <c:ptCount val="1"/>
                <c:pt idx="0">
                  <c:v>構成割合（65-74歳）</c:v>
                </c:pt>
              </c:strCache>
            </c:strRef>
          </c:tx>
          <c:spPr>
            <a:solidFill>
              <a:srgbClr val="FFAA99"/>
            </a:solidFill>
            <a:ln>
              <a:noFill/>
            </a:ln>
            <a:effectLst/>
          </c:spPr>
          <c:invertIfNegative val="0"/>
          <c:cat>
            <c:strRef>
              <c:f>Sheet1!$B$1:$M$1</c:f>
              <c:strCache>
                <c:ptCount val="12"/>
                <c:pt idx="0">
                  <c:v>BMI</c:v>
                </c:pt>
                <c:pt idx="1">
                  <c:v>腹囲</c:v>
                </c:pt>
                <c:pt idx="2">
                  <c:v>空腹時血糖</c:v>
                </c:pt>
                <c:pt idx="3">
                  <c:v>HbA1c</c:v>
                </c:pt>
                <c:pt idx="4">
                  <c:v>収縮期血圧</c:v>
                </c:pt>
                <c:pt idx="5">
                  <c:v>拡張期血圧</c:v>
                </c:pt>
                <c:pt idx="6">
                  <c:v>中性脂肪</c:v>
                </c:pt>
                <c:pt idx="7">
                  <c:v>HDL-C</c:v>
                </c:pt>
                <c:pt idx="8">
                  <c:v>LDL-C</c:v>
                </c:pt>
                <c:pt idx="9">
                  <c:v>ALT</c:v>
                </c:pt>
                <c:pt idx="10">
                  <c:v>尿酸</c:v>
                </c:pt>
                <c:pt idx="11">
                  <c:v>血清クレアチニン</c:v>
                </c:pt>
              </c:strCache>
            </c:strRef>
          </c:cat>
          <c:val>
            <c:numRef>
              <c:f>Sheet1!$B$4:$M$4</c:f>
              <c:numCache>
                <c:formatCode>0.0%</c:formatCode>
                <c:ptCount val="12"/>
                <c:pt idx="0">
                  <c:v>0.2416452442159383</c:v>
                </c:pt>
                <c:pt idx="1">
                  <c:v>0.17223650385604114</c:v>
                </c:pt>
                <c:pt idx="2">
                  <c:v>0.29305912596401029</c:v>
                </c:pt>
                <c:pt idx="3">
                  <c:v>0.56812339331619532</c:v>
                </c:pt>
                <c:pt idx="4">
                  <c:v>0.50899742930591263</c:v>
                </c:pt>
                <c:pt idx="5">
                  <c:v>0.22879177377892032</c:v>
                </c:pt>
                <c:pt idx="6">
                  <c:v>0.16452442159383032</c:v>
                </c:pt>
                <c:pt idx="7">
                  <c:v>1.7994858611825194E-2</c:v>
                </c:pt>
                <c:pt idx="8">
                  <c:v>0.51928020565552702</c:v>
                </c:pt>
                <c:pt idx="9">
                  <c:v>0.11825192802056556</c:v>
                </c:pt>
                <c:pt idx="10">
                  <c:v>0</c:v>
                </c:pt>
                <c:pt idx="11">
                  <c:v>7.7120822622107968E-3</c:v>
                </c:pt>
              </c:numCache>
            </c:numRef>
          </c:val>
          <c:extLst>
            <c:ext xmlns:c16="http://schemas.microsoft.com/office/drawing/2014/chart" uri="{C3380CC4-5D6E-409C-BE32-E72D297353CC}">
              <c16:uniqueId val="{00000001-A0ED-4F2E-87F0-7F6DE28DD845}"/>
            </c:ext>
          </c:extLst>
        </c:ser>
        <c:dLbls>
          <c:showLegendKey val="0"/>
          <c:showVal val="0"/>
          <c:showCatName val="0"/>
          <c:showSerName val="0"/>
          <c:showPercent val="0"/>
          <c:showBubbleSize val="0"/>
        </c:dLbls>
        <c:gapWidth val="219"/>
        <c:axId val="1"/>
        <c:axId val="2"/>
      </c:barChart>
      <c:lineChart>
        <c:grouping val="standard"/>
        <c:varyColors val="0"/>
        <c:ser>
          <c:idx val="1"/>
          <c:order val="1"/>
          <c:tx>
            <c:strRef>
              <c:f>Sheet1!$A$3</c:f>
              <c:strCache>
                <c:ptCount val="1"/>
                <c:pt idx="0">
                  <c:v>標準化比（40-64歳）</c:v>
                </c:pt>
              </c:strCache>
            </c:strRef>
          </c:tx>
          <c:spPr>
            <a:ln w="25400" cap="rnd">
              <a:solidFill>
                <a:srgbClr val="FFE1DB"/>
              </a:solidFill>
              <a:round/>
            </a:ln>
            <a:effectLst/>
          </c:spPr>
          <c:marker>
            <c:symbol val="circle"/>
            <c:size val="5"/>
            <c:spPr>
              <a:solidFill>
                <a:srgbClr val="FFE1DB"/>
              </a:solidFill>
              <a:ln w="9525">
                <a:solidFill>
                  <a:srgbClr val="FFE1DB"/>
                </a:solidFill>
              </a:ln>
              <a:effectLst/>
            </c:spPr>
          </c:marker>
          <c:cat>
            <c:strRef>
              <c:f>Sheet1!$B$1:$M$1</c:f>
              <c:strCache>
                <c:ptCount val="12"/>
                <c:pt idx="0">
                  <c:v>BMI</c:v>
                </c:pt>
                <c:pt idx="1">
                  <c:v>腹囲</c:v>
                </c:pt>
                <c:pt idx="2">
                  <c:v>空腹時血糖</c:v>
                </c:pt>
                <c:pt idx="3">
                  <c:v>HbA1c</c:v>
                </c:pt>
                <c:pt idx="4">
                  <c:v>収縮期血圧</c:v>
                </c:pt>
                <c:pt idx="5">
                  <c:v>拡張期血圧</c:v>
                </c:pt>
                <c:pt idx="6">
                  <c:v>中性脂肪</c:v>
                </c:pt>
                <c:pt idx="7">
                  <c:v>HDL-C</c:v>
                </c:pt>
                <c:pt idx="8">
                  <c:v>LDL-C</c:v>
                </c:pt>
                <c:pt idx="9">
                  <c:v>ALT</c:v>
                </c:pt>
                <c:pt idx="10">
                  <c:v>尿酸</c:v>
                </c:pt>
                <c:pt idx="11">
                  <c:v>血清クレアチニン</c:v>
                </c:pt>
              </c:strCache>
            </c:strRef>
          </c:cat>
          <c:val>
            <c:numRef>
              <c:f>Sheet1!$B$3:$M$3</c:f>
              <c:numCache>
                <c:formatCode>#,##0.0_ </c:formatCode>
                <c:ptCount val="12"/>
                <c:pt idx="0">
                  <c:v>90.202002747055261</c:v>
                </c:pt>
                <c:pt idx="1">
                  <c:v>78.751623343054661</c:v>
                </c:pt>
                <c:pt idx="2">
                  <c:v>131.47220787638662</c:v>
                </c:pt>
                <c:pt idx="3">
                  <c:v>90.221902744706099</c:v>
                </c:pt>
                <c:pt idx="4">
                  <c:v>91.059146725183396</c:v>
                </c:pt>
                <c:pt idx="5">
                  <c:v>85.482645054928213</c:v>
                </c:pt>
                <c:pt idx="6">
                  <c:v>72.154757230475525</c:v>
                </c:pt>
                <c:pt idx="7">
                  <c:v>55.2454200320213</c:v>
                </c:pt>
                <c:pt idx="8">
                  <c:v>95.297398254663193</c:v>
                </c:pt>
                <c:pt idx="9">
                  <c:v>117.26113061401544</c:v>
                </c:pt>
                <c:pt idx="10">
                  <c:v>0</c:v>
                </c:pt>
                <c:pt idx="11">
                  <c:v>0</c:v>
                </c:pt>
              </c:numCache>
            </c:numRef>
          </c:val>
          <c:smooth val="0"/>
          <c:extLst>
            <c:ext xmlns:c16="http://schemas.microsoft.com/office/drawing/2014/chart" uri="{C3380CC4-5D6E-409C-BE32-E72D297353CC}">
              <c16:uniqueId val="{00000002-A0ED-4F2E-87F0-7F6DE28DD845}"/>
            </c:ext>
          </c:extLst>
        </c:ser>
        <c:ser>
          <c:idx val="3"/>
          <c:order val="3"/>
          <c:tx>
            <c:strRef>
              <c:f>Sheet1!$A$5</c:f>
              <c:strCache>
                <c:ptCount val="1"/>
                <c:pt idx="0">
                  <c:v>標準化比（65-74歳）</c:v>
                </c:pt>
              </c:strCache>
            </c:strRef>
          </c:tx>
          <c:spPr>
            <a:ln w="25400" cap="rnd">
              <a:solidFill>
                <a:srgbClr val="FFAA99"/>
              </a:solidFill>
              <a:round/>
            </a:ln>
            <a:effectLst/>
          </c:spPr>
          <c:marker>
            <c:symbol val="circle"/>
            <c:size val="5"/>
            <c:spPr>
              <a:solidFill>
                <a:srgbClr val="FFAA99"/>
              </a:solidFill>
              <a:ln w="9525">
                <a:solidFill>
                  <a:srgbClr val="FFAA99"/>
                </a:solidFill>
              </a:ln>
              <a:effectLst/>
            </c:spPr>
          </c:marker>
          <c:cat>
            <c:strRef>
              <c:f>Sheet1!$B$1:$M$1</c:f>
              <c:strCache>
                <c:ptCount val="12"/>
                <c:pt idx="0">
                  <c:v>BMI</c:v>
                </c:pt>
                <c:pt idx="1">
                  <c:v>腹囲</c:v>
                </c:pt>
                <c:pt idx="2">
                  <c:v>空腹時血糖</c:v>
                </c:pt>
                <c:pt idx="3">
                  <c:v>HbA1c</c:v>
                </c:pt>
                <c:pt idx="4">
                  <c:v>収縮期血圧</c:v>
                </c:pt>
                <c:pt idx="5">
                  <c:v>拡張期血圧</c:v>
                </c:pt>
                <c:pt idx="6">
                  <c:v>中性脂肪</c:v>
                </c:pt>
                <c:pt idx="7">
                  <c:v>HDL-C</c:v>
                </c:pt>
                <c:pt idx="8">
                  <c:v>LDL-C</c:v>
                </c:pt>
                <c:pt idx="9">
                  <c:v>ALT</c:v>
                </c:pt>
                <c:pt idx="10">
                  <c:v>尿酸</c:v>
                </c:pt>
                <c:pt idx="11">
                  <c:v>血清クレアチニン</c:v>
                </c:pt>
              </c:strCache>
            </c:strRef>
          </c:cat>
          <c:val>
            <c:numRef>
              <c:f>Sheet1!$B$5:$M$5</c:f>
              <c:numCache>
                <c:formatCode>#,##0.0_ </c:formatCode>
                <c:ptCount val="12"/>
                <c:pt idx="0">
                  <c:v>111.42386919000432</c:v>
                </c:pt>
                <c:pt idx="1">
                  <c:v>86.098785168233249</c:v>
                </c:pt>
                <c:pt idx="2">
                  <c:v>132.05920512590683</c:v>
                </c:pt>
                <c:pt idx="3">
                  <c:v>90.391407013463336</c:v>
                </c:pt>
                <c:pt idx="4">
                  <c:v>96.446781459719517</c:v>
                </c:pt>
                <c:pt idx="5">
                  <c:v>132.90796490213404</c:v>
                </c:pt>
                <c:pt idx="6">
                  <c:v>98.577686125475523</c:v>
                </c:pt>
                <c:pt idx="7">
                  <c:v>139.72672775860167</c:v>
                </c:pt>
                <c:pt idx="8">
                  <c:v>96.045423268855913</c:v>
                </c:pt>
                <c:pt idx="9">
                  <c:v>138.98032645581353</c:v>
                </c:pt>
                <c:pt idx="10">
                  <c:v>0</c:v>
                </c:pt>
                <c:pt idx="11">
                  <c:v>245.0629456406003</c:v>
                </c:pt>
              </c:numCache>
            </c:numRef>
          </c:val>
          <c:smooth val="0"/>
          <c:extLst>
            <c:ext xmlns:c16="http://schemas.microsoft.com/office/drawing/2014/chart" uri="{C3380CC4-5D6E-409C-BE32-E72D297353CC}">
              <c16:uniqueId val="{00000003-A0ED-4F2E-87F0-7F6DE28DD845}"/>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18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割合</a:t>
                </a:r>
              </a:p>
            </c:rich>
          </c:tx>
          <c:layout>
            <c:manualLayout>
              <c:xMode val="edge"/>
              <c:yMode val="edge"/>
              <c:x val="9.2592499061414629E-3"/>
              <c:y val="0.44165975963530874"/>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majorUnit val="0.2"/>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scaling>
        <c:delete val="0"/>
        <c:axPos val="r"/>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標準化比</a:t>
                </a:r>
              </a:p>
            </c:rich>
          </c:tx>
          <c:layout>
            <c:manualLayout>
              <c:xMode val="edge"/>
              <c:yMode val="edge"/>
              <c:x val="0.96414351349121774"/>
              <c:y val="0.3355371472704668"/>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1"/>
        <c:crosses val="max"/>
        <c:crossBetween val="between"/>
      </c:valAx>
      <c:spPr>
        <a:noFill/>
        <a:ln>
          <a:noFill/>
        </a:ln>
        <a:effectLst/>
      </c:spPr>
    </c:plotArea>
    <c:legend>
      <c:legendPos val="t"/>
      <c:layout>
        <c:manualLayout>
          <c:xMode val="edge"/>
          <c:yMode val="edge"/>
          <c:x val="2.046301300214317E-2"/>
          <c:y val="2.9790340202689974E-2"/>
          <c:w val="0.96833333333333338"/>
          <c:h val="6.087301587301587E-2"/>
        </c:manualLayout>
      </c:layout>
      <c:overlay val="0"/>
      <c:spPr>
        <a:noFill/>
        <a:ln>
          <a:noFill/>
        </a:ln>
        <a:effectLst/>
      </c:spPr>
      <c:txPr>
        <a:bodyPr rot="0" spcFirstLastPara="1" vertOverflow="ellipsis" horzOverflow="overflow"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2">
    <c:autoUpdate val="0"/>
  </c:externalData>
  <c:extLst/>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9284047827355"/>
          <c:y val="0.17198412698412699"/>
          <c:w val="0.7752161708953047"/>
          <c:h val="0.74232845894263222"/>
        </c:manualLayout>
      </c:layout>
      <c:barChart>
        <c:barDir val="col"/>
        <c:grouping val="clustered"/>
        <c:varyColors val="0"/>
        <c:ser>
          <c:idx val="0"/>
          <c:order val="0"/>
          <c:tx>
            <c:strRef>
              <c:f>Sheet1!$A$2</c:f>
              <c:strCache>
                <c:ptCount val="1"/>
                <c:pt idx="0">
                  <c:v>メタボ該当者数</c:v>
                </c:pt>
              </c:strCache>
            </c:strRef>
          </c:tx>
          <c:spPr>
            <a:solidFill>
              <a:srgbClr val="CCD6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Sheet1!$B$2:$E$2</c:f>
              <c:numCache>
                <c:formatCode>#,##0_);[Red]\(#,##0\)</c:formatCode>
                <c:ptCount val="4"/>
                <c:pt idx="0">
                  <c:v>233</c:v>
                </c:pt>
                <c:pt idx="1">
                  <c:v>180</c:v>
                </c:pt>
                <c:pt idx="2">
                  <c:v>192</c:v>
                </c:pt>
                <c:pt idx="3">
                  <c:v>193</c:v>
                </c:pt>
              </c:numCache>
            </c:numRef>
          </c:val>
          <c:extLst>
            <c:ext xmlns:c16="http://schemas.microsoft.com/office/drawing/2014/chart" uri="{C3380CC4-5D6E-409C-BE32-E72D297353CC}">
              <c16:uniqueId val="{00000000-0516-4129-A13A-CC7FB8895BA2}"/>
            </c:ext>
          </c:extLst>
        </c:ser>
        <c:ser>
          <c:idx val="2"/>
          <c:order val="2"/>
          <c:tx>
            <c:strRef>
              <c:f>Sheet1!$A$4</c:f>
              <c:strCache>
                <c:ptCount val="1"/>
                <c:pt idx="0">
                  <c:v>予備群数</c:v>
                </c:pt>
              </c:strCache>
            </c:strRef>
          </c:tx>
          <c:spPr>
            <a:solidFill>
              <a:srgbClr val="FFE1DB"/>
            </a:solidFill>
            <a:ln w="25400">
              <a:noFill/>
            </a:ln>
            <a:effectLst/>
          </c:spPr>
          <c:invertIfNegative val="0"/>
          <c:cat>
            <c:strRef>
              <c:f>Sheet1!$B$1:$E$1</c:f>
              <c:strCache>
                <c:ptCount val="4"/>
                <c:pt idx="0">
                  <c:v>令和1年度</c:v>
                </c:pt>
                <c:pt idx="1">
                  <c:v>令和2年度</c:v>
                </c:pt>
                <c:pt idx="2">
                  <c:v>令和3年度</c:v>
                </c:pt>
                <c:pt idx="3">
                  <c:v>令和4年度</c:v>
                </c:pt>
              </c:strCache>
            </c:strRef>
          </c:cat>
          <c:val>
            <c:numRef>
              <c:f>Sheet1!$B$4:$E$4</c:f>
              <c:numCache>
                <c:formatCode>#,##0_);[Red]\(#,##0\)</c:formatCode>
                <c:ptCount val="4"/>
                <c:pt idx="0">
                  <c:v>127</c:v>
                </c:pt>
                <c:pt idx="1">
                  <c:v>97</c:v>
                </c:pt>
                <c:pt idx="2">
                  <c:v>127</c:v>
                </c:pt>
                <c:pt idx="3">
                  <c:v>113</c:v>
                </c:pt>
              </c:numCache>
            </c:numRef>
          </c:val>
          <c:extLst>
            <c:ext xmlns:c16="http://schemas.microsoft.com/office/drawing/2014/chart" uri="{C3380CC4-5D6E-409C-BE32-E72D297353CC}">
              <c16:uniqueId val="{00000001-0516-4129-A13A-CC7FB8895BA2}"/>
            </c:ext>
          </c:extLst>
        </c:ser>
        <c:dLbls>
          <c:showLegendKey val="0"/>
          <c:showVal val="0"/>
          <c:showCatName val="0"/>
          <c:showSerName val="0"/>
          <c:showPercent val="0"/>
          <c:showBubbleSize val="0"/>
        </c:dLbls>
        <c:gapWidth val="219"/>
        <c:axId val="1"/>
        <c:axId val="2"/>
      </c:barChart>
      <c:lineChart>
        <c:grouping val="standard"/>
        <c:varyColors val="0"/>
        <c:ser>
          <c:idx val="1"/>
          <c:order val="1"/>
          <c:tx>
            <c:strRef>
              <c:f>Sheet1!$A$3</c:f>
              <c:strCache>
                <c:ptCount val="1"/>
                <c:pt idx="0">
                  <c:v>メタボ該当者割合</c:v>
                </c:pt>
              </c:strCache>
            </c:strRef>
          </c:tx>
          <c:spPr>
            <a:ln w="25400" cap="rnd">
              <a:solidFill>
                <a:srgbClr val="5575FF"/>
              </a:solidFill>
              <a:round/>
            </a:ln>
            <a:effectLst/>
          </c:spPr>
          <c:marker>
            <c:symbol val="circle"/>
            <c:size val="5"/>
            <c:spPr>
              <a:solidFill>
                <a:srgbClr val="5575FF"/>
              </a:solidFill>
              <a:ln w="9525">
                <a:solidFill>
                  <a:srgbClr val="5575FF"/>
                </a:solidFill>
              </a:ln>
              <a:effectLst/>
            </c:spPr>
          </c:marker>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Sheet1!$B$3:$E$3</c:f>
              <c:numCache>
                <c:formatCode>0.0%</c:formatCode>
                <c:ptCount val="4"/>
                <c:pt idx="0">
                  <c:v>0.19</c:v>
                </c:pt>
                <c:pt idx="1">
                  <c:v>0.19400000000000001</c:v>
                </c:pt>
                <c:pt idx="2">
                  <c:v>0.186</c:v>
                </c:pt>
                <c:pt idx="3">
                  <c:v>0.192</c:v>
                </c:pt>
              </c:numCache>
            </c:numRef>
          </c:val>
          <c:smooth val="0"/>
          <c:extLst>
            <c:ext xmlns:c16="http://schemas.microsoft.com/office/drawing/2014/chart" uri="{C3380CC4-5D6E-409C-BE32-E72D297353CC}">
              <c16:uniqueId val="{00000002-0516-4129-A13A-CC7FB8895BA2}"/>
            </c:ext>
          </c:extLst>
        </c:ser>
        <c:ser>
          <c:idx val="3"/>
          <c:order val="3"/>
          <c:tx>
            <c:strRef>
              <c:f>Sheet1!$A$5</c:f>
              <c:strCache>
                <c:ptCount val="1"/>
                <c:pt idx="0">
                  <c:v>予備群割合</c:v>
                </c:pt>
              </c:strCache>
            </c:strRef>
          </c:tx>
          <c:spPr>
            <a:ln w="25400" cap="rnd">
              <a:solidFill>
                <a:srgbClr val="FF7463"/>
              </a:solidFill>
              <a:prstDash val="solid"/>
              <a:round/>
            </a:ln>
            <a:effectLst/>
          </c:spPr>
          <c:marker>
            <c:symbol val="circle"/>
            <c:size val="5"/>
            <c:spPr>
              <a:solidFill>
                <a:srgbClr val="FF7463"/>
              </a:solidFill>
              <a:ln w="9525">
                <a:solidFill>
                  <a:srgbClr val="FF7463"/>
                </a:solidFill>
              </a:ln>
              <a:effectLst/>
            </c:spPr>
          </c:marker>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Sheet1!$B$5:$E$5</c:f>
              <c:numCache>
                <c:formatCode>0.0%</c:formatCode>
                <c:ptCount val="4"/>
                <c:pt idx="0">
                  <c:v>0.104</c:v>
                </c:pt>
                <c:pt idx="1">
                  <c:v>0.105</c:v>
                </c:pt>
                <c:pt idx="2">
                  <c:v>0.123</c:v>
                </c:pt>
                <c:pt idx="3">
                  <c:v>0.113</c:v>
                </c:pt>
              </c:numCache>
            </c:numRef>
          </c:val>
          <c:smooth val="0"/>
          <c:extLst>
            <c:ext xmlns:c16="http://schemas.microsoft.com/office/drawing/2014/chart" uri="{C3380CC4-5D6E-409C-BE32-E72D297353CC}">
              <c16:uniqueId val="{00000003-0516-4129-A13A-CC7FB8895BA2}"/>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horzOverflow="overflow" vert="horz" wrap="square" anchor="ctr" anchorCtr="1"/>
          <a:lstStyle/>
          <a:p>
            <a:pPr algn="ctr" rtl="0">
              <a:defRPr lang="ja-JP" altLang="en-US" sz="8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人数（人）</a:t>
                </a:r>
              </a:p>
            </c:rich>
          </c:tx>
          <c:layout>
            <c:manualLayout>
              <c:xMode val="edge"/>
              <c:yMode val="edge"/>
              <c:x val="4.6296249530707314E-3"/>
              <c:y val="0.46775146050292099"/>
            </c:manualLayout>
          </c:layout>
          <c:overlay val="0"/>
          <c:spPr>
            <a:noFill/>
            <a:ln>
              <a:noFill/>
            </a:ln>
            <a:effectLst/>
          </c:spPr>
          <c:txPr>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scaling>
        <c:delete val="0"/>
        <c:axPos val="r"/>
        <c:title>
          <c:tx>
            <c:rich>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割合</a:t>
                </a:r>
              </a:p>
            </c:rich>
          </c:tx>
          <c:overlay val="0"/>
          <c:spPr>
            <a:noFill/>
            <a:ln>
              <a:noFill/>
            </a:ln>
            <a:effectLst/>
          </c:spPr>
          <c:txPr>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title>
        <c:numFmt formatCode="0.0%" sourceLinked="1"/>
        <c:majorTickMark val="out"/>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1"/>
        <c:crosses val="max"/>
        <c:crossBetween val="between"/>
      </c:valAx>
      <c:spPr>
        <a:noFill/>
        <a:ln>
          <a:noFill/>
        </a:ln>
        <a:effectLst/>
      </c:spPr>
    </c:plotArea>
    <c:legend>
      <c:legendPos val="t"/>
      <c:overlay val="0"/>
      <c:spPr>
        <a:noFill/>
        <a:ln>
          <a:noFill/>
        </a:ln>
        <a:effectLst/>
      </c:spPr>
      <c:txPr>
        <a:bodyPr rot="0" spcFirstLastPara="1" vertOverflow="ellipsis" horzOverflow="overflow" vert="horz"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4">
    <c:autoUpdate val="0"/>
  </c:externalData>
  <c:extLst/>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9284047827355"/>
          <c:y val="0.18710510858521717"/>
          <c:w val="0.7752161708953047"/>
          <c:h val="0.71712677800355595"/>
        </c:manualLayout>
      </c:layout>
      <c:barChart>
        <c:barDir val="col"/>
        <c:grouping val="clustered"/>
        <c:varyColors val="0"/>
        <c:ser>
          <c:idx val="0"/>
          <c:order val="0"/>
          <c:tx>
            <c:strRef>
              <c:f>Sheet1!$A$2</c:f>
              <c:strCache>
                <c:ptCount val="1"/>
                <c:pt idx="0">
                  <c:v>対象者数</c:v>
                </c:pt>
              </c:strCache>
            </c:strRef>
          </c:tx>
          <c:spPr>
            <a:solidFill>
              <a:srgbClr val="5575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Sheet1!$B$2:$E$2</c:f>
              <c:numCache>
                <c:formatCode>#,##0_ </c:formatCode>
                <c:ptCount val="4"/>
                <c:pt idx="0">
                  <c:v>155</c:v>
                </c:pt>
                <c:pt idx="1">
                  <c:v>123</c:v>
                </c:pt>
                <c:pt idx="2">
                  <c:v>135</c:v>
                </c:pt>
                <c:pt idx="3">
                  <c:v>111</c:v>
                </c:pt>
              </c:numCache>
            </c:numRef>
          </c:val>
          <c:extLst>
            <c:ext xmlns:c16="http://schemas.microsoft.com/office/drawing/2014/chart" uri="{C3380CC4-5D6E-409C-BE32-E72D297353CC}">
              <c16:uniqueId val="{00000000-5412-4776-A629-22870277F1DF}"/>
            </c:ext>
          </c:extLst>
        </c:ser>
        <c:ser>
          <c:idx val="1"/>
          <c:order val="1"/>
          <c:tx>
            <c:strRef>
              <c:f>Sheet1!$A$3</c:f>
              <c:strCache>
                <c:ptCount val="1"/>
                <c:pt idx="0">
                  <c:v>実施者数</c:v>
                </c:pt>
              </c:strCache>
            </c:strRef>
          </c:tx>
          <c:spPr>
            <a:solidFill>
              <a:srgbClr val="CCD6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Sheet1!$B$3:$E$3</c:f>
              <c:numCache>
                <c:formatCode>#,##0_ </c:formatCode>
                <c:ptCount val="4"/>
                <c:pt idx="0">
                  <c:v>55</c:v>
                </c:pt>
                <c:pt idx="1">
                  <c:v>40</c:v>
                </c:pt>
                <c:pt idx="2">
                  <c:v>31</c:v>
                </c:pt>
                <c:pt idx="3">
                  <c:v>31</c:v>
                </c:pt>
              </c:numCache>
            </c:numRef>
          </c:val>
          <c:extLst>
            <c:ext xmlns:c16="http://schemas.microsoft.com/office/drawing/2014/chart" uri="{C3380CC4-5D6E-409C-BE32-E72D297353CC}">
              <c16:uniqueId val="{00000001-5412-4776-A629-22870277F1DF}"/>
            </c:ext>
          </c:extLst>
        </c:ser>
        <c:dLbls>
          <c:showLegendKey val="0"/>
          <c:showVal val="0"/>
          <c:showCatName val="0"/>
          <c:showSerName val="0"/>
          <c:showPercent val="0"/>
          <c:showBubbleSize val="0"/>
        </c:dLbls>
        <c:gapWidth val="219"/>
        <c:axId val="1"/>
        <c:axId val="2"/>
      </c:barChart>
      <c:lineChart>
        <c:grouping val="standard"/>
        <c:varyColors val="0"/>
        <c:ser>
          <c:idx val="2"/>
          <c:order val="2"/>
          <c:tx>
            <c:strRef>
              <c:f>Sheet1!$A$4</c:f>
              <c:strCache>
                <c:ptCount val="1"/>
                <c:pt idx="0">
                  <c:v>吉岡町_実施率</c:v>
                </c:pt>
              </c:strCache>
            </c:strRef>
          </c:tx>
          <c:spPr>
            <a:ln w="25400" cap="rnd">
              <a:solidFill>
                <a:srgbClr val="FF7463"/>
              </a:solidFill>
              <a:round/>
            </a:ln>
            <a:effectLst/>
          </c:spPr>
          <c:marker>
            <c:symbol val="circle"/>
            <c:size val="5"/>
            <c:spPr>
              <a:solidFill>
                <a:srgbClr val="FF7463"/>
              </a:solidFill>
              <a:ln w="9525">
                <a:solidFill>
                  <a:srgbClr val="FF7463"/>
                </a:solidFill>
              </a:ln>
              <a:effectLst/>
            </c:spPr>
          </c:marker>
          <c:dLbls>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Sheet1!$B$4:$E$4</c:f>
              <c:numCache>
                <c:formatCode>0.0%</c:formatCode>
                <c:ptCount val="4"/>
                <c:pt idx="0">
                  <c:v>0.35499999999999998</c:v>
                </c:pt>
                <c:pt idx="1">
                  <c:v>0.32500000000000001</c:v>
                </c:pt>
                <c:pt idx="2">
                  <c:v>0.23</c:v>
                </c:pt>
                <c:pt idx="3">
                  <c:v>0.27900000000000003</c:v>
                </c:pt>
              </c:numCache>
            </c:numRef>
          </c:val>
          <c:smooth val="0"/>
          <c:extLst>
            <c:ext xmlns:c16="http://schemas.microsoft.com/office/drawing/2014/chart" uri="{C3380CC4-5D6E-409C-BE32-E72D297353CC}">
              <c16:uniqueId val="{00000002-5412-4776-A629-22870277F1DF}"/>
            </c:ext>
          </c:extLst>
        </c:ser>
        <c:ser>
          <c:idx val="3"/>
          <c:order val="3"/>
          <c:tx>
            <c:strRef>
              <c:f>Sheet1!$A$5</c:f>
              <c:strCache>
                <c:ptCount val="1"/>
                <c:pt idx="0">
                  <c:v>国_実施率</c:v>
                </c:pt>
              </c:strCache>
            </c:strRef>
          </c:tx>
          <c:spPr>
            <a:ln w="25400" cap="rnd">
              <a:solidFill>
                <a:srgbClr val="002F33"/>
              </a:solidFill>
              <a:prstDash val="sysDot"/>
              <a:round/>
            </a:ln>
            <a:effectLst/>
          </c:spPr>
          <c:marker>
            <c:symbol val="circle"/>
            <c:size val="5"/>
            <c:spPr>
              <a:solidFill>
                <a:srgbClr val="002F33"/>
              </a:solidFill>
              <a:ln w="9525">
                <a:solidFill>
                  <a:srgbClr val="002F33"/>
                </a:solidFill>
              </a:ln>
              <a:effectLst/>
            </c:spPr>
          </c:marker>
          <c:cat>
            <c:strRef>
              <c:f>Sheet1!$B$1:$E$1</c:f>
              <c:strCache>
                <c:ptCount val="4"/>
                <c:pt idx="0">
                  <c:v>令和1年度</c:v>
                </c:pt>
                <c:pt idx="1">
                  <c:v>令和2年度</c:v>
                </c:pt>
                <c:pt idx="2">
                  <c:v>令和3年度</c:v>
                </c:pt>
                <c:pt idx="3">
                  <c:v>令和4年度</c:v>
                </c:pt>
              </c:strCache>
            </c:strRef>
          </c:cat>
          <c:val>
            <c:numRef>
              <c:f>Sheet1!$B$5:$E$5</c:f>
              <c:numCache>
                <c:formatCode>0.0%</c:formatCode>
                <c:ptCount val="4"/>
                <c:pt idx="0">
                  <c:v>0.29299999999999998</c:v>
                </c:pt>
                <c:pt idx="1">
                  <c:v>0.27899999999999997</c:v>
                </c:pt>
                <c:pt idx="2">
                  <c:v>0.27899999999999997</c:v>
                </c:pt>
              </c:numCache>
            </c:numRef>
          </c:val>
          <c:smooth val="0"/>
          <c:extLst>
            <c:ext xmlns:c16="http://schemas.microsoft.com/office/drawing/2014/chart" uri="{C3380CC4-5D6E-409C-BE32-E72D297353CC}">
              <c16:uniqueId val="{00000003-5412-4776-A629-22870277F1DF}"/>
            </c:ext>
          </c:extLst>
        </c:ser>
        <c:ser>
          <c:idx val="4"/>
          <c:order val="4"/>
          <c:tx>
            <c:strRef>
              <c:f>Sheet1!$A$6</c:f>
              <c:strCache>
                <c:ptCount val="1"/>
                <c:pt idx="0">
                  <c:v>県_実施率</c:v>
                </c:pt>
              </c:strCache>
            </c:strRef>
          </c:tx>
          <c:spPr>
            <a:ln w="25400" cap="rnd">
              <a:solidFill>
                <a:srgbClr val="138077"/>
              </a:solidFill>
              <a:prstDash val="sysDot"/>
              <a:round/>
            </a:ln>
            <a:effectLst/>
          </c:spPr>
          <c:marker>
            <c:symbol val="circle"/>
            <c:size val="5"/>
            <c:spPr>
              <a:solidFill>
                <a:srgbClr val="138077"/>
              </a:solidFill>
              <a:ln w="9525">
                <a:solidFill>
                  <a:srgbClr val="138077"/>
                </a:solidFill>
              </a:ln>
              <a:effectLst/>
            </c:spPr>
          </c:marker>
          <c:cat>
            <c:strRef>
              <c:f>Sheet1!$B$1:$E$1</c:f>
              <c:strCache>
                <c:ptCount val="4"/>
                <c:pt idx="0">
                  <c:v>令和1年度</c:v>
                </c:pt>
                <c:pt idx="1">
                  <c:v>令和2年度</c:v>
                </c:pt>
                <c:pt idx="2">
                  <c:v>令和3年度</c:v>
                </c:pt>
                <c:pt idx="3">
                  <c:v>令和4年度</c:v>
                </c:pt>
              </c:strCache>
            </c:strRef>
          </c:cat>
          <c:val>
            <c:numRef>
              <c:f>Sheet1!$B$6:$E$6</c:f>
              <c:numCache>
                <c:formatCode>0.0%</c:formatCode>
                <c:ptCount val="4"/>
                <c:pt idx="0">
                  <c:v>0.17800000000000002</c:v>
                </c:pt>
                <c:pt idx="1">
                  <c:v>0.183</c:v>
                </c:pt>
                <c:pt idx="2">
                  <c:v>0.193</c:v>
                </c:pt>
                <c:pt idx="3">
                  <c:v>0.19020000000000001</c:v>
                </c:pt>
              </c:numCache>
            </c:numRef>
          </c:val>
          <c:smooth val="0"/>
          <c:extLst>
            <c:ext xmlns:c16="http://schemas.microsoft.com/office/drawing/2014/chart" uri="{C3380CC4-5D6E-409C-BE32-E72D297353CC}">
              <c16:uniqueId val="{00000004-5412-4776-A629-22870277F1DF}"/>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horzOverflow="overflow" wrap="square" anchor="ctr" anchorCtr="1"/>
          <a:lstStyle/>
          <a:p>
            <a:pPr algn="ctr" rtl="0">
              <a:defRPr lang="ja-JP" altLang="en-US" sz="8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人数（人）</a:t>
                </a:r>
              </a:p>
            </c:rich>
          </c:tx>
          <c:layout>
            <c:manualLayout>
              <c:xMode val="edge"/>
              <c:yMode val="edge"/>
              <c:x val="4.6296249530707314E-3"/>
              <c:y val="0.46775146050292099"/>
            </c:manualLayout>
          </c:layout>
          <c:overlay val="0"/>
          <c:spPr>
            <a:noFill/>
            <a:ln>
              <a:noFill/>
            </a:ln>
            <a:effectLst/>
          </c:spPr>
        </c:title>
        <c:numFmt formatCode="#,##0_ "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scaling>
        <c:delete val="0"/>
        <c:axPos val="r"/>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実施率（%）</a:t>
                </a:r>
              </a:p>
            </c:rich>
          </c:tx>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1"/>
        <c:crosses val="max"/>
        <c:crossBetween val="between"/>
        <c:majorUnit val="0.1"/>
      </c:valAx>
      <c:spPr>
        <a:noFill/>
        <a:ln>
          <a:noFill/>
        </a:ln>
        <a:effectLst/>
      </c:spPr>
    </c:plotArea>
    <c:legend>
      <c:legendPos val="t"/>
      <c:overlay val="0"/>
      <c:spPr>
        <a:noFill/>
        <a:ln>
          <a:noFill/>
        </a:ln>
        <a:effectLst/>
      </c:spPr>
      <c:txPr>
        <a:bodyPr rot="0" spcFirstLastPara="1" vertOverflow="ellipsis" horzOverflow="overflow"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2">
    <c:autoUpdate val="0"/>
  </c:externalData>
  <c:extLst/>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9284047827355"/>
          <c:y val="0.22354830008493837"/>
          <c:w val="0.7752161708953047"/>
          <c:h val="0.6806836964257017"/>
        </c:manualLayout>
      </c:layout>
      <c:barChart>
        <c:barDir val="col"/>
        <c:grouping val="clustered"/>
        <c:varyColors val="0"/>
        <c:ser>
          <c:idx val="0"/>
          <c:order val="0"/>
          <c:tx>
            <c:strRef>
              <c:f>Sheet1!$A$2</c:f>
              <c:strCache>
                <c:ptCount val="1"/>
                <c:pt idx="0">
                  <c:v>前年度特定保健指導利用者数</c:v>
                </c:pt>
              </c:strCache>
            </c:strRef>
          </c:tx>
          <c:spPr>
            <a:solidFill>
              <a:srgbClr val="5575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Sheet1!$B$2:$E$2</c:f>
              <c:numCache>
                <c:formatCode>#,##0_ </c:formatCode>
                <c:ptCount val="4"/>
                <c:pt idx="0">
                  <c:v>74</c:v>
                </c:pt>
                <c:pt idx="1">
                  <c:v>53</c:v>
                </c:pt>
                <c:pt idx="2">
                  <c:v>39</c:v>
                </c:pt>
                <c:pt idx="3">
                  <c:v>35</c:v>
                </c:pt>
              </c:numCache>
            </c:numRef>
          </c:val>
          <c:extLst>
            <c:ext xmlns:c16="http://schemas.microsoft.com/office/drawing/2014/chart" uri="{C3380CC4-5D6E-409C-BE32-E72D297353CC}">
              <c16:uniqueId val="{00000000-FB4B-460E-BD3A-080B882C7D15}"/>
            </c:ext>
          </c:extLst>
        </c:ser>
        <c:ser>
          <c:idx val="1"/>
          <c:order val="1"/>
          <c:tx>
            <c:strRef>
              <c:f>Sheet1!$A$3</c:f>
              <c:strCache>
                <c:ptCount val="1"/>
                <c:pt idx="0">
                  <c:v>前年度特定保健指導利用者の内、
当該年度保健指導非対象者数</c:v>
                </c:pt>
              </c:strCache>
            </c:strRef>
          </c:tx>
          <c:spPr>
            <a:solidFill>
              <a:srgbClr val="CCD6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Sheet1!$B$3:$E$3</c:f>
              <c:numCache>
                <c:formatCode>#,##0_ </c:formatCode>
                <c:ptCount val="4"/>
                <c:pt idx="0">
                  <c:v>15</c:v>
                </c:pt>
                <c:pt idx="1">
                  <c:v>7</c:v>
                </c:pt>
                <c:pt idx="2">
                  <c:v>9</c:v>
                </c:pt>
                <c:pt idx="3">
                  <c:v>7</c:v>
                </c:pt>
              </c:numCache>
            </c:numRef>
          </c:val>
          <c:extLst>
            <c:ext xmlns:c16="http://schemas.microsoft.com/office/drawing/2014/chart" uri="{C3380CC4-5D6E-409C-BE32-E72D297353CC}">
              <c16:uniqueId val="{00000001-FB4B-460E-BD3A-080B882C7D15}"/>
            </c:ext>
          </c:extLst>
        </c:ser>
        <c:dLbls>
          <c:showLegendKey val="0"/>
          <c:showVal val="0"/>
          <c:showCatName val="0"/>
          <c:showSerName val="0"/>
          <c:showPercent val="0"/>
          <c:showBubbleSize val="0"/>
        </c:dLbls>
        <c:gapWidth val="219"/>
        <c:axId val="1"/>
        <c:axId val="2"/>
      </c:barChart>
      <c:lineChart>
        <c:grouping val="standard"/>
        <c:varyColors val="0"/>
        <c:ser>
          <c:idx val="2"/>
          <c:order val="2"/>
          <c:tx>
            <c:strRef>
              <c:f>Sheet1!$A$4</c:f>
              <c:strCache>
                <c:ptCount val="1"/>
                <c:pt idx="0">
                  <c:v>吉岡町_減少率</c:v>
                </c:pt>
              </c:strCache>
            </c:strRef>
          </c:tx>
          <c:spPr>
            <a:ln w="25400" cap="rnd">
              <a:solidFill>
                <a:srgbClr val="FF7463"/>
              </a:solidFill>
              <a:round/>
            </a:ln>
            <a:effectLst/>
          </c:spPr>
          <c:marker>
            <c:symbol val="circle"/>
            <c:size val="5"/>
            <c:spPr>
              <a:solidFill>
                <a:srgbClr val="FF7463"/>
              </a:solidFill>
              <a:ln w="9525">
                <a:solidFill>
                  <a:srgbClr val="FF7463"/>
                </a:solidFill>
              </a:ln>
              <a:effectLst/>
            </c:spPr>
          </c:marker>
          <c:dPt>
            <c:idx val="0"/>
            <c:bubble3D val="0"/>
            <c:extLst>
              <c:ext xmlns:c16="http://schemas.microsoft.com/office/drawing/2014/chart" uri="{C3380CC4-5D6E-409C-BE32-E72D297353CC}">
                <c16:uniqueId val="{00000003-FB4B-460E-BD3A-080B882C7D15}"/>
              </c:ext>
            </c:extLst>
          </c:dPt>
          <c:dPt>
            <c:idx val="1"/>
            <c:bubble3D val="0"/>
            <c:extLst>
              <c:ext xmlns:c16="http://schemas.microsoft.com/office/drawing/2014/chart" uri="{C3380CC4-5D6E-409C-BE32-E72D297353CC}">
                <c16:uniqueId val="{00000005-FB4B-460E-BD3A-080B882C7D15}"/>
              </c:ext>
            </c:extLst>
          </c:dPt>
          <c:dPt>
            <c:idx val="2"/>
            <c:bubble3D val="0"/>
            <c:extLst>
              <c:ext xmlns:c16="http://schemas.microsoft.com/office/drawing/2014/chart" uri="{C3380CC4-5D6E-409C-BE32-E72D297353CC}">
                <c16:uniqueId val="{00000007-FB4B-460E-BD3A-080B882C7D15}"/>
              </c:ext>
            </c:extLst>
          </c:dPt>
          <c:dPt>
            <c:idx val="3"/>
            <c:bubble3D val="0"/>
            <c:extLst>
              <c:ext xmlns:c16="http://schemas.microsoft.com/office/drawing/2014/chart" uri="{C3380CC4-5D6E-409C-BE32-E72D297353CC}">
                <c16:uniqueId val="{00000009-FB4B-460E-BD3A-080B882C7D15}"/>
              </c:ext>
            </c:extLst>
          </c:dPt>
          <c:dLbls>
            <c:dLbl>
              <c:idx val="0"/>
              <c:layout>
                <c:manualLayout>
                  <c:x val="-1.554415223433829E-2"/>
                  <c:y val="4.77405247813411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B4B-460E-BD3A-080B882C7D15}"/>
                </c:ext>
              </c:extLst>
            </c:dLbl>
            <c:dLbl>
              <c:idx val="1"/>
              <c:layout>
                <c:manualLayout>
                  <c:x val="-1.6848407098567459E-2"/>
                  <c:y val="2.22303206997084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B4B-460E-BD3A-080B882C7D15}"/>
                </c:ext>
              </c:extLst>
            </c:dLbl>
            <c:dLbl>
              <c:idx val="2"/>
              <c:layout>
                <c:manualLayout>
                  <c:x val="-3.3953388924524347E-2"/>
                  <c:y val="3.31632653061223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B4B-460E-BD3A-080B882C7D15}"/>
                </c:ext>
              </c:extLst>
            </c:dLbl>
            <c:dLbl>
              <c:idx val="3"/>
              <c:layout>
                <c:manualLayout>
                  <c:x val="-3.9063502245028865E-2"/>
                  <c:y val="2.58746355685131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B4B-460E-BD3A-080B882C7D15}"/>
                </c:ext>
              </c:extLst>
            </c:dLbl>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Sheet1!$B$4:$E$4</c:f>
              <c:numCache>
                <c:formatCode>0.0%</c:formatCode>
                <c:ptCount val="4"/>
                <c:pt idx="0">
                  <c:v>0.20300000000000001</c:v>
                </c:pt>
                <c:pt idx="1">
                  <c:v>0.13200000000000001</c:v>
                </c:pt>
                <c:pt idx="2">
                  <c:v>0.23100000000000001</c:v>
                </c:pt>
                <c:pt idx="3">
                  <c:v>0.2</c:v>
                </c:pt>
              </c:numCache>
            </c:numRef>
          </c:val>
          <c:smooth val="0"/>
          <c:extLst>
            <c:ext xmlns:c16="http://schemas.microsoft.com/office/drawing/2014/chart" uri="{C3380CC4-5D6E-409C-BE32-E72D297353CC}">
              <c16:uniqueId val="{0000000A-FB4B-460E-BD3A-080B882C7D15}"/>
            </c:ext>
          </c:extLst>
        </c:ser>
        <c:ser>
          <c:idx val="3"/>
          <c:order val="3"/>
          <c:tx>
            <c:strRef>
              <c:f>Sheet1!$A$5</c:f>
              <c:strCache>
                <c:ptCount val="1"/>
                <c:pt idx="0">
                  <c:v>県_減少率</c:v>
                </c:pt>
              </c:strCache>
            </c:strRef>
          </c:tx>
          <c:spPr>
            <a:ln w="25400" cap="rnd">
              <a:solidFill>
                <a:srgbClr val="002F33"/>
              </a:solidFill>
              <a:prstDash val="sysDot"/>
              <a:round/>
            </a:ln>
            <a:effectLst/>
          </c:spPr>
          <c:marker>
            <c:symbol val="circle"/>
            <c:size val="5"/>
            <c:spPr>
              <a:solidFill>
                <a:srgbClr val="002F33"/>
              </a:solidFill>
              <a:ln w="9525">
                <a:solidFill>
                  <a:srgbClr val="002F33"/>
                </a:solidFill>
              </a:ln>
              <a:effectLst/>
            </c:spPr>
          </c:marker>
          <c:cat>
            <c:strRef>
              <c:f>Sheet1!$B$1:$E$1</c:f>
              <c:strCache>
                <c:ptCount val="4"/>
                <c:pt idx="0">
                  <c:v>令和1年度</c:v>
                </c:pt>
                <c:pt idx="1">
                  <c:v>令和2年度</c:v>
                </c:pt>
                <c:pt idx="2">
                  <c:v>令和3年度</c:v>
                </c:pt>
                <c:pt idx="3">
                  <c:v>令和4年度</c:v>
                </c:pt>
              </c:strCache>
            </c:strRef>
          </c:cat>
          <c:val>
            <c:numRef>
              <c:f>Sheet1!$B$5:$E$5</c:f>
              <c:numCache>
                <c:formatCode>0.0%</c:formatCode>
                <c:ptCount val="4"/>
                <c:pt idx="0">
                  <c:v>0.249</c:v>
                </c:pt>
                <c:pt idx="1">
                  <c:v>0.185</c:v>
                </c:pt>
                <c:pt idx="2">
                  <c:v>0.253</c:v>
                </c:pt>
                <c:pt idx="3">
                  <c:v>0.24299999999999999</c:v>
                </c:pt>
              </c:numCache>
            </c:numRef>
          </c:val>
          <c:smooth val="0"/>
          <c:extLst>
            <c:ext xmlns:c16="http://schemas.microsoft.com/office/drawing/2014/chart" uri="{C3380CC4-5D6E-409C-BE32-E72D297353CC}">
              <c16:uniqueId val="{0000000B-FB4B-460E-BD3A-080B882C7D15}"/>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horzOverflow="overflow" wrap="square" anchor="ctr" anchorCtr="1"/>
          <a:lstStyle/>
          <a:p>
            <a:pPr algn="ctr" rtl="0">
              <a:defRPr lang="ja-JP" altLang="en-US" sz="8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人数（人）</a:t>
                </a:r>
              </a:p>
            </c:rich>
          </c:tx>
          <c:layout>
            <c:manualLayout>
              <c:xMode val="edge"/>
              <c:yMode val="edge"/>
              <c:x val="4.6296249530707314E-3"/>
              <c:y val="0.46775154381212553"/>
            </c:manualLayout>
          </c:layout>
          <c:overlay val="0"/>
          <c:spPr>
            <a:noFill/>
            <a:ln>
              <a:noFill/>
            </a:ln>
            <a:effectLst/>
          </c:spPr>
        </c:title>
        <c:numFmt formatCode="#,##0_ "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max val="0.4"/>
        </c:scaling>
        <c:delete val="0"/>
        <c:axPos val="r"/>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減少率（%）</a:t>
                </a:r>
              </a:p>
            </c:rich>
          </c:tx>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1"/>
        <c:crosses val="max"/>
        <c:crossBetween val="between"/>
        <c:majorUnit val="0.1"/>
      </c:valAx>
      <c:spPr>
        <a:noFill/>
        <a:ln>
          <a:noFill/>
        </a:ln>
        <a:effectLst/>
      </c:spPr>
    </c:plotArea>
    <c:legend>
      <c:legendPos val="t"/>
      <c:layout>
        <c:manualLayout>
          <c:xMode val="edge"/>
          <c:yMode val="edge"/>
          <c:x val="0.13160145392345521"/>
          <c:y val="2.5532012580060146E-2"/>
          <c:w val="0.69617276031644215"/>
          <c:h val="0.19069293634214093"/>
        </c:manualLayout>
      </c:layout>
      <c:overlay val="0"/>
      <c:spPr>
        <a:noFill/>
        <a:ln>
          <a:noFill/>
        </a:ln>
        <a:effectLst/>
      </c:spPr>
      <c:txPr>
        <a:bodyPr rot="0" spcFirstLastPara="1" vertOverflow="ellipsis" horzOverflow="overflow"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2">
    <c:autoUpdate val="0"/>
  </c:externalData>
  <c:extLst/>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9284047827355"/>
          <c:y val="0.21702716217932441"/>
          <c:w val="0.7752161708953047"/>
          <c:h val="0.68216479870459745"/>
        </c:manualLayout>
      </c:layout>
      <c:barChart>
        <c:barDir val="col"/>
        <c:grouping val="clustered"/>
        <c:varyColors val="0"/>
        <c:ser>
          <c:idx val="0"/>
          <c:order val="0"/>
          <c:tx>
            <c:strRef>
              <c:f>Sheet1!$A$2</c:f>
              <c:strCache>
                <c:ptCount val="1"/>
                <c:pt idx="0">
                  <c:v>特定健診受診者数</c:v>
                </c:pt>
              </c:strCache>
            </c:strRef>
          </c:tx>
          <c:spPr>
            <a:solidFill>
              <a:srgbClr val="CCD6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Sheet1!$B$2:$E$2</c:f>
              <c:numCache>
                <c:formatCode>#,##0_ </c:formatCode>
                <c:ptCount val="4"/>
                <c:pt idx="0">
                  <c:v>1227</c:v>
                </c:pt>
                <c:pt idx="1">
                  <c:v>926</c:v>
                </c:pt>
                <c:pt idx="2">
                  <c:v>1033</c:v>
                </c:pt>
                <c:pt idx="3">
                  <c:v>1003</c:v>
                </c:pt>
              </c:numCache>
            </c:numRef>
          </c:val>
          <c:extLst>
            <c:ext xmlns:c16="http://schemas.microsoft.com/office/drawing/2014/chart" uri="{C3380CC4-5D6E-409C-BE32-E72D297353CC}">
              <c16:uniqueId val="{00000000-47F8-421B-B901-5DE26B6ED76F}"/>
            </c:ext>
          </c:extLst>
        </c:ser>
        <c:ser>
          <c:idx val="1"/>
          <c:order val="1"/>
          <c:tx>
            <c:strRef>
              <c:f>Sheet1!$A$3</c:f>
              <c:strCache>
                <c:ptCount val="1"/>
                <c:pt idx="0">
                  <c:v>医療機関への受診勧奨対象者数</c:v>
                </c:pt>
              </c:strCache>
            </c:strRef>
          </c:tx>
          <c:spPr>
            <a:solidFill>
              <a:srgbClr val="FFE1DB"/>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Sheet1!$B$3:$E$3</c:f>
              <c:numCache>
                <c:formatCode>#,##0_ </c:formatCode>
                <c:ptCount val="4"/>
                <c:pt idx="0">
                  <c:v>711</c:v>
                </c:pt>
                <c:pt idx="1">
                  <c:v>575</c:v>
                </c:pt>
                <c:pt idx="2">
                  <c:v>609</c:v>
                </c:pt>
                <c:pt idx="3">
                  <c:v>558</c:v>
                </c:pt>
              </c:numCache>
            </c:numRef>
          </c:val>
          <c:extLst>
            <c:ext xmlns:c16="http://schemas.microsoft.com/office/drawing/2014/chart" uri="{C3380CC4-5D6E-409C-BE32-E72D297353CC}">
              <c16:uniqueId val="{00000001-47F8-421B-B901-5DE26B6ED76F}"/>
            </c:ext>
          </c:extLst>
        </c:ser>
        <c:dLbls>
          <c:showLegendKey val="0"/>
          <c:showVal val="0"/>
          <c:showCatName val="0"/>
          <c:showSerName val="0"/>
          <c:showPercent val="0"/>
          <c:showBubbleSize val="0"/>
        </c:dLbls>
        <c:gapWidth val="219"/>
        <c:axId val="1"/>
        <c:axId val="2"/>
      </c:barChart>
      <c:lineChart>
        <c:grouping val="standard"/>
        <c:varyColors val="0"/>
        <c:ser>
          <c:idx val="2"/>
          <c:order val="2"/>
          <c:tx>
            <c:strRef>
              <c:f>Sheet1!$A$4</c:f>
              <c:strCache>
                <c:ptCount val="1"/>
                <c:pt idx="0">
                  <c:v>吉岡町_対象者率</c:v>
                </c:pt>
              </c:strCache>
            </c:strRef>
          </c:tx>
          <c:spPr>
            <a:ln w="25400" cap="rnd">
              <a:solidFill>
                <a:srgbClr val="FF7463"/>
              </a:solidFill>
              <a:round/>
            </a:ln>
            <a:effectLst/>
          </c:spPr>
          <c:marker>
            <c:symbol val="circle"/>
            <c:size val="5"/>
            <c:spPr>
              <a:solidFill>
                <a:srgbClr val="FF7463"/>
              </a:solidFill>
              <a:ln w="9525">
                <a:solidFill>
                  <a:srgbClr val="FF7463"/>
                </a:solidFill>
              </a:ln>
              <a:effectLst/>
            </c:spPr>
          </c:marker>
          <c:dPt>
            <c:idx val="0"/>
            <c:bubble3D val="0"/>
            <c:extLst>
              <c:ext xmlns:c16="http://schemas.microsoft.com/office/drawing/2014/chart" uri="{C3380CC4-5D6E-409C-BE32-E72D297353CC}">
                <c16:uniqueId val="{00000003-47F8-421B-B901-5DE26B6ED76F}"/>
              </c:ext>
            </c:extLst>
          </c:dPt>
          <c:dPt>
            <c:idx val="3"/>
            <c:bubble3D val="0"/>
            <c:extLst>
              <c:ext xmlns:c16="http://schemas.microsoft.com/office/drawing/2014/chart" uri="{C3380CC4-5D6E-409C-BE32-E72D297353CC}">
                <c16:uniqueId val="{00000005-47F8-421B-B901-5DE26B6ED76F}"/>
              </c:ext>
            </c:extLst>
          </c:dPt>
          <c:dLbls>
            <c:dLbl>
              <c:idx val="0"/>
              <c:layout>
                <c:manualLayout>
                  <c:x val="-4.1201624973273468E-2"/>
                  <c:y val="-8.01411290322580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F8-421B-B901-5DE26B6ED76F}"/>
                </c:ext>
              </c:extLst>
            </c:dLbl>
            <c:dLbl>
              <c:idx val="3"/>
              <c:layout>
                <c:manualLayout>
                  <c:x val="-9.1297840496046036E-3"/>
                  <c:y val="-1.9657258064516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F8-421B-B901-5DE26B6ED76F}"/>
                </c:ext>
              </c:extLst>
            </c:dLbl>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Sheet1!$B$4:$E$4</c:f>
              <c:numCache>
                <c:formatCode>0.0%</c:formatCode>
                <c:ptCount val="4"/>
                <c:pt idx="0">
                  <c:v>0.57899999999999996</c:v>
                </c:pt>
                <c:pt idx="1">
                  <c:v>0.621</c:v>
                </c:pt>
                <c:pt idx="2">
                  <c:v>0.59</c:v>
                </c:pt>
                <c:pt idx="3">
                  <c:v>0.55600000000000005</c:v>
                </c:pt>
              </c:numCache>
            </c:numRef>
          </c:val>
          <c:smooth val="0"/>
          <c:extLst>
            <c:ext xmlns:c16="http://schemas.microsoft.com/office/drawing/2014/chart" uri="{C3380CC4-5D6E-409C-BE32-E72D297353CC}">
              <c16:uniqueId val="{00000006-47F8-421B-B901-5DE26B6ED76F}"/>
            </c:ext>
          </c:extLst>
        </c:ser>
        <c:ser>
          <c:idx val="3"/>
          <c:order val="3"/>
          <c:tx>
            <c:strRef>
              <c:f>Sheet1!$A$5</c:f>
              <c:strCache>
                <c:ptCount val="1"/>
                <c:pt idx="0">
                  <c:v>国_対象者率</c:v>
                </c:pt>
              </c:strCache>
            </c:strRef>
          </c:tx>
          <c:spPr>
            <a:ln w="25400" cap="rnd">
              <a:solidFill>
                <a:srgbClr val="002F33"/>
              </a:solidFill>
              <a:prstDash val="sysDot"/>
              <a:round/>
            </a:ln>
            <a:effectLst/>
          </c:spPr>
          <c:marker>
            <c:symbol val="circle"/>
            <c:size val="5"/>
            <c:spPr>
              <a:solidFill>
                <a:srgbClr val="002F33"/>
              </a:solidFill>
              <a:ln w="9525">
                <a:solidFill>
                  <a:srgbClr val="002F33"/>
                </a:solidFill>
              </a:ln>
              <a:effectLst/>
            </c:spPr>
          </c:marker>
          <c:cat>
            <c:strRef>
              <c:f>Sheet1!$B$1:$E$1</c:f>
              <c:strCache>
                <c:ptCount val="4"/>
                <c:pt idx="0">
                  <c:v>令和1年度</c:v>
                </c:pt>
                <c:pt idx="1">
                  <c:v>令和2年度</c:v>
                </c:pt>
                <c:pt idx="2">
                  <c:v>令和3年度</c:v>
                </c:pt>
                <c:pt idx="3">
                  <c:v>令和4年度</c:v>
                </c:pt>
              </c:strCache>
            </c:strRef>
          </c:cat>
          <c:val>
            <c:numRef>
              <c:f>Sheet1!$B$5:$E$5</c:f>
              <c:numCache>
                <c:formatCode>0.0%</c:formatCode>
                <c:ptCount val="4"/>
                <c:pt idx="0">
                  <c:v>0.57499999999999996</c:v>
                </c:pt>
                <c:pt idx="1">
                  <c:v>0.59699999999999998</c:v>
                </c:pt>
                <c:pt idx="2">
                  <c:v>0.59</c:v>
                </c:pt>
                <c:pt idx="3">
                  <c:v>0.57100000000000006</c:v>
                </c:pt>
              </c:numCache>
            </c:numRef>
          </c:val>
          <c:smooth val="0"/>
          <c:extLst>
            <c:ext xmlns:c16="http://schemas.microsoft.com/office/drawing/2014/chart" uri="{C3380CC4-5D6E-409C-BE32-E72D297353CC}">
              <c16:uniqueId val="{00000007-47F8-421B-B901-5DE26B6ED76F}"/>
            </c:ext>
          </c:extLst>
        </c:ser>
        <c:ser>
          <c:idx val="4"/>
          <c:order val="4"/>
          <c:tx>
            <c:strRef>
              <c:f>Sheet1!$A$6</c:f>
              <c:strCache>
                <c:ptCount val="1"/>
                <c:pt idx="0">
                  <c:v>県_対象者率</c:v>
                </c:pt>
              </c:strCache>
            </c:strRef>
          </c:tx>
          <c:spPr>
            <a:ln w="25400" cap="rnd">
              <a:solidFill>
                <a:srgbClr val="138077"/>
              </a:solidFill>
              <a:prstDash val="sysDot"/>
              <a:round/>
            </a:ln>
            <a:effectLst/>
          </c:spPr>
          <c:marker>
            <c:symbol val="circle"/>
            <c:size val="5"/>
            <c:spPr>
              <a:solidFill>
                <a:srgbClr val="138077"/>
              </a:solidFill>
              <a:ln w="9525">
                <a:solidFill>
                  <a:srgbClr val="138077"/>
                </a:solidFill>
              </a:ln>
              <a:effectLst/>
            </c:spPr>
          </c:marker>
          <c:cat>
            <c:strRef>
              <c:f>Sheet1!$B$1:$E$1</c:f>
              <c:strCache>
                <c:ptCount val="4"/>
                <c:pt idx="0">
                  <c:v>令和1年度</c:v>
                </c:pt>
                <c:pt idx="1">
                  <c:v>令和2年度</c:v>
                </c:pt>
                <c:pt idx="2">
                  <c:v>令和3年度</c:v>
                </c:pt>
                <c:pt idx="3">
                  <c:v>令和4年度</c:v>
                </c:pt>
              </c:strCache>
            </c:strRef>
          </c:cat>
          <c:val>
            <c:numRef>
              <c:f>Sheet1!$B$6:$E$6</c:f>
              <c:numCache>
                <c:formatCode>0.0%</c:formatCode>
                <c:ptCount val="4"/>
                <c:pt idx="0">
                  <c:v>0.58799999999999997</c:v>
                </c:pt>
                <c:pt idx="1">
                  <c:v>0.61699999999999999</c:v>
                </c:pt>
                <c:pt idx="2">
                  <c:v>0.61399999999999999</c:v>
                </c:pt>
                <c:pt idx="3">
                  <c:v>0.59499999999999997</c:v>
                </c:pt>
              </c:numCache>
            </c:numRef>
          </c:val>
          <c:smooth val="0"/>
          <c:extLst>
            <c:ext xmlns:c16="http://schemas.microsoft.com/office/drawing/2014/chart" uri="{C3380CC4-5D6E-409C-BE32-E72D297353CC}">
              <c16:uniqueId val="{00000008-47F8-421B-B901-5DE26B6ED76F}"/>
            </c:ext>
          </c:extLst>
        </c:ser>
        <c:ser>
          <c:idx val="5"/>
          <c:order val="5"/>
          <c:tx>
            <c:strRef>
              <c:f>Sheet1!$A$7</c:f>
              <c:strCache>
                <c:ptCount val="1"/>
                <c:pt idx="0">
                  <c:v>同規模_対象者率</c:v>
                </c:pt>
              </c:strCache>
            </c:strRef>
          </c:tx>
          <c:spPr>
            <a:ln w="25400" cap="rnd">
              <a:solidFill>
                <a:srgbClr val="2DBEA5"/>
              </a:solidFill>
              <a:prstDash val="sysDot"/>
              <a:round/>
            </a:ln>
            <a:effectLst/>
          </c:spPr>
          <c:marker>
            <c:symbol val="circle"/>
            <c:size val="5"/>
            <c:spPr>
              <a:solidFill>
                <a:srgbClr val="2DBEA5"/>
              </a:solidFill>
              <a:ln w="9525">
                <a:solidFill>
                  <a:srgbClr val="2DBEA5"/>
                </a:solidFill>
              </a:ln>
              <a:effectLst/>
            </c:spPr>
          </c:marker>
          <c:cat>
            <c:strRef>
              <c:f>Sheet1!$B$1:$E$1</c:f>
              <c:strCache>
                <c:ptCount val="4"/>
                <c:pt idx="0">
                  <c:v>令和1年度</c:v>
                </c:pt>
                <c:pt idx="1">
                  <c:v>令和2年度</c:v>
                </c:pt>
                <c:pt idx="2">
                  <c:v>令和3年度</c:v>
                </c:pt>
                <c:pt idx="3">
                  <c:v>令和4年度</c:v>
                </c:pt>
              </c:strCache>
            </c:strRef>
          </c:cat>
          <c:val>
            <c:numRef>
              <c:f>Sheet1!$B$7:$E$7</c:f>
              <c:numCache>
                <c:formatCode>0.0%</c:formatCode>
                <c:ptCount val="4"/>
                <c:pt idx="0">
                  <c:v>0.58099999999999996</c:v>
                </c:pt>
                <c:pt idx="1">
                  <c:v>0.60399999999999998</c:v>
                </c:pt>
                <c:pt idx="2">
                  <c:v>0.59599999999999997</c:v>
                </c:pt>
                <c:pt idx="3">
                  <c:v>0.57899999999999996</c:v>
                </c:pt>
              </c:numCache>
            </c:numRef>
          </c:val>
          <c:smooth val="0"/>
          <c:extLst>
            <c:ext xmlns:c16="http://schemas.microsoft.com/office/drawing/2014/chart" uri="{C3380CC4-5D6E-409C-BE32-E72D297353CC}">
              <c16:uniqueId val="{00000009-47F8-421B-B901-5DE26B6ED76F}"/>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horzOverflow="overflow" wrap="square" anchor="ctr" anchorCtr="1"/>
          <a:lstStyle/>
          <a:p>
            <a:pPr algn="ctr" rtl="0">
              <a:defRPr lang="ja-JP" altLang="en-US" sz="8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人数（人）</a:t>
                </a:r>
              </a:p>
            </c:rich>
          </c:tx>
          <c:layout>
            <c:manualLayout>
              <c:xMode val="edge"/>
              <c:yMode val="edge"/>
              <c:x val="4.6296249530707314E-3"/>
              <c:y val="0.46775146050292099"/>
            </c:manualLayout>
          </c:layout>
          <c:overlay val="0"/>
          <c:spPr>
            <a:noFill/>
            <a:ln>
              <a:noFill/>
            </a:ln>
            <a:effectLst/>
          </c:spPr>
        </c:title>
        <c:numFmt formatCode="#,##0_ "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max val="0.7"/>
          <c:min val="0.5"/>
        </c:scaling>
        <c:delete val="0"/>
        <c:axPos val="r"/>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医療機関への受診勧奨対象率（%）</a:t>
                </a:r>
              </a:p>
            </c:rich>
          </c:tx>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1"/>
        <c:crosses val="max"/>
        <c:crossBetween val="between"/>
        <c:majorUnit val="0.05"/>
      </c:valAx>
      <c:spPr>
        <a:noFill/>
        <a:ln>
          <a:noFill/>
        </a:ln>
        <a:effectLst/>
      </c:spPr>
    </c:plotArea>
    <c:legend>
      <c:legendPos val="t"/>
      <c:layout>
        <c:manualLayout>
          <c:xMode val="edge"/>
          <c:yMode val="edge"/>
          <c:x val="8.4722222222222143E-3"/>
          <c:y val="2.3809523809523808E-2"/>
          <c:w val="0.98074074074074069"/>
          <c:h val="0.15976190476190477"/>
        </c:manualLayout>
      </c:layout>
      <c:overlay val="0"/>
      <c:spPr>
        <a:noFill/>
        <a:ln>
          <a:noFill/>
        </a:ln>
        <a:effectLst/>
      </c:spPr>
      <c:txPr>
        <a:bodyPr rot="0" spcFirstLastPara="1" vertOverflow="ellipsis" horzOverflow="overflow"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2">
    <c:autoUpdate val="0"/>
  </c:externalData>
  <c:extLst/>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9284047827355"/>
          <c:y val="0.20694651701803407"/>
          <c:w val="0.7752161708953047"/>
          <c:h val="0.69728576644653284"/>
        </c:manualLayout>
      </c:layout>
      <c:barChart>
        <c:barDir val="col"/>
        <c:grouping val="clustered"/>
        <c:varyColors val="0"/>
        <c:ser>
          <c:idx val="0"/>
          <c:order val="0"/>
          <c:tx>
            <c:strRef>
              <c:f>Sheet1!$A$2</c:f>
              <c:strCache>
                <c:ptCount val="1"/>
                <c:pt idx="0">
                  <c:v>特定健診受診者数</c:v>
                </c:pt>
              </c:strCache>
            </c:strRef>
          </c:tx>
          <c:spPr>
            <a:solidFill>
              <a:srgbClr val="CCD6FF"/>
            </a:solidFill>
            <a:ln>
              <a:noFill/>
            </a:ln>
            <a:effectLst/>
          </c:spPr>
          <c:invertIfNegative val="0"/>
          <c:cat>
            <c:strRef>
              <c:f>Sheet1!$B$1:$D$1</c:f>
              <c:strCache>
                <c:ptCount val="3"/>
                <c:pt idx="0">
                  <c:v>令和1年度</c:v>
                </c:pt>
                <c:pt idx="1">
                  <c:v>令和2年度</c:v>
                </c:pt>
                <c:pt idx="2">
                  <c:v>令和3年度</c:v>
                </c:pt>
              </c:strCache>
            </c:strRef>
          </c:cat>
          <c:val>
            <c:numRef>
              <c:f>Sheet1!$B$2:$D$2</c:f>
              <c:numCache>
                <c:formatCode>#,##0_ </c:formatCode>
                <c:ptCount val="3"/>
                <c:pt idx="0">
                  <c:v>1227</c:v>
                </c:pt>
                <c:pt idx="1">
                  <c:v>926</c:v>
                </c:pt>
                <c:pt idx="2">
                  <c:v>1033</c:v>
                </c:pt>
              </c:numCache>
            </c:numRef>
          </c:val>
          <c:extLst>
            <c:ext xmlns:c16="http://schemas.microsoft.com/office/drawing/2014/chart" uri="{C3380CC4-5D6E-409C-BE32-E72D297353CC}">
              <c16:uniqueId val="{00000000-4D80-48F7-BDC1-08AA13907862}"/>
            </c:ext>
          </c:extLst>
        </c:ser>
        <c:ser>
          <c:idx val="1"/>
          <c:order val="1"/>
          <c:tx>
            <c:strRef>
              <c:f>Sheet1!$A$3</c:f>
              <c:strCache>
                <c:ptCount val="1"/>
                <c:pt idx="0">
                  <c:v>未治療者数</c:v>
                </c:pt>
              </c:strCache>
            </c:strRef>
          </c:tx>
          <c:spPr>
            <a:solidFill>
              <a:srgbClr val="FFE1DB"/>
            </a:solidFill>
            <a:ln>
              <a:noFill/>
            </a:ln>
            <a:effectLst/>
          </c:spPr>
          <c:invertIfNegative val="0"/>
          <c:cat>
            <c:strRef>
              <c:f>Sheet1!$B$1:$D$1</c:f>
              <c:strCache>
                <c:ptCount val="3"/>
                <c:pt idx="0">
                  <c:v>令和1年度</c:v>
                </c:pt>
                <c:pt idx="1">
                  <c:v>令和2年度</c:v>
                </c:pt>
                <c:pt idx="2">
                  <c:v>令和3年度</c:v>
                </c:pt>
              </c:strCache>
            </c:strRef>
          </c:cat>
          <c:val>
            <c:numRef>
              <c:f>Sheet1!$B$3:$D$3</c:f>
              <c:numCache>
                <c:formatCode>#,##0_ </c:formatCode>
                <c:ptCount val="3"/>
                <c:pt idx="0">
                  <c:v>99</c:v>
                </c:pt>
                <c:pt idx="1">
                  <c:v>71</c:v>
                </c:pt>
                <c:pt idx="2">
                  <c:v>87</c:v>
                </c:pt>
              </c:numCache>
            </c:numRef>
          </c:val>
          <c:extLst>
            <c:ext xmlns:c16="http://schemas.microsoft.com/office/drawing/2014/chart" uri="{C3380CC4-5D6E-409C-BE32-E72D297353CC}">
              <c16:uniqueId val="{00000001-4D80-48F7-BDC1-08AA13907862}"/>
            </c:ext>
          </c:extLst>
        </c:ser>
        <c:dLbls>
          <c:showLegendKey val="0"/>
          <c:showVal val="0"/>
          <c:showCatName val="0"/>
          <c:showSerName val="0"/>
          <c:showPercent val="0"/>
          <c:showBubbleSize val="0"/>
        </c:dLbls>
        <c:gapWidth val="219"/>
        <c:axId val="1"/>
        <c:axId val="2"/>
      </c:barChart>
      <c:lineChart>
        <c:grouping val="standard"/>
        <c:varyColors val="0"/>
        <c:ser>
          <c:idx val="2"/>
          <c:order val="2"/>
          <c:tx>
            <c:strRef>
              <c:f>Sheet1!$A$4</c:f>
              <c:strCache>
                <c:ptCount val="1"/>
                <c:pt idx="0">
                  <c:v>吉岡町_未治療者率</c:v>
                </c:pt>
              </c:strCache>
            </c:strRef>
          </c:tx>
          <c:spPr>
            <a:ln w="25400" cap="rnd">
              <a:solidFill>
                <a:srgbClr val="FF7463"/>
              </a:solidFill>
              <a:round/>
            </a:ln>
            <a:effectLst/>
          </c:spPr>
          <c:marker>
            <c:symbol val="circle"/>
            <c:size val="5"/>
            <c:spPr>
              <a:solidFill>
                <a:srgbClr val="FF7463"/>
              </a:solidFill>
              <a:ln w="9525">
                <a:solidFill>
                  <a:srgbClr val="FF7463"/>
                </a:solidFill>
              </a:ln>
              <a:effectLst/>
            </c:spPr>
          </c:marker>
          <c:dLbls>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Sheet1!$B$1:$D$1</c:f>
              <c:strCache>
                <c:ptCount val="3"/>
                <c:pt idx="0">
                  <c:v>令和1年度</c:v>
                </c:pt>
                <c:pt idx="1">
                  <c:v>令和2年度</c:v>
                </c:pt>
                <c:pt idx="2">
                  <c:v>令和3年度</c:v>
                </c:pt>
              </c:strCache>
            </c:strRef>
          </c:cat>
          <c:val>
            <c:numRef>
              <c:f>Sheet1!$B$4:$D$4</c:f>
              <c:numCache>
                <c:formatCode>0.0%</c:formatCode>
                <c:ptCount val="3"/>
                <c:pt idx="0">
                  <c:v>8.1000000000000003E-2</c:v>
                </c:pt>
                <c:pt idx="1">
                  <c:v>7.6999999999999999E-2</c:v>
                </c:pt>
                <c:pt idx="2">
                  <c:v>8.4000000000000005E-2</c:v>
                </c:pt>
              </c:numCache>
            </c:numRef>
          </c:val>
          <c:smooth val="0"/>
          <c:extLst>
            <c:ext xmlns:c16="http://schemas.microsoft.com/office/drawing/2014/chart" uri="{C3380CC4-5D6E-409C-BE32-E72D297353CC}">
              <c16:uniqueId val="{00000002-4D80-48F7-BDC1-08AA13907862}"/>
            </c:ext>
          </c:extLst>
        </c:ser>
        <c:ser>
          <c:idx val="3"/>
          <c:order val="3"/>
          <c:tx>
            <c:strRef>
              <c:f>Sheet1!$A$5</c:f>
              <c:strCache>
                <c:ptCount val="1"/>
                <c:pt idx="0">
                  <c:v>国_未治療者率</c:v>
                </c:pt>
              </c:strCache>
            </c:strRef>
          </c:tx>
          <c:spPr>
            <a:ln w="25400" cap="rnd">
              <a:solidFill>
                <a:srgbClr val="002F33"/>
              </a:solidFill>
              <a:prstDash val="sysDot"/>
              <a:round/>
            </a:ln>
            <a:effectLst/>
          </c:spPr>
          <c:marker>
            <c:symbol val="circle"/>
            <c:size val="5"/>
            <c:spPr>
              <a:solidFill>
                <a:srgbClr val="002F33"/>
              </a:solidFill>
              <a:ln w="9525">
                <a:solidFill>
                  <a:srgbClr val="002F33"/>
                </a:solidFill>
              </a:ln>
              <a:effectLst/>
            </c:spPr>
          </c:marker>
          <c:cat>
            <c:strRef>
              <c:f>Sheet1!$B$1:$D$1</c:f>
              <c:strCache>
                <c:ptCount val="3"/>
                <c:pt idx="0">
                  <c:v>令和1年度</c:v>
                </c:pt>
                <c:pt idx="1">
                  <c:v>令和2年度</c:v>
                </c:pt>
                <c:pt idx="2">
                  <c:v>令和3年度</c:v>
                </c:pt>
              </c:strCache>
            </c:strRef>
          </c:cat>
          <c:val>
            <c:numRef>
              <c:f>Sheet1!$B$5:$D$5</c:f>
              <c:numCache>
                <c:formatCode>0.0%</c:formatCode>
                <c:ptCount val="3"/>
                <c:pt idx="0">
                  <c:v>5.9000000000000004E-2</c:v>
                </c:pt>
                <c:pt idx="1">
                  <c:v>5.9000000000000004E-2</c:v>
                </c:pt>
                <c:pt idx="2">
                  <c:v>6.2E-2</c:v>
                </c:pt>
              </c:numCache>
            </c:numRef>
          </c:val>
          <c:smooth val="0"/>
          <c:extLst>
            <c:ext xmlns:c16="http://schemas.microsoft.com/office/drawing/2014/chart" uri="{C3380CC4-5D6E-409C-BE32-E72D297353CC}">
              <c16:uniqueId val="{00000003-4D80-48F7-BDC1-08AA13907862}"/>
            </c:ext>
          </c:extLst>
        </c:ser>
        <c:ser>
          <c:idx val="4"/>
          <c:order val="4"/>
          <c:tx>
            <c:strRef>
              <c:f>Sheet1!$A$6</c:f>
              <c:strCache>
                <c:ptCount val="1"/>
                <c:pt idx="0">
                  <c:v>県_未治療者率</c:v>
                </c:pt>
              </c:strCache>
            </c:strRef>
          </c:tx>
          <c:spPr>
            <a:ln w="25400" cap="rnd">
              <a:solidFill>
                <a:srgbClr val="138077"/>
              </a:solidFill>
              <a:prstDash val="sysDot"/>
              <a:round/>
            </a:ln>
            <a:effectLst/>
          </c:spPr>
          <c:marker>
            <c:symbol val="circle"/>
            <c:size val="5"/>
            <c:spPr>
              <a:solidFill>
                <a:srgbClr val="138077"/>
              </a:solidFill>
              <a:ln w="9525">
                <a:solidFill>
                  <a:srgbClr val="138077"/>
                </a:solidFill>
              </a:ln>
              <a:effectLst/>
            </c:spPr>
          </c:marker>
          <c:cat>
            <c:strRef>
              <c:f>Sheet1!$B$1:$D$1</c:f>
              <c:strCache>
                <c:ptCount val="3"/>
                <c:pt idx="0">
                  <c:v>令和1年度</c:v>
                </c:pt>
                <c:pt idx="1">
                  <c:v>令和2年度</c:v>
                </c:pt>
                <c:pt idx="2">
                  <c:v>令和3年度</c:v>
                </c:pt>
              </c:strCache>
            </c:strRef>
          </c:cat>
          <c:val>
            <c:numRef>
              <c:f>Sheet1!$B$6:$D$6</c:f>
              <c:numCache>
                <c:formatCode>0.0%</c:formatCode>
                <c:ptCount val="3"/>
                <c:pt idx="0">
                  <c:v>6.7000000000000004E-2</c:v>
                </c:pt>
                <c:pt idx="1">
                  <c:v>6.4000000000000001E-2</c:v>
                </c:pt>
                <c:pt idx="2">
                  <c:v>7.2999999999999995E-2</c:v>
                </c:pt>
              </c:numCache>
            </c:numRef>
          </c:val>
          <c:smooth val="0"/>
          <c:extLst>
            <c:ext xmlns:c16="http://schemas.microsoft.com/office/drawing/2014/chart" uri="{C3380CC4-5D6E-409C-BE32-E72D297353CC}">
              <c16:uniqueId val="{00000004-4D80-48F7-BDC1-08AA13907862}"/>
            </c:ext>
          </c:extLst>
        </c:ser>
        <c:ser>
          <c:idx val="5"/>
          <c:order val="5"/>
          <c:tx>
            <c:strRef>
              <c:f>Sheet1!$A$7</c:f>
              <c:strCache>
                <c:ptCount val="1"/>
                <c:pt idx="0">
                  <c:v>同規模_未治療者率</c:v>
                </c:pt>
              </c:strCache>
            </c:strRef>
          </c:tx>
          <c:spPr>
            <a:ln w="25400" cap="rnd">
              <a:solidFill>
                <a:srgbClr val="2DBEA5"/>
              </a:solidFill>
              <a:prstDash val="sysDot"/>
              <a:round/>
            </a:ln>
            <a:effectLst/>
          </c:spPr>
          <c:marker>
            <c:symbol val="circle"/>
            <c:size val="5"/>
            <c:spPr>
              <a:solidFill>
                <a:srgbClr val="2DBEA5"/>
              </a:solidFill>
              <a:ln w="9525">
                <a:solidFill>
                  <a:srgbClr val="2DBEA5"/>
                </a:solidFill>
              </a:ln>
              <a:effectLst/>
            </c:spPr>
          </c:marker>
          <c:cat>
            <c:strRef>
              <c:f>Sheet1!$B$1:$D$1</c:f>
              <c:strCache>
                <c:ptCount val="3"/>
                <c:pt idx="0">
                  <c:v>令和1年度</c:v>
                </c:pt>
                <c:pt idx="1">
                  <c:v>令和2年度</c:v>
                </c:pt>
                <c:pt idx="2">
                  <c:v>令和3年度</c:v>
                </c:pt>
              </c:strCache>
            </c:strRef>
          </c:cat>
          <c:val>
            <c:numRef>
              <c:f>Sheet1!$B$7:$D$7</c:f>
              <c:numCache>
                <c:formatCode>0.0%</c:formatCode>
                <c:ptCount val="3"/>
                <c:pt idx="0">
                  <c:v>6.9000000000000006E-2</c:v>
                </c:pt>
                <c:pt idx="1">
                  <c:v>7.0000000000000007E-2</c:v>
                </c:pt>
                <c:pt idx="2">
                  <c:v>7.400000000000001E-2</c:v>
                </c:pt>
              </c:numCache>
            </c:numRef>
          </c:val>
          <c:smooth val="0"/>
          <c:extLst>
            <c:ext xmlns:c16="http://schemas.microsoft.com/office/drawing/2014/chart" uri="{C3380CC4-5D6E-409C-BE32-E72D297353CC}">
              <c16:uniqueId val="{00000005-4D80-48F7-BDC1-08AA13907862}"/>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horzOverflow="overflow" wrap="square" anchor="ctr" anchorCtr="1"/>
          <a:lstStyle/>
          <a:p>
            <a:pPr algn="ctr" rtl="0">
              <a:defRPr lang="ja-JP" altLang="en-US" sz="8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人数（人）</a:t>
                </a:r>
              </a:p>
            </c:rich>
          </c:tx>
          <c:layout>
            <c:manualLayout>
              <c:xMode val="edge"/>
              <c:yMode val="edge"/>
              <c:x val="4.6296249530707314E-3"/>
              <c:y val="0.46775146050292099"/>
            </c:manualLayout>
          </c:layout>
          <c:overlay val="0"/>
          <c:spPr>
            <a:noFill/>
            <a:ln>
              <a:noFill/>
            </a:ln>
            <a:effectLst/>
          </c:spPr>
        </c:title>
        <c:numFmt formatCode="#,##0_ "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max val="0.1"/>
        </c:scaling>
        <c:delete val="0"/>
        <c:axPos val="r"/>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未治療率（%）</a:t>
                </a:r>
              </a:p>
            </c:rich>
          </c:tx>
          <c:layout>
            <c:manualLayout>
              <c:xMode val="edge"/>
              <c:yMode val="edge"/>
              <c:x val="0.96431708865128229"/>
              <c:y val="0.43462145986791972"/>
            </c:manualLayout>
          </c:layout>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1"/>
        <c:crosses val="max"/>
        <c:crossBetween val="between"/>
        <c:majorUnit val="2.5000000000000001E-2"/>
      </c:valAx>
      <c:spPr>
        <a:noFill/>
        <a:ln>
          <a:noFill/>
        </a:ln>
        <a:effectLst/>
      </c:spPr>
    </c:plotArea>
    <c:legend>
      <c:legendPos val="t"/>
      <c:layout>
        <c:manualLayout>
          <c:xMode val="edge"/>
          <c:yMode val="edge"/>
          <c:x val="6.8981481481481576E-3"/>
          <c:y val="2.3809523809523808E-2"/>
          <c:w val="0.97694444444444462"/>
          <c:h val="0.13198412698412698"/>
        </c:manualLayout>
      </c:layout>
      <c:overlay val="0"/>
      <c:spPr>
        <a:noFill/>
        <a:ln>
          <a:noFill/>
        </a:ln>
        <a:effectLst/>
      </c:spPr>
      <c:txPr>
        <a:bodyPr rot="0" spcFirstLastPara="1" vertOverflow="ellipsis" horzOverflow="overflow"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2">
    <c:autoUpdate val="0"/>
  </c:externalData>
  <c:extLst/>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Sheet1!$A$3</c:f>
              <c:strCache>
                <c:ptCount val="1"/>
                <c:pt idx="0">
                  <c:v>吉岡町</c:v>
                </c:pt>
              </c:strCache>
            </c:strRef>
          </c:tx>
          <c:spPr>
            <a:solidFill>
              <a:srgbClr val="FF7463"/>
            </a:solidFill>
            <a:ln>
              <a:noFill/>
            </a:ln>
            <a:effectLst/>
          </c:spPr>
          <c:invertIfNegative val="0"/>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1日3合以上飲酒</c:v>
                </c:pt>
                <c:pt idx="10">
                  <c:v>睡眠不足</c:v>
                </c:pt>
                <c:pt idx="11">
                  <c:v>生活改善意欲なし</c:v>
                </c:pt>
                <c:pt idx="12">
                  <c:v>咀嚼ほとんどかめない</c:v>
                </c:pt>
                <c:pt idx="13">
                  <c:v>間食毎日</c:v>
                </c:pt>
              </c:strCache>
            </c:strRef>
          </c:cat>
          <c:val>
            <c:numRef>
              <c:f>Sheet1!$B$3:$O$3</c:f>
              <c:numCache>
                <c:formatCode>0.0%</c:formatCode>
                <c:ptCount val="14"/>
                <c:pt idx="0">
                  <c:v>0.114</c:v>
                </c:pt>
                <c:pt idx="1">
                  <c:v>0.36399999999999999</c:v>
                </c:pt>
                <c:pt idx="2">
                  <c:v>0.52100000000000002</c:v>
                </c:pt>
                <c:pt idx="3">
                  <c:v>0.46</c:v>
                </c:pt>
                <c:pt idx="4">
                  <c:v>0.13600000000000001</c:v>
                </c:pt>
                <c:pt idx="5">
                  <c:v>0.23400000000000001</c:v>
                </c:pt>
                <c:pt idx="6">
                  <c:v>0.16900000000000001</c:v>
                </c:pt>
                <c:pt idx="7">
                  <c:v>8.3000000000000004E-2</c:v>
                </c:pt>
                <c:pt idx="8">
                  <c:v>0.23499999999999999</c:v>
                </c:pt>
                <c:pt idx="9">
                  <c:v>3.9E-2</c:v>
                </c:pt>
                <c:pt idx="10">
                  <c:v>0.184</c:v>
                </c:pt>
                <c:pt idx="11">
                  <c:v>0.29199999999999998</c:v>
                </c:pt>
                <c:pt idx="12">
                  <c:v>2E-3</c:v>
                </c:pt>
                <c:pt idx="13">
                  <c:v>0.17299999999999999</c:v>
                </c:pt>
              </c:numCache>
            </c:numRef>
          </c:val>
          <c:extLst>
            <c:ext xmlns:c16="http://schemas.microsoft.com/office/drawing/2014/chart" uri="{C3380CC4-5D6E-409C-BE32-E72D297353CC}">
              <c16:uniqueId val="{00000000-70EA-4874-86A5-1E9D3D19EDDF}"/>
            </c:ext>
          </c:extLst>
        </c:ser>
        <c:ser>
          <c:idx val="2"/>
          <c:order val="2"/>
          <c:tx>
            <c:strRef>
              <c:f>Sheet1!$A$4</c:f>
              <c:strCache>
                <c:ptCount val="1"/>
                <c:pt idx="0">
                  <c:v>国</c:v>
                </c:pt>
              </c:strCache>
            </c:strRef>
          </c:tx>
          <c:spPr>
            <a:solidFill>
              <a:srgbClr val="5575FF"/>
            </a:solidFill>
            <a:ln>
              <a:noFill/>
            </a:ln>
            <a:effectLst/>
          </c:spPr>
          <c:invertIfNegative val="0"/>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1日3合以上飲酒</c:v>
                </c:pt>
                <c:pt idx="10">
                  <c:v>睡眠不足</c:v>
                </c:pt>
                <c:pt idx="11">
                  <c:v>生活改善意欲なし</c:v>
                </c:pt>
                <c:pt idx="12">
                  <c:v>咀嚼ほとんどかめない</c:v>
                </c:pt>
                <c:pt idx="13">
                  <c:v>間食毎日</c:v>
                </c:pt>
              </c:strCache>
            </c:strRef>
          </c:cat>
          <c:val>
            <c:numRef>
              <c:f>Sheet1!$B$4:$O$4</c:f>
              <c:numCache>
                <c:formatCode>0.0%</c:formatCode>
                <c:ptCount val="14"/>
                <c:pt idx="0">
                  <c:v>0.127</c:v>
                </c:pt>
                <c:pt idx="1">
                  <c:v>0.34599999999999997</c:v>
                </c:pt>
                <c:pt idx="2">
                  <c:v>0.59299999999999997</c:v>
                </c:pt>
                <c:pt idx="3">
                  <c:v>0.47499999999999998</c:v>
                </c:pt>
                <c:pt idx="4">
                  <c:v>0.504</c:v>
                </c:pt>
                <c:pt idx="5">
                  <c:v>0.26400000000000001</c:v>
                </c:pt>
                <c:pt idx="6">
                  <c:v>0.14699999999999999</c:v>
                </c:pt>
                <c:pt idx="7">
                  <c:v>9.7000000000000003E-2</c:v>
                </c:pt>
                <c:pt idx="8">
                  <c:v>0.246</c:v>
                </c:pt>
                <c:pt idx="9">
                  <c:v>2.5000000000000001E-2</c:v>
                </c:pt>
                <c:pt idx="10">
                  <c:v>0.249</c:v>
                </c:pt>
                <c:pt idx="11">
                  <c:v>0.27500000000000002</c:v>
                </c:pt>
                <c:pt idx="12">
                  <c:v>8.0000000000000002E-3</c:v>
                </c:pt>
                <c:pt idx="13">
                  <c:v>0.217</c:v>
                </c:pt>
              </c:numCache>
            </c:numRef>
          </c:val>
          <c:extLst>
            <c:ext xmlns:c16="http://schemas.microsoft.com/office/drawing/2014/chart" uri="{C3380CC4-5D6E-409C-BE32-E72D297353CC}">
              <c16:uniqueId val="{00000001-70EA-4874-86A5-1E9D3D19EDDF}"/>
            </c:ext>
          </c:extLst>
        </c:ser>
        <c:ser>
          <c:idx val="3"/>
          <c:order val="3"/>
          <c:tx>
            <c:strRef>
              <c:f>Sheet1!$A$5</c:f>
              <c:strCache>
                <c:ptCount val="1"/>
                <c:pt idx="0">
                  <c:v>県</c:v>
                </c:pt>
              </c:strCache>
            </c:strRef>
          </c:tx>
          <c:spPr>
            <a:solidFill>
              <a:srgbClr val="99ACFF"/>
            </a:solidFill>
            <a:ln>
              <a:noFill/>
            </a:ln>
            <a:effectLst/>
          </c:spPr>
          <c:invertIfNegative val="0"/>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1日3合以上飲酒</c:v>
                </c:pt>
                <c:pt idx="10">
                  <c:v>睡眠不足</c:v>
                </c:pt>
                <c:pt idx="11">
                  <c:v>生活改善意欲なし</c:v>
                </c:pt>
                <c:pt idx="12">
                  <c:v>咀嚼ほとんどかめない</c:v>
                </c:pt>
                <c:pt idx="13">
                  <c:v>間食毎日</c:v>
                </c:pt>
              </c:strCache>
            </c:strRef>
          </c:cat>
          <c:val>
            <c:numRef>
              <c:f>Sheet1!$B$5:$O$5</c:f>
              <c:numCache>
                <c:formatCode>0.0%</c:formatCode>
                <c:ptCount val="14"/>
                <c:pt idx="0">
                  <c:v>0.121</c:v>
                </c:pt>
                <c:pt idx="1">
                  <c:v>0.35099999999999998</c:v>
                </c:pt>
                <c:pt idx="2">
                  <c:v>0.56100000000000005</c:v>
                </c:pt>
                <c:pt idx="3">
                  <c:v>0.46300000000000002</c:v>
                </c:pt>
                <c:pt idx="4">
                  <c:v>0.437</c:v>
                </c:pt>
                <c:pt idx="5">
                  <c:v>0.245</c:v>
                </c:pt>
                <c:pt idx="6">
                  <c:v>0.155</c:v>
                </c:pt>
                <c:pt idx="7">
                  <c:v>8.2000000000000003E-2</c:v>
                </c:pt>
                <c:pt idx="8">
                  <c:v>0.23300000000000001</c:v>
                </c:pt>
                <c:pt idx="9">
                  <c:v>0.03</c:v>
                </c:pt>
                <c:pt idx="10">
                  <c:v>0.22800000000000001</c:v>
                </c:pt>
                <c:pt idx="11">
                  <c:v>0.29499999999999998</c:v>
                </c:pt>
                <c:pt idx="12">
                  <c:v>6.0000000000000001E-3</c:v>
                </c:pt>
                <c:pt idx="13">
                  <c:v>0.16300000000000001</c:v>
                </c:pt>
              </c:numCache>
            </c:numRef>
          </c:val>
          <c:extLst>
            <c:ext xmlns:c16="http://schemas.microsoft.com/office/drawing/2014/chart" uri="{C3380CC4-5D6E-409C-BE32-E72D297353CC}">
              <c16:uniqueId val="{00000002-70EA-4874-86A5-1E9D3D19EDDF}"/>
            </c:ext>
          </c:extLst>
        </c:ser>
        <c:ser>
          <c:idx val="4"/>
          <c:order val="4"/>
          <c:tx>
            <c:strRef>
              <c:f>Sheet1!$A$6</c:f>
              <c:strCache>
                <c:ptCount val="1"/>
                <c:pt idx="0">
                  <c:v>同規模</c:v>
                </c:pt>
              </c:strCache>
            </c:strRef>
          </c:tx>
          <c:spPr>
            <a:solidFill>
              <a:srgbClr val="CCD6FF"/>
            </a:solidFill>
            <a:ln>
              <a:noFill/>
            </a:ln>
            <a:effectLst/>
          </c:spPr>
          <c:invertIfNegative val="0"/>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1日3合以上飲酒</c:v>
                </c:pt>
                <c:pt idx="10">
                  <c:v>睡眠不足</c:v>
                </c:pt>
                <c:pt idx="11">
                  <c:v>生活改善意欲なし</c:v>
                </c:pt>
                <c:pt idx="12">
                  <c:v>咀嚼ほとんどかめない</c:v>
                </c:pt>
                <c:pt idx="13">
                  <c:v>間食毎日</c:v>
                </c:pt>
              </c:strCache>
            </c:strRef>
          </c:cat>
          <c:val>
            <c:numRef>
              <c:f>Sheet1!$B$6:$O$6</c:f>
              <c:numCache>
                <c:formatCode>0.0%</c:formatCode>
                <c:ptCount val="14"/>
                <c:pt idx="0">
                  <c:v>0.128</c:v>
                </c:pt>
                <c:pt idx="1">
                  <c:v>0.35499999999999998</c:v>
                </c:pt>
                <c:pt idx="2">
                  <c:v>0.59599999999999997</c:v>
                </c:pt>
                <c:pt idx="3">
                  <c:v>0.47399999999999998</c:v>
                </c:pt>
                <c:pt idx="4">
                  <c:v>0.52300000000000002</c:v>
                </c:pt>
                <c:pt idx="5">
                  <c:v>0.25900000000000001</c:v>
                </c:pt>
                <c:pt idx="6">
                  <c:v>0.14299999999999999</c:v>
                </c:pt>
                <c:pt idx="7">
                  <c:v>8.6999999999999994E-2</c:v>
                </c:pt>
                <c:pt idx="8">
                  <c:v>0.23599999999999999</c:v>
                </c:pt>
                <c:pt idx="9">
                  <c:v>2.1999999999999999E-2</c:v>
                </c:pt>
                <c:pt idx="10">
                  <c:v>0.25600000000000001</c:v>
                </c:pt>
                <c:pt idx="11">
                  <c:v>0.28100000000000003</c:v>
                </c:pt>
                <c:pt idx="12">
                  <c:v>8.0000000000000002E-3</c:v>
                </c:pt>
                <c:pt idx="13">
                  <c:v>0.215</c:v>
                </c:pt>
              </c:numCache>
            </c:numRef>
          </c:val>
          <c:extLst>
            <c:ext xmlns:c16="http://schemas.microsoft.com/office/drawing/2014/chart" uri="{C3380CC4-5D6E-409C-BE32-E72D297353CC}">
              <c16:uniqueId val="{00000003-70EA-4874-86A5-1E9D3D19EDDF}"/>
            </c:ext>
          </c:extLst>
        </c:ser>
        <c:dLbls>
          <c:showLegendKey val="0"/>
          <c:showVal val="0"/>
          <c:showCatName val="0"/>
          <c:showSerName val="0"/>
          <c:showPercent val="0"/>
          <c:showBubbleSize val="0"/>
        </c:dLbls>
        <c:gapWidth val="219"/>
        <c:axId val="1"/>
        <c:axId val="2"/>
        <c:extLst>
          <c:ext xmlns:c15="http://schemas.microsoft.com/office/drawing/2012/chart" uri="{02D57815-91ED-43cb-92C2-25804820EDAC}">
            <c15:filteredBarSeries>
              <c15:ser>
                <c:idx val="0"/>
                <c:order val="0"/>
                <c:tx>
                  <c:strRef>
                    <c:extLst>
                      <c:ext uri="{02D57815-91ED-43cb-92C2-25804820EDAC}">
                        <c15:formulaRef>
                          <c15:sqref>Sheet1!$A$2</c15:sqref>
                        </c15:formulaRef>
                      </c:ext>
                    </c:extLst>
                    <c:strCache>
                      <c:ptCount val="1"/>
                      <c:pt idx="0">
                        <c:v>{{市区町村名}}_人数</c:v>
                      </c:pt>
                    </c:strCache>
                  </c:strRef>
                </c:tx>
                <c:spPr>
                  <a:solidFill>
                    <a:srgbClr val="FF7463"/>
                  </a:solidFill>
                  <a:ln>
                    <a:noFill/>
                  </a:ln>
                  <a:effectLst/>
                </c:spPr>
                <c:invertIfNegative val="0"/>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Sheet1!$B$1:$O$1</c15:sqref>
                        </c15:formulaRef>
                      </c:ext>
                    </c:extLst>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1日3合以上飲酒</c:v>
                      </c:pt>
                      <c:pt idx="10">
                        <c:v>睡眠不足</c:v>
                      </c:pt>
                      <c:pt idx="11">
                        <c:v>生活改善意欲なし</c:v>
                      </c:pt>
                      <c:pt idx="12">
                        <c:v>咀嚼ほとんどかめない</c:v>
                      </c:pt>
                      <c:pt idx="13">
                        <c:v>間食毎日</c:v>
                      </c:pt>
                    </c:strCache>
                  </c:strRef>
                </c:cat>
                <c:val>
                  <c:numRef>
                    <c:extLst>
                      <c:ext uri="{02D57815-91ED-43cb-92C2-25804820EDAC}">
                        <c15:formulaRef>
                          <c15:sqref>Sheet1!$B$2:$O$2</c15:sqref>
                        </c15:formulaRef>
                      </c:ext>
                    </c:extLst>
                    <c:numCache>
                      <c:formatCode>0_);[Red]\(0\)</c:formatCode>
                      <c:ptCount val="14"/>
                      <c:pt idx="0">
                        <c:v>77.7</c:v>
                      </c:pt>
                      <c:pt idx="1">
                        <c:v>77.7</c:v>
                      </c:pt>
                      <c:pt idx="2">
                        <c:v>77.7</c:v>
                      </c:pt>
                      <c:pt idx="3">
                        <c:v>77.7</c:v>
                      </c:pt>
                      <c:pt idx="4">
                        <c:v>77.7</c:v>
                      </c:pt>
                      <c:pt idx="5">
                        <c:v>77.7</c:v>
                      </c:pt>
                      <c:pt idx="6">
                        <c:v>77.7</c:v>
                      </c:pt>
                      <c:pt idx="7">
                        <c:v>77.7</c:v>
                      </c:pt>
                      <c:pt idx="8">
                        <c:v>77.7</c:v>
                      </c:pt>
                      <c:pt idx="9">
                        <c:v>77.7</c:v>
                      </c:pt>
                      <c:pt idx="10">
                        <c:v>77.7</c:v>
                      </c:pt>
                      <c:pt idx="11">
                        <c:v>77.7</c:v>
                      </c:pt>
                      <c:pt idx="12">
                        <c:v>77.7</c:v>
                      </c:pt>
                      <c:pt idx="13">
                        <c:v>77.7</c:v>
                      </c:pt>
                    </c:numCache>
                  </c:numRef>
                </c:val>
                <c:extLst>
                  <c:ext xmlns:c16="http://schemas.microsoft.com/office/drawing/2014/chart" uri="{C3380CC4-5D6E-409C-BE32-E72D297353CC}">
                    <c16:uniqueId val="{00000004-70EA-4874-86A5-1E9D3D19EDDF}"/>
                  </c:ext>
                </c:extLst>
              </c15:ser>
            </c15:filteredBarSeries>
          </c:ext>
        </c:extLst>
      </c:bar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numFmt formatCode="0.0%" sourceLinked="1"/>
        <c:majorTickMark val="none"/>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majorUnit val="0.2"/>
      </c:valAx>
      <c:spPr>
        <a:noFill/>
        <a:ln>
          <a:noFill/>
        </a:ln>
        <a:effectLst/>
      </c:spPr>
    </c:plotArea>
    <c:legend>
      <c:legendPos val="t"/>
      <c:overlay val="0"/>
      <c:spPr>
        <a:noFill/>
        <a:ln>
          <a:noFill/>
        </a:ln>
        <a:effectLst/>
      </c:spPr>
      <c:txPr>
        <a:bodyPr rot="0" spcFirstLastPara="1" vertOverflow="ellipsis" horzOverflow="overflow" vert="horz"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4">
    <c:autoUpdate val="0"/>
  </c:externalData>
  <c:extLst/>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8172936716243"/>
          <c:y val="0.12818971724388611"/>
          <c:w val="0.78984580052493436"/>
          <c:h val="0.52348475552581797"/>
        </c:manualLayout>
      </c:layout>
      <c:barChart>
        <c:barDir val="col"/>
        <c:grouping val="clustered"/>
        <c:varyColors val="0"/>
        <c:ser>
          <c:idx val="0"/>
          <c:order val="0"/>
          <c:tx>
            <c:strRef>
              <c:f>Sheet1!$A$2</c:f>
              <c:strCache>
                <c:ptCount val="1"/>
                <c:pt idx="0">
                  <c:v>構成割合（40-64歳）</c:v>
                </c:pt>
              </c:strCache>
            </c:strRef>
          </c:tx>
          <c:spPr>
            <a:solidFill>
              <a:srgbClr val="CCD6FF"/>
            </a:solidFill>
            <a:ln>
              <a:noFill/>
            </a:ln>
            <a:effectLst/>
          </c:spPr>
          <c:invertIfNegative val="0"/>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3合以上</c:v>
                </c:pt>
                <c:pt idx="10">
                  <c:v>睡眠不足</c:v>
                </c:pt>
                <c:pt idx="11">
                  <c:v>改善意欲なし</c:v>
                </c:pt>
                <c:pt idx="12">
                  <c:v>咀嚼_ほとんどかめない</c:v>
                </c:pt>
                <c:pt idx="13">
                  <c:v>3食以外間食_毎日</c:v>
                </c:pt>
              </c:strCache>
            </c:strRef>
          </c:cat>
          <c:val>
            <c:numRef>
              <c:f>Sheet1!$B$2:$O$2</c:f>
              <c:numCache>
                <c:formatCode>0.0%</c:formatCode>
                <c:ptCount val="14"/>
                <c:pt idx="0">
                  <c:v>0.25333333333333335</c:v>
                </c:pt>
                <c:pt idx="1">
                  <c:v>0.45945945945945948</c:v>
                </c:pt>
                <c:pt idx="2">
                  <c:v>0.60402684563758391</c:v>
                </c:pt>
                <c:pt idx="3">
                  <c:v>0.48299319727891155</c:v>
                </c:pt>
                <c:pt idx="4">
                  <c:v>0.14864864864864866</c:v>
                </c:pt>
                <c:pt idx="5">
                  <c:v>0.37583892617449666</c:v>
                </c:pt>
                <c:pt idx="6">
                  <c:v>0.29729729729729731</c:v>
                </c:pt>
                <c:pt idx="7">
                  <c:v>0.19463087248322147</c:v>
                </c:pt>
                <c:pt idx="8">
                  <c:v>0.35333333333333333</c:v>
                </c:pt>
                <c:pt idx="9">
                  <c:v>0.11235955056179775</c:v>
                </c:pt>
                <c:pt idx="10">
                  <c:v>0.21476510067114093</c:v>
                </c:pt>
                <c:pt idx="11">
                  <c:v>0.26</c:v>
                </c:pt>
                <c:pt idx="12">
                  <c:v>0</c:v>
                </c:pt>
                <c:pt idx="13">
                  <c:v>0.16216216216216217</c:v>
                </c:pt>
              </c:numCache>
            </c:numRef>
          </c:val>
          <c:extLst>
            <c:ext xmlns:c16="http://schemas.microsoft.com/office/drawing/2014/chart" uri="{C3380CC4-5D6E-409C-BE32-E72D297353CC}">
              <c16:uniqueId val="{00000000-9EEF-407C-8BFC-C4EB2DECC360}"/>
            </c:ext>
          </c:extLst>
        </c:ser>
        <c:ser>
          <c:idx val="2"/>
          <c:order val="2"/>
          <c:tx>
            <c:strRef>
              <c:f>Sheet1!$A$4</c:f>
              <c:strCache>
                <c:ptCount val="1"/>
                <c:pt idx="0">
                  <c:v>構成割合（65-74歳）</c:v>
                </c:pt>
              </c:strCache>
            </c:strRef>
          </c:tx>
          <c:spPr>
            <a:solidFill>
              <a:srgbClr val="5575FF"/>
            </a:solidFill>
            <a:ln>
              <a:noFill/>
            </a:ln>
            <a:effectLst/>
          </c:spPr>
          <c:invertIfNegative val="0"/>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3合以上</c:v>
                </c:pt>
                <c:pt idx="10">
                  <c:v>睡眠不足</c:v>
                </c:pt>
                <c:pt idx="11">
                  <c:v>改善意欲なし</c:v>
                </c:pt>
                <c:pt idx="12">
                  <c:v>咀嚼_ほとんどかめない</c:v>
                </c:pt>
                <c:pt idx="13">
                  <c:v>3食以外間食_毎日</c:v>
                </c:pt>
              </c:strCache>
            </c:strRef>
          </c:cat>
          <c:val>
            <c:numRef>
              <c:f>Sheet1!$B$4:$O$4</c:f>
              <c:numCache>
                <c:formatCode>0.0%</c:formatCode>
                <c:ptCount val="14"/>
                <c:pt idx="0">
                  <c:v>0.15384615384615385</c:v>
                </c:pt>
                <c:pt idx="1">
                  <c:v>0.43269230769230771</c:v>
                </c:pt>
                <c:pt idx="2">
                  <c:v>0.4887459807073955</c:v>
                </c:pt>
                <c:pt idx="3">
                  <c:v>0.49358974358974361</c:v>
                </c:pt>
                <c:pt idx="4">
                  <c:v>0.14193548387096774</c:v>
                </c:pt>
                <c:pt idx="5">
                  <c:v>0.25</c:v>
                </c:pt>
                <c:pt idx="6">
                  <c:v>0.17419354838709677</c:v>
                </c:pt>
                <c:pt idx="7">
                  <c:v>4.807692307692308E-2</c:v>
                </c:pt>
                <c:pt idx="8">
                  <c:v>0.41025641025641024</c:v>
                </c:pt>
                <c:pt idx="9">
                  <c:v>3.0769230769230771E-2</c:v>
                </c:pt>
                <c:pt idx="10">
                  <c:v>0.16233766233766234</c:v>
                </c:pt>
                <c:pt idx="11">
                  <c:v>0.32258064516129031</c:v>
                </c:pt>
                <c:pt idx="12">
                  <c:v>3.2362459546925568E-3</c:v>
                </c:pt>
                <c:pt idx="13">
                  <c:v>0.10256410256410256</c:v>
                </c:pt>
              </c:numCache>
            </c:numRef>
          </c:val>
          <c:extLst>
            <c:ext xmlns:c16="http://schemas.microsoft.com/office/drawing/2014/chart" uri="{C3380CC4-5D6E-409C-BE32-E72D297353CC}">
              <c16:uniqueId val="{00000001-9EEF-407C-8BFC-C4EB2DECC360}"/>
            </c:ext>
          </c:extLst>
        </c:ser>
        <c:dLbls>
          <c:showLegendKey val="0"/>
          <c:showVal val="0"/>
          <c:showCatName val="0"/>
          <c:showSerName val="0"/>
          <c:showPercent val="0"/>
          <c:showBubbleSize val="0"/>
        </c:dLbls>
        <c:gapWidth val="219"/>
        <c:axId val="1"/>
        <c:axId val="2"/>
      </c:barChart>
      <c:lineChart>
        <c:grouping val="standard"/>
        <c:varyColors val="0"/>
        <c:ser>
          <c:idx val="1"/>
          <c:order val="1"/>
          <c:tx>
            <c:strRef>
              <c:f>Sheet1!$A$3</c:f>
              <c:strCache>
                <c:ptCount val="1"/>
                <c:pt idx="0">
                  <c:v>標準化比（40-64歳）</c:v>
                </c:pt>
              </c:strCache>
            </c:strRef>
          </c:tx>
          <c:spPr>
            <a:ln w="25400" cap="rnd">
              <a:solidFill>
                <a:srgbClr val="CCD6FF"/>
              </a:solidFill>
              <a:round/>
            </a:ln>
            <a:effectLst/>
          </c:spPr>
          <c:marker>
            <c:symbol val="circle"/>
            <c:size val="5"/>
            <c:spPr>
              <a:solidFill>
                <a:srgbClr val="CCD6FF"/>
              </a:solidFill>
              <a:ln w="9525">
                <a:solidFill>
                  <a:srgbClr val="CCD6FF"/>
                </a:solidFill>
              </a:ln>
              <a:effectLst/>
            </c:spPr>
          </c:marker>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3合以上</c:v>
                </c:pt>
                <c:pt idx="10">
                  <c:v>睡眠不足</c:v>
                </c:pt>
                <c:pt idx="11">
                  <c:v>改善意欲なし</c:v>
                </c:pt>
                <c:pt idx="12">
                  <c:v>咀嚼_ほとんどかめない</c:v>
                </c:pt>
                <c:pt idx="13">
                  <c:v>3食以外間食_毎日</c:v>
                </c:pt>
              </c:strCache>
            </c:strRef>
          </c:cat>
          <c:val>
            <c:numRef>
              <c:f>Sheet1!$B$3:$O$3</c:f>
              <c:numCache>
                <c:formatCode>#,##0.0_ </c:formatCode>
                <c:ptCount val="14"/>
                <c:pt idx="0">
                  <c:v>85.792214728402357</c:v>
                </c:pt>
                <c:pt idx="1">
                  <c:v>94.251147199746484</c:v>
                </c:pt>
                <c:pt idx="2">
                  <c:v>92.671428846491068</c:v>
                </c:pt>
                <c:pt idx="3">
                  <c:v>96.890799922385852</c:v>
                </c:pt>
                <c:pt idx="4">
                  <c:v>29.296811585332826</c:v>
                </c:pt>
                <c:pt idx="5">
                  <c:v>102.26380479673738</c:v>
                </c:pt>
                <c:pt idx="6">
                  <c:v>104.61800191909978</c:v>
                </c:pt>
                <c:pt idx="7">
                  <c:v>84.390045053504664</c:v>
                </c:pt>
                <c:pt idx="8">
                  <c:v>98.102596825654402</c:v>
                </c:pt>
                <c:pt idx="9">
                  <c:v>147.00504731549384</c:v>
                </c:pt>
                <c:pt idx="10">
                  <c:v>81.472655134686534</c:v>
                </c:pt>
                <c:pt idx="11">
                  <c:v>96.782603000756552</c:v>
                </c:pt>
                <c:pt idx="12">
                  <c:v>0</c:v>
                </c:pt>
                <c:pt idx="13">
                  <c:v>98.492652656188653</c:v>
                </c:pt>
              </c:numCache>
            </c:numRef>
          </c:val>
          <c:smooth val="0"/>
          <c:extLst>
            <c:ext xmlns:c16="http://schemas.microsoft.com/office/drawing/2014/chart" uri="{C3380CC4-5D6E-409C-BE32-E72D297353CC}">
              <c16:uniqueId val="{00000002-9EEF-407C-8BFC-C4EB2DECC360}"/>
            </c:ext>
          </c:extLst>
        </c:ser>
        <c:ser>
          <c:idx val="3"/>
          <c:order val="3"/>
          <c:tx>
            <c:strRef>
              <c:f>Sheet1!$A$5</c:f>
              <c:strCache>
                <c:ptCount val="1"/>
                <c:pt idx="0">
                  <c:v>標準化比（65-74歳）</c:v>
                </c:pt>
              </c:strCache>
            </c:strRef>
          </c:tx>
          <c:spPr>
            <a:ln w="25400" cap="rnd">
              <a:solidFill>
                <a:srgbClr val="5575FF"/>
              </a:solidFill>
              <a:round/>
            </a:ln>
            <a:effectLst/>
          </c:spPr>
          <c:marker>
            <c:symbol val="circle"/>
            <c:size val="5"/>
            <c:spPr>
              <a:solidFill>
                <a:srgbClr val="5575FF"/>
              </a:solidFill>
              <a:ln w="9525">
                <a:solidFill>
                  <a:srgbClr val="5575FF"/>
                </a:solidFill>
              </a:ln>
              <a:effectLst/>
            </c:spPr>
          </c:marker>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3合以上</c:v>
                </c:pt>
                <c:pt idx="10">
                  <c:v>睡眠不足</c:v>
                </c:pt>
                <c:pt idx="11">
                  <c:v>改善意欲なし</c:v>
                </c:pt>
                <c:pt idx="12">
                  <c:v>咀嚼_ほとんどかめない</c:v>
                </c:pt>
                <c:pt idx="13">
                  <c:v>3食以外間食_毎日</c:v>
                </c:pt>
              </c:strCache>
            </c:strRef>
          </c:cat>
          <c:val>
            <c:numRef>
              <c:f>Sheet1!$B$5:$O$5</c:f>
              <c:numCache>
                <c:formatCode>#,##0.0_ </c:formatCode>
                <c:ptCount val="14"/>
                <c:pt idx="0">
                  <c:v>83.034231568979067</c:v>
                </c:pt>
                <c:pt idx="1">
                  <c:v>101.04629025080732</c:v>
                </c:pt>
                <c:pt idx="2">
                  <c:v>92.575341328315872</c:v>
                </c:pt>
                <c:pt idx="3">
                  <c:v>103.93196882259419</c:v>
                </c:pt>
                <c:pt idx="4">
                  <c:v>28.701693785626407</c:v>
                </c:pt>
                <c:pt idx="5">
                  <c:v>91.71736041068344</c:v>
                </c:pt>
                <c:pt idx="6">
                  <c:v>104.54517951516087</c:v>
                </c:pt>
                <c:pt idx="7">
                  <c:v>64.873299446483728</c:v>
                </c:pt>
                <c:pt idx="8">
                  <c:v>92.669899271493037</c:v>
                </c:pt>
                <c:pt idx="9">
                  <c:v>111.44855196454668</c:v>
                </c:pt>
                <c:pt idx="10">
                  <c:v>77.325324431837743</c:v>
                </c:pt>
                <c:pt idx="11">
                  <c:v>95.701159055250102</c:v>
                </c:pt>
                <c:pt idx="12">
                  <c:v>25.730971686960064</c:v>
                </c:pt>
                <c:pt idx="13">
                  <c:v>76.693117397632818</c:v>
                </c:pt>
              </c:numCache>
            </c:numRef>
          </c:val>
          <c:smooth val="0"/>
          <c:extLst>
            <c:ext xmlns:c16="http://schemas.microsoft.com/office/drawing/2014/chart" uri="{C3380CC4-5D6E-409C-BE32-E72D297353CC}">
              <c16:uniqueId val="{00000003-9EEF-407C-8BFC-C4EB2DECC360}"/>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1800000" spcFirstLastPara="1" vertOverflow="ellipsis" horzOverflow="overflow" wrap="square" anchor="ctr" anchorCtr="1"/>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割合</a:t>
                </a:r>
              </a:p>
            </c:rich>
          </c:tx>
          <c:layout>
            <c:manualLayout>
              <c:xMode val="edge"/>
              <c:yMode val="edge"/>
              <c:x val="9.2592499061414629E-3"/>
              <c:y val="0.44165975963530874"/>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majorUnit val="0.2"/>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scaling>
        <c:delete val="0"/>
        <c:axPos val="r"/>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標準化比</a:t>
                </a:r>
              </a:p>
            </c:rich>
          </c:tx>
          <c:layout>
            <c:manualLayout>
              <c:xMode val="edge"/>
              <c:yMode val="edge"/>
              <c:x val="0.96414351349121774"/>
              <c:y val="0.3355371472704668"/>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1"/>
        <c:crosses val="max"/>
        <c:crossBetween val="between"/>
      </c:valAx>
      <c:spPr>
        <a:noFill/>
        <a:ln>
          <a:noFill/>
        </a:ln>
        <a:effectLst/>
      </c:spPr>
    </c:plotArea>
    <c:legend>
      <c:legendPos val="t"/>
      <c:layout>
        <c:manualLayout>
          <c:xMode val="edge"/>
          <c:yMode val="edge"/>
          <c:x val="2.0462962962962971E-2"/>
          <c:y val="2.3809523809523808E-2"/>
          <c:w val="0.96833333333333338"/>
          <c:h val="6.087301587301587E-2"/>
        </c:manualLayout>
      </c:layout>
      <c:overlay val="0"/>
      <c:spPr>
        <a:noFill/>
        <a:ln>
          <a:noFill/>
        </a:ln>
        <a:effectLst/>
      </c:spPr>
      <c:txPr>
        <a:bodyPr rot="0" spcFirstLastPara="1" vertOverflow="ellipsis" horzOverflow="overflow"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2">
    <c:autoUpdate val="0"/>
  </c:externalData>
  <c:extLst/>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8172936716243"/>
          <c:y val="0.11642857142857142"/>
          <c:w val="0.78984580052493436"/>
          <c:h val="0.53524588989748023"/>
        </c:manualLayout>
      </c:layout>
      <c:barChart>
        <c:barDir val="col"/>
        <c:grouping val="clustered"/>
        <c:varyColors val="0"/>
        <c:ser>
          <c:idx val="0"/>
          <c:order val="0"/>
          <c:tx>
            <c:strRef>
              <c:f>Sheet1!$A$2</c:f>
              <c:strCache>
                <c:ptCount val="1"/>
                <c:pt idx="0">
                  <c:v>構成割合（40-64歳）</c:v>
                </c:pt>
              </c:strCache>
            </c:strRef>
          </c:tx>
          <c:spPr>
            <a:solidFill>
              <a:srgbClr val="FFE1DB"/>
            </a:solidFill>
            <a:ln>
              <a:noFill/>
            </a:ln>
            <a:effectLst/>
          </c:spPr>
          <c:invertIfNegative val="0"/>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3合以上</c:v>
                </c:pt>
                <c:pt idx="10">
                  <c:v>睡眠不足</c:v>
                </c:pt>
                <c:pt idx="11">
                  <c:v>改善意欲なし</c:v>
                </c:pt>
                <c:pt idx="12">
                  <c:v>咀嚼_ほとんどかめない</c:v>
                </c:pt>
                <c:pt idx="13">
                  <c:v>3食以外間食_毎日</c:v>
                </c:pt>
              </c:strCache>
            </c:strRef>
          </c:cat>
          <c:val>
            <c:numRef>
              <c:f>Sheet1!$B$2:$O$2</c:f>
              <c:numCache>
                <c:formatCode>0.0%</c:formatCode>
                <c:ptCount val="14"/>
                <c:pt idx="0">
                  <c:v>7.8947368421052627E-2</c:v>
                </c:pt>
                <c:pt idx="1">
                  <c:v>0.32894736842105265</c:v>
                </c:pt>
                <c:pt idx="2">
                  <c:v>0.59210526315789469</c:v>
                </c:pt>
                <c:pt idx="3">
                  <c:v>0.48026315789473684</c:v>
                </c:pt>
                <c:pt idx="4">
                  <c:v>0.11842105263157894</c:v>
                </c:pt>
                <c:pt idx="5">
                  <c:v>0.2251655629139073</c:v>
                </c:pt>
                <c:pt idx="6">
                  <c:v>0.14473684210526316</c:v>
                </c:pt>
                <c:pt idx="7">
                  <c:v>0.13907284768211919</c:v>
                </c:pt>
                <c:pt idx="8">
                  <c:v>0.10526315789473684</c:v>
                </c:pt>
                <c:pt idx="9">
                  <c:v>1.9230769230769232E-2</c:v>
                </c:pt>
                <c:pt idx="10">
                  <c:v>0.18421052631578946</c:v>
                </c:pt>
                <c:pt idx="11">
                  <c:v>0.26315789473684209</c:v>
                </c:pt>
                <c:pt idx="12">
                  <c:v>0</c:v>
                </c:pt>
                <c:pt idx="13">
                  <c:v>0.23178807947019867</c:v>
                </c:pt>
              </c:numCache>
            </c:numRef>
          </c:val>
          <c:extLst>
            <c:ext xmlns:c16="http://schemas.microsoft.com/office/drawing/2014/chart" uri="{C3380CC4-5D6E-409C-BE32-E72D297353CC}">
              <c16:uniqueId val="{00000000-8AEC-4C5F-8266-0893BCBF3342}"/>
            </c:ext>
          </c:extLst>
        </c:ser>
        <c:ser>
          <c:idx val="2"/>
          <c:order val="2"/>
          <c:tx>
            <c:strRef>
              <c:f>Sheet1!$A$4</c:f>
              <c:strCache>
                <c:ptCount val="1"/>
                <c:pt idx="0">
                  <c:v>構成割合（65-74歳）</c:v>
                </c:pt>
              </c:strCache>
            </c:strRef>
          </c:tx>
          <c:spPr>
            <a:solidFill>
              <a:srgbClr val="FFAA99"/>
            </a:solidFill>
            <a:ln>
              <a:noFill/>
            </a:ln>
            <a:effectLst/>
          </c:spPr>
          <c:invertIfNegative val="0"/>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3合以上</c:v>
                </c:pt>
                <c:pt idx="10">
                  <c:v>睡眠不足</c:v>
                </c:pt>
                <c:pt idx="11">
                  <c:v>改善意欲なし</c:v>
                </c:pt>
                <c:pt idx="12">
                  <c:v>咀嚼_ほとんどかめない</c:v>
                </c:pt>
                <c:pt idx="13">
                  <c:v>3食以外間食_毎日</c:v>
                </c:pt>
              </c:strCache>
            </c:strRef>
          </c:cat>
          <c:val>
            <c:numRef>
              <c:f>Sheet1!$B$4:$O$4</c:f>
              <c:numCache>
                <c:formatCode>0.0%</c:formatCode>
                <c:ptCount val="14"/>
                <c:pt idx="0">
                  <c:v>4.1131105398457581E-2</c:v>
                </c:pt>
                <c:pt idx="1">
                  <c:v>0.28608247422680411</c:v>
                </c:pt>
                <c:pt idx="2">
                  <c:v>0.48578811369509045</c:v>
                </c:pt>
                <c:pt idx="3">
                  <c:v>0.41709844559585491</c:v>
                </c:pt>
                <c:pt idx="4">
                  <c:v>0.13402061855670103</c:v>
                </c:pt>
                <c:pt idx="5">
                  <c:v>0.17054263565891473</c:v>
                </c:pt>
                <c:pt idx="6">
                  <c:v>0.12467532467532468</c:v>
                </c:pt>
                <c:pt idx="7">
                  <c:v>4.6391752577319589E-2</c:v>
                </c:pt>
                <c:pt idx="8">
                  <c:v>9.8191214470284241E-2</c:v>
                </c:pt>
                <c:pt idx="9">
                  <c:v>0</c:v>
                </c:pt>
                <c:pt idx="10">
                  <c:v>0.18848167539267016</c:v>
                </c:pt>
                <c:pt idx="11">
                  <c:v>0.29090909090909089</c:v>
                </c:pt>
                <c:pt idx="12">
                  <c:v>2.6109660574412533E-3</c:v>
                </c:pt>
                <c:pt idx="13">
                  <c:v>0.21134020618556701</c:v>
                </c:pt>
              </c:numCache>
            </c:numRef>
          </c:val>
          <c:extLst>
            <c:ext xmlns:c16="http://schemas.microsoft.com/office/drawing/2014/chart" uri="{C3380CC4-5D6E-409C-BE32-E72D297353CC}">
              <c16:uniqueId val="{00000001-8AEC-4C5F-8266-0893BCBF3342}"/>
            </c:ext>
          </c:extLst>
        </c:ser>
        <c:dLbls>
          <c:showLegendKey val="0"/>
          <c:showVal val="0"/>
          <c:showCatName val="0"/>
          <c:showSerName val="0"/>
          <c:showPercent val="0"/>
          <c:showBubbleSize val="0"/>
        </c:dLbls>
        <c:gapWidth val="219"/>
        <c:axId val="1"/>
        <c:axId val="2"/>
      </c:barChart>
      <c:lineChart>
        <c:grouping val="standard"/>
        <c:varyColors val="0"/>
        <c:ser>
          <c:idx val="1"/>
          <c:order val="1"/>
          <c:tx>
            <c:strRef>
              <c:f>Sheet1!$A$3</c:f>
              <c:strCache>
                <c:ptCount val="1"/>
                <c:pt idx="0">
                  <c:v>標準化比（40-64歳）</c:v>
                </c:pt>
              </c:strCache>
            </c:strRef>
          </c:tx>
          <c:spPr>
            <a:ln w="25400" cap="rnd">
              <a:solidFill>
                <a:srgbClr val="FFE1DB"/>
              </a:solidFill>
              <a:round/>
            </a:ln>
            <a:effectLst/>
          </c:spPr>
          <c:marker>
            <c:symbol val="circle"/>
            <c:size val="5"/>
            <c:spPr>
              <a:solidFill>
                <a:srgbClr val="FFE1DB"/>
              </a:solidFill>
              <a:ln w="9525">
                <a:solidFill>
                  <a:srgbClr val="FFE1DB"/>
                </a:solidFill>
              </a:ln>
              <a:effectLst/>
            </c:spPr>
          </c:marker>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3合以上</c:v>
                </c:pt>
                <c:pt idx="10">
                  <c:v>睡眠不足</c:v>
                </c:pt>
                <c:pt idx="11">
                  <c:v>改善意欲なし</c:v>
                </c:pt>
                <c:pt idx="12">
                  <c:v>咀嚼_ほとんどかめない</c:v>
                </c:pt>
                <c:pt idx="13">
                  <c:v>3食以外間食_毎日</c:v>
                </c:pt>
              </c:strCache>
            </c:strRef>
          </c:cat>
          <c:val>
            <c:numRef>
              <c:f>Sheet1!$B$3:$O$3</c:f>
              <c:numCache>
                <c:formatCode>#,##0.0_ </c:formatCode>
                <c:ptCount val="14"/>
                <c:pt idx="0">
                  <c:v>74.768824423978813</c:v>
                </c:pt>
                <c:pt idx="1">
                  <c:v>112.13571946520598</c:v>
                </c:pt>
                <c:pt idx="2">
                  <c:v>82.232871055988838</c:v>
                </c:pt>
                <c:pt idx="3">
                  <c:v>97.79099546770361</c:v>
                </c:pt>
                <c:pt idx="4">
                  <c:v>21.513631396474633</c:v>
                </c:pt>
                <c:pt idx="5">
                  <c:v>87.044257507411629</c:v>
                </c:pt>
                <c:pt idx="6">
                  <c:v>92.865860079266099</c:v>
                </c:pt>
                <c:pt idx="7">
                  <c:v>87.050436535650562</c:v>
                </c:pt>
                <c:pt idx="8">
                  <c:v>68.363345621323887</c:v>
                </c:pt>
                <c:pt idx="9">
                  <c:v>83.882607676954223</c:v>
                </c:pt>
                <c:pt idx="10">
                  <c:v>61.163403860804486</c:v>
                </c:pt>
                <c:pt idx="11">
                  <c:v>132.10718491841911</c:v>
                </c:pt>
                <c:pt idx="12">
                  <c:v>0</c:v>
                </c:pt>
                <c:pt idx="13">
                  <c:v>78.262609531438599</c:v>
                </c:pt>
              </c:numCache>
            </c:numRef>
          </c:val>
          <c:smooth val="0"/>
          <c:extLst>
            <c:ext xmlns:c16="http://schemas.microsoft.com/office/drawing/2014/chart" uri="{C3380CC4-5D6E-409C-BE32-E72D297353CC}">
              <c16:uniqueId val="{00000002-8AEC-4C5F-8266-0893BCBF3342}"/>
            </c:ext>
          </c:extLst>
        </c:ser>
        <c:ser>
          <c:idx val="3"/>
          <c:order val="3"/>
          <c:tx>
            <c:strRef>
              <c:f>Sheet1!$A$5</c:f>
              <c:strCache>
                <c:ptCount val="1"/>
                <c:pt idx="0">
                  <c:v>標準化比（65-74歳）</c:v>
                </c:pt>
              </c:strCache>
            </c:strRef>
          </c:tx>
          <c:spPr>
            <a:ln w="25400" cap="rnd">
              <a:solidFill>
                <a:srgbClr val="FFAA99"/>
              </a:solidFill>
              <a:round/>
            </a:ln>
            <a:effectLst/>
          </c:spPr>
          <c:marker>
            <c:symbol val="circle"/>
            <c:size val="5"/>
            <c:spPr>
              <a:solidFill>
                <a:srgbClr val="FFAA99"/>
              </a:solidFill>
              <a:ln w="9525">
                <a:solidFill>
                  <a:srgbClr val="FFAA99"/>
                </a:solidFill>
              </a:ln>
              <a:effectLst/>
            </c:spPr>
          </c:marker>
          <c:cat>
            <c:strRef>
              <c:f>Sheet1!$B$1:$O$1</c:f>
              <c:strCache>
                <c:ptCount val="14"/>
                <c:pt idx="0">
                  <c:v>喫煙</c:v>
                </c:pt>
                <c:pt idx="1">
                  <c:v>20歳時体重から10kg以上増加</c:v>
                </c:pt>
                <c:pt idx="2">
                  <c:v>1回30分以上の運動習慣なし</c:v>
                </c:pt>
                <c:pt idx="3">
                  <c:v>1日1時間以上運動なし</c:v>
                </c:pt>
                <c:pt idx="4">
                  <c:v>歩行速度遅い</c:v>
                </c:pt>
                <c:pt idx="5">
                  <c:v>食べる速度が速い</c:v>
                </c:pt>
                <c:pt idx="6">
                  <c:v>週3回以上就寝前夕食</c:v>
                </c:pt>
                <c:pt idx="7">
                  <c:v>週3回以上朝食を抜く</c:v>
                </c:pt>
                <c:pt idx="8">
                  <c:v>毎日飲酒</c:v>
                </c:pt>
                <c:pt idx="9">
                  <c:v>3合以上</c:v>
                </c:pt>
                <c:pt idx="10">
                  <c:v>睡眠不足</c:v>
                </c:pt>
                <c:pt idx="11">
                  <c:v>改善意欲なし</c:v>
                </c:pt>
                <c:pt idx="12">
                  <c:v>咀嚼_ほとんどかめない</c:v>
                </c:pt>
                <c:pt idx="13">
                  <c:v>3食以外間食_毎日</c:v>
                </c:pt>
              </c:strCache>
            </c:strRef>
          </c:cat>
          <c:val>
            <c:numRef>
              <c:f>Sheet1!$B$5:$O$5</c:f>
              <c:numCache>
                <c:formatCode>#,##0.0_ </c:formatCode>
                <c:ptCount val="14"/>
                <c:pt idx="0">
                  <c:v>103.14807624753233</c:v>
                </c:pt>
                <c:pt idx="1">
                  <c:v>109.79464305106413</c:v>
                </c:pt>
                <c:pt idx="2">
                  <c:v>84.774982817075127</c:v>
                </c:pt>
                <c:pt idx="3">
                  <c:v>90.49718115944782</c:v>
                </c:pt>
                <c:pt idx="4">
                  <c:v>27.186125597940197</c:v>
                </c:pt>
                <c:pt idx="5">
                  <c:v>75.286675064084804</c:v>
                </c:pt>
                <c:pt idx="6">
                  <c:v>144.50229839395553</c:v>
                </c:pt>
                <c:pt idx="7">
                  <c:v>98.45444257773886</c:v>
                </c:pt>
                <c:pt idx="8">
                  <c:v>95.241730549002924</c:v>
                </c:pt>
                <c:pt idx="9">
                  <c:v>0</c:v>
                </c:pt>
                <c:pt idx="10">
                  <c:v>74.596783093775102</c:v>
                </c:pt>
                <c:pt idx="11">
                  <c:v>111.87662495672642</c:v>
                </c:pt>
                <c:pt idx="12">
                  <c:v>51.803912647080253</c:v>
                </c:pt>
                <c:pt idx="13">
                  <c:v>80.208336552555707</c:v>
                </c:pt>
              </c:numCache>
            </c:numRef>
          </c:val>
          <c:smooth val="0"/>
          <c:extLst>
            <c:ext xmlns:c16="http://schemas.microsoft.com/office/drawing/2014/chart" uri="{C3380CC4-5D6E-409C-BE32-E72D297353CC}">
              <c16:uniqueId val="{00000003-8AEC-4C5F-8266-0893BCBF3342}"/>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1800000" spcFirstLastPara="1" vertOverflow="ellipsis" horzOverflow="overflow" wrap="square" anchor="ctr" anchorCtr="1"/>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割合</a:t>
                </a:r>
              </a:p>
            </c:rich>
          </c:tx>
          <c:layout>
            <c:manualLayout>
              <c:xMode val="edge"/>
              <c:yMode val="edge"/>
              <c:x val="9.2592499061414629E-3"/>
              <c:y val="0.44165975963530874"/>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majorUnit val="0.2"/>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scaling>
        <c:delete val="0"/>
        <c:axPos val="r"/>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標準化比</a:t>
                </a:r>
              </a:p>
            </c:rich>
          </c:tx>
          <c:layout>
            <c:manualLayout>
              <c:xMode val="edge"/>
              <c:yMode val="edge"/>
              <c:x val="0.96414351349121774"/>
              <c:y val="0.3355371472704668"/>
            </c:manualLayout>
          </c:layout>
          <c:overlay val="0"/>
          <c:spPr>
            <a:noFill/>
            <a:ln>
              <a:noFill/>
            </a:ln>
            <a:effectLst/>
          </c:spPr>
        </c:title>
        <c:numFmt formatCode="#,##0" sourceLinked="0"/>
        <c:majorTickMark val="out"/>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1"/>
        <c:crosses val="max"/>
        <c:crossBetween val="between"/>
      </c:valAx>
      <c:spPr>
        <a:noFill/>
        <a:ln>
          <a:noFill/>
        </a:ln>
        <a:effectLst/>
      </c:spPr>
    </c:plotArea>
    <c:legend>
      <c:legendPos val="t"/>
      <c:layout>
        <c:manualLayout>
          <c:xMode val="edge"/>
          <c:yMode val="edge"/>
          <c:x val="2.0462962962962971E-2"/>
          <c:y val="2.3809523809523808E-2"/>
          <c:w val="0.96833333333333338"/>
          <c:h val="6.087301587301587E-2"/>
        </c:manualLayout>
      </c:layout>
      <c:overlay val="0"/>
      <c:spPr>
        <a:noFill/>
        <a:ln>
          <a:noFill/>
        </a:ln>
        <a:effectLst/>
      </c:spPr>
      <c:txPr>
        <a:bodyPr rot="0" spcFirstLastPara="1" vertOverflow="ellipsis" horzOverflow="overflow"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2">
    <c:autoUpdate val="0"/>
  </c:externalData>
  <c:extLst/>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horzOverflow="overflow" vert="horz" wrap="square" anchor="ctr" anchorCtr="1"/>
          <a:lstStyle/>
          <a:p>
            <a:pPr algn="ctr" rtl="0">
              <a:defRPr lang="ja-JP" altLang="en-US" sz="800" b="0" i="0" u="none" strike="noStrike" kern="1200" spc="0" baseline="0">
                <a:solidFill>
                  <a:srgbClr val="000540"/>
                </a:solidFill>
                <a:latin typeface="BIZ UDPゴシック"/>
                <a:ea typeface="BIZ UDPゴシック"/>
                <a:cs typeface="+mn-cs"/>
              </a:defRPr>
            </a:pPr>
            <a:r>
              <a:rPr lang="ja-JP" altLang="en-US" sz="800" b="0" i="0" u="none" strike="noStrike" kern="1200" spc="0" baseline="0">
                <a:solidFill>
                  <a:srgbClr val="000540"/>
                </a:solidFill>
                <a:latin typeface="BIZ UDPゴシック"/>
                <a:ea typeface="BIZ UDPゴシック"/>
                <a:cs typeface="+mn-cs"/>
              </a:rPr>
              <a:t>男性</a:t>
            </a:r>
            <a:endParaRPr lang="en-US" altLang="ja-JP" sz="800" b="0" i="0" u="none" strike="noStrike" kern="1200" spc="0" baseline="0">
              <a:solidFill>
                <a:srgbClr val="000540"/>
              </a:solidFill>
              <a:latin typeface="BIZ UDPゴシック"/>
              <a:ea typeface="BIZ UDPゴシック"/>
              <a:cs typeface="+mn-cs"/>
            </a:endParaRPr>
          </a:p>
        </c:rich>
      </c:tx>
      <c:layout>
        <c:manualLayout>
          <c:xMode val="edge"/>
          <c:yMode val="edge"/>
          <c:x val="2.0637039995138426E-2"/>
          <c:y val="4.8192865924102914E-2"/>
        </c:manualLayout>
      </c:layout>
      <c:overlay val="1"/>
      <c:spPr>
        <a:solidFill>
          <a:srgbClr val="CCD6FF"/>
        </a:solidFill>
        <a:ln>
          <a:noFill/>
        </a:ln>
        <a:effectLst/>
      </c:spPr>
      <c:txPr>
        <a:bodyPr rot="0" spcFirstLastPara="1" vertOverflow="ellipsis" horzOverflow="overflow" vert="horz" wrap="square" anchor="ctr" anchorCtr="1"/>
        <a:lstStyle/>
        <a:p>
          <a:pPr algn="ctr" rtl="0">
            <a:defRPr lang="ja-JP" altLang="en-US" sz="800" b="0" i="0" u="none" strike="noStrike" kern="1200" spc="0" baseline="0">
              <a:solidFill>
                <a:srgbClr val="000540"/>
              </a:solidFill>
              <a:latin typeface="BIZ UDPゴシック"/>
              <a:ea typeface="BIZ UDPゴシック"/>
              <a:cs typeface="+mn-cs"/>
            </a:defRPr>
          </a:pPr>
          <a:endParaRPr lang="ja-JP"/>
        </a:p>
      </c:txPr>
    </c:title>
    <c:autoTitleDeleted val="0"/>
    <c:plotArea>
      <c:layout/>
      <c:barChart>
        <c:barDir val="col"/>
        <c:grouping val="clustered"/>
        <c:varyColors val="0"/>
        <c:ser>
          <c:idx val="0"/>
          <c:order val="0"/>
          <c:tx>
            <c:strRef>
              <c:f>Sheet1!$B$1</c:f>
              <c:strCache>
                <c:ptCount val="1"/>
                <c:pt idx="0">
                  <c:v>吉岡町</c:v>
                </c:pt>
              </c:strCache>
            </c:strRef>
          </c:tx>
          <c:spPr>
            <a:solidFill>
              <a:srgbClr val="5575FF"/>
            </a:solidFill>
            <a:ln>
              <a:noFill/>
            </a:ln>
            <a:effectLst/>
          </c:spPr>
          <c:invertIfNegative val="0"/>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骨折</c:v>
                </c:pt>
                <c:pt idx="1">
                  <c:v>骨粗しょう症</c:v>
                </c:pt>
              </c:strCache>
            </c:strRef>
          </c:cat>
          <c:val>
            <c:numRef>
              <c:f>Sheet1!$B$2:$B$3</c:f>
              <c:numCache>
                <c:formatCode>0.00_ </c:formatCode>
                <c:ptCount val="2"/>
                <c:pt idx="0">
                  <c:v>1.2942736399999999</c:v>
                </c:pt>
                <c:pt idx="1">
                  <c:v>1.70165108</c:v>
                </c:pt>
              </c:numCache>
            </c:numRef>
          </c:val>
          <c:extLst>
            <c:ext xmlns:c16="http://schemas.microsoft.com/office/drawing/2014/chart" uri="{C3380CC4-5D6E-409C-BE32-E72D297353CC}">
              <c16:uniqueId val="{00000000-E303-46A7-BC2B-D8D4D2F973DA}"/>
            </c:ext>
          </c:extLst>
        </c:ser>
        <c:dLbls>
          <c:showLegendKey val="0"/>
          <c:showVal val="0"/>
          <c:showCatName val="0"/>
          <c:showSerName val="0"/>
          <c:showPercent val="0"/>
          <c:showBubbleSize val="0"/>
        </c:dLbls>
        <c:gapWidth val="100"/>
        <c:axId val="1"/>
        <c:axId val="2"/>
      </c:barChart>
      <c:catAx>
        <c:axId val="1"/>
        <c:scaling>
          <c:orientation val="minMax"/>
        </c:scaling>
        <c:delete val="0"/>
        <c:axPos val="b"/>
        <c:numFmt formatCode="General" sourceLinked="1"/>
        <c:majorTickMark val="none"/>
        <c:minorTickMark val="none"/>
        <c:tickLblPos val="low"/>
        <c:spPr>
          <a:noFill/>
          <a:ln w="9525" cap="flat" cmpd="sng" algn="ctr">
            <a:solidFill>
              <a:srgbClr val="CCD6FF"/>
            </a:solidFill>
            <a:round/>
          </a:ln>
          <a:effectLst/>
        </c:spPr>
        <c:txPr>
          <a:bodyPr rot="-900000" spcFirstLastPara="1" vertOverflow="ellipsis" horzOverflow="overflow" wrap="square" anchor="ctr" anchorCtr="1"/>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crossAx val="2"/>
        <c:crossesAt val="1"/>
        <c:auto val="1"/>
        <c:lblAlgn val="ctr"/>
        <c:lblOffset val="100"/>
        <c:noMultiLvlLbl val="0"/>
      </c:catAx>
      <c:valAx>
        <c:axId val="2"/>
        <c:scaling>
          <c:orientation val="minMax"/>
          <c:max val="2"/>
        </c:scaling>
        <c:delete val="0"/>
        <c:axPos val="l"/>
        <c:majorGridlines>
          <c:spPr>
            <a:ln w="9525" cap="flat" cmpd="sng" algn="ctr">
              <a:solidFill>
                <a:srgbClr val="CCD6FF"/>
              </a:solidFill>
              <a:round/>
            </a:ln>
            <a:effectLst/>
          </c:spPr>
        </c:majorGridlines>
        <c:title>
          <c:tx>
            <c:rich>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受診率の比（対国）</a:t>
                </a:r>
              </a:p>
            </c:rich>
          </c:tx>
          <c:overlay val="0"/>
          <c:spPr>
            <a:noFill/>
            <a:ln>
              <a:noFill/>
            </a:ln>
            <a:effectLst/>
          </c:spPr>
          <c:txPr>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title>
        <c:numFmt formatCode="0.00_ " sourceLinked="1"/>
        <c:majorTickMark val="none"/>
        <c:minorTickMark val="none"/>
        <c:tickLblPos val="low"/>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majorUnit val="0.5"/>
      </c:valAx>
      <c:spPr>
        <a:noFill/>
        <a:ln>
          <a:noFill/>
        </a:ln>
        <a:effectLst/>
      </c:spPr>
    </c:plotArea>
    <c:legend>
      <c:legendPos val="t"/>
      <c:overlay val="0"/>
      <c:spPr>
        <a:noFill/>
        <a:ln>
          <a:noFill/>
        </a:ln>
        <a:effectLst/>
      </c:spPr>
      <c:txPr>
        <a:bodyPr rot="0" spcFirstLastPara="1" vertOverflow="ellipsis" horzOverflow="overflow" vert="horz"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4">
    <c:autoUpdate val="0"/>
  </c:externalData>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horzOverflow="overflow" vert="horz" wrap="square" anchor="ctr" anchorCtr="1"/>
          <a:lstStyle/>
          <a:p>
            <a:pPr algn="ctr" rtl="0">
              <a:defRPr lang="ja-JP" altLang="en-US" sz="800" b="0" i="0" u="none" strike="noStrike" kern="1200" spc="0" baseline="0">
                <a:solidFill>
                  <a:srgbClr val="000540"/>
                </a:solidFill>
                <a:latin typeface="BIZ UDPゴシック"/>
                <a:ea typeface="BIZ UDPゴシック"/>
                <a:cs typeface="+mn-cs"/>
              </a:defRPr>
            </a:pPr>
            <a:r>
              <a:rPr lang="ja-JP" altLang="en-US" sz="800" b="0" i="0" u="none" strike="noStrike" kern="1200" spc="0" baseline="0">
                <a:solidFill>
                  <a:srgbClr val="000540"/>
                </a:solidFill>
                <a:latin typeface="BIZ UDPゴシック"/>
                <a:ea typeface="BIZ UDPゴシック"/>
                <a:cs typeface="+mn-cs"/>
              </a:rPr>
              <a:t>女性</a:t>
            </a:r>
          </a:p>
        </c:rich>
      </c:tx>
      <c:layout>
        <c:manualLayout>
          <c:xMode val="edge"/>
          <c:yMode val="edge"/>
          <c:x val="2.3986665393396937E-2"/>
          <c:y val="4.9382881829568424E-2"/>
        </c:manualLayout>
      </c:layout>
      <c:overlay val="1"/>
      <c:spPr>
        <a:solidFill>
          <a:srgbClr val="FFE1DB"/>
        </a:solidFill>
        <a:ln>
          <a:noFill/>
        </a:ln>
        <a:effectLst/>
      </c:spPr>
      <c:txPr>
        <a:bodyPr rot="0" spcFirstLastPara="1" vertOverflow="ellipsis" horzOverflow="overflow" vert="horz" wrap="square" anchor="ctr" anchorCtr="1"/>
        <a:lstStyle/>
        <a:p>
          <a:pPr algn="ctr" rtl="0">
            <a:defRPr lang="ja-JP" altLang="en-US" sz="800" b="0" i="0" u="none" strike="noStrike" kern="1200" spc="0" baseline="0">
              <a:solidFill>
                <a:srgbClr val="000540"/>
              </a:solidFill>
              <a:latin typeface="BIZ UDPゴシック"/>
              <a:ea typeface="BIZ UDPゴシック"/>
              <a:cs typeface="+mn-cs"/>
            </a:defRPr>
          </a:pPr>
          <a:endParaRPr lang="ja-JP"/>
        </a:p>
      </c:txPr>
    </c:title>
    <c:autoTitleDeleted val="0"/>
    <c:plotArea>
      <c:layout/>
      <c:barChart>
        <c:barDir val="bar"/>
        <c:grouping val="clustered"/>
        <c:varyColors val="0"/>
        <c:ser>
          <c:idx val="0"/>
          <c:order val="0"/>
          <c:tx>
            <c:strRef>
              <c:f>Sheet1!$B$1</c:f>
              <c:strCache>
                <c:ptCount val="1"/>
                <c:pt idx="0">
                  <c:v>平均余命(年)</c:v>
                </c:pt>
              </c:strCache>
            </c:strRef>
          </c:tx>
          <c:spPr>
            <a:solidFill>
              <a:srgbClr val="FFAA99"/>
            </a:solidFill>
            <a:ln>
              <a:noFill/>
            </a:ln>
            <a:effectLst/>
          </c:spPr>
          <c:invertIfNegative val="0"/>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吉岡町</c:v>
                </c:pt>
                <c:pt idx="1">
                  <c:v>国</c:v>
                </c:pt>
                <c:pt idx="2">
                  <c:v>県</c:v>
                </c:pt>
                <c:pt idx="3">
                  <c:v>同規模</c:v>
                </c:pt>
              </c:strCache>
            </c:strRef>
          </c:cat>
          <c:val>
            <c:numRef>
              <c:f>Sheet1!$B$2:$B$5</c:f>
              <c:numCache>
                <c:formatCode>0.0_ </c:formatCode>
                <c:ptCount val="4"/>
                <c:pt idx="0">
                  <c:v>86.9</c:v>
                </c:pt>
                <c:pt idx="1">
                  <c:v>87.8</c:v>
                </c:pt>
                <c:pt idx="2">
                  <c:v>87.1</c:v>
                </c:pt>
                <c:pt idx="3">
                  <c:v>87.7</c:v>
                </c:pt>
              </c:numCache>
            </c:numRef>
          </c:val>
          <c:extLst>
            <c:ext xmlns:c16="http://schemas.microsoft.com/office/drawing/2014/chart" uri="{C3380CC4-5D6E-409C-BE32-E72D297353CC}">
              <c16:uniqueId val="{00000000-EFA6-4E26-BA23-DAE7D3FF8CA5}"/>
            </c:ext>
          </c:extLst>
        </c:ser>
        <c:ser>
          <c:idx val="1"/>
          <c:order val="1"/>
          <c:tx>
            <c:strRef>
              <c:f>Sheet1!$C$1</c:f>
              <c:strCache>
                <c:ptCount val="1"/>
                <c:pt idx="0">
                  <c:v>平均自立期間(年)</c:v>
                </c:pt>
              </c:strCache>
            </c:strRef>
          </c:tx>
          <c:spPr>
            <a:solidFill>
              <a:srgbClr val="FFE1DB"/>
            </a:solidFill>
            <a:ln>
              <a:noFill/>
            </a:ln>
            <a:effectLst/>
          </c:spPr>
          <c:invertIfNegative val="0"/>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吉岡町</c:v>
                </c:pt>
                <c:pt idx="1">
                  <c:v>国</c:v>
                </c:pt>
                <c:pt idx="2">
                  <c:v>県</c:v>
                </c:pt>
                <c:pt idx="3">
                  <c:v>同規模</c:v>
                </c:pt>
              </c:strCache>
            </c:strRef>
          </c:cat>
          <c:val>
            <c:numRef>
              <c:f>Sheet1!$C$2:$C$5</c:f>
              <c:numCache>
                <c:formatCode>0.0_ </c:formatCode>
                <c:ptCount val="4"/>
                <c:pt idx="0">
                  <c:v>83.7</c:v>
                </c:pt>
                <c:pt idx="1">
                  <c:v>84.4</c:v>
                </c:pt>
                <c:pt idx="2">
                  <c:v>83.9</c:v>
                </c:pt>
                <c:pt idx="3">
                  <c:v>84.5</c:v>
                </c:pt>
              </c:numCache>
            </c:numRef>
          </c:val>
          <c:extLst>
            <c:ext xmlns:c16="http://schemas.microsoft.com/office/drawing/2014/chart" uri="{C3380CC4-5D6E-409C-BE32-E72D297353CC}">
              <c16:uniqueId val="{00000001-EFA6-4E26-BA23-DAE7D3FF8CA5}"/>
            </c:ext>
          </c:extLst>
        </c:ser>
        <c:dLbls>
          <c:showLegendKey val="0"/>
          <c:showVal val="0"/>
          <c:showCatName val="0"/>
          <c:showSerName val="0"/>
          <c:showPercent val="0"/>
          <c:showBubbleSize val="0"/>
        </c:dLbls>
        <c:gapWidth val="219"/>
        <c:axId val="1"/>
        <c:axId val="2"/>
      </c:barChart>
      <c:catAx>
        <c:axId val="1"/>
        <c:scaling>
          <c:orientation val="maxMin"/>
        </c:scaling>
        <c:delete val="0"/>
        <c:axPos val="l"/>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horzOverflow="overflow" vert="horz" wrap="square" anchor="ctr" anchorCtr="1"/>
          <a:lstStyle/>
          <a:p>
            <a:pPr algn="ctr" rtl="0">
              <a:defRPr lang="ja-JP" altLang="en-US" sz="8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b"/>
        <c:majorGridlines>
          <c:spPr>
            <a:ln w="9525" cap="flat" cmpd="sng" algn="ctr">
              <a:solidFill>
                <a:srgbClr val="CCD6FF"/>
              </a:solidFill>
              <a:round/>
            </a:ln>
            <a:effectLst/>
          </c:spPr>
        </c:majorGridlines>
        <c:numFmt formatCode="0.0_ " sourceLinked="1"/>
        <c:majorTickMark val="none"/>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max"/>
        <c:crossBetween val="between"/>
      </c:valAx>
      <c:spPr>
        <a:noFill/>
        <a:ln>
          <a:noFill/>
        </a:ln>
        <a:effectLst/>
      </c:spPr>
    </c:plotArea>
    <c:legend>
      <c:legendPos val="t"/>
      <c:overlay val="0"/>
      <c:spPr>
        <a:noFill/>
        <a:ln>
          <a:noFill/>
        </a:ln>
        <a:effectLst/>
      </c:spPr>
      <c:txPr>
        <a:bodyPr rot="0" spcFirstLastPara="1" vertOverflow="ellipsis" horzOverflow="overflow" vert="horz"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4">
    <c:autoUpdate val="0"/>
  </c:externalData>
  <c:extLst/>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horzOverflow="overflow" vert="horz" wrap="square" anchor="ctr" anchorCtr="1"/>
          <a:lstStyle/>
          <a:p>
            <a:pPr algn="ctr" rtl="0">
              <a:defRPr lang="ja-JP" altLang="en-US" sz="800" b="0" i="0" u="none" strike="noStrike" kern="1200" spc="0" baseline="0">
                <a:solidFill>
                  <a:srgbClr val="000540"/>
                </a:solidFill>
                <a:latin typeface="BIZ UDPゴシック"/>
                <a:ea typeface="BIZ UDPゴシック"/>
                <a:cs typeface="+mn-cs"/>
              </a:defRPr>
            </a:pPr>
            <a:r>
              <a:rPr lang="ja-JP" altLang="en-US" sz="800" b="0" i="0" u="none" strike="noStrike" kern="1200" spc="0" baseline="0">
                <a:solidFill>
                  <a:srgbClr val="000540"/>
                </a:solidFill>
                <a:latin typeface="BIZ UDPゴシック"/>
                <a:ea typeface="BIZ UDPゴシック"/>
                <a:cs typeface="+mn-cs"/>
              </a:rPr>
              <a:t>女性</a:t>
            </a:r>
            <a:endParaRPr lang="en-US" altLang="ja-JP" sz="800" b="0" i="0" u="none" strike="noStrike" kern="1200" spc="0" baseline="0">
              <a:solidFill>
                <a:srgbClr val="000540"/>
              </a:solidFill>
              <a:latin typeface="BIZ UDPゴシック"/>
              <a:ea typeface="BIZ UDPゴシック"/>
              <a:cs typeface="+mn-cs"/>
            </a:endParaRPr>
          </a:p>
        </c:rich>
      </c:tx>
      <c:layout>
        <c:manualLayout>
          <c:xMode val="edge"/>
          <c:yMode val="edge"/>
          <c:x val="2.0637039995138426E-2"/>
          <c:y val="4.8192865924102914E-2"/>
        </c:manualLayout>
      </c:layout>
      <c:overlay val="1"/>
      <c:spPr>
        <a:solidFill>
          <a:srgbClr val="FFE1DB"/>
        </a:solidFill>
        <a:ln>
          <a:noFill/>
        </a:ln>
        <a:effectLst/>
      </c:spPr>
      <c:txPr>
        <a:bodyPr rot="0" spcFirstLastPara="1" vertOverflow="ellipsis" horzOverflow="overflow" vert="horz" wrap="square" anchor="ctr" anchorCtr="1"/>
        <a:lstStyle/>
        <a:p>
          <a:pPr algn="ctr" rtl="0">
            <a:defRPr lang="ja-JP" altLang="en-US" sz="800" b="0" i="0" u="none" strike="noStrike" kern="1200" spc="0" baseline="0">
              <a:solidFill>
                <a:srgbClr val="000540"/>
              </a:solidFill>
              <a:latin typeface="BIZ UDPゴシック"/>
              <a:ea typeface="BIZ UDPゴシック"/>
              <a:cs typeface="+mn-cs"/>
            </a:defRPr>
          </a:pPr>
          <a:endParaRPr lang="ja-JP"/>
        </a:p>
      </c:txPr>
    </c:title>
    <c:autoTitleDeleted val="0"/>
    <c:plotArea>
      <c:layout/>
      <c:barChart>
        <c:barDir val="col"/>
        <c:grouping val="clustered"/>
        <c:varyColors val="0"/>
        <c:ser>
          <c:idx val="0"/>
          <c:order val="0"/>
          <c:tx>
            <c:strRef>
              <c:f>Sheet1!$B$1</c:f>
              <c:strCache>
                <c:ptCount val="1"/>
                <c:pt idx="0">
                  <c:v>吉岡町</c:v>
                </c:pt>
              </c:strCache>
            </c:strRef>
          </c:tx>
          <c:spPr>
            <a:solidFill>
              <a:srgbClr val="FF7463"/>
            </a:solidFill>
            <a:ln>
              <a:noFill/>
            </a:ln>
            <a:effectLst/>
          </c:spPr>
          <c:invertIfNegative val="0"/>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骨折</c:v>
                </c:pt>
                <c:pt idx="1">
                  <c:v>骨粗しょう症</c:v>
                </c:pt>
              </c:strCache>
            </c:strRef>
          </c:cat>
          <c:val>
            <c:numRef>
              <c:f>Sheet1!$B$2:$B$3</c:f>
              <c:numCache>
                <c:formatCode>0.00_ </c:formatCode>
                <c:ptCount val="2"/>
                <c:pt idx="0">
                  <c:v>1.00663233</c:v>
                </c:pt>
                <c:pt idx="1">
                  <c:v>0.98066449</c:v>
                </c:pt>
              </c:numCache>
            </c:numRef>
          </c:val>
          <c:extLst>
            <c:ext xmlns:c16="http://schemas.microsoft.com/office/drawing/2014/chart" uri="{C3380CC4-5D6E-409C-BE32-E72D297353CC}">
              <c16:uniqueId val="{00000000-D83F-4F9F-8101-6FD1EE1839E7}"/>
            </c:ext>
          </c:extLst>
        </c:ser>
        <c:dLbls>
          <c:showLegendKey val="0"/>
          <c:showVal val="0"/>
          <c:showCatName val="0"/>
          <c:showSerName val="0"/>
          <c:showPercent val="0"/>
          <c:showBubbleSize val="0"/>
        </c:dLbls>
        <c:gapWidth val="100"/>
        <c:axId val="1"/>
        <c:axId val="2"/>
      </c:barChart>
      <c:catAx>
        <c:axId val="1"/>
        <c:scaling>
          <c:orientation val="minMax"/>
        </c:scaling>
        <c:delete val="0"/>
        <c:axPos val="b"/>
        <c:numFmt formatCode="General" sourceLinked="1"/>
        <c:majorTickMark val="none"/>
        <c:minorTickMark val="none"/>
        <c:tickLblPos val="low"/>
        <c:spPr>
          <a:noFill/>
          <a:ln w="9525" cap="flat" cmpd="sng" algn="ctr">
            <a:solidFill>
              <a:srgbClr val="CCD6FF"/>
            </a:solidFill>
            <a:round/>
          </a:ln>
          <a:effectLst/>
        </c:spPr>
        <c:txPr>
          <a:bodyPr rot="-900000" spcFirstLastPara="1" vertOverflow="ellipsis" horzOverflow="overflow" wrap="square" anchor="ctr" anchorCtr="1"/>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crossAx val="2"/>
        <c:crossesAt val="1"/>
        <c:auto val="1"/>
        <c:lblAlgn val="ctr"/>
        <c:lblOffset val="100"/>
        <c:noMultiLvlLbl val="0"/>
      </c:catAx>
      <c:valAx>
        <c:axId val="2"/>
        <c:scaling>
          <c:orientation val="minMax"/>
          <c:max val="2"/>
        </c:scaling>
        <c:delete val="0"/>
        <c:axPos val="l"/>
        <c:majorGridlines>
          <c:spPr>
            <a:ln w="9525" cap="flat" cmpd="sng" algn="ctr">
              <a:solidFill>
                <a:srgbClr val="CCD6FF"/>
              </a:solidFill>
              <a:round/>
            </a:ln>
            <a:effectLst/>
          </c:spPr>
        </c:majorGridlines>
        <c:title>
          <c:tx>
            <c:rich>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受診率の比（対国）</a:t>
                </a:r>
              </a:p>
            </c:rich>
          </c:tx>
          <c:overlay val="0"/>
          <c:spPr>
            <a:noFill/>
            <a:ln>
              <a:noFill/>
            </a:ln>
            <a:effectLst/>
          </c:spPr>
          <c:txPr>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title>
        <c:numFmt formatCode="0.00_ " sourceLinked="1"/>
        <c:majorTickMark val="none"/>
        <c:minorTickMark val="none"/>
        <c:tickLblPos val="low"/>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majorUnit val="0.5"/>
      </c:valAx>
      <c:spPr>
        <a:noFill/>
        <a:ln>
          <a:noFill/>
        </a:ln>
        <a:effectLst/>
      </c:spPr>
    </c:plotArea>
    <c:legend>
      <c:legendPos val="t"/>
      <c:overlay val="0"/>
      <c:spPr>
        <a:noFill/>
        <a:ln>
          <a:noFill/>
        </a:ln>
        <a:effectLst/>
      </c:spPr>
      <c:txPr>
        <a:bodyPr rot="0" spcFirstLastPara="1" vertOverflow="ellipsis" horzOverflow="overflow" vert="horz"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4">
    <c:autoUpdate val="0"/>
  </c:externalData>
  <c:extLst/>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9284047827355"/>
          <c:y val="0.18710510858521717"/>
          <c:w val="0.7752161708953047"/>
          <c:h val="0.71208645542291082"/>
        </c:manualLayout>
      </c:layout>
      <c:barChart>
        <c:barDir val="col"/>
        <c:grouping val="clustered"/>
        <c:varyColors val="0"/>
        <c:ser>
          <c:idx val="0"/>
          <c:order val="0"/>
          <c:tx>
            <c:strRef>
              <c:f>Sheet1!$A$2</c:f>
              <c:strCache>
                <c:ptCount val="1"/>
                <c:pt idx="0">
                  <c:v>対象者数</c:v>
                </c:pt>
              </c:strCache>
            </c:strRef>
          </c:tx>
          <c:spPr>
            <a:solidFill>
              <a:srgbClr val="5575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Sheet1!$B$2:$E$2</c:f>
              <c:numCache>
                <c:formatCode>#,##0_ </c:formatCode>
                <c:ptCount val="4"/>
                <c:pt idx="0">
                  <c:v>2777</c:v>
                </c:pt>
                <c:pt idx="1">
                  <c:v>2752</c:v>
                </c:pt>
                <c:pt idx="2">
                  <c:v>2716</c:v>
                </c:pt>
                <c:pt idx="3">
                  <c:v>2569</c:v>
                </c:pt>
              </c:numCache>
            </c:numRef>
          </c:val>
          <c:extLst>
            <c:ext xmlns:c16="http://schemas.microsoft.com/office/drawing/2014/chart" uri="{C3380CC4-5D6E-409C-BE32-E72D297353CC}">
              <c16:uniqueId val="{00000000-D27E-434F-8E8D-78B62CF091A8}"/>
            </c:ext>
          </c:extLst>
        </c:ser>
        <c:ser>
          <c:idx val="1"/>
          <c:order val="1"/>
          <c:tx>
            <c:strRef>
              <c:f>Sheet1!$A$3</c:f>
              <c:strCache>
                <c:ptCount val="1"/>
                <c:pt idx="0">
                  <c:v>受診者数</c:v>
                </c:pt>
              </c:strCache>
            </c:strRef>
          </c:tx>
          <c:spPr>
            <a:solidFill>
              <a:srgbClr val="CCD6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Sheet1!$B$3:$E$3</c:f>
              <c:numCache>
                <c:formatCode>#,##0_ </c:formatCode>
                <c:ptCount val="4"/>
                <c:pt idx="0">
                  <c:v>1224</c:v>
                </c:pt>
                <c:pt idx="1">
                  <c:v>927</c:v>
                </c:pt>
                <c:pt idx="2">
                  <c:v>1030</c:v>
                </c:pt>
                <c:pt idx="3">
                  <c:v>997</c:v>
                </c:pt>
              </c:numCache>
            </c:numRef>
          </c:val>
          <c:extLst>
            <c:ext xmlns:c16="http://schemas.microsoft.com/office/drawing/2014/chart" uri="{C3380CC4-5D6E-409C-BE32-E72D297353CC}">
              <c16:uniqueId val="{00000001-D27E-434F-8E8D-78B62CF091A8}"/>
            </c:ext>
          </c:extLst>
        </c:ser>
        <c:dLbls>
          <c:showLegendKey val="0"/>
          <c:showVal val="0"/>
          <c:showCatName val="0"/>
          <c:showSerName val="0"/>
          <c:showPercent val="0"/>
          <c:showBubbleSize val="0"/>
        </c:dLbls>
        <c:gapWidth val="219"/>
        <c:axId val="1"/>
        <c:axId val="2"/>
      </c:barChart>
      <c:lineChart>
        <c:grouping val="standard"/>
        <c:varyColors val="0"/>
        <c:ser>
          <c:idx val="2"/>
          <c:order val="2"/>
          <c:tx>
            <c:strRef>
              <c:f>Sheet1!$A$4</c:f>
              <c:strCache>
                <c:ptCount val="1"/>
                <c:pt idx="0">
                  <c:v>吉岡町_目標値</c:v>
                </c:pt>
              </c:strCache>
            </c:strRef>
          </c:tx>
          <c:spPr>
            <a:ln w="25400" cap="rnd">
              <a:solidFill>
                <a:srgbClr val="FFE1DB"/>
              </a:solidFill>
              <a:round/>
            </a:ln>
            <a:effectLst/>
          </c:spPr>
          <c:marker>
            <c:symbol val="circle"/>
            <c:size val="5"/>
            <c:spPr>
              <a:solidFill>
                <a:srgbClr val="FFE1DB"/>
              </a:solidFill>
              <a:ln w="9525">
                <a:solidFill>
                  <a:srgbClr val="FFE1DB"/>
                </a:solidFill>
              </a:ln>
              <a:effectLst/>
            </c:spPr>
          </c:marker>
          <c:cat>
            <c:strRef>
              <c:f>Sheet1!$B$1:$E$1</c:f>
              <c:strCache>
                <c:ptCount val="4"/>
                <c:pt idx="0">
                  <c:v>令和1年度</c:v>
                </c:pt>
                <c:pt idx="1">
                  <c:v>令和2年度</c:v>
                </c:pt>
                <c:pt idx="2">
                  <c:v>令和3年度</c:v>
                </c:pt>
                <c:pt idx="3">
                  <c:v>令和4年度</c:v>
                </c:pt>
              </c:strCache>
            </c:strRef>
          </c:cat>
          <c:val>
            <c:numRef>
              <c:f>Sheet1!$B$4:$E$4</c:f>
              <c:numCache>
                <c:formatCode>0.0%</c:formatCode>
                <c:ptCount val="4"/>
                <c:pt idx="0">
                  <c:v>0.56699999999999995</c:v>
                </c:pt>
                <c:pt idx="1">
                  <c:v>0.56699999999999995</c:v>
                </c:pt>
                <c:pt idx="2">
                  <c:v>0.51700000000000002</c:v>
                </c:pt>
                <c:pt idx="3">
                  <c:v>0.51700000000000002</c:v>
                </c:pt>
              </c:numCache>
            </c:numRef>
          </c:val>
          <c:smooth val="0"/>
          <c:extLst>
            <c:ext xmlns:c16="http://schemas.microsoft.com/office/drawing/2014/chart" uri="{C3380CC4-5D6E-409C-BE32-E72D297353CC}">
              <c16:uniqueId val="{00000002-D27E-434F-8E8D-78B62CF091A8}"/>
            </c:ext>
          </c:extLst>
        </c:ser>
        <c:ser>
          <c:idx val="3"/>
          <c:order val="3"/>
          <c:tx>
            <c:strRef>
              <c:f>Sheet1!$A$5</c:f>
              <c:strCache>
                <c:ptCount val="1"/>
                <c:pt idx="0">
                  <c:v>吉岡町_実績値</c:v>
                </c:pt>
              </c:strCache>
            </c:strRef>
          </c:tx>
          <c:spPr>
            <a:ln w="25400" cap="rnd">
              <a:solidFill>
                <a:srgbClr val="FF7463"/>
              </a:solidFill>
              <a:prstDash val="solid"/>
              <a:round/>
            </a:ln>
            <a:effectLst/>
          </c:spPr>
          <c:marker>
            <c:symbol val="circle"/>
            <c:size val="5"/>
            <c:spPr>
              <a:solidFill>
                <a:srgbClr val="FF7463"/>
              </a:solidFill>
              <a:ln w="9525">
                <a:solidFill>
                  <a:srgbClr val="FF7463"/>
                </a:solidFill>
              </a:ln>
              <a:effectLst/>
            </c:spPr>
          </c:marker>
          <c:dLbls>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Sheet1!$B$5:$E$5</c:f>
              <c:numCache>
                <c:formatCode>0.0%</c:formatCode>
                <c:ptCount val="4"/>
                <c:pt idx="0">
                  <c:v>0.441</c:v>
                </c:pt>
                <c:pt idx="1">
                  <c:v>0.33700000000000002</c:v>
                </c:pt>
                <c:pt idx="2">
                  <c:v>0.379</c:v>
                </c:pt>
                <c:pt idx="3">
                  <c:v>0.38800000000000001</c:v>
                </c:pt>
              </c:numCache>
            </c:numRef>
          </c:val>
          <c:smooth val="0"/>
          <c:extLst>
            <c:ext xmlns:c16="http://schemas.microsoft.com/office/drawing/2014/chart" uri="{C3380CC4-5D6E-409C-BE32-E72D297353CC}">
              <c16:uniqueId val="{00000003-D27E-434F-8E8D-78B62CF091A8}"/>
            </c:ext>
          </c:extLst>
        </c:ser>
        <c:ser>
          <c:idx val="4"/>
          <c:order val="4"/>
          <c:tx>
            <c:strRef>
              <c:f>Sheet1!$A$6</c:f>
              <c:strCache>
                <c:ptCount val="1"/>
                <c:pt idx="0">
                  <c:v>国_受診率</c:v>
                </c:pt>
              </c:strCache>
            </c:strRef>
          </c:tx>
          <c:spPr>
            <a:ln w="25400" cap="rnd">
              <a:solidFill>
                <a:srgbClr val="002F33"/>
              </a:solidFill>
              <a:prstDash val="sysDot"/>
              <a:round/>
            </a:ln>
            <a:effectLst/>
          </c:spPr>
          <c:marker>
            <c:symbol val="circle"/>
            <c:size val="5"/>
            <c:spPr>
              <a:solidFill>
                <a:srgbClr val="002F33"/>
              </a:solidFill>
              <a:ln w="9525">
                <a:solidFill>
                  <a:srgbClr val="002F33"/>
                </a:solidFill>
              </a:ln>
              <a:effectLst/>
            </c:spPr>
          </c:marker>
          <c:cat>
            <c:strRef>
              <c:f>Sheet1!$B$1:$E$1</c:f>
              <c:strCache>
                <c:ptCount val="4"/>
                <c:pt idx="0">
                  <c:v>令和1年度</c:v>
                </c:pt>
                <c:pt idx="1">
                  <c:v>令和2年度</c:v>
                </c:pt>
                <c:pt idx="2">
                  <c:v>令和3年度</c:v>
                </c:pt>
                <c:pt idx="3">
                  <c:v>令和4年度</c:v>
                </c:pt>
              </c:strCache>
            </c:strRef>
          </c:cat>
          <c:val>
            <c:numRef>
              <c:f>Sheet1!$B$6:$E$6</c:f>
              <c:numCache>
                <c:formatCode>0.0%</c:formatCode>
                <c:ptCount val="4"/>
                <c:pt idx="0">
                  <c:v>0.38</c:v>
                </c:pt>
                <c:pt idx="1">
                  <c:v>0.33700000000000002</c:v>
                </c:pt>
                <c:pt idx="2">
                  <c:v>0.36399999999999999</c:v>
                </c:pt>
              </c:numCache>
            </c:numRef>
          </c:val>
          <c:smooth val="0"/>
          <c:extLst>
            <c:ext xmlns:c16="http://schemas.microsoft.com/office/drawing/2014/chart" uri="{C3380CC4-5D6E-409C-BE32-E72D297353CC}">
              <c16:uniqueId val="{00000004-D27E-434F-8E8D-78B62CF091A8}"/>
            </c:ext>
          </c:extLst>
        </c:ser>
        <c:ser>
          <c:idx val="5"/>
          <c:order val="5"/>
          <c:tx>
            <c:strRef>
              <c:f>Sheet1!$A$7</c:f>
              <c:strCache>
                <c:ptCount val="1"/>
                <c:pt idx="0">
                  <c:v>県_受診率</c:v>
                </c:pt>
              </c:strCache>
            </c:strRef>
          </c:tx>
          <c:spPr>
            <a:ln w="25400" cap="rnd">
              <a:solidFill>
                <a:srgbClr val="138077"/>
              </a:solidFill>
              <a:prstDash val="sysDot"/>
              <a:round/>
            </a:ln>
            <a:effectLst/>
          </c:spPr>
          <c:marker>
            <c:symbol val="circle"/>
            <c:size val="5"/>
            <c:spPr>
              <a:solidFill>
                <a:srgbClr val="138077"/>
              </a:solidFill>
              <a:ln w="9525">
                <a:solidFill>
                  <a:srgbClr val="138077"/>
                </a:solidFill>
              </a:ln>
              <a:effectLst/>
            </c:spPr>
          </c:marker>
          <c:cat>
            <c:strRef>
              <c:f>Sheet1!$B$1:$E$1</c:f>
              <c:strCache>
                <c:ptCount val="4"/>
                <c:pt idx="0">
                  <c:v>令和1年度</c:v>
                </c:pt>
                <c:pt idx="1">
                  <c:v>令和2年度</c:v>
                </c:pt>
                <c:pt idx="2">
                  <c:v>令和3年度</c:v>
                </c:pt>
                <c:pt idx="3">
                  <c:v>令和4年度</c:v>
                </c:pt>
              </c:strCache>
            </c:strRef>
          </c:cat>
          <c:val>
            <c:numRef>
              <c:f>Sheet1!$B$7:$E$7</c:f>
              <c:numCache>
                <c:formatCode>0.0%</c:formatCode>
                <c:ptCount val="4"/>
                <c:pt idx="0">
                  <c:v>0.42599999999999999</c:v>
                </c:pt>
                <c:pt idx="1">
                  <c:v>0.35199999999999998</c:v>
                </c:pt>
                <c:pt idx="2">
                  <c:v>0.41099999999999998</c:v>
                </c:pt>
                <c:pt idx="3">
                  <c:v>0.41399999999999998</c:v>
                </c:pt>
              </c:numCache>
            </c:numRef>
          </c:val>
          <c:smooth val="0"/>
          <c:extLst>
            <c:ext xmlns:c16="http://schemas.microsoft.com/office/drawing/2014/chart" uri="{C3380CC4-5D6E-409C-BE32-E72D297353CC}">
              <c16:uniqueId val="{00000005-D27E-434F-8E8D-78B62CF091A8}"/>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horzOverflow="overflow" wrap="square" anchor="ctr" anchorCtr="1"/>
          <a:lstStyle/>
          <a:p>
            <a:pPr algn="ctr" rtl="0">
              <a:defRPr lang="ja-JP" altLang="en-US" sz="8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人数（人）</a:t>
                </a:r>
              </a:p>
            </c:rich>
          </c:tx>
          <c:layout>
            <c:manualLayout>
              <c:xMode val="edge"/>
              <c:yMode val="edge"/>
              <c:x val="4.6296249530707314E-3"/>
              <c:y val="0.46775146050292099"/>
            </c:manualLayout>
          </c:layout>
          <c:overlay val="0"/>
          <c:spPr>
            <a:noFill/>
            <a:ln>
              <a:noFill/>
            </a:ln>
            <a:effectLst/>
          </c:spPr>
        </c:title>
        <c:numFmt formatCode="#,##0_ "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scaling>
        <c:delete val="0"/>
        <c:axPos val="r"/>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受診率（%）</a:t>
                </a:r>
              </a:p>
            </c:rich>
          </c:tx>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1"/>
        <c:crosses val="max"/>
        <c:crossBetween val="between"/>
      </c:valAx>
      <c:spPr>
        <a:noFill/>
        <a:ln>
          <a:noFill/>
        </a:ln>
        <a:effectLst/>
      </c:spPr>
    </c:plotArea>
    <c:legend>
      <c:legendPos val="t"/>
      <c:overlay val="0"/>
      <c:spPr>
        <a:noFill/>
        <a:ln>
          <a:noFill/>
        </a:ln>
        <a:effectLst/>
      </c:spPr>
      <c:txPr>
        <a:bodyPr rot="0" spcFirstLastPara="1" vertOverflow="ellipsis" horzOverflow="overflow"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2">
    <c:autoUpdate val="0"/>
  </c:externalData>
  <c:extLst/>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令和1年度</c:v>
                </c:pt>
              </c:strCache>
            </c:strRef>
          </c:tx>
          <c:spPr>
            <a:solidFill>
              <a:srgbClr val="CCD6FF"/>
            </a:solidFill>
            <a:ln>
              <a:noFill/>
            </a:ln>
            <a:effectLst/>
          </c:spPr>
          <c:invertIfNegative val="0"/>
          <c:cat>
            <c:strRef>
              <c:f>Sheet1!$B$1:$H$1</c:f>
              <c:strCache>
                <c:ptCount val="7"/>
                <c:pt idx="0">
                  <c:v>40-44歳</c:v>
                </c:pt>
                <c:pt idx="1">
                  <c:v>45-49歳</c:v>
                </c:pt>
                <c:pt idx="2">
                  <c:v>50-54歳</c:v>
                </c:pt>
                <c:pt idx="3">
                  <c:v>55-59歳</c:v>
                </c:pt>
                <c:pt idx="4">
                  <c:v>60-64歳</c:v>
                </c:pt>
                <c:pt idx="5">
                  <c:v>65-69歳</c:v>
                </c:pt>
                <c:pt idx="6">
                  <c:v>70-74歳</c:v>
                </c:pt>
              </c:strCache>
            </c:strRef>
          </c:cat>
          <c:val>
            <c:numRef>
              <c:f>Sheet1!$B$2:$H$2</c:f>
              <c:numCache>
                <c:formatCode>0.0%</c:formatCode>
                <c:ptCount val="7"/>
                <c:pt idx="0">
                  <c:v>0.20200000000000001</c:v>
                </c:pt>
                <c:pt idx="1">
                  <c:v>0.33</c:v>
                </c:pt>
                <c:pt idx="2">
                  <c:v>0.28799999999999998</c:v>
                </c:pt>
                <c:pt idx="3">
                  <c:v>0.33600000000000002</c:v>
                </c:pt>
                <c:pt idx="4">
                  <c:v>0.35099999999999998</c:v>
                </c:pt>
                <c:pt idx="5">
                  <c:v>0.49099999999999999</c:v>
                </c:pt>
                <c:pt idx="6">
                  <c:v>0.49399999999999999</c:v>
                </c:pt>
              </c:numCache>
            </c:numRef>
          </c:val>
          <c:extLst>
            <c:ext xmlns:c16="http://schemas.microsoft.com/office/drawing/2014/chart" uri="{C3380CC4-5D6E-409C-BE32-E72D297353CC}">
              <c16:uniqueId val="{00000000-1D43-4660-91C7-9E7B92D1B5BE}"/>
            </c:ext>
          </c:extLst>
        </c:ser>
        <c:ser>
          <c:idx val="1"/>
          <c:order val="1"/>
          <c:tx>
            <c:strRef>
              <c:f>Sheet1!$A$3</c:f>
              <c:strCache>
                <c:ptCount val="1"/>
                <c:pt idx="0">
                  <c:v>令和2年度</c:v>
                </c:pt>
              </c:strCache>
            </c:strRef>
          </c:tx>
          <c:spPr>
            <a:solidFill>
              <a:srgbClr val="99ACFF"/>
            </a:solidFill>
            <a:ln>
              <a:noFill/>
            </a:ln>
            <a:effectLst/>
          </c:spPr>
          <c:invertIfNegative val="0"/>
          <c:cat>
            <c:strRef>
              <c:f>Sheet1!$B$1:$H$1</c:f>
              <c:strCache>
                <c:ptCount val="7"/>
                <c:pt idx="0">
                  <c:v>40-44歳</c:v>
                </c:pt>
                <c:pt idx="1">
                  <c:v>45-49歳</c:v>
                </c:pt>
                <c:pt idx="2">
                  <c:v>50-54歳</c:v>
                </c:pt>
                <c:pt idx="3">
                  <c:v>55-59歳</c:v>
                </c:pt>
                <c:pt idx="4">
                  <c:v>60-64歳</c:v>
                </c:pt>
                <c:pt idx="5">
                  <c:v>65-69歳</c:v>
                </c:pt>
                <c:pt idx="6">
                  <c:v>70-74歳</c:v>
                </c:pt>
              </c:strCache>
            </c:strRef>
          </c:cat>
          <c:val>
            <c:numRef>
              <c:f>Sheet1!$B$3:$H$3</c:f>
              <c:numCache>
                <c:formatCode>0.0%</c:formatCode>
                <c:ptCount val="7"/>
                <c:pt idx="0">
                  <c:v>0.1</c:v>
                </c:pt>
                <c:pt idx="1">
                  <c:v>0.21099999999999999</c:v>
                </c:pt>
                <c:pt idx="2">
                  <c:v>0.21099999999999999</c:v>
                </c:pt>
                <c:pt idx="3">
                  <c:v>0.245</c:v>
                </c:pt>
                <c:pt idx="4" formatCode="0%">
                  <c:v>0.26800000000000002</c:v>
                </c:pt>
                <c:pt idx="5">
                  <c:v>0.35</c:v>
                </c:pt>
                <c:pt idx="6">
                  <c:v>0.41799999999999998</c:v>
                </c:pt>
              </c:numCache>
            </c:numRef>
          </c:val>
          <c:extLst>
            <c:ext xmlns:c16="http://schemas.microsoft.com/office/drawing/2014/chart" uri="{C3380CC4-5D6E-409C-BE32-E72D297353CC}">
              <c16:uniqueId val="{00000001-1D43-4660-91C7-9E7B92D1B5BE}"/>
            </c:ext>
          </c:extLst>
        </c:ser>
        <c:ser>
          <c:idx val="2"/>
          <c:order val="2"/>
          <c:tx>
            <c:strRef>
              <c:f>Sheet1!$A$4</c:f>
              <c:strCache>
                <c:ptCount val="1"/>
                <c:pt idx="0">
                  <c:v>令和3年度</c:v>
                </c:pt>
              </c:strCache>
            </c:strRef>
          </c:tx>
          <c:spPr>
            <a:solidFill>
              <a:srgbClr val="5575FF"/>
            </a:solidFill>
            <a:ln>
              <a:noFill/>
            </a:ln>
            <a:effectLst/>
          </c:spPr>
          <c:invertIfNegative val="0"/>
          <c:cat>
            <c:strRef>
              <c:f>Sheet1!$B$1:$H$1</c:f>
              <c:strCache>
                <c:ptCount val="7"/>
                <c:pt idx="0">
                  <c:v>40-44歳</c:v>
                </c:pt>
                <c:pt idx="1">
                  <c:v>45-49歳</c:v>
                </c:pt>
                <c:pt idx="2">
                  <c:v>50-54歳</c:v>
                </c:pt>
                <c:pt idx="3">
                  <c:v>55-59歳</c:v>
                </c:pt>
                <c:pt idx="4">
                  <c:v>60-64歳</c:v>
                </c:pt>
                <c:pt idx="5">
                  <c:v>65-69歳</c:v>
                </c:pt>
                <c:pt idx="6">
                  <c:v>70-74歳</c:v>
                </c:pt>
              </c:strCache>
            </c:strRef>
          </c:cat>
          <c:val>
            <c:numRef>
              <c:f>Sheet1!$B$4:$H$4</c:f>
              <c:numCache>
                <c:formatCode>0.0%</c:formatCode>
                <c:ptCount val="7"/>
                <c:pt idx="0">
                  <c:v>0.186</c:v>
                </c:pt>
                <c:pt idx="1">
                  <c:v>0.29099999999999998</c:v>
                </c:pt>
                <c:pt idx="2">
                  <c:v>0.22500000000000001</c:v>
                </c:pt>
                <c:pt idx="3">
                  <c:v>0.311</c:v>
                </c:pt>
                <c:pt idx="4">
                  <c:v>0.34599999999999997</c:v>
                </c:pt>
                <c:pt idx="5">
                  <c:v>0.39</c:v>
                </c:pt>
                <c:pt idx="6">
                  <c:v>0.434</c:v>
                </c:pt>
              </c:numCache>
            </c:numRef>
          </c:val>
          <c:extLst>
            <c:ext xmlns:c16="http://schemas.microsoft.com/office/drawing/2014/chart" uri="{C3380CC4-5D6E-409C-BE32-E72D297353CC}">
              <c16:uniqueId val="{00000002-1D43-4660-91C7-9E7B92D1B5BE}"/>
            </c:ext>
          </c:extLst>
        </c:ser>
        <c:ser>
          <c:idx val="3"/>
          <c:order val="3"/>
          <c:tx>
            <c:strRef>
              <c:f>Sheet1!$A$5</c:f>
              <c:strCache>
                <c:ptCount val="1"/>
                <c:pt idx="0">
                  <c:v>令和4年度</c:v>
                </c:pt>
              </c:strCache>
            </c:strRef>
          </c:tx>
          <c:spPr>
            <a:solidFill>
              <a:srgbClr val="000540"/>
            </a:solidFill>
            <a:ln>
              <a:noFill/>
            </a:ln>
            <a:effectLst/>
          </c:spPr>
          <c:invertIfNegative val="0"/>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40-44歳</c:v>
                </c:pt>
                <c:pt idx="1">
                  <c:v>45-49歳</c:v>
                </c:pt>
                <c:pt idx="2">
                  <c:v>50-54歳</c:v>
                </c:pt>
                <c:pt idx="3">
                  <c:v>55-59歳</c:v>
                </c:pt>
                <c:pt idx="4">
                  <c:v>60-64歳</c:v>
                </c:pt>
                <c:pt idx="5">
                  <c:v>65-69歳</c:v>
                </c:pt>
                <c:pt idx="6">
                  <c:v>70-74歳</c:v>
                </c:pt>
              </c:strCache>
            </c:strRef>
          </c:cat>
          <c:val>
            <c:numRef>
              <c:f>Sheet1!$B$5:$H$5</c:f>
              <c:numCache>
                <c:formatCode>0.0%</c:formatCode>
                <c:ptCount val="7"/>
                <c:pt idx="0">
                  <c:v>0.156</c:v>
                </c:pt>
                <c:pt idx="1">
                  <c:v>0.255</c:v>
                </c:pt>
                <c:pt idx="2">
                  <c:v>0.255</c:v>
                </c:pt>
                <c:pt idx="3">
                  <c:v>0.29399999999999998</c:v>
                </c:pt>
                <c:pt idx="4">
                  <c:v>0.40500000000000003</c:v>
                </c:pt>
                <c:pt idx="5">
                  <c:v>0.39900000000000002</c:v>
                </c:pt>
                <c:pt idx="6">
                  <c:v>0.44800000000000001</c:v>
                </c:pt>
              </c:numCache>
            </c:numRef>
          </c:val>
          <c:extLst>
            <c:ext xmlns:c16="http://schemas.microsoft.com/office/drawing/2014/chart" uri="{C3380CC4-5D6E-409C-BE32-E72D297353CC}">
              <c16:uniqueId val="{00000003-1D43-4660-91C7-9E7B92D1B5BE}"/>
            </c:ext>
          </c:extLst>
        </c:ser>
        <c:dLbls>
          <c:showLegendKey val="0"/>
          <c:showVal val="0"/>
          <c:showCatName val="0"/>
          <c:showSerName val="0"/>
          <c:showPercent val="0"/>
          <c:showBubbleSize val="0"/>
        </c:dLbls>
        <c:gapWidth val="219"/>
        <c:axId val="1"/>
        <c:axId val="2"/>
      </c:bar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horzOverflow="overflow" vert="horz" wrap="square" anchor="ctr" anchorCtr="1"/>
          <a:lstStyle/>
          <a:p>
            <a:pPr algn="ctr" rtl="0">
              <a:defRPr lang="ja-JP" altLang="en-US" sz="8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numFmt formatCode="0.0%" sourceLinked="1"/>
        <c:majorTickMark val="none"/>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majorUnit val="0.1"/>
      </c:valAx>
      <c:spPr>
        <a:noFill/>
        <a:ln>
          <a:noFill/>
        </a:ln>
        <a:effectLst/>
      </c:spPr>
    </c:plotArea>
    <c:legend>
      <c:legendPos val="t"/>
      <c:overlay val="0"/>
      <c:spPr>
        <a:noFill/>
        <a:ln>
          <a:noFill/>
        </a:ln>
        <a:effectLst/>
      </c:spPr>
      <c:txPr>
        <a:bodyPr rot="0" spcFirstLastPara="1" vertOverflow="ellipsis" horzOverflow="overflow" vert="horz"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latin typeface="游ゴシック"/>
          <a:ea typeface="游ゴシック"/>
        </a:defRPr>
      </a:pPr>
      <a:endParaRPr lang="ja-JP"/>
    </a:p>
  </c:txPr>
  <c:externalData r:id="rId4">
    <c:autoUpdate val="0"/>
  </c:externalData>
  <c:extLst/>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令和1年度</c:v>
                </c:pt>
              </c:strCache>
            </c:strRef>
          </c:tx>
          <c:spPr>
            <a:solidFill>
              <a:srgbClr val="FFE1DB"/>
            </a:solidFill>
            <a:ln>
              <a:noFill/>
            </a:ln>
            <a:effectLst/>
          </c:spPr>
          <c:invertIfNegative val="0"/>
          <c:cat>
            <c:strRef>
              <c:f>Sheet1!$B$1:$H$1</c:f>
              <c:strCache>
                <c:ptCount val="7"/>
                <c:pt idx="0">
                  <c:v>40-44歳</c:v>
                </c:pt>
                <c:pt idx="1">
                  <c:v>45-49歳</c:v>
                </c:pt>
                <c:pt idx="2">
                  <c:v>50-54歳</c:v>
                </c:pt>
                <c:pt idx="3">
                  <c:v>55-59歳</c:v>
                </c:pt>
                <c:pt idx="4">
                  <c:v>60-64歳</c:v>
                </c:pt>
                <c:pt idx="5">
                  <c:v>65-69歳</c:v>
                </c:pt>
                <c:pt idx="6">
                  <c:v>70-74歳</c:v>
                </c:pt>
              </c:strCache>
            </c:strRef>
          </c:cat>
          <c:val>
            <c:numRef>
              <c:f>Sheet1!$B$2:$H$2</c:f>
              <c:numCache>
                <c:formatCode>0.0%</c:formatCode>
                <c:ptCount val="7"/>
                <c:pt idx="0">
                  <c:v>0.35099999999999998</c:v>
                </c:pt>
                <c:pt idx="1">
                  <c:v>0.253</c:v>
                </c:pt>
                <c:pt idx="2">
                  <c:v>0.46100000000000002</c:v>
                </c:pt>
                <c:pt idx="3">
                  <c:v>0.28599999999999998</c:v>
                </c:pt>
                <c:pt idx="4">
                  <c:v>0.44400000000000001</c:v>
                </c:pt>
                <c:pt idx="5">
                  <c:v>0.502</c:v>
                </c:pt>
                <c:pt idx="6">
                  <c:v>0.54300000000000004</c:v>
                </c:pt>
              </c:numCache>
            </c:numRef>
          </c:val>
          <c:extLst>
            <c:ext xmlns:c16="http://schemas.microsoft.com/office/drawing/2014/chart" uri="{C3380CC4-5D6E-409C-BE32-E72D297353CC}">
              <c16:uniqueId val="{00000000-5D99-4066-B6BB-DC36B32CFD00}"/>
            </c:ext>
          </c:extLst>
        </c:ser>
        <c:ser>
          <c:idx val="1"/>
          <c:order val="1"/>
          <c:tx>
            <c:strRef>
              <c:f>Sheet1!$A$3</c:f>
              <c:strCache>
                <c:ptCount val="1"/>
                <c:pt idx="0">
                  <c:v>令和2年度</c:v>
                </c:pt>
              </c:strCache>
            </c:strRef>
          </c:tx>
          <c:spPr>
            <a:solidFill>
              <a:srgbClr val="FFCCC2"/>
            </a:solidFill>
            <a:ln>
              <a:noFill/>
            </a:ln>
            <a:effectLst/>
          </c:spPr>
          <c:invertIfNegative val="0"/>
          <c:cat>
            <c:strRef>
              <c:f>Sheet1!$B$1:$H$1</c:f>
              <c:strCache>
                <c:ptCount val="7"/>
                <c:pt idx="0">
                  <c:v>40-44歳</c:v>
                </c:pt>
                <c:pt idx="1">
                  <c:v>45-49歳</c:v>
                </c:pt>
                <c:pt idx="2">
                  <c:v>50-54歳</c:v>
                </c:pt>
                <c:pt idx="3">
                  <c:v>55-59歳</c:v>
                </c:pt>
                <c:pt idx="4">
                  <c:v>60-64歳</c:v>
                </c:pt>
                <c:pt idx="5">
                  <c:v>65-69歳</c:v>
                </c:pt>
                <c:pt idx="6">
                  <c:v>70-74歳</c:v>
                </c:pt>
              </c:strCache>
            </c:strRef>
          </c:cat>
          <c:val>
            <c:numRef>
              <c:f>Sheet1!$B$3:$H$3</c:f>
              <c:numCache>
                <c:formatCode>0.0%</c:formatCode>
                <c:ptCount val="7"/>
                <c:pt idx="0">
                  <c:v>0.13900000000000001</c:v>
                </c:pt>
                <c:pt idx="1">
                  <c:v>0.193</c:v>
                </c:pt>
                <c:pt idx="2">
                  <c:v>0.23599999999999999</c:v>
                </c:pt>
                <c:pt idx="3">
                  <c:v>0.23200000000000001</c:v>
                </c:pt>
                <c:pt idx="4" formatCode="0%">
                  <c:v>0.33700000000000002</c:v>
                </c:pt>
                <c:pt idx="5">
                  <c:v>0.38400000000000001</c:v>
                </c:pt>
                <c:pt idx="6">
                  <c:v>0.443</c:v>
                </c:pt>
              </c:numCache>
            </c:numRef>
          </c:val>
          <c:extLst>
            <c:ext xmlns:c16="http://schemas.microsoft.com/office/drawing/2014/chart" uri="{C3380CC4-5D6E-409C-BE32-E72D297353CC}">
              <c16:uniqueId val="{00000001-5D99-4066-B6BB-DC36B32CFD00}"/>
            </c:ext>
          </c:extLst>
        </c:ser>
        <c:ser>
          <c:idx val="2"/>
          <c:order val="2"/>
          <c:tx>
            <c:strRef>
              <c:f>Sheet1!$A$4</c:f>
              <c:strCache>
                <c:ptCount val="1"/>
                <c:pt idx="0">
                  <c:v>令和3年度</c:v>
                </c:pt>
              </c:strCache>
            </c:strRef>
          </c:tx>
          <c:spPr>
            <a:solidFill>
              <a:srgbClr val="FFAA99"/>
            </a:solidFill>
            <a:ln>
              <a:noFill/>
            </a:ln>
            <a:effectLst/>
          </c:spPr>
          <c:invertIfNegative val="0"/>
          <c:cat>
            <c:strRef>
              <c:f>Sheet1!$B$1:$H$1</c:f>
              <c:strCache>
                <c:ptCount val="7"/>
                <c:pt idx="0">
                  <c:v>40-44歳</c:v>
                </c:pt>
                <c:pt idx="1">
                  <c:v>45-49歳</c:v>
                </c:pt>
                <c:pt idx="2">
                  <c:v>50-54歳</c:v>
                </c:pt>
                <c:pt idx="3">
                  <c:v>55-59歳</c:v>
                </c:pt>
                <c:pt idx="4">
                  <c:v>60-64歳</c:v>
                </c:pt>
                <c:pt idx="5">
                  <c:v>65-69歳</c:v>
                </c:pt>
                <c:pt idx="6">
                  <c:v>70-74歳</c:v>
                </c:pt>
              </c:strCache>
            </c:strRef>
          </c:cat>
          <c:val>
            <c:numRef>
              <c:f>Sheet1!$B$4:$H$4</c:f>
              <c:numCache>
                <c:formatCode>0.0%</c:formatCode>
                <c:ptCount val="7"/>
                <c:pt idx="0">
                  <c:v>0.19500000000000001</c:v>
                </c:pt>
                <c:pt idx="1">
                  <c:v>0.23799999999999999</c:v>
                </c:pt>
                <c:pt idx="2">
                  <c:v>0.38400000000000001</c:v>
                </c:pt>
                <c:pt idx="3">
                  <c:v>0.25700000000000001</c:v>
                </c:pt>
                <c:pt idx="4">
                  <c:v>0.35499999999999998</c:v>
                </c:pt>
                <c:pt idx="5">
                  <c:v>0.439</c:v>
                </c:pt>
                <c:pt idx="6">
                  <c:v>0.46200000000000002</c:v>
                </c:pt>
              </c:numCache>
            </c:numRef>
          </c:val>
          <c:extLst>
            <c:ext xmlns:c16="http://schemas.microsoft.com/office/drawing/2014/chart" uri="{C3380CC4-5D6E-409C-BE32-E72D297353CC}">
              <c16:uniqueId val="{00000002-5D99-4066-B6BB-DC36B32CFD00}"/>
            </c:ext>
          </c:extLst>
        </c:ser>
        <c:ser>
          <c:idx val="3"/>
          <c:order val="3"/>
          <c:tx>
            <c:strRef>
              <c:f>Sheet1!$A$5</c:f>
              <c:strCache>
                <c:ptCount val="1"/>
                <c:pt idx="0">
                  <c:v>令和4年度</c:v>
                </c:pt>
              </c:strCache>
            </c:strRef>
          </c:tx>
          <c:spPr>
            <a:solidFill>
              <a:srgbClr val="FF7463"/>
            </a:solidFill>
            <a:ln>
              <a:noFill/>
            </a:ln>
            <a:effectLst/>
          </c:spPr>
          <c:invertIfNegative val="0"/>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Sheet1!$B$1:$H$1</c:f>
              <c:strCache>
                <c:ptCount val="7"/>
                <c:pt idx="0">
                  <c:v>40-44歳</c:v>
                </c:pt>
                <c:pt idx="1">
                  <c:v>45-49歳</c:v>
                </c:pt>
                <c:pt idx="2">
                  <c:v>50-54歳</c:v>
                </c:pt>
                <c:pt idx="3">
                  <c:v>55-59歳</c:v>
                </c:pt>
                <c:pt idx="4">
                  <c:v>60-64歳</c:v>
                </c:pt>
                <c:pt idx="5">
                  <c:v>65-69歳</c:v>
                </c:pt>
                <c:pt idx="6">
                  <c:v>70-74歳</c:v>
                </c:pt>
              </c:strCache>
            </c:strRef>
          </c:cat>
          <c:val>
            <c:numRef>
              <c:f>Sheet1!$B$5:$H$5</c:f>
              <c:numCache>
                <c:formatCode>0.0%</c:formatCode>
                <c:ptCount val="7"/>
                <c:pt idx="0">
                  <c:v>0.2</c:v>
                </c:pt>
                <c:pt idx="1">
                  <c:v>0.32100000000000001</c:v>
                </c:pt>
                <c:pt idx="2">
                  <c:v>0.28699999999999998</c:v>
                </c:pt>
                <c:pt idx="3">
                  <c:v>0.33700000000000002</c:v>
                </c:pt>
                <c:pt idx="4">
                  <c:v>0.33800000000000002</c:v>
                </c:pt>
                <c:pt idx="5">
                  <c:v>0.436</c:v>
                </c:pt>
                <c:pt idx="6">
                  <c:v>0.47599999999999998</c:v>
                </c:pt>
              </c:numCache>
            </c:numRef>
          </c:val>
          <c:extLst>
            <c:ext xmlns:c16="http://schemas.microsoft.com/office/drawing/2014/chart" uri="{C3380CC4-5D6E-409C-BE32-E72D297353CC}">
              <c16:uniqueId val="{00000003-5D99-4066-B6BB-DC36B32CFD00}"/>
            </c:ext>
          </c:extLst>
        </c:ser>
        <c:dLbls>
          <c:showLegendKey val="0"/>
          <c:showVal val="0"/>
          <c:showCatName val="0"/>
          <c:showSerName val="0"/>
          <c:showPercent val="0"/>
          <c:showBubbleSize val="0"/>
        </c:dLbls>
        <c:gapWidth val="219"/>
        <c:axId val="1"/>
        <c:axId val="2"/>
      </c:bar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horzOverflow="overflow" vert="horz" wrap="square" anchor="ctr" anchorCtr="1"/>
          <a:lstStyle/>
          <a:p>
            <a:pPr algn="ctr" rtl="0">
              <a:defRPr lang="ja-JP" altLang="en-US" sz="8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numFmt formatCode="0.0%" sourceLinked="1"/>
        <c:majorTickMark val="none"/>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majorUnit val="0.1"/>
      </c:valAx>
      <c:spPr>
        <a:noFill/>
        <a:ln>
          <a:noFill/>
        </a:ln>
        <a:effectLst/>
      </c:spPr>
    </c:plotArea>
    <c:legend>
      <c:legendPos val="t"/>
      <c:overlay val="0"/>
      <c:spPr>
        <a:noFill/>
        <a:ln>
          <a:noFill/>
        </a:ln>
        <a:effectLst/>
      </c:spPr>
      <c:txPr>
        <a:bodyPr rot="0" spcFirstLastPara="1" vertOverflow="ellipsis" horzOverflow="overflow" vert="horz"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latin typeface="游ゴシック"/>
          <a:ea typeface="游ゴシック"/>
        </a:defRPr>
      </a:pPr>
      <a:endParaRPr lang="ja-JP"/>
    </a:p>
  </c:txPr>
  <c:externalData r:id="rId4">
    <c:autoUpdate val="0"/>
  </c:externalData>
  <c:extLst/>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9284047827355"/>
          <c:y val="0.19718575374650749"/>
          <c:w val="0.7752161708953047"/>
          <c:h val="0.70200581026162057"/>
        </c:manualLayout>
      </c:layout>
      <c:barChart>
        <c:barDir val="col"/>
        <c:grouping val="clustered"/>
        <c:varyColors val="0"/>
        <c:ser>
          <c:idx val="0"/>
          <c:order val="0"/>
          <c:tx>
            <c:strRef>
              <c:f>Sheet1!$A$2</c:f>
              <c:strCache>
                <c:ptCount val="1"/>
                <c:pt idx="0">
                  <c:v>対象者数</c:v>
                </c:pt>
              </c:strCache>
            </c:strRef>
          </c:tx>
          <c:spPr>
            <a:solidFill>
              <a:srgbClr val="5575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Sheet1!$B$2:$E$2</c:f>
              <c:numCache>
                <c:formatCode>#,##0_ </c:formatCode>
                <c:ptCount val="4"/>
                <c:pt idx="0">
                  <c:v>155</c:v>
                </c:pt>
                <c:pt idx="1">
                  <c:v>123</c:v>
                </c:pt>
                <c:pt idx="2">
                  <c:v>135</c:v>
                </c:pt>
                <c:pt idx="3">
                  <c:v>111</c:v>
                </c:pt>
              </c:numCache>
            </c:numRef>
          </c:val>
          <c:extLst>
            <c:ext xmlns:c16="http://schemas.microsoft.com/office/drawing/2014/chart" uri="{C3380CC4-5D6E-409C-BE32-E72D297353CC}">
              <c16:uniqueId val="{00000000-2F97-4C1B-9FDC-72C20F333CC7}"/>
            </c:ext>
          </c:extLst>
        </c:ser>
        <c:ser>
          <c:idx val="1"/>
          <c:order val="1"/>
          <c:tx>
            <c:strRef>
              <c:f>Sheet1!$A$3</c:f>
              <c:strCache>
                <c:ptCount val="1"/>
                <c:pt idx="0">
                  <c:v>実施者数</c:v>
                </c:pt>
              </c:strCache>
            </c:strRef>
          </c:tx>
          <c:spPr>
            <a:solidFill>
              <a:srgbClr val="CCD6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Sheet1!$B$3:$E$3</c:f>
              <c:numCache>
                <c:formatCode>#,##0_ </c:formatCode>
                <c:ptCount val="4"/>
                <c:pt idx="0">
                  <c:v>55</c:v>
                </c:pt>
                <c:pt idx="1">
                  <c:v>40</c:v>
                </c:pt>
                <c:pt idx="2">
                  <c:v>31</c:v>
                </c:pt>
                <c:pt idx="3">
                  <c:v>31</c:v>
                </c:pt>
              </c:numCache>
            </c:numRef>
          </c:val>
          <c:extLst>
            <c:ext xmlns:c16="http://schemas.microsoft.com/office/drawing/2014/chart" uri="{C3380CC4-5D6E-409C-BE32-E72D297353CC}">
              <c16:uniqueId val="{00000001-2F97-4C1B-9FDC-72C20F333CC7}"/>
            </c:ext>
          </c:extLst>
        </c:ser>
        <c:dLbls>
          <c:showLegendKey val="0"/>
          <c:showVal val="0"/>
          <c:showCatName val="0"/>
          <c:showSerName val="0"/>
          <c:showPercent val="0"/>
          <c:showBubbleSize val="0"/>
        </c:dLbls>
        <c:gapWidth val="219"/>
        <c:axId val="1"/>
        <c:axId val="2"/>
      </c:barChart>
      <c:lineChart>
        <c:grouping val="standard"/>
        <c:varyColors val="0"/>
        <c:ser>
          <c:idx val="2"/>
          <c:order val="2"/>
          <c:tx>
            <c:strRef>
              <c:f>Sheet1!$A$4</c:f>
              <c:strCache>
                <c:ptCount val="1"/>
                <c:pt idx="0">
                  <c:v>吉岡町_目標値</c:v>
                </c:pt>
              </c:strCache>
            </c:strRef>
          </c:tx>
          <c:spPr>
            <a:ln w="25400" cap="rnd">
              <a:solidFill>
                <a:srgbClr val="FFE1DB"/>
              </a:solidFill>
              <a:round/>
            </a:ln>
            <a:effectLst/>
          </c:spPr>
          <c:marker>
            <c:symbol val="circle"/>
            <c:size val="5"/>
            <c:spPr>
              <a:solidFill>
                <a:srgbClr val="FFE1DB"/>
              </a:solidFill>
              <a:ln w="9525">
                <a:solidFill>
                  <a:srgbClr val="FFE1DB"/>
                </a:solidFill>
              </a:ln>
              <a:effectLst/>
            </c:spPr>
          </c:marker>
          <c:cat>
            <c:strRef>
              <c:f>Sheet1!$B$1:$E$1</c:f>
              <c:strCache>
                <c:ptCount val="4"/>
                <c:pt idx="0">
                  <c:v>令和1年度</c:v>
                </c:pt>
                <c:pt idx="1">
                  <c:v>令和2年度</c:v>
                </c:pt>
                <c:pt idx="2">
                  <c:v>令和3年度</c:v>
                </c:pt>
                <c:pt idx="3">
                  <c:v>令和4年度</c:v>
                </c:pt>
              </c:strCache>
            </c:strRef>
          </c:cat>
          <c:val>
            <c:numRef>
              <c:f>Sheet1!$B$4:$E$4</c:f>
              <c:numCache>
                <c:formatCode>0.0%</c:formatCode>
                <c:ptCount val="4"/>
                <c:pt idx="0">
                  <c:v>0.45</c:v>
                </c:pt>
                <c:pt idx="1">
                  <c:v>0.45</c:v>
                </c:pt>
                <c:pt idx="2">
                  <c:v>0.45</c:v>
                </c:pt>
                <c:pt idx="3">
                  <c:v>0.45</c:v>
                </c:pt>
              </c:numCache>
            </c:numRef>
          </c:val>
          <c:smooth val="0"/>
          <c:extLst>
            <c:ext xmlns:c16="http://schemas.microsoft.com/office/drawing/2014/chart" uri="{C3380CC4-5D6E-409C-BE32-E72D297353CC}">
              <c16:uniqueId val="{00000002-2F97-4C1B-9FDC-72C20F333CC7}"/>
            </c:ext>
          </c:extLst>
        </c:ser>
        <c:ser>
          <c:idx val="3"/>
          <c:order val="3"/>
          <c:tx>
            <c:strRef>
              <c:f>Sheet1!$A$5</c:f>
              <c:strCache>
                <c:ptCount val="1"/>
                <c:pt idx="0">
                  <c:v>吉岡町_実績値</c:v>
                </c:pt>
              </c:strCache>
            </c:strRef>
          </c:tx>
          <c:spPr>
            <a:ln w="25400" cap="rnd">
              <a:solidFill>
                <a:srgbClr val="FF7463"/>
              </a:solidFill>
              <a:prstDash val="solid"/>
              <a:round/>
            </a:ln>
            <a:effectLst/>
          </c:spPr>
          <c:marker>
            <c:symbol val="circle"/>
            <c:size val="5"/>
            <c:spPr>
              <a:solidFill>
                <a:srgbClr val="FF7463"/>
              </a:solidFill>
              <a:ln w="9525">
                <a:solidFill>
                  <a:srgbClr val="FF7463"/>
                </a:solidFill>
              </a:ln>
              <a:effectLst/>
            </c:spPr>
          </c:marker>
          <c:dPt>
            <c:idx val="1"/>
            <c:bubble3D val="0"/>
            <c:extLst>
              <c:ext xmlns:c16="http://schemas.microsoft.com/office/drawing/2014/chart" uri="{C3380CC4-5D6E-409C-BE32-E72D297353CC}">
                <c16:uniqueId val="{00000004-2F97-4C1B-9FDC-72C20F333CC7}"/>
              </c:ext>
            </c:extLst>
          </c:dPt>
          <c:dPt>
            <c:idx val="2"/>
            <c:bubble3D val="0"/>
            <c:extLst>
              <c:ext xmlns:c16="http://schemas.microsoft.com/office/drawing/2014/chart" uri="{C3380CC4-5D6E-409C-BE32-E72D297353CC}">
                <c16:uniqueId val="{00000006-2F97-4C1B-9FDC-72C20F333CC7}"/>
              </c:ext>
            </c:extLst>
          </c:dPt>
          <c:dPt>
            <c:idx val="3"/>
            <c:bubble3D val="0"/>
            <c:extLst>
              <c:ext xmlns:c16="http://schemas.microsoft.com/office/drawing/2014/chart" uri="{C3380CC4-5D6E-409C-BE32-E72D297353CC}">
                <c16:uniqueId val="{00000008-2F97-4C1B-9FDC-72C20F333CC7}"/>
              </c:ext>
            </c:extLst>
          </c:dPt>
          <c:dLbls>
            <c:dLbl>
              <c:idx val="1"/>
              <c:layout>
                <c:manualLayout>
                  <c:x val="-4.1201624973273468E-2"/>
                  <c:y val="2.97379032258063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97-4C1B-9FDC-72C20F333CC7}"/>
                </c:ext>
              </c:extLst>
            </c:dLbl>
            <c:dLbl>
              <c:idx val="2"/>
              <c:layout>
                <c:manualLayout>
                  <c:x val="-1.1267906777849048E-2"/>
                  <c:y val="-6.09879032258065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F97-4C1B-9FDC-72C20F333CC7}"/>
                </c:ext>
              </c:extLst>
            </c:dLbl>
            <c:dLbl>
              <c:idx val="3"/>
              <c:layout>
                <c:manualLayout>
                  <c:x val="-4.1201624973273308E-2"/>
                  <c:y val="-5.09072580645161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F97-4C1B-9FDC-72C20F333CC7}"/>
                </c:ext>
              </c:extLst>
            </c:dLbl>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Sheet1!$B$5:$E$5</c:f>
              <c:numCache>
                <c:formatCode>0.0%</c:formatCode>
                <c:ptCount val="4"/>
                <c:pt idx="0">
                  <c:v>0.35499999999999998</c:v>
                </c:pt>
                <c:pt idx="1">
                  <c:v>0.32500000000000001</c:v>
                </c:pt>
                <c:pt idx="2">
                  <c:v>0.23</c:v>
                </c:pt>
                <c:pt idx="3">
                  <c:v>0.27900000000000003</c:v>
                </c:pt>
              </c:numCache>
            </c:numRef>
          </c:val>
          <c:smooth val="0"/>
          <c:extLst>
            <c:ext xmlns:c16="http://schemas.microsoft.com/office/drawing/2014/chart" uri="{C3380CC4-5D6E-409C-BE32-E72D297353CC}">
              <c16:uniqueId val="{00000009-2F97-4C1B-9FDC-72C20F333CC7}"/>
            </c:ext>
          </c:extLst>
        </c:ser>
        <c:ser>
          <c:idx val="4"/>
          <c:order val="4"/>
          <c:tx>
            <c:strRef>
              <c:f>Sheet1!$A$6</c:f>
              <c:strCache>
                <c:ptCount val="1"/>
                <c:pt idx="0">
                  <c:v>国_実施率</c:v>
                </c:pt>
              </c:strCache>
            </c:strRef>
          </c:tx>
          <c:spPr>
            <a:ln w="25400" cap="rnd">
              <a:solidFill>
                <a:srgbClr val="002F33"/>
              </a:solidFill>
              <a:prstDash val="sysDot"/>
              <a:round/>
            </a:ln>
            <a:effectLst/>
          </c:spPr>
          <c:marker>
            <c:symbol val="circle"/>
            <c:size val="5"/>
            <c:spPr>
              <a:solidFill>
                <a:srgbClr val="002F33"/>
              </a:solidFill>
              <a:ln w="9525">
                <a:solidFill>
                  <a:srgbClr val="002F33"/>
                </a:solidFill>
              </a:ln>
              <a:effectLst/>
            </c:spPr>
          </c:marker>
          <c:cat>
            <c:strRef>
              <c:f>Sheet1!$B$1:$E$1</c:f>
              <c:strCache>
                <c:ptCount val="4"/>
                <c:pt idx="0">
                  <c:v>令和1年度</c:v>
                </c:pt>
                <c:pt idx="1">
                  <c:v>令和2年度</c:v>
                </c:pt>
                <c:pt idx="2">
                  <c:v>令和3年度</c:v>
                </c:pt>
                <c:pt idx="3">
                  <c:v>令和4年度</c:v>
                </c:pt>
              </c:strCache>
            </c:strRef>
          </c:cat>
          <c:val>
            <c:numRef>
              <c:f>Sheet1!$B$6:$E$6</c:f>
              <c:numCache>
                <c:formatCode>0.0%</c:formatCode>
                <c:ptCount val="4"/>
                <c:pt idx="0">
                  <c:v>0.29299999999999998</c:v>
                </c:pt>
                <c:pt idx="1">
                  <c:v>0.27899999999999997</c:v>
                </c:pt>
                <c:pt idx="2">
                  <c:v>0.27899999999999997</c:v>
                </c:pt>
              </c:numCache>
            </c:numRef>
          </c:val>
          <c:smooth val="0"/>
          <c:extLst>
            <c:ext xmlns:c16="http://schemas.microsoft.com/office/drawing/2014/chart" uri="{C3380CC4-5D6E-409C-BE32-E72D297353CC}">
              <c16:uniqueId val="{0000000A-2F97-4C1B-9FDC-72C20F333CC7}"/>
            </c:ext>
          </c:extLst>
        </c:ser>
        <c:ser>
          <c:idx val="5"/>
          <c:order val="5"/>
          <c:tx>
            <c:strRef>
              <c:f>Sheet1!$A$7</c:f>
              <c:strCache>
                <c:ptCount val="1"/>
                <c:pt idx="0">
                  <c:v>県_実施率</c:v>
                </c:pt>
              </c:strCache>
            </c:strRef>
          </c:tx>
          <c:spPr>
            <a:ln w="25400" cap="rnd">
              <a:solidFill>
                <a:srgbClr val="138077"/>
              </a:solidFill>
              <a:prstDash val="sysDot"/>
              <a:round/>
            </a:ln>
            <a:effectLst/>
          </c:spPr>
          <c:marker>
            <c:symbol val="circle"/>
            <c:size val="5"/>
            <c:spPr>
              <a:solidFill>
                <a:srgbClr val="138077"/>
              </a:solidFill>
              <a:ln w="9525">
                <a:solidFill>
                  <a:srgbClr val="138077"/>
                </a:solidFill>
              </a:ln>
              <a:effectLst/>
            </c:spPr>
          </c:marker>
          <c:cat>
            <c:strRef>
              <c:f>Sheet1!$B$1:$E$1</c:f>
              <c:strCache>
                <c:ptCount val="4"/>
                <c:pt idx="0">
                  <c:v>令和1年度</c:v>
                </c:pt>
                <c:pt idx="1">
                  <c:v>令和2年度</c:v>
                </c:pt>
                <c:pt idx="2">
                  <c:v>令和3年度</c:v>
                </c:pt>
                <c:pt idx="3">
                  <c:v>令和4年度</c:v>
                </c:pt>
              </c:strCache>
            </c:strRef>
          </c:cat>
          <c:val>
            <c:numRef>
              <c:f>Sheet1!$B$7:$E$7</c:f>
              <c:numCache>
                <c:formatCode>0.0%</c:formatCode>
                <c:ptCount val="4"/>
                <c:pt idx="0">
                  <c:v>0.17800000000000002</c:v>
                </c:pt>
                <c:pt idx="1">
                  <c:v>0.183</c:v>
                </c:pt>
                <c:pt idx="2">
                  <c:v>0.193</c:v>
                </c:pt>
                <c:pt idx="3">
                  <c:v>0.19020000000000001</c:v>
                </c:pt>
              </c:numCache>
            </c:numRef>
          </c:val>
          <c:smooth val="0"/>
          <c:extLst>
            <c:ext xmlns:c16="http://schemas.microsoft.com/office/drawing/2014/chart" uri="{C3380CC4-5D6E-409C-BE32-E72D297353CC}">
              <c16:uniqueId val="{0000000B-2F97-4C1B-9FDC-72C20F333CC7}"/>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horzOverflow="overflow" wrap="square" anchor="ctr" anchorCtr="1"/>
          <a:lstStyle/>
          <a:p>
            <a:pPr algn="ctr" rtl="0">
              <a:defRPr lang="ja-JP" altLang="en-US" sz="8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人数（人）</a:t>
                </a:r>
              </a:p>
            </c:rich>
          </c:tx>
          <c:layout>
            <c:manualLayout>
              <c:xMode val="edge"/>
              <c:yMode val="edge"/>
              <c:x val="4.6296249530707314E-3"/>
              <c:y val="0.46775146050292099"/>
            </c:manualLayout>
          </c:layout>
          <c:overlay val="0"/>
          <c:spPr>
            <a:noFill/>
            <a:ln>
              <a:noFill/>
            </a:ln>
            <a:effectLst/>
          </c:spPr>
        </c:title>
        <c:numFmt formatCode="#,##0_ "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scaling>
        <c:delete val="0"/>
        <c:axPos val="r"/>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実施率（%）</a:t>
                </a:r>
              </a:p>
            </c:rich>
          </c:tx>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1"/>
        <c:crosses val="max"/>
        <c:crossBetween val="between"/>
      </c:valAx>
      <c:spPr>
        <a:noFill/>
        <a:ln>
          <a:noFill/>
        </a:ln>
        <a:effectLst/>
      </c:spPr>
    </c:plotArea>
    <c:legend>
      <c:legendPos val="t"/>
      <c:overlay val="0"/>
      <c:spPr>
        <a:noFill/>
        <a:ln>
          <a:noFill/>
        </a:ln>
        <a:effectLst/>
      </c:spPr>
      <c:txPr>
        <a:bodyPr rot="0" spcFirstLastPara="1" vertOverflow="ellipsis" horzOverflow="overflow"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2">
    <c:autoUpdate val="0"/>
  </c:externalData>
  <c:extLst/>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9284047827355"/>
          <c:y val="0.22651752158361999"/>
          <c:w val="0.7752161708953047"/>
          <c:h val="0.67771463042926094"/>
        </c:manualLayout>
      </c:layout>
      <c:barChart>
        <c:barDir val="col"/>
        <c:grouping val="clustered"/>
        <c:varyColors val="0"/>
        <c:ser>
          <c:idx val="0"/>
          <c:order val="0"/>
          <c:tx>
            <c:strRef>
              <c:f>Sheet1!$A$2</c:f>
              <c:strCache>
                <c:ptCount val="1"/>
                <c:pt idx="0">
                  <c:v>該当者数（男性）</c:v>
                </c:pt>
              </c:strCache>
            </c:strRef>
          </c:tx>
          <c:spPr>
            <a:solidFill>
              <a:srgbClr val="CCD6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Sheet1!$B$2:$E$2</c:f>
              <c:numCache>
                <c:formatCode>#,##0_ </c:formatCode>
                <c:ptCount val="4"/>
                <c:pt idx="0">
                  <c:v>159</c:v>
                </c:pt>
                <c:pt idx="1">
                  <c:v>133</c:v>
                </c:pt>
                <c:pt idx="2">
                  <c:v>145</c:v>
                </c:pt>
                <c:pt idx="3">
                  <c:v>152</c:v>
                </c:pt>
              </c:numCache>
            </c:numRef>
          </c:val>
          <c:extLst>
            <c:ext xmlns:c16="http://schemas.microsoft.com/office/drawing/2014/chart" uri="{C3380CC4-5D6E-409C-BE32-E72D297353CC}">
              <c16:uniqueId val="{00000000-06C4-40D4-949F-10EEFDE5B5DC}"/>
            </c:ext>
          </c:extLst>
        </c:ser>
        <c:ser>
          <c:idx val="1"/>
          <c:order val="1"/>
          <c:tx>
            <c:strRef>
              <c:f>Sheet1!$A$3</c:f>
              <c:strCache>
                <c:ptCount val="1"/>
                <c:pt idx="0">
                  <c:v>該当者数（女性）</c:v>
                </c:pt>
              </c:strCache>
            </c:strRef>
          </c:tx>
          <c:spPr>
            <a:solidFill>
              <a:srgbClr val="FFE1DB"/>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Sheet1!$B$3:$E$3</c:f>
              <c:numCache>
                <c:formatCode>#,##0_ </c:formatCode>
                <c:ptCount val="4"/>
                <c:pt idx="0">
                  <c:v>74</c:v>
                </c:pt>
                <c:pt idx="1">
                  <c:v>47</c:v>
                </c:pt>
                <c:pt idx="2">
                  <c:v>47</c:v>
                </c:pt>
                <c:pt idx="3">
                  <c:v>41</c:v>
                </c:pt>
              </c:numCache>
            </c:numRef>
          </c:val>
          <c:extLst>
            <c:ext xmlns:c16="http://schemas.microsoft.com/office/drawing/2014/chart" uri="{C3380CC4-5D6E-409C-BE32-E72D297353CC}">
              <c16:uniqueId val="{00000001-06C4-40D4-949F-10EEFDE5B5DC}"/>
            </c:ext>
          </c:extLst>
        </c:ser>
        <c:dLbls>
          <c:showLegendKey val="0"/>
          <c:showVal val="0"/>
          <c:showCatName val="0"/>
          <c:showSerName val="0"/>
          <c:showPercent val="0"/>
          <c:showBubbleSize val="0"/>
        </c:dLbls>
        <c:gapWidth val="219"/>
        <c:axId val="1"/>
        <c:axId val="2"/>
      </c:barChart>
      <c:lineChart>
        <c:grouping val="standard"/>
        <c:varyColors val="0"/>
        <c:ser>
          <c:idx val="2"/>
          <c:order val="2"/>
          <c:tx>
            <c:strRef>
              <c:f>Sheet1!$A$4</c:f>
              <c:strCache>
                <c:ptCount val="1"/>
                <c:pt idx="0">
                  <c:v>吉岡町_該当者割合</c:v>
                </c:pt>
              </c:strCache>
            </c:strRef>
          </c:tx>
          <c:spPr>
            <a:ln w="25400" cap="rnd">
              <a:solidFill>
                <a:srgbClr val="FF7463"/>
              </a:solidFill>
              <a:round/>
            </a:ln>
            <a:effectLst/>
          </c:spPr>
          <c:marker>
            <c:symbol val="circle"/>
            <c:size val="5"/>
            <c:spPr>
              <a:solidFill>
                <a:srgbClr val="FF7463"/>
              </a:solidFill>
              <a:ln w="9525">
                <a:solidFill>
                  <a:srgbClr val="FF7463"/>
                </a:solidFill>
              </a:ln>
              <a:effectLst/>
            </c:spPr>
          </c:marker>
          <c:dLbls>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Sheet1!$B$4:$E$4</c:f>
              <c:numCache>
                <c:formatCode>0.0%</c:formatCode>
                <c:ptCount val="4"/>
                <c:pt idx="0">
                  <c:v>0.19</c:v>
                </c:pt>
                <c:pt idx="1">
                  <c:v>0.19400000000000001</c:v>
                </c:pt>
                <c:pt idx="2">
                  <c:v>0.186</c:v>
                </c:pt>
                <c:pt idx="3">
                  <c:v>0.192</c:v>
                </c:pt>
              </c:numCache>
            </c:numRef>
          </c:val>
          <c:smooth val="0"/>
          <c:extLst>
            <c:ext xmlns:c16="http://schemas.microsoft.com/office/drawing/2014/chart" uri="{C3380CC4-5D6E-409C-BE32-E72D297353CC}">
              <c16:uniqueId val="{00000002-06C4-40D4-949F-10EEFDE5B5DC}"/>
            </c:ext>
          </c:extLst>
        </c:ser>
        <c:ser>
          <c:idx val="3"/>
          <c:order val="3"/>
          <c:tx>
            <c:strRef>
              <c:f>Sheet1!$A$5</c:f>
              <c:strCache>
                <c:ptCount val="1"/>
                <c:pt idx="0">
                  <c:v>国_該当者割合</c:v>
                </c:pt>
              </c:strCache>
            </c:strRef>
          </c:tx>
          <c:spPr>
            <a:ln w="25400" cap="rnd">
              <a:solidFill>
                <a:srgbClr val="002F33"/>
              </a:solidFill>
              <a:prstDash val="sysDot"/>
              <a:round/>
            </a:ln>
            <a:effectLst/>
          </c:spPr>
          <c:marker>
            <c:symbol val="circle"/>
            <c:size val="5"/>
            <c:spPr>
              <a:solidFill>
                <a:srgbClr val="002F33"/>
              </a:solidFill>
              <a:ln w="9525">
                <a:solidFill>
                  <a:srgbClr val="002F33"/>
                </a:solidFill>
              </a:ln>
              <a:effectLst/>
            </c:spPr>
          </c:marker>
          <c:cat>
            <c:strRef>
              <c:f>Sheet1!$B$1:$E$1</c:f>
              <c:strCache>
                <c:ptCount val="4"/>
                <c:pt idx="0">
                  <c:v>令和1年度</c:v>
                </c:pt>
                <c:pt idx="1">
                  <c:v>令和2年度</c:v>
                </c:pt>
                <c:pt idx="2">
                  <c:v>令和3年度</c:v>
                </c:pt>
                <c:pt idx="3">
                  <c:v>令和4年度</c:v>
                </c:pt>
              </c:strCache>
            </c:strRef>
          </c:cat>
          <c:val>
            <c:numRef>
              <c:f>Sheet1!$B$5:$E$5</c:f>
              <c:numCache>
                <c:formatCode>0.0%</c:formatCode>
                <c:ptCount val="4"/>
                <c:pt idx="0">
                  <c:v>0.192</c:v>
                </c:pt>
                <c:pt idx="1">
                  <c:v>0.20799999999999999</c:v>
                </c:pt>
                <c:pt idx="2">
                  <c:v>0.20599999999999999</c:v>
                </c:pt>
                <c:pt idx="3">
                  <c:v>0.20599999999999999</c:v>
                </c:pt>
              </c:numCache>
            </c:numRef>
          </c:val>
          <c:smooth val="0"/>
          <c:extLst>
            <c:ext xmlns:c16="http://schemas.microsoft.com/office/drawing/2014/chart" uri="{C3380CC4-5D6E-409C-BE32-E72D297353CC}">
              <c16:uniqueId val="{00000003-06C4-40D4-949F-10EEFDE5B5DC}"/>
            </c:ext>
          </c:extLst>
        </c:ser>
        <c:ser>
          <c:idx val="4"/>
          <c:order val="4"/>
          <c:tx>
            <c:strRef>
              <c:f>Sheet1!$A$6</c:f>
              <c:strCache>
                <c:ptCount val="1"/>
                <c:pt idx="0">
                  <c:v>県_該当者割合</c:v>
                </c:pt>
              </c:strCache>
            </c:strRef>
          </c:tx>
          <c:spPr>
            <a:ln w="25400" cap="rnd">
              <a:solidFill>
                <a:srgbClr val="138077"/>
              </a:solidFill>
              <a:prstDash val="sysDot"/>
              <a:round/>
            </a:ln>
            <a:effectLst/>
          </c:spPr>
          <c:marker>
            <c:symbol val="circle"/>
            <c:size val="5"/>
            <c:spPr>
              <a:solidFill>
                <a:srgbClr val="138077"/>
              </a:solidFill>
              <a:ln w="9525">
                <a:solidFill>
                  <a:srgbClr val="138077"/>
                </a:solidFill>
              </a:ln>
              <a:effectLst/>
            </c:spPr>
          </c:marker>
          <c:cat>
            <c:strRef>
              <c:f>Sheet1!$B$1:$E$1</c:f>
              <c:strCache>
                <c:ptCount val="4"/>
                <c:pt idx="0">
                  <c:v>令和1年度</c:v>
                </c:pt>
                <c:pt idx="1">
                  <c:v>令和2年度</c:v>
                </c:pt>
                <c:pt idx="2">
                  <c:v>令和3年度</c:v>
                </c:pt>
                <c:pt idx="3">
                  <c:v>令和4年度</c:v>
                </c:pt>
              </c:strCache>
            </c:strRef>
          </c:cat>
          <c:val>
            <c:numRef>
              <c:f>Sheet1!$B$6:$E$6</c:f>
              <c:numCache>
                <c:formatCode>0.0%</c:formatCode>
                <c:ptCount val="4"/>
                <c:pt idx="0">
                  <c:v>0.19500000000000001</c:v>
                </c:pt>
                <c:pt idx="1">
                  <c:v>0.215</c:v>
                </c:pt>
                <c:pt idx="2">
                  <c:v>0.21299999999999999</c:v>
                </c:pt>
                <c:pt idx="3">
                  <c:v>0.215</c:v>
                </c:pt>
              </c:numCache>
            </c:numRef>
          </c:val>
          <c:smooth val="0"/>
          <c:extLst>
            <c:ext xmlns:c16="http://schemas.microsoft.com/office/drawing/2014/chart" uri="{C3380CC4-5D6E-409C-BE32-E72D297353CC}">
              <c16:uniqueId val="{00000004-06C4-40D4-949F-10EEFDE5B5DC}"/>
            </c:ext>
          </c:extLst>
        </c:ser>
        <c:ser>
          <c:idx val="5"/>
          <c:order val="5"/>
          <c:tx>
            <c:strRef>
              <c:f>Sheet1!$A$7</c:f>
              <c:strCache>
                <c:ptCount val="1"/>
                <c:pt idx="0">
                  <c:v>同規模_該当者割合</c:v>
                </c:pt>
              </c:strCache>
            </c:strRef>
          </c:tx>
          <c:spPr>
            <a:ln w="25400" cap="rnd">
              <a:solidFill>
                <a:srgbClr val="2DBEA5"/>
              </a:solidFill>
              <a:prstDash val="sysDot"/>
              <a:round/>
            </a:ln>
            <a:effectLst/>
          </c:spPr>
          <c:marker>
            <c:symbol val="circle"/>
            <c:size val="5"/>
            <c:spPr>
              <a:solidFill>
                <a:srgbClr val="2DBEA5"/>
              </a:solidFill>
              <a:ln w="9525">
                <a:solidFill>
                  <a:srgbClr val="2DBEA5"/>
                </a:solidFill>
              </a:ln>
              <a:effectLst/>
            </c:spPr>
          </c:marker>
          <c:cat>
            <c:strRef>
              <c:f>Sheet1!$B$1:$E$1</c:f>
              <c:strCache>
                <c:ptCount val="4"/>
                <c:pt idx="0">
                  <c:v>令和1年度</c:v>
                </c:pt>
                <c:pt idx="1">
                  <c:v>令和2年度</c:v>
                </c:pt>
                <c:pt idx="2">
                  <c:v>令和3年度</c:v>
                </c:pt>
                <c:pt idx="3">
                  <c:v>令和4年度</c:v>
                </c:pt>
              </c:strCache>
            </c:strRef>
          </c:cat>
          <c:val>
            <c:numRef>
              <c:f>Sheet1!$B$7:$E$7</c:f>
              <c:numCache>
                <c:formatCode>0.0%</c:formatCode>
                <c:ptCount val="4"/>
                <c:pt idx="0">
                  <c:v>0.19400000000000001</c:v>
                </c:pt>
                <c:pt idx="1">
                  <c:v>0.21099999999999999</c:v>
                </c:pt>
                <c:pt idx="2">
                  <c:v>0.20899999999999999</c:v>
                </c:pt>
                <c:pt idx="3">
                  <c:v>0.20899999999999999</c:v>
                </c:pt>
              </c:numCache>
            </c:numRef>
          </c:val>
          <c:smooth val="0"/>
          <c:extLst>
            <c:ext xmlns:c16="http://schemas.microsoft.com/office/drawing/2014/chart" uri="{C3380CC4-5D6E-409C-BE32-E72D297353CC}">
              <c16:uniqueId val="{00000005-06C4-40D4-949F-10EEFDE5B5DC}"/>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horzOverflow="overflow" wrap="square" anchor="ctr" anchorCtr="1"/>
          <a:lstStyle/>
          <a:p>
            <a:pPr algn="ctr" rtl="0">
              <a:defRPr lang="ja-JP" altLang="en-US" sz="8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人数（人）</a:t>
                </a:r>
              </a:p>
            </c:rich>
          </c:tx>
          <c:layout>
            <c:manualLayout>
              <c:xMode val="edge"/>
              <c:yMode val="edge"/>
              <c:x val="4.6296249530707314E-3"/>
              <c:y val="0.46775146050292099"/>
            </c:manualLayout>
          </c:layout>
          <c:overlay val="0"/>
          <c:spPr>
            <a:noFill/>
            <a:ln>
              <a:noFill/>
            </a:ln>
            <a:effectLst/>
          </c:spPr>
        </c:title>
        <c:numFmt formatCode="#,##0_ "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scaling>
        <c:delete val="0"/>
        <c:axPos val="r"/>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該当者割合（%）</a:t>
                </a:r>
              </a:p>
            </c:rich>
          </c:tx>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1"/>
        <c:crosses val="max"/>
        <c:crossBetween val="between"/>
      </c:valAx>
      <c:spPr>
        <a:noFill/>
        <a:ln>
          <a:noFill/>
        </a:ln>
        <a:effectLst/>
      </c:spPr>
    </c:plotArea>
    <c:legend>
      <c:legendPos val="t"/>
      <c:layout>
        <c:manualLayout>
          <c:xMode val="edge"/>
          <c:yMode val="edge"/>
          <c:x val="1.4603378233910624E-2"/>
          <c:y val="3.0241935483870969E-2"/>
          <c:w val="0.96010262989095585"/>
          <c:h val="0.15756048387096774"/>
        </c:manualLayout>
      </c:layout>
      <c:overlay val="0"/>
      <c:spPr>
        <a:noFill/>
        <a:ln>
          <a:noFill/>
        </a:ln>
        <a:effectLst/>
      </c:spPr>
      <c:txPr>
        <a:bodyPr rot="0" spcFirstLastPara="1" vertOverflow="ellipsis" horzOverflow="overflow"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2">
    <c:autoUpdate val="0"/>
  </c:externalData>
  <c:extLst/>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19284047827355"/>
          <c:y val="0.22181274623664282"/>
          <c:w val="0.7752161708953047"/>
          <c:h val="0.67233855092710171"/>
        </c:manualLayout>
      </c:layout>
      <c:barChart>
        <c:barDir val="col"/>
        <c:grouping val="clustered"/>
        <c:varyColors val="0"/>
        <c:ser>
          <c:idx val="0"/>
          <c:order val="0"/>
          <c:tx>
            <c:strRef>
              <c:f>Sheet1!$A$2</c:f>
              <c:strCache>
                <c:ptCount val="1"/>
                <c:pt idx="0">
                  <c:v>該当者数（男性）</c:v>
                </c:pt>
              </c:strCache>
            </c:strRef>
          </c:tx>
          <c:spPr>
            <a:solidFill>
              <a:srgbClr val="CCD6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Sheet1!$B$2:$E$2</c:f>
              <c:numCache>
                <c:formatCode>#,##0_ </c:formatCode>
                <c:ptCount val="4"/>
                <c:pt idx="0">
                  <c:v>96</c:v>
                </c:pt>
                <c:pt idx="1">
                  <c:v>70</c:v>
                </c:pt>
                <c:pt idx="2">
                  <c:v>87</c:v>
                </c:pt>
                <c:pt idx="3">
                  <c:v>81</c:v>
                </c:pt>
              </c:numCache>
            </c:numRef>
          </c:val>
          <c:extLst>
            <c:ext xmlns:c16="http://schemas.microsoft.com/office/drawing/2014/chart" uri="{C3380CC4-5D6E-409C-BE32-E72D297353CC}">
              <c16:uniqueId val="{00000000-8EDA-4FDB-9EFF-163F4EF7B5D6}"/>
            </c:ext>
          </c:extLst>
        </c:ser>
        <c:ser>
          <c:idx val="1"/>
          <c:order val="1"/>
          <c:tx>
            <c:strRef>
              <c:f>Sheet1!$A$3</c:f>
              <c:strCache>
                <c:ptCount val="1"/>
                <c:pt idx="0">
                  <c:v>該当者数（女性）</c:v>
                </c:pt>
              </c:strCache>
            </c:strRef>
          </c:tx>
          <c:spPr>
            <a:solidFill>
              <a:srgbClr val="FFE1DB"/>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Sheet1!$B$3:$E$3</c:f>
              <c:numCache>
                <c:formatCode>#,##0_ </c:formatCode>
                <c:ptCount val="4"/>
                <c:pt idx="0">
                  <c:v>31</c:v>
                </c:pt>
                <c:pt idx="1">
                  <c:v>27</c:v>
                </c:pt>
                <c:pt idx="2">
                  <c:v>40</c:v>
                </c:pt>
                <c:pt idx="3">
                  <c:v>32</c:v>
                </c:pt>
              </c:numCache>
            </c:numRef>
          </c:val>
          <c:extLst>
            <c:ext xmlns:c16="http://schemas.microsoft.com/office/drawing/2014/chart" uri="{C3380CC4-5D6E-409C-BE32-E72D297353CC}">
              <c16:uniqueId val="{00000001-8EDA-4FDB-9EFF-163F4EF7B5D6}"/>
            </c:ext>
          </c:extLst>
        </c:ser>
        <c:dLbls>
          <c:showLegendKey val="0"/>
          <c:showVal val="0"/>
          <c:showCatName val="0"/>
          <c:showSerName val="0"/>
          <c:showPercent val="0"/>
          <c:showBubbleSize val="0"/>
        </c:dLbls>
        <c:gapWidth val="219"/>
        <c:axId val="1"/>
        <c:axId val="2"/>
      </c:barChart>
      <c:lineChart>
        <c:grouping val="standard"/>
        <c:varyColors val="0"/>
        <c:ser>
          <c:idx val="2"/>
          <c:order val="2"/>
          <c:tx>
            <c:strRef>
              <c:f>Sheet1!$A$4</c:f>
              <c:strCache>
                <c:ptCount val="1"/>
                <c:pt idx="0">
                  <c:v>吉岡町_該当者割合</c:v>
                </c:pt>
              </c:strCache>
            </c:strRef>
          </c:tx>
          <c:spPr>
            <a:ln w="25400" cap="rnd">
              <a:solidFill>
                <a:srgbClr val="FF7463"/>
              </a:solidFill>
              <a:round/>
            </a:ln>
            <a:effectLst/>
          </c:spPr>
          <c:marker>
            <c:symbol val="circle"/>
            <c:size val="5"/>
            <c:spPr>
              <a:solidFill>
                <a:srgbClr val="FF7463"/>
              </a:solidFill>
              <a:ln w="9525">
                <a:solidFill>
                  <a:srgbClr val="FF7463"/>
                </a:solidFill>
              </a:ln>
              <a:effectLst/>
            </c:spPr>
          </c:marker>
          <c:dPt>
            <c:idx val="3"/>
            <c:bubble3D val="0"/>
            <c:extLst>
              <c:ext xmlns:c16="http://schemas.microsoft.com/office/drawing/2014/chart" uri="{C3380CC4-5D6E-409C-BE32-E72D297353CC}">
                <c16:uniqueId val="{00000003-8EDA-4FDB-9EFF-163F4EF7B5D6}"/>
              </c:ext>
            </c:extLst>
          </c:dPt>
          <c:dLbls>
            <c:dLbl>
              <c:idx val="3"/>
              <c:layout>
                <c:manualLayout>
                  <c:x val="-3.9533889245242676E-2"/>
                  <c:y val="8.01411290322579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DA-4FDB-9EFF-163F4EF7B5D6}"/>
                </c:ext>
              </c:extLst>
            </c:dLbl>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Sheet1!$B$4:$E$4</c:f>
              <c:numCache>
                <c:formatCode>0.0%</c:formatCode>
                <c:ptCount val="4"/>
                <c:pt idx="0">
                  <c:v>0.104</c:v>
                </c:pt>
                <c:pt idx="1">
                  <c:v>0.105</c:v>
                </c:pt>
                <c:pt idx="2">
                  <c:v>0.123</c:v>
                </c:pt>
                <c:pt idx="3">
                  <c:v>0.113</c:v>
                </c:pt>
              </c:numCache>
            </c:numRef>
          </c:val>
          <c:smooth val="0"/>
          <c:extLst>
            <c:ext xmlns:c16="http://schemas.microsoft.com/office/drawing/2014/chart" uri="{C3380CC4-5D6E-409C-BE32-E72D297353CC}">
              <c16:uniqueId val="{00000004-8EDA-4FDB-9EFF-163F4EF7B5D6}"/>
            </c:ext>
          </c:extLst>
        </c:ser>
        <c:ser>
          <c:idx val="3"/>
          <c:order val="3"/>
          <c:tx>
            <c:strRef>
              <c:f>Sheet1!$A$5</c:f>
              <c:strCache>
                <c:ptCount val="1"/>
                <c:pt idx="0">
                  <c:v>国_該当者割合</c:v>
                </c:pt>
              </c:strCache>
            </c:strRef>
          </c:tx>
          <c:spPr>
            <a:ln w="25400" cap="rnd">
              <a:solidFill>
                <a:srgbClr val="002F33"/>
              </a:solidFill>
              <a:prstDash val="sysDot"/>
              <a:round/>
            </a:ln>
            <a:effectLst/>
          </c:spPr>
          <c:marker>
            <c:symbol val="circle"/>
            <c:size val="5"/>
            <c:spPr>
              <a:solidFill>
                <a:srgbClr val="002F33"/>
              </a:solidFill>
              <a:ln w="9525">
                <a:solidFill>
                  <a:srgbClr val="002F33"/>
                </a:solidFill>
              </a:ln>
              <a:effectLst/>
            </c:spPr>
          </c:marker>
          <c:cat>
            <c:strRef>
              <c:f>Sheet1!$B$1:$E$1</c:f>
              <c:strCache>
                <c:ptCount val="4"/>
                <c:pt idx="0">
                  <c:v>令和1年度</c:v>
                </c:pt>
                <c:pt idx="1">
                  <c:v>令和2年度</c:v>
                </c:pt>
                <c:pt idx="2">
                  <c:v>令和3年度</c:v>
                </c:pt>
                <c:pt idx="3">
                  <c:v>令和4年度</c:v>
                </c:pt>
              </c:strCache>
            </c:strRef>
          </c:cat>
          <c:val>
            <c:numRef>
              <c:f>Sheet1!$B$5:$E$5</c:f>
              <c:numCache>
                <c:formatCode>0.0%</c:formatCode>
                <c:ptCount val="4"/>
                <c:pt idx="0">
                  <c:v>0.111</c:v>
                </c:pt>
                <c:pt idx="1">
                  <c:v>0.113</c:v>
                </c:pt>
                <c:pt idx="2">
                  <c:v>0.112</c:v>
                </c:pt>
                <c:pt idx="3">
                  <c:v>0.111</c:v>
                </c:pt>
              </c:numCache>
            </c:numRef>
          </c:val>
          <c:smooth val="0"/>
          <c:extLst>
            <c:ext xmlns:c16="http://schemas.microsoft.com/office/drawing/2014/chart" uri="{C3380CC4-5D6E-409C-BE32-E72D297353CC}">
              <c16:uniqueId val="{00000005-8EDA-4FDB-9EFF-163F4EF7B5D6}"/>
            </c:ext>
          </c:extLst>
        </c:ser>
        <c:ser>
          <c:idx val="4"/>
          <c:order val="4"/>
          <c:tx>
            <c:strRef>
              <c:f>Sheet1!$A$6</c:f>
              <c:strCache>
                <c:ptCount val="1"/>
                <c:pt idx="0">
                  <c:v>県_該当者割合</c:v>
                </c:pt>
              </c:strCache>
            </c:strRef>
          </c:tx>
          <c:spPr>
            <a:ln w="25400" cap="rnd">
              <a:solidFill>
                <a:srgbClr val="138077"/>
              </a:solidFill>
              <a:prstDash val="sysDot"/>
              <a:round/>
            </a:ln>
            <a:effectLst/>
          </c:spPr>
          <c:marker>
            <c:symbol val="circle"/>
            <c:size val="5"/>
            <c:spPr>
              <a:solidFill>
                <a:srgbClr val="138077"/>
              </a:solidFill>
              <a:ln w="9525">
                <a:solidFill>
                  <a:srgbClr val="138077"/>
                </a:solidFill>
              </a:ln>
              <a:effectLst/>
            </c:spPr>
          </c:marker>
          <c:cat>
            <c:strRef>
              <c:f>Sheet1!$B$1:$E$1</c:f>
              <c:strCache>
                <c:ptCount val="4"/>
                <c:pt idx="0">
                  <c:v>令和1年度</c:v>
                </c:pt>
                <c:pt idx="1">
                  <c:v>令和2年度</c:v>
                </c:pt>
                <c:pt idx="2">
                  <c:v>令和3年度</c:v>
                </c:pt>
                <c:pt idx="3">
                  <c:v>令和4年度</c:v>
                </c:pt>
              </c:strCache>
            </c:strRef>
          </c:cat>
          <c:val>
            <c:numRef>
              <c:f>Sheet1!$B$6:$E$6</c:f>
              <c:numCache>
                <c:formatCode>0.0%</c:formatCode>
                <c:ptCount val="4"/>
                <c:pt idx="0">
                  <c:v>0.113</c:v>
                </c:pt>
                <c:pt idx="1">
                  <c:v>0.114</c:v>
                </c:pt>
                <c:pt idx="2">
                  <c:v>0.11600000000000001</c:v>
                </c:pt>
                <c:pt idx="3">
                  <c:v>0.11600000000000001</c:v>
                </c:pt>
              </c:numCache>
            </c:numRef>
          </c:val>
          <c:smooth val="0"/>
          <c:extLst>
            <c:ext xmlns:c16="http://schemas.microsoft.com/office/drawing/2014/chart" uri="{C3380CC4-5D6E-409C-BE32-E72D297353CC}">
              <c16:uniqueId val="{00000006-8EDA-4FDB-9EFF-163F4EF7B5D6}"/>
            </c:ext>
          </c:extLst>
        </c:ser>
        <c:ser>
          <c:idx val="5"/>
          <c:order val="5"/>
          <c:tx>
            <c:strRef>
              <c:f>Sheet1!$A$7</c:f>
              <c:strCache>
                <c:ptCount val="1"/>
                <c:pt idx="0">
                  <c:v>同規模_該当者割合</c:v>
                </c:pt>
              </c:strCache>
            </c:strRef>
          </c:tx>
          <c:spPr>
            <a:ln w="25400" cap="rnd">
              <a:solidFill>
                <a:srgbClr val="2DBEA5"/>
              </a:solidFill>
              <a:prstDash val="sysDot"/>
              <a:round/>
            </a:ln>
            <a:effectLst/>
          </c:spPr>
          <c:marker>
            <c:symbol val="circle"/>
            <c:size val="5"/>
            <c:spPr>
              <a:solidFill>
                <a:srgbClr val="2DBEA5"/>
              </a:solidFill>
              <a:ln w="9525">
                <a:solidFill>
                  <a:srgbClr val="2DBEA5"/>
                </a:solidFill>
              </a:ln>
              <a:effectLst/>
            </c:spPr>
          </c:marker>
          <c:cat>
            <c:strRef>
              <c:f>Sheet1!$B$1:$E$1</c:f>
              <c:strCache>
                <c:ptCount val="4"/>
                <c:pt idx="0">
                  <c:v>令和1年度</c:v>
                </c:pt>
                <c:pt idx="1">
                  <c:v>令和2年度</c:v>
                </c:pt>
                <c:pt idx="2">
                  <c:v>令和3年度</c:v>
                </c:pt>
                <c:pt idx="3">
                  <c:v>令和4年度</c:v>
                </c:pt>
              </c:strCache>
            </c:strRef>
          </c:cat>
          <c:val>
            <c:numRef>
              <c:f>Sheet1!$B$7:$E$7</c:f>
              <c:numCache>
                <c:formatCode>0.0%</c:formatCode>
                <c:ptCount val="4"/>
                <c:pt idx="0">
                  <c:v>0.114</c:v>
                </c:pt>
                <c:pt idx="1">
                  <c:v>0.114</c:v>
                </c:pt>
                <c:pt idx="2">
                  <c:v>0.114</c:v>
                </c:pt>
                <c:pt idx="3">
                  <c:v>0.113</c:v>
                </c:pt>
              </c:numCache>
            </c:numRef>
          </c:val>
          <c:smooth val="0"/>
          <c:extLst>
            <c:ext xmlns:c16="http://schemas.microsoft.com/office/drawing/2014/chart" uri="{C3380CC4-5D6E-409C-BE32-E72D297353CC}">
              <c16:uniqueId val="{00000007-8EDA-4FDB-9EFF-163F4EF7B5D6}"/>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horzOverflow="overflow" wrap="square" anchor="ctr" anchorCtr="1"/>
          <a:lstStyle/>
          <a:p>
            <a:pPr algn="ctr" rtl="0">
              <a:defRPr lang="ja-JP" altLang="en-US" sz="8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人数（人）</a:t>
                </a:r>
              </a:p>
            </c:rich>
          </c:tx>
          <c:layout>
            <c:manualLayout>
              <c:xMode val="edge"/>
              <c:yMode val="edge"/>
              <c:x val="4.6296249530707314E-3"/>
              <c:y val="0.46775146050292099"/>
            </c:manualLayout>
          </c:layout>
          <c:overlay val="0"/>
          <c:spPr>
            <a:noFill/>
            <a:ln>
              <a:noFill/>
            </a:ln>
            <a:effectLst/>
          </c:spPr>
        </c:title>
        <c:numFmt formatCode="#,##0_ " sourceLinked="1"/>
        <c:majorTickMark val="none"/>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scaling>
        <c:delete val="0"/>
        <c:axPos val="r"/>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該当者割合（%）</a:t>
                </a:r>
              </a:p>
            </c:rich>
          </c:tx>
          <c:overlay val="0"/>
          <c:spPr>
            <a:noFill/>
            <a:ln>
              <a:noFill/>
            </a:ln>
            <a:effectLst/>
          </c:spPr>
        </c:title>
        <c:numFmt formatCode="0.0%" sourceLinked="1"/>
        <c:majorTickMark val="out"/>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1"/>
        <c:crosses val="max"/>
        <c:crossBetween val="between"/>
      </c:valAx>
      <c:spPr>
        <a:noFill/>
        <a:ln>
          <a:noFill/>
        </a:ln>
        <a:effectLst/>
      </c:spPr>
    </c:plotArea>
    <c:legend>
      <c:legendPos val="t"/>
      <c:layout>
        <c:manualLayout>
          <c:xMode val="edge"/>
          <c:yMode val="edge"/>
          <c:x val="3.1708360059867428E-2"/>
          <c:y val="3.0241935483870969E-2"/>
          <c:w val="0.93230703442377594"/>
          <c:h val="0.15252016129032259"/>
        </c:manualLayout>
      </c:layout>
      <c:overlay val="0"/>
      <c:spPr>
        <a:noFill/>
        <a:ln>
          <a:noFill/>
        </a:ln>
        <a:effectLst/>
      </c:spPr>
      <c:txPr>
        <a:bodyPr rot="0" spcFirstLastPara="1" vertOverflow="ellipsis" horzOverflow="overflow"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2">
    <c:autoUpdate val="0"/>
  </c:externalData>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吉岡町</c:v>
                </c:pt>
              </c:strCache>
            </c:strRef>
          </c:tx>
          <c:spPr>
            <a:solidFill>
              <a:srgbClr val="FF7463"/>
            </a:solidFill>
            <a:ln>
              <a:noFill/>
            </a:ln>
            <a:effectLst/>
          </c:spPr>
          <c:invertIfNegative val="0"/>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脳血管疾患</c:v>
                </c:pt>
                <c:pt idx="1">
                  <c:v>心不全</c:v>
                </c:pt>
                <c:pt idx="2">
                  <c:v>老衰</c:v>
                </c:pt>
                <c:pt idx="3">
                  <c:v>気管、気管支及び肺の悪性新生物</c:v>
                </c:pt>
                <c:pt idx="4">
                  <c:v>虚血性心疾患</c:v>
                </c:pt>
                <c:pt idx="5">
                  <c:v>肺炎</c:v>
                </c:pt>
                <c:pt idx="6">
                  <c:v>大動脈瘤及び解離</c:v>
                </c:pt>
                <c:pt idx="7">
                  <c:v>胆のう及びその他の胆道の悪性新生物</c:v>
                </c:pt>
                <c:pt idx="8">
                  <c:v>白血病</c:v>
                </c:pt>
                <c:pt idx="9">
                  <c:v>大腸の悪性新生物</c:v>
                </c:pt>
                <c:pt idx="10">
                  <c:v>不整脈及び伝導障害</c:v>
                </c:pt>
                <c:pt idx="11">
                  <c:v>胃の悪性新生物</c:v>
                </c:pt>
                <c:pt idx="12">
                  <c:v>肝及び肝内胆管の悪性新生物</c:v>
                </c:pt>
                <c:pt idx="13">
                  <c:v>乳房の悪性新生物</c:v>
                </c:pt>
                <c:pt idx="14">
                  <c:v>高血圧症</c:v>
                </c:pt>
              </c:strCache>
            </c:strRef>
          </c:cat>
          <c:val>
            <c:numRef>
              <c:f>Sheet1!$B$2:$B$16</c:f>
              <c:numCache>
                <c:formatCode>0.0%</c:formatCode>
                <c:ptCount val="15"/>
                <c:pt idx="0">
                  <c:v>0.114</c:v>
                </c:pt>
                <c:pt idx="1">
                  <c:v>8.7999999999999995E-2</c:v>
                </c:pt>
                <c:pt idx="2">
                  <c:v>5.7000000000000002E-2</c:v>
                </c:pt>
                <c:pt idx="3">
                  <c:v>3.5999999999999997E-2</c:v>
                </c:pt>
                <c:pt idx="4">
                  <c:v>3.5999999999999997E-2</c:v>
                </c:pt>
                <c:pt idx="5">
                  <c:v>3.5999999999999997E-2</c:v>
                </c:pt>
                <c:pt idx="6">
                  <c:v>2.5999999999999999E-2</c:v>
                </c:pt>
                <c:pt idx="7">
                  <c:v>2.1000000000000001E-2</c:v>
                </c:pt>
                <c:pt idx="8">
                  <c:v>2.1000000000000001E-2</c:v>
                </c:pt>
                <c:pt idx="9">
                  <c:v>2.1000000000000001E-2</c:v>
                </c:pt>
                <c:pt idx="10">
                  <c:v>2.1000000000000001E-2</c:v>
                </c:pt>
                <c:pt idx="11">
                  <c:v>1.6E-2</c:v>
                </c:pt>
                <c:pt idx="12">
                  <c:v>1.6E-2</c:v>
                </c:pt>
                <c:pt idx="13">
                  <c:v>1.6E-2</c:v>
                </c:pt>
                <c:pt idx="14">
                  <c:v>1.6E-2</c:v>
                </c:pt>
              </c:numCache>
            </c:numRef>
          </c:val>
          <c:extLst>
            <c:ext xmlns:c16="http://schemas.microsoft.com/office/drawing/2014/chart" uri="{C3380CC4-5D6E-409C-BE32-E72D297353CC}">
              <c16:uniqueId val="{00000000-7EE2-41A0-A1C5-C0E772B0505C}"/>
            </c:ext>
          </c:extLst>
        </c:ser>
        <c:ser>
          <c:idx val="1"/>
          <c:order val="1"/>
          <c:tx>
            <c:strRef>
              <c:f>Sheet1!$C$1</c:f>
              <c:strCache>
                <c:ptCount val="1"/>
                <c:pt idx="0">
                  <c:v>国</c:v>
                </c:pt>
              </c:strCache>
            </c:strRef>
          </c:tx>
          <c:spPr>
            <a:solidFill>
              <a:srgbClr val="5575FF"/>
            </a:solidFill>
            <a:ln>
              <a:noFill/>
            </a:ln>
            <a:effectLst/>
          </c:spPr>
          <c:invertIfNegative val="0"/>
          <c:cat>
            <c:strRef>
              <c:f>Sheet1!$A$2:$A$16</c:f>
              <c:strCache>
                <c:ptCount val="15"/>
                <c:pt idx="0">
                  <c:v>脳血管疾患</c:v>
                </c:pt>
                <c:pt idx="1">
                  <c:v>心不全</c:v>
                </c:pt>
                <c:pt idx="2">
                  <c:v>老衰</c:v>
                </c:pt>
                <c:pt idx="3">
                  <c:v>気管、気管支及び肺の悪性新生物</c:v>
                </c:pt>
                <c:pt idx="4">
                  <c:v>虚血性心疾患</c:v>
                </c:pt>
                <c:pt idx="5">
                  <c:v>肺炎</c:v>
                </c:pt>
                <c:pt idx="6">
                  <c:v>大動脈瘤及び解離</c:v>
                </c:pt>
                <c:pt idx="7">
                  <c:v>胆のう及びその他の胆道の悪性新生物</c:v>
                </c:pt>
                <c:pt idx="8">
                  <c:v>白血病</c:v>
                </c:pt>
                <c:pt idx="9">
                  <c:v>大腸の悪性新生物</c:v>
                </c:pt>
                <c:pt idx="10">
                  <c:v>不整脈及び伝導障害</c:v>
                </c:pt>
                <c:pt idx="11">
                  <c:v>胃の悪性新生物</c:v>
                </c:pt>
                <c:pt idx="12">
                  <c:v>肝及び肝内胆管の悪性新生物</c:v>
                </c:pt>
                <c:pt idx="13">
                  <c:v>乳房の悪性新生物</c:v>
                </c:pt>
                <c:pt idx="14">
                  <c:v>高血圧症</c:v>
                </c:pt>
              </c:strCache>
            </c:strRef>
          </c:cat>
          <c:val>
            <c:numRef>
              <c:f>Sheet1!$C$2:$C$16</c:f>
              <c:numCache>
                <c:formatCode>0.0%</c:formatCode>
                <c:ptCount val="15"/>
                <c:pt idx="0">
                  <c:v>7.2999999999999995E-2</c:v>
                </c:pt>
                <c:pt idx="1">
                  <c:v>6.2E-2</c:v>
                </c:pt>
                <c:pt idx="2">
                  <c:v>0.106</c:v>
                </c:pt>
                <c:pt idx="3">
                  <c:v>5.2999999999999999E-2</c:v>
                </c:pt>
                <c:pt idx="4">
                  <c:v>4.7E-2</c:v>
                </c:pt>
                <c:pt idx="5">
                  <c:v>5.0999999999999997E-2</c:v>
                </c:pt>
                <c:pt idx="6">
                  <c:v>1.2999999999999999E-2</c:v>
                </c:pt>
                <c:pt idx="7">
                  <c:v>1.2999999999999999E-2</c:v>
                </c:pt>
                <c:pt idx="8">
                  <c:v>6.0000000000000001E-3</c:v>
                </c:pt>
                <c:pt idx="9">
                  <c:v>3.5999999999999997E-2</c:v>
                </c:pt>
                <c:pt idx="10">
                  <c:v>2.3E-2</c:v>
                </c:pt>
                <c:pt idx="11">
                  <c:v>2.9000000000000001E-2</c:v>
                </c:pt>
                <c:pt idx="12">
                  <c:v>1.7000000000000001E-2</c:v>
                </c:pt>
                <c:pt idx="13">
                  <c:v>0.01</c:v>
                </c:pt>
                <c:pt idx="14">
                  <c:v>7.0000000000000001E-3</c:v>
                </c:pt>
              </c:numCache>
            </c:numRef>
          </c:val>
          <c:extLst>
            <c:ext xmlns:c16="http://schemas.microsoft.com/office/drawing/2014/chart" uri="{C3380CC4-5D6E-409C-BE32-E72D297353CC}">
              <c16:uniqueId val="{00000001-7EE2-41A0-A1C5-C0E772B0505C}"/>
            </c:ext>
          </c:extLst>
        </c:ser>
        <c:ser>
          <c:idx val="2"/>
          <c:order val="2"/>
          <c:tx>
            <c:strRef>
              <c:f>Sheet1!$D$1</c:f>
              <c:strCache>
                <c:ptCount val="1"/>
                <c:pt idx="0">
                  <c:v>県</c:v>
                </c:pt>
              </c:strCache>
            </c:strRef>
          </c:tx>
          <c:spPr>
            <a:solidFill>
              <a:srgbClr val="99ACFF"/>
            </a:solidFill>
            <a:ln>
              <a:noFill/>
            </a:ln>
            <a:effectLst/>
          </c:spPr>
          <c:invertIfNegative val="0"/>
          <c:cat>
            <c:strRef>
              <c:f>Sheet1!$A$2:$A$16</c:f>
              <c:strCache>
                <c:ptCount val="15"/>
                <c:pt idx="0">
                  <c:v>脳血管疾患</c:v>
                </c:pt>
                <c:pt idx="1">
                  <c:v>心不全</c:v>
                </c:pt>
                <c:pt idx="2">
                  <c:v>老衰</c:v>
                </c:pt>
                <c:pt idx="3">
                  <c:v>気管、気管支及び肺の悪性新生物</c:v>
                </c:pt>
                <c:pt idx="4">
                  <c:v>虚血性心疾患</c:v>
                </c:pt>
                <c:pt idx="5">
                  <c:v>肺炎</c:v>
                </c:pt>
                <c:pt idx="6">
                  <c:v>大動脈瘤及び解離</c:v>
                </c:pt>
                <c:pt idx="7">
                  <c:v>胆のう及びその他の胆道の悪性新生物</c:v>
                </c:pt>
                <c:pt idx="8">
                  <c:v>白血病</c:v>
                </c:pt>
                <c:pt idx="9">
                  <c:v>大腸の悪性新生物</c:v>
                </c:pt>
                <c:pt idx="10">
                  <c:v>不整脈及び伝導障害</c:v>
                </c:pt>
                <c:pt idx="11">
                  <c:v>胃の悪性新生物</c:v>
                </c:pt>
                <c:pt idx="12">
                  <c:v>肝及び肝内胆管の悪性新生物</c:v>
                </c:pt>
                <c:pt idx="13">
                  <c:v>乳房の悪性新生物</c:v>
                </c:pt>
                <c:pt idx="14">
                  <c:v>高血圧症</c:v>
                </c:pt>
              </c:strCache>
            </c:strRef>
          </c:cat>
          <c:val>
            <c:numRef>
              <c:f>Sheet1!$D$2:$D$16</c:f>
              <c:numCache>
                <c:formatCode>0.0%</c:formatCode>
                <c:ptCount val="15"/>
                <c:pt idx="0">
                  <c:v>0.08</c:v>
                </c:pt>
                <c:pt idx="1">
                  <c:v>6.4000000000000001E-2</c:v>
                </c:pt>
                <c:pt idx="2">
                  <c:v>9.1999999999999998E-2</c:v>
                </c:pt>
                <c:pt idx="3">
                  <c:v>0.05</c:v>
                </c:pt>
                <c:pt idx="4">
                  <c:v>3.2000000000000001E-2</c:v>
                </c:pt>
                <c:pt idx="5">
                  <c:v>5.8999999999999997E-2</c:v>
                </c:pt>
                <c:pt idx="6">
                  <c:v>1.4999999999999999E-2</c:v>
                </c:pt>
                <c:pt idx="7">
                  <c:v>1.2999999999999999E-2</c:v>
                </c:pt>
                <c:pt idx="8">
                  <c:v>6.0000000000000001E-3</c:v>
                </c:pt>
                <c:pt idx="9">
                  <c:v>3.6999999999999998E-2</c:v>
                </c:pt>
                <c:pt idx="10">
                  <c:v>1.4999999999999999E-2</c:v>
                </c:pt>
                <c:pt idx="11">
                  <c:v>2.7E-2</c:v>
                </c:pt>
                <c:pt idx="12">
                  <c:v>1.4999999999999999E-2</c:v>
                </c:pt>
                <c:pt idx="13">
                  <c:v>8.9999999999999993E-3</c:v>
                </c:pt>
                <c:pt idx="14">
                  <c:v>1.6E-2</c:v>
                </c:pt>
              </c:numCache>
            </c:numRef>
          </c:val>
          <c:extLst>
            <c:ext xmlns:c16="http://schemas.microsoft.com/office/drawing/2014/chart" uri="{C3380CC4-5D6E-409C-BE32-E72D297353CC}">
              <c16:uniqueId val="{00000002-7EE2-41A0-A1C5-C0E772B0505C}"/>
            </c:ext>
          </c:extLst>
        </c:ser>
        <c:dLbls>
          <c:showLegendKey val="0"/>
          <c:showVal val="0"/>
          <c:showCatName val="0"/>
          <c:showSerName val="0"/>
          <c:showPercent val="0"/>
          <c:showBubbleSize val="0"/>
        </c:dLbls>
        <c:gapWidth val="219"/>
        <c:axId val="1"/>
        <c:axId val="2"/>
      </c:bar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numFmt formatCode="0.0%" sourceLinked="1"/>
        <c:majorTickMark val="none"/>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majorUnit val="0.05"/>
      </c:valAx>
      <c:spPr>
        <a:noFill/>
        <a:ln>
          <a:noFill/>
        </a:ln>
        <a:effectLst/>
      </c:spPr>
    </c:plotArea>
    <c:legend>
      <c:legendPos val="t"/>
      <c:overlay val="0"/>
      <c:spPr>
        <a:noFill/>
        <a:ln>
          <a:noFill/>
        </a:ln>
        <a:effectLst/>
      </c:spPr>
      <c:txPr>
        <a:bodyPr rot="0" spcFirstLastPara="1" vertOverflow="ellipsis" horzOverflow="overflow" vert="horz"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4">
    <c:autoUpdate val="0"/>
  </c:externalData>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91506270049577"/>
          <c:y val="0.1226984126984127"/>
          <c:w val="0.78339895013123362"/>
          <c:h val="0.66108017747781522"/>
        </c:manualLayout>
      </c:layout>
      <c:barChart>
        <c:barDir val="col"/>
        <c:grouping val="clustered"/>
        <c:varyColors val="0"/>
        <c:ser>
          <c:idx val="0"/>
          <c:order val="0"/>
          <c:tx>
            <c:strRef>
              <c:f>Sheet1!$B$1</c:f>
              <c:strCache>
                <c:ptCount val="1"/>
                <c:pt idx="0">
                  <c:v>死亡者数</c:v>
                </c:pt>
              </c:strCache>
            </c:strRef>
          </c:tx>
          <c:spPr>
            <a:solidFill>
              <a:srgbClr val="CCD6FF"/>
            </a:solidFill>
            <a:ln>
              <a:noFill/>
            </a:ln>
            <a:effectLst/>
          </c:spPr>
          <c:invertIfNegative val="0"/>
          <c:dPt>
            <c:idx val="13"/>
            <c:invertIfNegative val="0"/>
            <c:bubble3D val="0"/>
            <c:spPr>
              <a:solidFill>
                <a:srgbClr val="FFE1DB"/>
              </a:solidFill>
              <a:ln>
                <a:noFill/>
              </a:ln>
              <a:effectLst/>
            </c:spPr>
            <c:extLst>
              <c:ext xmlns:c16="http://schemas.microsoft.com/office/drawing/2014/chart" uri="{C3380CC4-5D6E-409C-BE32-E72D297353CC}">
                <c16:uniqueId val="{00000001-4A63-4AFA-A10A-874AAF5C1B7A}"/>
              </c:ext>
            </c:extLst>
          </c:dPt>
          <c:dPt>
            <c:idx val="14"/>
            <c:invertIfNegative val="0"/>
            <c:bubble3D val="0"/>
            <c:spPr>
              <a:solidFill>
                <a:srgbClr val="FFE1DB"/>
              </a:solidFill>
              <a:ln>
                <a:noFill/>
              </a:ln>
              <a:effectLst/>
            </c:spPr>
            <c:extLst>
              <c:ext xmlns:c16="http://schemas.microsoft.com/office/drawing/2014/chart" uri="{C3380CC4-5D6E-409C-BE32-E72D297353CC}">
                <c16:uniqueId val="{00000003-4A63-4AFA-A10A-874AAF5C1B7A}"/>
              </c:ext>
            </c:extLst>
          </c:dPt>
          <c:dPt>
            <c:idx val="15"/>
            <c:invertIfNegative val="0"/>
            <c:bubble3D val="0"/>
            <c:spPr>
              <a:solidFill>
                <a:srgbClr val="FFE1DB"/>
              </a:solidFill>
              <a:ln>
                <a:noFill/>
              </a:ln>
              <a:effectLst/>
            </c:spPr>
            <c:extLst>
              <c:ext xmlns:c16="http://schemas.microsoft.com/office/drawing/2014/chart" uri="{C3380CC4-5D6E-409C-BE32-E72D297353CC}">
                <c16:uniqueId val="{00000005-4A63-4AFA-A10A-874AAF5C1B7A}"/>
              </c:ext>
            </c:extLst>
          </c:dPt>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500" b="0" i="0" u="none" strike="noStrike" kern="1200" baseline="0">
                    <a:solidFill>
                      <a:srgbClr val="000540"/>
                    </a:solidFill>
                    <a:latin typeface="BIZ UDPゴシック"/>
                    <a:ea typeface="BIZ UDPゴシック"/>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肺炎</c:v>
                </c:pt>
                <c:pt idx="1">
                  <c:v>気管、気管支及び肺の悪性新生物</c:v>
                </c:pt>
                <c:pt idx="2">
                  <c:v>脳血管疾患</c:v>
                </c:pt>
                <c:pt idx="3">
                  <c:v>心不全</c:v>
                </c:pt>
                <c:pt idx="4">
                  <c:v>胃の悪性新生物</c:v>
                </c:pt>
                <c:pt idx="5">
                  <c:v>大腸の悪性新生物</c:v>
                </c:pt>
                <c:pt idx="6">
                  <c:v>不慮の事故</c:v>
                </c:pt>
                <c:pt idx="7">
                  <c:v>急性心筋梗塞</c:v>
                </c:pt>
                <c:pt idx="8">
                  <c:v>自殺</c:v>
                </c:pt>
                <c:pt idx="9">
                  <c:v>肝及び肝内胆管の悪性新生物</c:v>
                </c:pt>
                <c:pt idx="10">
                  <c:v>腎不全</c:v>
                </c:pt>
                <c:pt idx="11">
                  <c:v>老衰</c:v>
                </c:pt>
                <c:pt idx="12">
                  <c:v>肝疾患</c:v>
                </c:pt>
                <c:pt idx="13">
                  <c:v>がん</c:v>
                </c:pt>
                <c:pt idx="14">
                  <c:v>心疾患</c:v>
                </c:pt>
                <c:pt idx="15">
                  <c:v>全死因</c:v>
                </c:pt>
              </c:strCache>
            </c:strRef>
          </c:cat>
          <c:val>
            <c:numRef>
              <c:f>Sheet1!$B$2:$B$17</c:f>
              <c:numCache>
                <c:formatCode>#,##0_);[Red]\(#,##0\)</c:formatCode>
                <c:ptCount val="16"/>
                <c:pt idx="0">
                  <c:v>56</c:v>
                </c:pt>
                <c:pt idx="1">
                  <c:v>37</c:v>
                </c:pt>
                <c:pt idx="2">
                  <c:v>31</c:v>
                </c:pt>
                <c:pt idx="3">
                  <c:v>26</c:v>
                </c:pt>
                <c:pt idx="4">
                  <c:v>24</c:v>
                </c:pt>
                <c:pt idx="5">
                  <c:v>22</c:v>
                </c:pt>
                <c:pt idx="6">
                  <c:v>22</c:v>
                </c:pt>
                <c:pt idx="7">
                  <c:v>16</c:v>
                </c:pt>
                <c:pt idx="8">
                  <c:v>13</c:v>
                </c:pt>
                <c:pt idx="9">
                  <c:v>10</c:v>
                </c:pt>
                <c:pt idx="10">
                  <c:v>8</c:v>
                </c:pt>
                <c:pt idx="11">
                  <c:v>7</c:v>
                </c:pt>
                <c:pt idx="12">
                  <c:v>6</c:v>
                </c:pt>
                <c:pt idx="13">
                  <c:v>146</c:v>
                </c:pt>
                <c:pt idx="14">
                  <c:v>82</c:v>
                </c:pt>
                <c:pt idx="15">
                  <c:v>482</c:v>
                </c:pt>
              </c:numCache>
            </c:numRef>
          </c:val>
          <c:extLst>
            <c:ext xmlns:c16="http://schemas.microsoft.com/office/drawing/2014/chart" uri="{C3380CC4-5D6E-409C-BE32-E72D297353CC}">
              <c16:uniqueId val="{00000006-4A63-4AFA-A10A-874AAF5C1B7A}"/>
            </c:ext>
          </c:extLst>
        </c:ser>
        <c:dLbls>
          <c:showLegendKey val="0"/>
          <c:showVal val="0"/>
          <c:showCatName val="0"/>
          <c:showSerName val="0"/>
          <c:showPercent val="0"/>
          <c:showBubbleSize val="0"/>
        </c:dLbls>
        <c:gapWidth val="219"/>
        <c:axId val="1"/>
        <c:axId val="2"/>
      </c:barChart>
      <c:lineChart>
        <c:grouping val="standard"/>
        <c:varyColors val="0"/>
        <c:ser>
          <c:idx val="1"/>
          <c:order val="1"/>
          <c:tx>
            <c:strRef>
              <c:f>Sheet1!$C$1</c:f>
              <c:strCache>
                <c:ptCount val="1"/>
                <c:pt idx="0">
                  <c:v>標準化死亡比（SMR）</c:v>
                </c:pt>
              </c:strCache>
            </c:strRef>
          </c:tx>
          <c:spPr>
            <a:ln w="25400" cap="rnd">
              <a:solidFill>
                <a:srgbClr val="5575FF"/>
              </a:solidFill>
              <a:round/>
            </a:ln>
            <a:effectLst/>
          </c:spPr>
          <c:marker>
            <c:symbol val="circle"/>
            <c:size val="5"/>
            <c:spPr>
              <a:solidFill>
                <a:srgbClr val="5575FF"/>
              </a:solidFill>
              <a:ln w="9525">
                <a:solidFill>
                  <a:srgbClr val="5575FF"/>
                </a:solidFill>
              </a:ln>
              <a:effectLst/>
            </c:spPr>
          </c:marker>
          <c:dPt>
            <c:idx val="13"/>
            <c:marker>
              <c:symbol val="circle"/>
              <c:size val="5"/>
              <c:spPr>
                <a:solidFill>
                  <a:srgbClr val="FF7463"/>
                </a:solidFill>
                <a:ln w="9525">
                  <a:solidFill>
                    <a:srgbClr val="FF7463"/>
                  </a:solidFill>
                </a:ln>
                <a:effectLst/>
              </c:spPr>
            </c:marker>
            <c:bubble3D val="0"/>
            <c:spPr>
              <a:ln w="25400" cap="rnd">
                <a:noFill/>
                <a:round/>
              </a:ln>
              <a:effectLst/>
            </c:spPr>
            <c:extLst>
              <c:ext xmlns:c16="http://schemas.microsoft.com/office/drawing/2014/chart" uri="{C3380CC4-5D6E-409C-BE32-E72D297353CC}">
                <c16:uniqueId val="{00000008-4A63-4AFA-A10A-874AAF5C1B7A}"/>
              </c:ext>
            </c:extLst>
          </c:dPt>
          <c:dPt>
            <c:idx val="14"/>
            <c:marker>
              <c:symbol val="circle"/>
              <c:size val="5"/>
              <c:spPr>
                <a:solidFill>
                  <a:srgbClr val="FF7463"/>
                </a:solidFill>
                <a:ln w="9525">
                  <a:solidFill>
                    <a:srgbClr val="FF7463"/>
                  </a:solidFill>
                </a:ln>
                <a:effectLst/>
              </c:spPr>
            </c:marker>
            <c:bubble3D val="0"/>
            <c:spPr>
              <a:ln w="25400" cap="rnd">
                <a:solidFill>
                  <a:srgbClr val="FF7463"/>
                </a:solidFill>
                <a:round/>
              </a:ln>
              <a:effectLst/>
            </c:spPr>
            <c:extLst>
              <c:ext xmlns:c16="http://schemas.microsoft.com/office/drawing/2014/chart" uri="{C3380CC4-5D6E-409C-BE32-E72D297353CC}">
                <c16:uniqueId val="{0000000A-4A63-4AFA-A10A-874AAF5C1B7A}"/>
              </c:ext>
            </c:extLst>
          </c:dPt>
          <c:dPt>
            <c:idx val="15"/>
            <c:marker>
              <c:symbol val="circle"/>
              <c:size val="5"/>
              <c:spPr>
                <a:solidFill>
                  <a:srgbClr val="FF7463"/>
                </a:solidFill>
                <a:ln w="9525">
                  <a:solidFill>
                    <a:srgbClr val="FF7463"/>
                  </a:solidFill>
                </a:ln>
                <a:effectLst/>
              </c:spPr>
            </c:marker>
            <c:bubble3D val="0"/>
            <c:spPr>
              <a:ln w="25400" cap="rnd">
                <a:solidFill>
                  <a:srgbClr val="FF7463"/>
                </a:solidFill>
                <a:round/>
              </a:ln>
              <a:effectLst/>
            </c:spPr>
            <c:extLst>
              <c:ext xmlns:c16="http://schemas.microsoft.com/office/drawing/2014/chart" uri="{C3380CC4-5D6E-409C-BE32-E72D297353CC}">
                <c16:uniqueId val="{0000000C-4A63-4AFA-A10A-874AAF5C1B7A}"/>
              </c:ext>
            </c:extLst>
          </c:dPt>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500" b="0" i="0" u="none" strike="noStrike" kern="1200" baseline="0">
                    <a:solidFill>
                      <a:srgbClr val="000540"/>
                    </a:solidFill>
                    <a:latin typeface="BIZ UDPゴシック"/>
                    <a:ea typeface="BIZ UDPゴシック"/>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肺炎</c:v>
                </c:pt>
                <c:pt idx="1">
                  <c:v>気管、気管支及び肺の悪性新生物</c:v>
                </c:pt>
                <c:pt idx="2">
                  <c:v>脳血管疾患</c:v>
                </c:pt>
                <c:pt idx="3">
                  <c:v>心不全</c:v>
                </c:pt>
                <c:pt idx="4">
                  <c:v>胃の悪性新生物</c:v>
                </c:pt>
                <c:pt idx="5">
                  <c:v>大腸の悪性新生物</c:v>
                </c:pt>
                <c:pt idx="6">
                  <c:v>不慮の事故</c:v>
                </c:pt>
                <c:pt idx="7">
                  <c:v>急性心筋梗塞</c:v>
                </c:pt>
                <c:pt idx="8">
                  <c:v>自殺</c:v>
                </c:pt>
                <c:pt idx="9">
                  <c:v>肝及び肝内胆管の悪性新生物</c:v>
                </c:pt>
                <c:pt idx="10">
                  <c:v>腎不全</c:v>
                </c:pt>
                <c:pt idx="11">
                  <c:v>老衰</c:v>
                </c:pt>
                <c:pt idx="12">
                  <c:v>肝疾患</c:v>
                </c:pt>
                <c:pt idx="13">
                  <c:v>がん</c:v>
                </c:pt>
                <c:pt idx="14">
                  <c:v>心疾患</c:v>
                </c:pt>
                <c:pt idx="15">
                  <c:v>全死因</c:v>
                </c:pt>
              </c:strCache>
            </c:strRef>
          </c:cat>
          <c:val>
            <c:numRef>
              <c:f>Sheet1!$C$2:$C$17</c:f>
              <c:numCache>
                <c:formatCode>0.0_ </c:formatCode>
                <c:ptCount val="16"/>
                <c:pt idx="0">
                  <c:v>117</c:v>
                </c:pt>
                <c:pt idx="1">
                  <c:v>95</c:v>
                </c:pt>
                <c:pt idx="2">
                  <c:v>94.6</c:v>
                </c:pt>
                <c:pt idx="3">
                  <c:v>104.9</c:v>
                </c:pt>
                <c:pt idx="4">
                  <c:v>105.6</c:v>
                </c:pt>
                <c:pt idx="5">
                  <c:v>107.8</c:v>
                </c:pt>
                <c:pt idx="6">
                  <c:v>115.4</c:v>
                </c:pt>
                <c:pt idx="7">
                  <c:v>88.7</c:v>
                </c:pt>
                <c:pt idx="8">
                  <c:v>106.8</c:v>
                </c:pt>
                <c:pt idx="9">
                  <c:v>85.1</c:v>
                </c:pt>
                <c:pt idx="10">
                  <c:v>95.5</c:v>
                </c:pt>
                <c:pt idx="11">
                  <c:v>54.1</c:v>
                </c:pt>
                <c:pt idx="12">
                  <c:v>87.1</c:v>
                </c:pt>
                <c:pt idx="13">
                  <c:v>95.1</c:v>
                </c:pt>
                <c:pt idx="14">
                  <c:v>112.7</c:v>
                </c:pt>
                <c:pt idx="15">
                  <c:v>99.2</c:v>
                </c:pt>
              </c:numCache>
            </c:numRef>
          </c:val>
          <c:smooth val="0"/>
          <c:extLst>
            <c:ext xmlns:c16="http://schemas.microsoft.com/office/drawing/2014/chart" uri="{C3380CC4-5D6E-409C-BE32-E72D297353CC}">
              <c16:uniqueId val="{0000000D-4A63-4AFA-A10A-874AAF5C1B7A}"/>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死亡者数（人）</a:t>
                </a:r>
              </a:p>
            </c:rich>
          </c:tx>
          <c:layout>
            <c:manualLayout>
              <c:xMode val="edge"/>
              <c:yMode val="edge"/>
              <c:x val="9.2592499061414629E-3"/>
              <c:y val="0.30442873698247397"/>
            </c:manualLayout>
          </c:layout>
          <c:overlay val="0"/>
          <c:spPr>
            <a:noFill/>
            <a:ln>
              <a:noFill/>
            </a:ln>
            <a:effectLst/>
          </c:spPr>
          <c:txPr>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scaling>
        <c:delete val="0"/>
        <c:axPos val="r"/>
        <c:title>
          <c:tx>
            <c:rich>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標準化死亡比（</a:t>
                </a:r>
                <a:r>
                  <a:rPr lang="en-US" altLang="ja-JP" sz="700" b="0" i="0" u="none" strike="noStrike" kern="1200" baseline="0">
                    <a:solidFill>
                      <a:srgbClr val="000540"/>
                    </a:solidFill>
                    <a:latin typeface="BIZ UDPゴシック"/>
                    <a:ea typeface="BIZ UDPゴシック"/>
                    <a:cs typeface="+mn-cs"/>
                  </a:rPr>
                  <a:t>SMR</a:t>
                </a:r>
                <a:r>
                  <a:rPr lang="ja-JP" altLang="en-US" sz="700" b="0" i="0" u="none" strike="noStrike" kern="1200" baseline="0">
                    <a:solidFill>
                      <a:srgbClr val="000540"/>
                    </a:solidFill>
                    <a:latin typeface="BIZ UDPゴシック"/>
                    <a:ea typeface="BIZ UDPゴシック"/>
                    <a:cs typeface="+mn-cs"/>
                  </a:rPr>
                  <a:t>）</a:t>
                </a:r>
              </a:p>
            </c:rich>
          </c:tx>
          <c:overlay val="0"/>
          <c:spPr>
            <a:noFill/>
            <a:ln>
              <a:noFill/>
            </a:ln>
            <a:effectLst/>
          </c:spPr>
          <c:txPr>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title>
        <c:numFmt formatCode="0_ " sourceLinked="0"/>
        <c:majorTickMark val="out"/>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1"/>
        <c:crosses val="max"/>
        <c:crossBetween val="between"/>
      </c:valAx>
      <c:spPr>
        <a:noFill/>
        <a:ln>
          <a:noFill/>
        </a:ln>
        <a:effectLst/>
      </c:spPr>
    </c:plotArea>
    <c:legend>
      <c:legendPos val="t"/>
      <c:overlay val="0"/>
      <c:spPr>
        <a:noFill/>
        <a:ln>
          <a:noFill/>
        </a:ln>
        <a:effectLst/>
      </c:spPr>
      <c:txPr>
        <a:bodyPr rot="0" spcFirstLastPara="1" vertOverflow="ellipsis" horzOverflow="overflow" vert="horz"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4">
    <c:autoUpdate val="0"/>
  </c:externalData>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91506270049577"/>
          <c:y val="0.1226984126984127"/>
          <c:w val="0.78339895013123362"/>
          <c:h val="0.66108017747781522"/>
        </c:manualLayout>
      </c:layout>
      <c:barChart>
        <c:barDir val="col"/>
        <c:grouping val="clustered"/>
        <c:varyColors val="0"/>
        <c:ser>
          <c:idx val="0"/>
          <c:order val="0"/>
          <c:tx>
            <c:strRef>
              <c:f>Sheet1!$B$1</c:f>
              <c:strCache>
                <c:ptCount val="1"/>
                <c:pt idx="0">
                  <c:v>死亡者数</c:v>
                </c:pt>
              </c:strCache>
            </c:strRef>
          </c:tx>
          <c:spPr>
            <a:solidFill>
              <a:srgbClr val="FFE1DB"/>
            </a:solidFill>
            <a:ln>
              <a:noFill/>
            </a:ln>
            <a:effectLst/>
          </c:spPr>
          <c:invertIfNegative val="0"/>
          <c:dPt>
            <c:idx val="13"/>
            <c:invertIfNegative val="0"/>
            <c:bubble3D val="0"/>
            <c:spPr>
              <a:solidFill>
                <a:srgbClr val="FEEAD5"/>
              </a:solidFill>
              <a:ln>
                <a:noFill/>
              </a:ln>
              <a:effectLst/>
            </c:spPr>
            <c:extLst>
              <c:ext xmlns:c16="http://schemas.microsoft.com/office/drawing/2014/chart" uri="{C3380CC4-5D6E-409C-BE32-E72D297353CC}">
                <c16:uniqueId val="{00000001-A22C-4417-9A24-5F54987D1E1B}"/>
              </c:ext>
            </c:extLst>
          </c:dPt>
          <c:dPt>
            <c:idx val="14"/>
            <c:invertIfNegative val="0"/>
            <c:bubble3D val="0"/>
            <c:spPr>
              <a:solidFill>
                <a:srgbClr val="FEEAD5"/>
              </a:solidFill>
              <a:ln>
                <a:noFill/>
              </a:ln>
              <a:effectLst/>
            </c:spPr>
            <c:extLst>
              <c:ext xmlns:c16="http://schemas.microsoft.com/office/drawing/2014/chart" uri="{C3380CC4-5D6E-409C-BE32-E72D297353CC}">
                <c16:uniqueId val="{00000003-A22C-4417-9A24-5F54987D1E1B}"/>
              </c:ext>
            </c:extLst>
          </c:dPt>
          <c:dPt>
            <c:idx val="15"/>
            <c:invertIfNegative val="0"/>
            <c:bubble3D val="0"/>
            <c:spPr>
              <a:solidFill>
                <a:srgbClr val="FEEAD5"/>
              </a:solidFill>
              <a:ln>
                <a:noFill/>
              </a:ln>
              <a:effectLst/>
            </c:spPr>
            <c:extLst>
              <c:ext xmlns:c16="http://schemas.microsoft.com/office/drawing/2014/chart" uri="{C3380CC4-5D6E-409C-BE32-E72D297353CC}">
                <c16:uniqueId val="{00000005-A22C-4417-9A24-5F54987D1E1B}"/>
              </c:ext>
            </c:extLst>
          </c:dPt>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500" b="0" i="0" u="none" strike="noStrike" kern="1200" baseline="0">
                    <a:solidFill>
                      <a:srgbClr val="000540"/>
                    </a:solidFill>
                    <a:latin typeface="BIZ UDPゴシック"/>
                    <a:ea typeface="BIZ UDPゴシック"/>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肺炎</c:v>
                </c:pt>
                <c:pt idx="1">
                  <c:v>心不全</c:v>
                </c:pt>
                <c:pt idx="2">
                  <c:v>脳血管疾患</c:v>
                </c:pt>
                <c:pt idx="3">
                  <c:v>不慮の事故</c:v>
                </c:pt>
                <c:pt idx="4">
                  <c:v>老衰</c:v>
                </c:pt>
                <c:pt idx="5">
                  <c:v>気管、気管支及び肺の悪性新生物</c:v>
                </c:pt>
                <c:pt idx="6">
                  <c:v>大腸の悪性新生物</c:v>
                </c:pt>
                <c:pt idx="7">
                  <c:v>胃の悪性新生物</c:v>
                </c:pt>
                <c:pt idx="8">
                  <c:v>急性心筋梗塞</c:v>
                </c:pt>
                <c:pt idx="9">
                  <c:v>腎不全</c:v>
                </c:pt>
                <c:pt idx="10">
                  <c:v>肝及び肝内胆管の悪性新生物</c:v>
                </c:pt>
                <c:pt idx="11">
                  <c:v>自殺</c:v>
                </c:pt>
                <c:pt idx="12">
                  <c:v>肝疾患</c:v>
                </c:pt>
                <c:pt idx="13">
                  <c:v>がん</c:v>
                </c:pt>
                <c:pt idx="14">
                  <c:v>心疾患</c:v>
                </c:pt>
                <c:pt idx="15">
                  <c:v>全死因</c:v>
                </c:pt>
              </c:strCache>
            </c:strRef>
          </c:cat>
          <c:val>
            <c:numRef>
              <c:f>Sheet1!$B$2:$B$17</c:f>
              <c:numCache>
                <c:formatCode>#,##0_);[Red]\(#,##0\)</c:formatCode>
                <c:ptCount val="16"/>
                <c:pt idx="0">
                  <c:v>40</c:v>
                </c:pt>
                <c:pt idx="1">
                  <c:v>36</c:v>
                </c:pt>
                <c:pt idx="2">
                  <c:v>34</c:v>
                </c:pt>
                <c:pt idx="3">
                  <c:v>24</c:v>
                </c:pt>
                <c:pt idx="4">
                  <c:v>22</c:v>
                </c:pt>
                <c:pt idx="5">
                  <c:v>15</c:v>
                </c:pt>
                <c:pt idx="6">
                  <c:v>14</c:v>
                </c:pt>
                <c:pt idx="7">
                  <c:v>12</c:v>
                </c:pt>
                <c:pt idx="8">
                  <c:v>10</c:v>
                </c:pt>
                <c:pt idx="9">
                  <c:v>10</c:v>
                </c:pt>
                <c:pt idx="10">
                  <c:v>6</c:v>
                </c:pt>
                <c:pt idx="11">
                  <c:v>5</c:v>
                </c:pt>
                <c:pt idx="13">
                  <c:v>88</c:v>
                </c:pt>
                <c:pt idx="14">
                  <c:v>90</c:v>
                </c:pt>
                <c:pt idx="15">
                  <c:v>430</c:v>
                </c:pt>
              </c:numCache>
            </c:numRef>
          </c:val>
          <c:extLst>
            <c:ext xmlns:c16="http://schemas.microsoft.com/office/drawing/2014/chart" uri="{C3380CC4-5D6E-409C-BE32-E72D297353CC}">
              <c16:uniqueId val="{00000006-A22C-4417-9A24-5F54987D1E1B}"/>
            </c:ext>
          </c:extLst>
        </c:ser>
        <c:dLbls>
          <c:showLegendKey val="0"/>
          <c:showVal val="0"/>
          <c:showCatName val="0"/>
          <c:showSerName val="0"/>
          <c:showPercent val="0"/>
          <c:showBubbleSize val="0"/>
        </c:dLbls>
        <c:gapWidth val="219"/>
        <c:axId val="1"/>
        <c:axId val="2"/>
      </c:barChart>
      <c:lineChart>
        <c:grouping val="standard"/>
        <c:varyColors val="0"/>
        <c:ser>
          <c:idx val="1"/>
          <c:order val="1"/>
          <c:tx>
            <c:strRef>
              <c:f>Sheet1!$C$1</c:f>
              <c:strCache>
                <c:ptCount val="1"/>
                <c:pt idx="0">
                  <c:v>標準化死亡比（SMR）</c:v>
                </c:pt>
              </c:strCache>
            </c:strRef>
          </c:tx>
          <c:spPr>
            <a:ln w="25400" cap="rnd">
              <a:solidFill>
                <a:srgbClr val="FF7463"/>
              </a:solidFill>
              <a:round/>
            </a:ln>
            <a:effectLst/>
          </c:spPr>
          <c:marker>
            <c:symbol val="circle"/>
            <c:size val="5"/>
            <c:spPr>
              <a:solidFill>
                <a:srgbClr val="FF7463"/>
              </a:solidFill>
              <a:ln w="9525">
                <a:solidFill>
                  <a:srgbClr val="FF7463"/>
                </a:solidFill>
              </a:ln>
              <a:effectLst/>
            </c:spPr>
          </c:marker>
          <c:dPt>
            <c:idx val="13"/>
            <c:marker>
              <c:symbol val="circle"/>
              <c:size val="5"/>
              <c:spPr>
                <a:solidFill>
                  <a:srgbClr val="FF7463"/>
                </a:solidFill>
                <a:ln w="9525">
                  <a:solidFill>
                    <a:srgbClr val="FF7463"/>
                  </a:solidFill>
                </a:ln>
                <a:effectLst/>
              </c:spPr>
            </c:marker>
            <c:bubble3D val="0"/>
            <c:spPr>
              <a:ln w="25400" cap="rnd">
                <a:noFill/>
                <a:round/>
              </a:ln>
              <a:effectLst/>
            </c:spPr>
            <c:extLst>
              <c:ext xmlns:c16="http://schemas.microsoft.com/office/drawing/2014/chart" uri="{C3380CC4-5D6E-409C-BE32-E72D297353CC}">
                <c16:uniqueId val="{00000008-A22C-4417-9A24-5F54987D1E1B}"/>
              </c:ext>
            </c:extLst>
          </c:dPt>
          <c:dPt>
            <c:idx val="14"/>
            <c:marker>
              <c:symbol val="circle"/>
              <c:size val="5"/>
              <c:spPr>
                <a:solidFill>
                  <a:srgbClr val="FF7463"/>
                </a:solidFill>
                <a:ln w="9525">
                  <a:solidFill>
                    <a:srgbClr val="FF7463"/>
                  </a:solidFill>
                </a:ln>
                <a:effectLst/>
              </c:spPr>
            </c:marker>
            <c:bubble3D val="0"/>
            <c:spPr>
              <a:ln w="25400" cap="rnd">
                <a:solidFill>
                  <a:srgbClr val="FF7463"/>
                </a:solidFill>
                <a:round/>
              </a:ln>
              <a:effectLst/>
            </c:spPr>
            <c:extLst>
              <c:ext xmlns:c16="http://schemas.microsoft.com/office/drawing/2014/chart" uri="{C3380CC4-5D6E-409C-BE32-E72D297353CC}">
                <c16:uniqueId val="{0000000A-A22C-4417-9A24-5F54987D1E1B}"/>
              </c:ext>
            </c:extLst>
          </c:dPt>
          <c:dPt>
            <c:idx val="15"/>
            <c:marker>
              <c:symbol val="circle"/>
              <c:size val="5"/>
              <c:spPr>
                <a:solidFill>
                  <a:srgbClr val="FF7463"/>
                </a:solidFill>
                <a:ln w="9525">
                  <a:solidFill>
                    <a:srgbClr val="FF7463"/>
                  </a:solidFill>
                </a:ln>
                <a:effectLst/>
              </c:spPr>
            </c:marker>
            <c:bubble3D val="0"/>
            <c:spPr>
              <a:ln w="25400" cap="rnd">
                <a:solidFill>
                  <a:srgbClr val="FF7463"/>
                </a:solidFill>
                <a:round/>
              </a:ln>
              <a:effectLst/>
            </c:spPr>
            <c:extLst>
              <c:ext xmlns:c16="http://schemas.microsoft.com/office/drawing/2014/chart" uri="{C3380CC4-5D6E-409C-BE32-E72D297353CC}">
                <c16:uniqueId val="{0000000C-A22C-4417-9A24-5F54987D1E1B}"/>
              </c:ext>
            </c:extLst>
          </c:dPt>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500" b="0" i="0" u="none" strike="noStrike" kern="1200" baseline="0">
                    <a:solidFill>
                      <a:srgbClr val="000540"/>
                    </a:solidFill>
                    <a:latin typeface="BIZ UDPゴシック"/>
                    <a:ea typeface="BIZ UDPゴシック"/>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肺炎</c:v>
                </c:pt>
                <c:pt idx="1">
                  <c:v>心不全</c:v>
                </c:pt>
                <c:pt idx="2">
                  <c:v>脳血管疾患</c:v>
                </c:pt>
                <c:pt idx="3">
                  <c:v>不慮の事故</c:v>
                </c:pt>
                <c:pt idx="4">
                  <c:v>老衰</c:v>
                </c:pt>
                <c:pt idx="5">
                  <c:v>気管、気管支及び肺の悪性新生物</c:v>
                </c:pt>
                <c:pt idx="6">
                  <c:v>大腸の悪性新生物</c:v>
                </c:pt>
                <c:pt idx="7">
                  <c:v>胃の悪性新生物</c:v>
                </c:pt>
                <c:pt idx="8">
                  <c:v>急性心筋梗塞</c:v>
                </c:pt>
                <c:pt idx="9">
                  <c:v>腎不全</c:v>
                </c:pt>
                <c:pt idx="10">
                  <c:v>肝及び肝内胆管の悪性新生物</c:v>
                </c:pt>
                <c:pt idx="11">
                  <c:v>自殺</c:v>
                </c:pt>
                <c:pt idx="12">
                  <c:v>肝疾患</c:v>
                </c:pt>
                <c:pt idx="13">
                  <c:v>がん</c:v>
                </c:pt>
                <c:pt idx="14">
                  <c:v>心疾患</c:v>
                </c:pt>
                <c:pt idx="15">
                  <c:v>全死因</c:v>
                </c:pt>
              </c:strCache>
            </c:strRef>
          </c:cat>
          <c:val>
            <c:numRef>
              <c:f>Sheet1!$C$2:$C$17</c:f>
              <c:numCache>
                <c:formatCode>0.0_ </c:formatCode>
                <c:ptCount val="16"/>
                <c:pt idx="0">
                  <c:v>113.1</c:v>
                </c:pt>
                <c:pt idx="1">
                  <c:v>105.4</c:v>
                </c:pt>
                <c:pt idx="2">
                  <c:v>99.8</c:v>
                </c:pt>
                <c:pt idx="3">
                  <c:v>158.1</c:v>
                </c:pt>
                <c:pt idx="4">
                  <c:v>57.4</c:v>
                </c:pt>
                <c:pt idx="5">
                  <c:v>98.1</c:v>
                </c:pt>
                <c:pt idx="6">
                  <c:v>101.7</c:v>
                </c:pt>
                <c:pt idx="7">
                  <c:v>103.2</c:v>
                </c:pt>
                <c:pt idx="8">
                  <c:v>84.8</c:v>
                </c:pt>
                <c:pt idx="9">
                  <c:v>95.9</c:v>
                </c:pt>
                <c:pt idx="10">
                  <c:v>93.6</c:v>
                </c:pt>
                <c:pt idx="11">
                  <c:v>112.3</c:v>
                </c:pt>
                <c:pt idx="12">
                  <c:v>104.3</c:v>
                </c:pt>
                <c:pt idx="13">
                  <c:v>93.9</c:v>
                </c:pt>
                <c:pt idx="14">
                  <c:v>114.8</c:v>
                </c:pt>
                <c:pt idx="15">
                  <c:v>101.3</c:v>
                </c:pt>
              </c:numCache>
            </c:numRef>
          </c:val>
          <c:smooth val="0"/>
          <c:extLst>
            <c:ext xmlns:c16="http://schemas.microsoft.com/office/drawing/2014/chart" uri="{C3380CC4-5D6E-409C-BE32-E72D297353CC}">
              <c16:uniqueId val="{0000000D-A22C-4417-9A24-5F54987D1E1B}"/>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死亡者数（人）</a:t>
                </a:r>
              </a:p>
            </c:rich>
          </c:tx>
          <c:layout>
            <c:manualLayout>
              <c:xMode val="edge"/>
              <c:yMode val="edge"/>
              <c:x val="9.2592499061414629E-3"/>
              <c:y val="0.30442873698247397"/>
            </c:manualLayout>
          </c:layout>
          <c:overlay val="0"/>
          <c:spPr>
            <a:noFill/>
            <a:ln>
              <a:noFill/>
            </a:ln>
            <a:effectLst/>
          </c:spPr>
          <c:txPr>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scaling>
        <c:delete val="0"/>
        <c:axPos val="r"/>
        <c:title>
          <c:tx>
            <c:rich>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標準化死亡比（</a:t>
                </a:r>
                <a:r>
                  <a:rPr lang="en-US" altLang="ja-JP" sz="700" b="0" i="0" u="none" strike="noStrike" kern="1200" baseline="0">
                    <a:solidFill>
                      <a:srgbClr val="000540"/>
                    </a:solidFill>
                    <a:latin typeface="BIZ UDPゴシック"/>
                    <a:ea typeface="BIZ UDPゴシック"/>
                    <a:cs typeface="+mn-cs"/>
                  </a:rPr>
                  <a:t>SMR</a:t>
                </a:r>
                <a:r>
                  <a:rPr lang="ja-JP" altLang="en-US" sz="700" b="0" i="0" u="none" strike="noStrike" kern="1200" baseline="0">
                    <a:solidFill>
                      <a:srgbClr val="000540"/>
                    </a:solidFill>
                    <a:latin typeface="BIZ UDPゴシック"/>
                    <a:ea typeface="BIZ UDPゴシック"/>
                    <a:cs typeface="+mn-cs"/>
                  </a:rPr>
                  <a:t>）</a:t>
                </a:r>
              </a:p>
            </c:rich>
          </c:tx>
          <c:overlay val="0"/>
          <c:spPr>
            <a:noFill/>
            <a:ln>
              <a:noFill/>
            </a:ln>
            <a:effectLst/>
          </c:spPr>
          <c:txPr>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title>
        <c:numFmt formatCode="0_ " sourceLinked="0"/>
        <c:majorTickMark val="out"/>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1"/>
        <c:crosses val="max"/>
        <c:crossBetween val="between"/>
      </c:valAx>
      <c:spPr>
        <a:noFill/>
        <a:ln>
          <a:noFill/>
        </a:ln>
        <a:effectLst/>
      </c:spPr>
    </c:plotArea>
    <c:legend>
      <c:legendPos val="t"/>
      <c:overlay val="0"/>
      <c:spPr>
        <a:noFill/>
        <a:ln>
          <a:noFill/>
        </a:ln>
        <a:effectLst/>
      </c:spPr>
      <c:txPr>
        <a:bodyPr rot="0" spcFirstLastPara="1" vertOverflow="ellipsis" horzOverflow="overflow" vert="horz"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4">
    <c:autoUpdate val="0"/>
  </c:externalData>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吉岡町</c:v>
                </c:pt>
              </c:strCache>
            </c:strRef>
          </c:tx>
          <c:spPr>
            <a:solidFill>
              <a:srgbClr val="FF7463"/>
            </a:solidFill>
            <a:ln>
              <a:noFill/>
            </a:ln>
            <a:effectLst/>
          </c:spPr>
          <c:invertIfNegative val="0"/>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糖尿病</c:v>
                </c:pt>
                <c:pt idx="1">
                  <c:v>高血圧症</c:v>
                </c:pt>
                <c:pt idx="2">
                  <c:v>脂質異常症</c:v>
                </c:pt>
                <c:pt idx="3">
                  <c:v>心臓病</c:v>
                </c:pt>
                <c:pt idx="4">
                  <c:v>脳血管</c:v>
                </c:pt>
                <c:pt idx="5">
                  <c:v>がん</c:v>
                </c:pt>
                <c:pt idx="6">
                  <c:v>精神疾患</c:v>
                </c:pt>
                <c:pt idx="7">
                  <c:v>（再掲）認知症</c:v>
                </c:pt>
                <c:pt idx="8">
                  <c:v>アルツハイマー病</c:v>
                </c:pt>
                <c:pt idx="9">
                  <c:v>筋・骨格</c:v>
                </c:pt>
              </c:strCache>
            </c:strRef>
          </c:cat>
          <c:val>
            <c:numRef>
              <c:f>Sheet1!$B$2:$B$11</c:f>
              <c:numCache>
                <c:formatCode>0.0%</c:formatCode>
                <c:ptCount val="10"/>
                <c:pt idx="0">
                  <c:v>0.23100000000000001</c:v>
                </c:pt>
                <c:pt idx="1">
                  <c:v>0.49399999999999999</c:v>
                </c:pt>
                <c:pt idx="2">
                  <c:v>0.27300000000000002</c:v>
                </c:pt>
                <c:pt idx="3">
                  <c:v>0.56399999999999995</c:v>
                </c:pt>
                <c:pt idx="4">
                  <c:v>0.21299999999999999</c:v>
                </c:pt>
                <c:pt idx="5">
                  <c:v>9.2999999999999999E-2</c:v>
                </c:pt>
                <c:pt idx="6">
                  <c:v>0.38600000000000001</c:v>
                </c:pt>
                <c:pt idx="7">
                  <c:v>0.246</c:v>
                </c:pt>
                <c:pt idx="8">
                  <c:v>0.17199999999999999</c:v>
                </c:pt>
                <c:pt idx="9">
                  <c:v>0.46400000000000002</c:v>
                </c:pt>
              </c:numCache>
            </c:numRef>
          </c:val>
          <c:extLst>
            <c:ext xmlns:c16="http://schemas.microsoft.com/office/drawing/2014/chart" uri="{C3380CC4-5D6E-409C-BE32-E72D297353CC}">
              <c16:uniqueId val="{00000000-4E92-40B3-9698-AD2ED2908B28}"/>
            </c:ext>
          </c:extLst>
        </c:ser>
        <c:ser>
          <c:idx val="1"/>
          <c:order val="1"/>
          <c:tx>
            <c:strRef>
              <c:f>Sheet1!$C$1</c:f>
              <c:strCache>
                <c:ptCount val="1"/>
                <c:pt idx="0">
                  <c:v>国</c:v>
                </c:pt>
              </c:strCache>
            </c:strRef>
          </c:tx>
          <c:spPr>
            <a:solidFill>
              <a:srgbClr val="5575FF"/>
            </a:solidFill>
            <a:ln>
              <a:noFill/>
            </a:ln>
            <a:effectLst/>
          </c:spPr>
          <c:invertIfNegative val="0"/>
          <c:cat>
            <c:strRef>
              <c:f>Sheet1!$A$2:$A$11</c:f>
              <c:strCache>
                <c:ptCount val="10"/>
                <c:pt idx="0">
                  <c:v>糖尿病</c:v>
                </c:pt>
                <c:pt idx="1">
                  <c:v>高血圧症</c:v>
                </c:pt>
                <c:pt idx="2">
                  <c:v>脂質異常症</c:v>
                </c:pt>
                <c:pt idx="3">
                  <c:v>心臓病</c:v>
                </c:pt>
                <c:pt idx="4">
                  <c:v>脳血管</c:v>
                </c:pt>
                <c:pt idx="5">
                  <c:v>がん</c:v>
                </c:pt>
                <c:pt idx="6">
                  <c:v>精神疾患</c:v>
                </c:pt>
                <c:pt idx="7">
                  <c:v>（再掲）認知症</c:v>
                </c:pt>
                <c:pt idx="8">
                  <c:v>アルツハイマー病</c:v>
                </c:pt>
                <c:pt idx="9">
                  <c:v>筋・骨格</c:v>
                </c:pt>
              </c:strCache>
            </c:strRef>
          </c:cat>
          <c:val>
            <c:numRef>
              <c:f>Sheet1!$C$2:$C$11</c:f>
              <c:numCache>
                <c:formatCode>0.0%</c:formatCode>
                <c:ptCount val="10"/>
                <c:pt idx="0">
                  <c:v>0.24299999999999999</c:v>
                </c:pt>
                <c:pt idx="1">
                  <c:v>0.53300000000000003</c:v>
                </c:pt>
                <c:pt idx="2">
                  <c:v>0.32600000000000001</c:v>
                </c:pt>
                <c:pt idx="3">
                  <c:v>0.60299999999999998</c:v>
                </c:pt>
                <c:pt idx="4">
                  <c:v>0.22600000000000001</c:v>
                </c:pt>
                <c:pt idx="5">
                  <c:v>0.11799999999999999</c:v>
                </c:pt>
                <c:pt idx="6">
                  <c:v>0.36799999999999999</c:v>
                </c:pt>
                <c:pt idx="7">
                  <c:v>0.24</c:v>
                </c:pt>
                <c:pt idx="8">
                  <c:v>0.18099999999999999</c:v>
                </c:pt>
                <c:pt idx="9">
                  <c:v>0.53400000000000003</c:v>
                </c:pt>
              </c:numCache>
            </c:numRef>
          </c:val>
          <c:extLst>
            <c:ext xmlns:c16="http://schemas.microsoft.com/office/drawing/2014/chart" uri="{C3380CC4-5D6E-409C-BE32-E72D297353CC}">
              <c16:uniqueId val="{00000001-4E92-40B3-9698-AD2ED2908B28}"/>
            </c:ext>
          </c:extLst>
        </c:ser>
        <c:ser>
          <c:idx val="2"/>
          <c:order val="2"/>
          <c:tx>
            <c:strRef>
              <c:f>Sheet1!$D$1</c:f>
              <c:strCache>
                <c:ptCount val="1"/>
                <c:pt idx="0">
                  <c:v>県</c:v>
                </c:pt>
              </c:strCache>
            </c:strRef>
          </c:tx>
          <c:spPr>
            <a:solidFill>
              <a:srgbClr val="99ACFF"/>
            </a:solidFill>
            <a:ln>
              <a:noFill/>
            </a:ln>
            <a:effectLst/>
          </c:spPr>
          <c:invertIfNegative val="0"/>
          <c:cat>
            <c:strRef>
              <c:f>Sheet1!$A$2:$A$11</c:f>
              <c:strCache>
                <c:ptCount val="10"/>
                <c:pt idx="0">
                  <c:v>糖尿病</c:v>
                </c:pt>
                <c:pt idx="1">
                  <c:v>高血圧症</c:v>
                </c:pt>
                <c:pt idx="2">
                  <c:v>脂質異常症</c:v>
                </c:pt>
                <c:pt idx="3">
                  <c:v>心臓病</c:v>
                </c:pt>
                <c:pt idx="4">
                  <c:v>脳血管</c:v>
                </c:pt>
                <c:pt idx="5">
                  <c:v>がん</c:v>
                </c:pt>
                <c:pt idx="6">
                  <c:v>精神疾患</c:v>
                </c:pt>
                <c:pt idx="7">
                  <c:v>（再掲）認知症</c:v>
                </c:pt>
                <c:pt idx="8">
                  <c:v>アルツハイマー病</c:v>
                </c:pt>
                <c:pt idx="9">
                  <c:v>筋・骨格</c:v>
                </c:pt>
              </c:strCache>
            </c:strRef>
          </c:cat>
          <c:val>
            <c:numRef>
              <c:f>Sheet1!$D$2:$D$11</c:f>
              <c:numCache>
                <c:formatCode>0.0%</c:formatCode>
                <c:ptCount val="10"/>
                <c:pt idx="0">
                  <c:v>0.23799999999999999</c:v>
                </c:pt>
                <c:pt idx="1">
                  <c:v>0.54500000000000004</c:v>
                </c:pt>
                <c:pt idx="2">
                  <c:v>0.30099999999999999</c:v>
                </c:pt>
                <c:pt idx="3">
                  <c:v>0.61099999999999999</c:v>
                </c:pt>
                <c:pt idx="4">
                  <c:v>0.23300000000000001</c:v>
                </c:pt>
                <c:pt idx="5">
                  <c:v>0.1</c:v>
                </c:pt>
                <c:pt idx="6">
                  <c:v>0.374</c:v>
                </c:pt>
                <c:pt idx="7">
                  <c:v>0.245</c:v>
                </c:pt>
                <c:pt idx="8">
                  <c:v>0.184</c:v>
                </c:pt>
                <c:pt idx="9">
                  <c:v>0.52900000000000003</c:v>
                </c:pt>
              </c:numCache>
            </c:numRef>
          </c:val>
          <c:extLst>
            <c:ext xmlns:c16="http://schemas.microsoft.com/office/drawing/2014/chart" uri="{C3380CC4-5D6E-409C-BE32-E72D297353CC}">
              <c16:uniqueId val="{00000002-4E92-40B3-9698-AD2ED2908B28}"/>
            </c:ext>
          </c:extLst>
        </c:ser>
        <c:ser>
          <c:idx val="3"/>
          <c:order val="3"/>
          <c:tx>
            <c:strRef>
              <c:f>Sheet1!$E$1</c:f>
              <c:strCache>
                <c:ptCount val="1"/>
                <c:pt idx="0">
                  <c:v>同規模</c:v>
                </c:pt>
              </c:strCache>
            </c:strRef>
          </c:tx>
          <c:spPr>
            <a:solidFill>
              <a:srgbClr val="CCD6FF"/>
            </a:solidFill>
            <a:ln>
              <a:noFill/>
            </a:ln>
            <a:effectLst/>
          </c:spPr>
          <c:invertIfNegative val="0"/>
          <c:cat>
            <c:strRef>
              <c:f>Sheet1!$A$2:$A$11</c:f>
              <c:strCache>
                <c:ptCount val="10"/>
                <c:pt idx="0">
                  <c:v>糖尿病</c:v>
                </c:pt>
                <c:pt idx="1">
                  <c:v>高血圧症</c:v>
                </c:pt>
                <c:pt idx="2">
                  <c:v>脂質異常症</c:v>
                </c:pt>
                <c:pt idx="3">
                  <c:v>心臓病</c:v>
                </c:pt>
                <c:pt idx="4">
                  <c:v>脳血管</c:v>
                </c:pt>
                <c:pt idx="5">
                  <c:v>がん</c:v>
                </c:pt>
                <c:pt idx="6">
                  <c:v>精神疾患</c:v>
                </c:pt>
                <c:pt idx="7">
                  <c:v>（再掲）認知症</c:v>
                </c:pt>
                <c:pt idx="8">
                  <c:v>アルツハイマー病</c:v>
                </c:pt>
                <c:pt idx="9">
                  <c:v>筋・骨格</c:v>
                </c:pt>
              </c:strCache>
            </c:strRef>
          </c:cat>
          <c:val>
            <c:numRef>
              <c:f>Sheet1!$E$2:$E$11</c:f>
              <c:numCache>
                <c:formatCode>0.0%</c:formatCode>
                <c:ptCount val="10"/>
                <c:pt idx="0">
                  <c:v>0.245</c:v>
                </c:pt>
                <c:pt idx="1">
                  <c:v>0.52900000000000003</c:v>
                </c:pt>
                <c:pt idx="2">
                  <c:v>0.315</c:v>
                </c:pt>
                <c:pt idx="3">
                  <c:v>0.59799999999999998</c:v>
                </c:pt>
                <c:pt idx="4">
                  <c:v>0.22900000000000001</c:v>
                </c:pt>
                <c:pt idx="5">
                  <c:v>0.111</c:v>
                </c:pt>
                <c:pt idx="6">
                  <c:v>0.36399999999999999</c:v>
                </c:pt>
                <c:pt idx="7">
                  <c:v>0.24</c:v>
                </c:pt>
                <c:pt idx="8">
                  <c:v>0.18099999999999999</c:v>
                </c:pt>
                <c:pt idx="9">
                  <c:v>0.52500000000000002</c:v>
                </c:pt>
              </c:numCache>
            </c:numRef>
          </c:val>
          <c:extLst>
            <c:ext xmlns:c16="http://schemas.microsoft.com/office/drawing/2014/chart" uri="{C3380CC4-5D6E-409C-BE32-E72D297353CC}">
              <c16:uniqueId val="{00000003-4E92-40B3-9698-AD2ED2908B28}"/>
            </c:ext>
          </c:extLst>
        </c:ser>
        <c:dLbls>
          <c:showLegendKey val="0"/>
          <c:showVal val="0"/>
          <c:showCatName val="0"/>
          <c:showSerName val="0"/>
          <c:showPercent val="0"/>
          <c:showBubbleSize val="0"/>
        </c:dLbls>
        <c:gapWidth val="219"/>
        <c:axId val="1"/>
        <c:axId val="2"/>
      </c:bar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18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numFmt formatCode="0.0%" sourceLinked="1"/>
        <c:majorTickMark val="none"/>
        <c:minorTickMark val="none"/>
        <c:tickLblPos val="nextTo"/>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majorUnit val="0.2"/>
      </c:valAx>
      <c:spPr>
        <a:noFill/>
        <a:ln>
          <a:noFill/>
        </a:ln>
        <a:effectLst/>
      </c:spPr>
    </c:plotArea>
    <c:legend>
      <c:legendPos val="t"/>
      <c:overlay val="0"/>
      <c:spPr>
        <a:noFill/>
        <a:ln>
          <a:noFill/>
        </a:ln>
        <a:effectLst/>
      </c:spPr>
      <c:txPr>
        <a:bodyPr rot="0" spcFirstLastPara="1" vertOverflow="ellipsis" horzOverflow="overflow" vert="horz"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4">
    <c:autoUpdate val="0"/>
  </c:externalData>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20209973753282"/>
          <c:y val="0.25645756604013209"/>
          <c:w val="0.72378098571011962"/>
          <c:h val="0.63769367538735078"/>
        </c:manualLayout>
      </c:layout>
      <c:barChart>
        <c:barDir val="col"/>
        <c:grouping val="stacked"/>
        <c:varyColors val="0"/>
        <c:ser>
          <c:idx val="0"/>
          <c:order val="0"/>
          <c:tx>
            <c:strRef>
              <c:f>Sheet1!$A$2</c:f>
              <c:strCache>
                <c:ptCount val="1"/>
                <c:pt idx="0">
                  <c:v>外来</c:v>
                </c:pt>
              </c:strCache>
            </c:strRef>
          </c:tx>
          <c:spPr>
            <a:solidFill>
              <a:srgbClr val="99ACFF"/>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Sheet1!$B$2:$E$2</c:f>
              <c:numCache>
                <c:formatCode>#,##0_);[Red]\(#,##0\)</c:formatCode>
                <c:ptCount val="4"/>
                <c:pt idx="0">
                  <c:v>762044640</c:v>
                </c:pt>
                <c:pt idx="1">
                  <c:v>720382600</c:v>
                </c:pt>
                <c:pt idx="2">
                  <c:v>768420590</c:v>
                </c:pt>
                <c:pt idx="3">
                  <c:v>765403150</c:v>
                </c:pt>
              </c:numCache>
            </c:numRef>
          </c:val>
          <c:extLst>
            <c:ext xmlns:c16="http://schemas.microsoft.com/office/drawing/2014/chart" uri="{C3380CC4-5D6E-409C-BE32-E72D297353CC}">
              <c16:uniqueId val="{00000000-753E-4153-AA7C-8E473BCDB807}"/>
            </c:ext>
          </c:extLst>
        </c:ser>
        <c:ser>
          <c:idx val="1"/>
          <c:order val="1"/>
          <c:tx>
            <c:strRef>
              <c:f>Sheet1!$A$3</c:f>
              <c:strCache>
                <c:ptCount val="1"/>
                <c:pt idx="0">
                  <c:v>入院</c:v>
                </c:pt>
              </c:strCache>
            </c:strRef>
          </c:tx>
          <c:spPr>
            <a:solidFill>
              <a:srgbClr val="FFE1DB"/>
            </a:solidFill>
            <a:ln>
              <a:noFill/>
            </a:ln>
            <a:effectLst/>
          </c:spPr>
          <c:invertIfNegative val="0"/>
          <c:cat>
            <c:strRef>
              <c:f>Sheet1!$B$1:$E$1</c:f>
              <c:strCache>
                <c:ptCount val="4"/>
                <c:pt idx="0">
                  <c:v>令和1年度</c:v>
                </c:pt>
                <c:pt idx="1">
                  <c:v>令和2年度</c:v>
                </c:pt>
                <c:pt idx="2">
                  <c:v>令和3年度</c:v>
                </c:pt>
                <c:pt idx="3">
                  <c:v>令和4年度</c:v>
                </c:pt>
              </c:strCache>
            </c:strRef>
          </c:cat>
          <c:val>
            <c:numRef>
              <c:f>Sheet1!$B$3:$E$3</c:f>
              <c:numCache>
                <c:formatCode>#,##0_);[Red]\(#,##0\)</c:formatCode>
                <c:ptCount val="4"/>
                <c:pt idx="0">
                  <c:v>575430920</c:v>
                </c:pt>
                <c:pt idx="1">
                  <c:v>576486120</c:v>
                </c:pt>
                <c:pt idx="2">
                  <c:v>571603850</c:v>
                </c:pt>
                <c:pt idx="3">
                  <c:v>626882290</c:v>
                </c:pt>
              </c:numCache>
            </c:numRef>
          </c:val>
          <c:extLst>
            <c:ext xmlns:c16="http://schemas.microsoft.com/office/drawing/2014/chart" uri="{C3380CC4-5D6E-409C-BE32-E72D297353CC}">
              <c16:uniqueId val="{00000001-753E-4153-AA7C-8E473BCDB807}"/>
            </c:ext>
          </c:extLst>
        </c:ser>
        <c:dLbls>
          <c:showLegendKey val="0"/>
          <c:showVal val="0"/>
          <c:showCatName val="0"/>
          <c:showSerName val="0"/>
          <c:showPercent val="0"/>
          <c:showBubbleSize val="0"/>
        </c:dLbls>
        <c:gapWidth val="219"/>
        <c:overlap val="100"/>
        <c:axId val="1"/>
        <c:axId val="2"/>
      </c:barChart>
      <c:lineChart>
        <c:grouping val="standard"/>
        <c:varyColors val="0"/>
        <c:ser>
          <c:idx val="2"/>
          <c:order val="2"/>
          <c:tx>
            <c:strRef>
              <c:f>Sheet1!$A$4</c:f>
              <c:strCache>
                <c:ptCount val="1"/>
                <c:pt idx="0">
                  <c:v>吉岡町_一人当たり医療費</c:v>
                </c:pt>
              </c:strCache>
            </c:strRef>
          </c:tx>
          <c:spPr>
            <a:ln w="25400" cap="rnd">
              <a:solidFill>
                <a:srgbClr val="FF7463"/>
              </a:solidFill>
              <a:round/>
            </a:ln>
            <a:effectLst/>
          </c:spPr>
          <c:marker>
            <c:symbol val="circle"/>
            <c:size val="5"/>
            <c:spPr>
              <a:solidFill>
                <a:srgbClr val="FF7463"/>
              </a:solidFill>
              <a:ln w="9525">
                <a:solidFill>
                  <a:srgbClr val="FF7463"/>
                </a:solidFill>
              </a:ln>
              <a:effectLst/>
            </c:spPr>
          </c:marker>
          <c:dPt>
            <c:idx val="0"/>
            <c:bubble3D val="0"/>
            <c:extLst>
              <c:ext xmlns:c16="http://schemas.microsoft.com/office/drawing/2014/chart" uri="{C3380CC4-5D6E-409C-BE32-E72D297353CC}">
                <c16:uniqueId val="{00000003-753E-4153-AA7C-8E473BCDB807}"/>
              </c:ext>
            </c:extLst>
          </c:dPt>
          <c:dPt>
            <c:idx val="1"/>
            <c:bubble3D val="0"/>
            <c:extLst>
              <c:ext xmlns:c16="http://schemas.microsoft.com/office/drawing/2014/chart" uri="{C3380CC4-5D6E-409C-BE32-E72D297353CC}">
                <c16:uniqueId val="{00000005-753E-4153-AA7C-8E473BCDB807}"/>
              </c:ext>
            </c:extLst>
          </c:dPt>
          <c:dPt>
            <c:idx val="2"/>
            <c:bubble3D val="0"/>
            <c:extLst>
              <c:ext xmlns:c16="http://schemas.microsoft.com/office/drawing/2014/chart" uri="{C3380CC4-5D6E-409C-BE32-E72D297353CC}">
                <c16:uniqueId val="{00000007-753E-4153-AA7C-8E473BCDB807}"/>
              </c:ext>
            </c:extLst>
          </c:dPt>
          <c:dPt>
            <c:idx val="3"/>
            <c:bubble3D val="0"/>
            <c:extLst>
              <c:ext xmlns:c16="http://schemas.microsoft.com/office/drawing/2014/chart" uri="{C3380CC4-5D6E-409C-BE32-E72D297353CC}">
                <c16:uniqueId val="{00000009-753E-4153-AA7C-8E473BCDB807}"/>
              </c:ext>
            </c:extLst>
          </c:dPt>
          <c:dLbls>
            <c:dLbl>
              <c:idx val="0"/>
              <c:layout>
                <c:manualLayout>
                  <c:x val="-4.453709642933508E-2"/>
                  <c:y val="-0.1355846774193548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53E-4153-AA7C-8E473BCDB807}"/>
                </c:ext>
              </c:extLst>
            </c:dLbl>
            <c:dLbl>
              <c:idx val="1"/>
              <c:layout>
                <c:manualLayout>
                  <c:x val="-4.1565105837075046E-2"/>
                  <c:y val="-0.1255040322580645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3E-4153-AA7C-8E473BCDB807}"/>
                </c:ext>
              </c:extLst>
            </c:dLbl>
            <c:dLbl>
              <c:idx val="2"/>
              <c:layout>
                <c:manualLayout>
                  <c:x val="-4.4537096429335121E-2"/>
                  <c:y val="-0.1255040322580645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53E-4153-AA7C-8E473BCDB807}"/>
                </c:ext>
              </c:extLst>
            </c:dLbl>
            <c:dLbl>
              <c:idx val="3"/>
              <c:layout>
                <c:manualLayout>
                  <c:x val="-4.4537096429335045E-2"/>
                  <c:y val="-7.00604838709677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53E-4153-AA7C-8E473BCDB807}"/>
                </c:ext>
              </c:extLst>
            </c:dLbl>
            <c:spPr>
              <a:noFill/>
              <a:ln>
                <a:noFill/>
              </a:ln>
              <a:effectLst/>
            </c:spPr>
            <c:txPr>
              <a:bodyPr rot="0" spcFirstLastPara="1" vertOverflow="ellipsis" horzOverflow="overflow"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Sheet1!$B$1:$E$1</c:f>
              <c:strCache>
                <c:ptCount val="4"/>
                <c:pt idx="0">
                  <c:v>令和1年度</c:v>
                </c:pt>
                <c:pt idx="1">
                  <c:v>令和2年度</c:v>
                </c:pt>
                <c:pt idx="2">
                  <c:v>令和3年度</c:v>
                </c:pt>
                <c:pt idx="3">
                  <c:v>令和4年度</c:v>
                </c:pt>
              </c:strCache>
            </c:strRef>
          </c:cat>
          <c:val>
            <c:numRef>
              <c:f>Sheet1!$B$4:$E$4</c:f>
              <c:numCache>
                <c:formatCode>#,##0_);[Red]\(#,##0\)</c:formatCode>
                <c:ptCount val="4"/>
                <c:pt idx="0">
                  <c:v>26260</c:v>
                </c:pt>
                <c:pt idx="1">
                  <c:v>26120</c:v>
                </c:pt>
                <c:pt idx="2">
                  <c:v>27480</c:v>
                </c:pt>
                <c:pt idx="3">
                  <c:v>29250</c:v>
                </c:pt>
              </c:numCache>
            </c:numRef>
          </c:val>
          <c:smooth val="0"/>
          <c:extLst>
            <c:ext xmlns:c16="http://schemas.microsoft.com/office/drawing/2014/chart" uri="{C3380CC4-5D6E-409C-BE32-E72D297353CC}">
              <c16:uniqueId val="{0000000A-753E-4153-AA7C-8E473BCDB807}"/>
            </c:ext>
          </c:extLst>
        </c:ser>
        <c:ser>
          <c:idx val="3"/>
          <c:order val="3"/>
          <c:tx>
            <c:strRef>
              <c:f>Sheet1!$A$5</c:f>
              <c:strCache>
                <c:ptCount val="1"/>
                <c:pt idx="0">
                  <c:v>国_一人当たり医療費</c:v>
                </c:pt>
              </c:strCache>
            </c:strRef>
          </c:tx>
          <c:spPr>
            <a:ln w="25400" cap="rnd">
              <a:solidFill>
                <a:srgbClr val="002F33"/>
              </a:solidFill>
              <a:prstDash val="sysDot"/>
              <a:round/>
            </a:ln>
            <a:effectLst/>
          </c:spPr>
          <c:marker>
            <c:symbol val="circle"/>
            <c:size val="5"/>
            <c:spPr>
              <a:solidFill>
                <a:srgbClr val="002F33"/>
              </a:solidFill>
              <a:ln w="9525">
                <a:solidFill>
                  <a:srgbClr val="002F33"/>
                </a:solidFill>
              </a:ln>
              <a:effectLst/>
            </c:spPr>
          </c:marker>
          <c:cat>
            <c:strRef>
              <c:f>Sheet1!$B$1:$E$1</c:f>
              <c:strCache>
                <c:ptCount val="4"/>
                <c:pt idx="0">
                  <c:v>令和1年度</c:v>
                </c:pt>
                <c:pt idx="1">
                  <c:v>令和2年度</c:v>
                </c:pt>
                <c:pt idx="2">
                  <c:v>令和3年度</c:v>
                </c:pt>
                <c:pt idx="3">
                  <c:v>令和4年度</c:v>
                </c:pt>
              </c:strCache>
            </c:strRef>
          </c:cat>
          <c:val>
            <c:numRef>
              <c:f>Sheet1!$B$5:$E$5</c:f>
              <c:numCache>
                <c:formatCode>#,##0_);[Red]\(#,##0\)</c:formatCode>
                <c:ptCount val="4"/>
                <c:pt idx="0">
                  <c:v>27470</c:v>
                </c:pt>
                <c:pt idx="1">
                  <c:v>26960</c:v>
                </c:pt>
                <c:pt idx="2">
                  <c:v>28470</c:v>
                </c:pt>
                <c:pt idx="3">
                  <c:v>29050</c:v>
                </c:pt>
              </c:numCache>
            </c:numRef>
          </c:val>
          <c:smooth val="0"/>
          <c:extLst>
            <c:ext xmlns:c16="http://schemas.microsoft.com/office/drawing/2014/chart" uri="{C3380CC4-5D6E-409C-BE32-E72D297353CC}">
              <c16:uniqueId val="{0000000B-753E-4153-AA7C-8E473BCDB807}"/>
            </c:ext>
          </c:extLst>
        </c:ser>
        <c:ser>
          <c:idx val="4"/>
          <c:order val="4"/>
          <c:tx>
            <c:strRef>
              <c:f>Sheet1!$A$6</c:f>
              <c:strCache>
                <c:ptCount val="1"/>
                <c:pt idx="0">
                  <c:v>県_一人当たり医療費</c:v>
                </c:pt>
              </c:strCache>
            </c:strRef>
          </c:tx>
          <c:spPr>
            <a:ln w="25400" cap="rnd">
              <a:solidFill>
                <a:srgbClr val="138077"/>
              </a:solidFill>
              <a:prstDash val="sysDot"/>
              <a:round/>
            </a:ln>
            <a:effectLst/>
          </c:spPr>
          <c:marker>
            <c:symbol val="circle"/>
            <c:size val="5"/>
            <c:spPr>
              <a:solidFill>
                <a:srgbClr val="138077"/>
              </a:solidFill>
              <a:ln w="9525">
                <a:solidFill>
                  <a:srgbClr val="138077"/>
                </a:solidFill>
              </a:ln>
              <a:effectLst/>
            </c:spPr>
          </c:marker>
          <c:cat>
            <c:strRef>
              <c:f>Sheet1!$B$1:$E$1</c:f>
              <c:strCache>
                <c:ptCount val="4"/>
                <c:pt idx="0">
                  <c:v>令和1年度</c:v>
                </c:pt>
                <c:pt idx="1">
                  <c:v>令和2年度</c:v>
                </c:pt>
                <c:pt idx="2">
                  <c:v>令和3年度</c:v>
                </c:pt>
                <c:pt idx="3">
                  <c:v>令和4年度</c:v>
                </c:pt>
              </c:strCache>
            </c:strRef>
          </c:cat>
          <c:val>
            <c:numRef>
              <c:f>Sheet1!$B$6:$E$6</c:f>
              <c:numCache>
                <c:formatCode>#,##0_);[Red]\(#,##0\)</c:formatCode>
                <c:ptCount val="4"/>
                <c:pt idx="0">
                  <c:v>25940</c:v>
                </c:pt>
                <c:pt idx="1">
                  <c:v>25500</c:v>
                </c:pt>
                <c:pt idx="2">
                  <c:v>27210</c:v>
                </c:pt>
                <c:pt idx="3">
                  <c:v>27940</c:v>
                </c:pt>
              </c:numCache>
            </c:numRef>
          </c:val>
          <c:smooth val="0"/>
          <c:extLst>
            <c:ext xmlns:c16="http://schemas.microsoft.com/office/drawing/2014/chart" uri="{C3380CC4-5D6E-409C-BE32-E72D297353CC}">
              <c16:uniqueId val="{0000000C-753E-4153-AA7C-8E473BCDB807}"/>
            </c:ext>
          </c:extLst>
        </c:ser>
        <c:ser>
          <c:idx val="5"/>
          <c:order val="5"/>
          <c:tx>
            <c:strRef>
              <c:f>Sheet1!$A$7</c:f>
              <c:strCache>
                <c:ptCount val="1"/>
                <c:pt idx="0">
                  <c:v>同規模_一人当たり医療費</c:v>
                </c:pt>
              </c:strCache>
            </c:strRef>
          </c:tx>
          <c:spPr>
            <a:ln w="25400" cap="rnd">
              <a:solidFill>
                <a:srgbClr val="2DBEA5"/>
              </a:solidFill>
              <a:prstDash val="sysDot"/>
              <a:round/>
            </a:ln>
            <a:effectLst/>
          </c:spPr>
          <c:marker>
            <c:symbol val="circle"/>
            <c:size val="5"/>
            <c:spPr>
              <a:solidFill>
                <a:srgbClr val="2DBEA5"/>
              </a:solidFill>
              <a:ln w="9525">
                <a:solidFill>
                  <a:srgbClr val="2DBEA5"/>
                </a:solidFill>
              </a:ln>
              <a:effectLst/>
            </c:spPr>
          </c:marker>
          <c:cat>
            <c:strRef>
              <c:f>Sheet1!$B$1:$E$1</c:f>
              <c:strCache>
                <c:ptCount val="4"/>
                <c:pt idx="0">
                  <c:v>令和1年度</c:v>
                </c:pt>
                <c:pt idx="1">
                  <c:v>令和2年度</c:v>
                </c:pt>
                <c:pt idx="2">
                  <c:v>令和3年度</c:v>
                </c:pt>
                <c:pt idx="3">
                  <c:v>令和4年度</c:v>
                </c:pt>
              </c:strCache>
            </c:strRef>
          </c:cat>
          <c:val>
            <c:numRef>
              <c:f>Sheet1!$B$7:$E$7</c:f>
              <c:numCache>
                <c:formatCode>#,##0_);[Red]\(#,##0\)</c:formatCode>
                <c:ptCount val="4"/>
                <c:pt idx="0">
                  <c:v>27770</c:v>
                </c:pt>
                <c:pt idx="1">
                  <c:v>27240</c:v>
                </c:pt>
                <c:pt idx="2">
                  <c:v>28360</c:v>
                </c:pt>
                <c:pt idx="3">
                  <c:v>29130</c:v>
                </c:pt>
              </c:numCache>
            </c:numRef>
          </c:val>
          <c:smooth val="0"/>
          <c:extLst>
            <c:ext xmlns:c16="http://schemas.microsoft.com/office/drawing/2014/chart" uri="{C3380CC4-5D6E-409C-BE32-E72D297353CC}">
              <c16:uniqueId val="{0000000D-753E-4153-AA7C-8E473BCDB807}"/>
            </c:ext>
          </c:extLst>
        </c:ser>
        <c:dLbls>
          <c:showLegendKey val="0"/>
          <c:showVal val="0"/>
          <c:showCatName val="0"/>
          <c:showSerName val="0"/>
          <c:showPercent val="0"/>
          <c:showBubbleSize val="0"/>
        </c:dLbls>
        <c:marker val="1"/>
        <c:smooth val="0"/>
        <c:axId val="11"/>
        <c:axId val="12"/>
      </c:lineChart>
      <c:catAx>
        <c:axId val="1"/>
        <c:scaling>
          <c:orientation val="minMax"/>
        </c:scaling>
        <c:delete val="0"/>
        <c:axPos val="b"/>
        <c:numFmt formatCode="General" sourceLinked="1"/>
        <c:majorTickMark val="none"/>
        <c:minorTickMark val="none"/>
        <c:tickLblPos val="nextTo"/>
        <c:spPr>
          <a:noFill/>
          <a:ln w="9525" cap="flat" cmpd="sng" algn="ctr">
            <a:solidFill>
              <a:srgbClr val="CCD6FF"/>
            </a:solidFill>
            <a:round/>
          </a:ln>
          <a:effectLst/>
        </c:spPr>
        <c:txPr>
          <a:bodyPr rot="-60000000" spcFirstLastPara="1" vertOverflow="ellipsis" horzOverflow="overflow" wrap="square" anchor="ctr" anchorCtr="1"/>
          <a:lstStyle/>
          <a:p>
            <a:pPr algn="ctr" rtl="0">
              <a:defRPr lang="ja-JP" altLang="en-US" sz="800" b="0" i="0" u="none" strike="noStrike" kern="1200" baseline="0">
                <a:solidFill>
                  <a:srgbClr val="000540"/>
                </a:solidFill>
                <a:latin typeface="BIZ UDPゴシック"/>
                <a:ea typeface="BIZ UDPゴシック"/>
                <a:cs typeface="+mn-cs"/>
              </a:defRPr>
            </a:pPr>
            <a:endParaRPr lang="ja-JP"/>
          </a:p>
        </c:txPr>
        <c:crossAx val="2"/>
        <c:crosses val="autoZero"/>
        <c:auto val="1"/>
        <c:lblAlgn val="ctr"/>
        <c:lblOffset val="100"/>
        <c:noMultiLvlLbl val="0"/>
      </c:catAx>
      <c:valAx>
        <c:axId val="2"/>
        <c:scaling>
          <c:orientation val="minMax"/>
        </c:scaling>
        <c:delete val="0"/>
        <c:axPos val="l"/>
        <c:majorGridlines>
          <c:spPr>
            <a:ln w="9525" cap="flat" cmpd="sng" algn="ctr">
              <a:solidFill>
                <a:srgbClr val="CCD6FF"/>
              </a:solidFill>
              <a:round/>
            </a:ln>
            <a:effectLst/>
          </c:spPr>
        </c:majorGridlines>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医療費（円）</a:t>
                </a:r>
              </a:p>
            </c:rich>
          </c:tx>
          <c:layout>
            <c:manualLayout>
              <c:xMode val="edge"/>
              <c:yMode val="edge"/>
              <c:x val="2.314896654595533E-3"/>
              <c:y val="0.4894181007112014"/>
            </c:manualLayout>
          </c:layout>
          <c:overlay val="0"/>
          <c:spPr>
            <a:noFill/>
            <a:ln>
              <a:noFill/>
            </a:ln>
            <a:effectLst/>
          </c:spPr>
        </c:title>
        <c:numFmt formatCode="#,###,,&quot;百万&quot;;;0" sourceLinked="0"/>
        <c:majorTickMark val="none"/>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valAx>
      <c:catAx>
        <c:axId val="11"/>
        <c:scaling>
          <c:orientation val="minMax"/>
        </c:scaling>
        <c:delete val="1"/>
        <c:axPos val="b"/>
        <c:numFmt formatCode="General" sourceLinked="1"/>
        <c:majorTickMark val="out"/>
        <c:minorTickMark val="none"/>
        <c:tickLblPos val="nextTo"/>
        <c:crossAx val="12"/>
        <c:crosses val="autoZero"/>
        <c:auto val="1"/>
        <c:lblAlgn val="ctr"/>
        <c:lblOffset val="100"/>
        <c:noMultiLvlLbl val="0"/>
      </c:catAx>
      <c:valAx>
        <c:axId val="12"/>
        <c:scaling>
          <c:orientation val="minMax"/>
          <c:min val="18000"/>
        </c:scaling>
        <c:delete val="0"/>
        <c:axPos val="r"/>
        <c:title>
          <c:tx>
            <c:rich>
              <a:bodyPr rot="-54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一人当たり医療費（円）</a:t>
                </a:r>
              </a:p>
            </c:rich>
          </c:tx>
          <c:layout>
            <c:manualLayout>
              <c:xMode val="edge"/>
              <c:yMode val="edge"/>
              <c:x val="0.96426826537638533"/>
              <c:y val="0.38624190373380746"/>
            </c:manualLayout>
          </c:layout>
          <c:overlay val="0"/>
          <c:spPr>
            <a:noFill/>
            <a:ln>
              <a:noFill/>
            </a:ln>
            <a:effectLst/>
          </c:spPr>
        </c:title>
        <c:numFmt formatCode="#,##0_);[Red]\(#,##0\)" sourceLinked="1"/>
        <c:majorTickMark val="out"/>
        <c:minorTickMark val="none"/>
        <c:tickLblPos val="nextTo"/>
        <c:spPr>
          <a:noFill/>
          <a:ln>
            <a:noFill/>
          </a:ln>
          <a:effectLst/>
        </c:spPr>
        <c:txPr>
          <a:bodyPr rot="-600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1"/>
        <c:crosses val="max"/>
        <c:crossBetween val="between"/>
        <c:majorUnit val="2000"/>
      </c:valAx>
      <c:spPr>
        <a:noFill/>
        <a:ln>
          <a:noFill/>
        </a:ln>
        <a:effectLst/>
      </c:spPr>
    </c:plotArea>
    <c:legend>
      <c:legendPos val="t"/>
      <c:overlay val="0"/>
      <c:spPr>
        <a:noFill/>
        <a:ln>
          <a:noFill/>
        </a:ln>
        <a:effectLst/>
      </c:spPr>
      <c:txPr>
        <a:bodyPr rot="0" spcFirstLastPara="1" vertOverflow="ellipsis" horzOverflow="overflow"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2">
    <c:autoUpdate val="0"/>
  </c:externalData>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吉岡町</c:v>
                </c:pt>
              </c:strCache>
            </c:strRef>
          </c:tx>
          <c:spPr>
            <a:solidFill>
              <a:srgbClr val="FF7463"/>
            </a:solidFill>
            <a:ln>
              <a:noFill/>
            </a:ln>
            <a:effectLst/>
          </c:spPr>
          <c:invertIfNegative val="0"/>
          <c:dLbls>
            <c:spPr>
              <a:noFill/>
              <a:ln>
                <a:noFill/>
              </a:ln>
              <a:effectLst/>
            </c:spPr>
            <c:txPr>
              <a:bodyPr rot="0" spcFirstLastPara="1" vertOverflow="ellipsis" horzOverflow="overflow" vert="horz" wrap="square" lIns="38100" tIns="19050" rIns="38100" bIns="19050" anchor="ctr" anchorCtr="1">
                <a:spAutoFit/>
              </a:bodyPr>
              <a:lstStyle/>
              <a:p>
                <a:pPr algn="ctr" rtl="0">
                  <a:defRPr lang="ja-JP" altLang="en-US" sz="600" b="0" i="0" u="none" strike="noStrike" kern="1200" baseline="0">
                    <a:solidFill>
                      <a:srgbClr val="000540"/>
                    </a:solidFill>
                    <a:latin typeface="BIZ UDPゴシック"/>
                    <a:ea typeface="BIZ UDPゴシック"/>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統合失調症、統合失調症型障害及び妄想性障害</c:v>
                </c:pt>
                <c:pt idx="1">
                  <c:v>その他の心疾患</c:v>
                </c:pt>
                <c:pt idx="2">
                  <c:v>その他の悪性新生物</c:v>
                </c:pt>
                <c:pt idx="3">
                  <c:v>その他の呼吸器系の疾患</c:v>
                </c:pt>
                <c:pt idx="4">
                  <c:v>てんかん</c:v>
                </c:pt>
                <c:pt idx="5">
                  <c:v>気分（感情）障害（躁うつ病を含む）</c:v>
                </c:pt>
                <c:pt idx="6">
                  <c:v>悪性リンパ腫</c:v>
                </c:pt>
                <c:pt idx="7">
                  <c:v>その他の神経系の疾患</c:v>
                </c:pt>
                <c:pt idx="8">
                  <c:v>関節症</c:v>
                </c:pt>
                <c:pt idx="9">
                  <c:v>骨折</c:v>
                </c:pt>
              </c:strCache>
            </c:strRef>
          </c:cat>
          <c:val>
            <c:numRef>
              <c:f>Sheet1!$B$2:$B$11</c:f>
              <c:numCache>
                <c:formatCode>0.00_ </c:formatCode>
                <c:ptCount val="10"/>
                <c:pt idx="0">
                  <c:v>2.021328379648168</c:v>
                </c:pt>
                <c:pt idx="1">
                  <c:v>1.2067839501689279</c:v>
                </c:pt>
                <c:pt idx="2">
                  <c:v>0.90982562739850448</c:v>
                </c:pt>
                <c:pt idx="3">
                  <c:v>1.436499566924458</c:v>
                </c:pt>
                <c:pt idx="4">
                  <c:v>3.1596507572738139</c:v>
                </c:pt>
                <c:pt idx="5">
                  <c:v>1.788905418219465</c:v>
                </c:pt>
                <c:pt idx="6">
                  <c:v>2.3901289448242178</c:v>
                </c:pt>
                <c:pt idx="7">
                  <c:v>1.071473243001853</c:v>
                </c:pt>
                <c:pt idx="8">
                  <c:v>1.024335277648835</c:v>
                </c:pt>
                <c:pt idx="9">
                  <c:v>0.78888583811625568</c:v>
                </c:pt>
              </c:numCache>
            </c:numRef>
          </c:val>
          <c:extLst>
            <c:ext xmlns:c16="http://schemas.microsoft.com/office/drawing/2014/chart" uri="{C3380CC4-5D6E-409C-BE32-E72D297353CC}">
              <c16:uniqueId val="{00000000-44AC-4AA0-8EB7-375F88AE5864}"/>
            </c:ext>
          </c:extLst>
        </c:ser>
        <c:ser>
          <c:idx val="1"/>
          <c:order val="1"/>
          <c:tx>
            <c:strRef>
              <c:f>Sheet1!$C$1</c:f>
              <c:strCache>
                <c:ptCount val="1"/>
                <c:pt idx="0">
                  <c:v>県</c:v>
                </c:pt>
              </c:strCache>
            </c:strRef>
          </c:tx>
          <c:spPr>
            <a:solidFill>
              <a:srgbClr val="99ACFF"/>
            </a:solidFill>
            <a:ln>
              <a:noFill/>
            </a:ln>
            <a:effectLst/>
          </c:spPr>
          <c:invertIfNegative val="0"/>
          <c:cat>
            <c:strRef>
              <c:f>Sheet1!$A$2:$A$11</c:f>
              <c:strCache>
                <c:ptCount val="10"/>
                <c:pt idx="0">
                  <c:v>統合失調症、統合失調症型障害及び妄想性障害</c:v>
                </c:pt>
                <c:pt idx="1">
                  <c:v>その他の心疾患</c:v>
                </c:pt>
                <c:pt idx="2">
                  <c:v>その他の悪性新生物</c:v>
                </c:pt>
                <c:pt idx="3">
                  <c:v>その他の呼吸器系の疾患</c:v>
                </c:pt>
                <c:pt idx="4">
                  <c:v>てんかん</c:v>
                </c:pt>
                <c:pt idx="5">
                  <c:v>気分（感情）障害（躁うつ病を含む）</c:v>
                </c:pt>
                <c:pt idx="6">
                  <c:v>悪性リンパ腫</c:v>
                </c:pt>
                <c:pt idx="7">
                  <c:v>その他の神経系の疾患</c:v>
                </c:pt>
                <c:pt idx="8">
                  <c:v>関節症</c:v>
                </c:pt>
                <c:pt idx="9">
                  <c:v>骨折</c:v>
                </c:pt>
              </c:strCache>
            </c:strRef>
          </c:cat>
          <c:val>
            <c:numRef>
              <c:f>Sheet1!$C$2:$C$11</c:f>
              <c:numCache>
                <c:formatCode>0.00_ </c:formatCode>
                <c:ptCount val="10"/>
                <c:pt idx="0">
                  <c:v>1.194709370608638</c:v>
                </c:pt>
                <c:pt idx="1">
                  <c:v>1.045080863706864</c:v>
                </c:pt>
                <c:pt idx="2">
                  <c:v>0.86833730123541608</c:v>
                </c:pt>
                <c:pt idx="3">
                  <c:v>1.046365112913761</c:v>
                </c:pt>
                <c:pt idx="4">
                  <c:v>1.243118589991222</c:v>
                </c:pt>
                <c:pt idx="5">
                  <c:v>1.2195430448691309</c:v>
                </c:pt>
                <c:pt idx="6">
                  <c:v>0.98036261005523639</c:v>
                </c:pt>
                <c:pt idx="7">
                  <c:v>1.0075043655978331</c:v>
                </c:pt>
                <c:pt idx="8">
                  <c:v>0.82558867984963236</c:v>
                </c:pt>
                <c:pt idx="9">
                  <c:v>0.88999595946826204</c:v>
                </c:pt>
              </c:numCache>
            </c:numRef>
          </c:val>
          <c:extLst>
            <c:ext xmlns:c16="http://schemas.microsoft.com/office/drawing/2014/chart" uri="{C3380CC4-5D6E-409C-BE32-E72D297353CC}">
              <c16:uniqueId val="{00000001-44AC-4AA0-8EB7-375F88AE5864}"/>
            </c:ext>
          </c:extLst>
        </c:ser>
        <c:ser>
          <c:idx val="2"/>
          <c:order val="2"/>
          <c:tx>
            <c:strRef>
              <c:f>Sheet1!$D$1</c:f>
              <c:strCache>
                <c:ptCount val="1"/>
                <c:pt idx="0">
                  <c:v>同規模</c:v>
                </c:pt>
              </c:strCache>
            </c:strRef>
          </c:tx>
          <c:spPr>
            <a:solidFill>
              <a:srgbClr val="CCD6FF"/>
            </a:solidFill>
            <a:ln>
              <a:noFill/>
            </a:ln>
            <a:effectLst/>
          </c:spPr>
          <c:invertIfNegative val="0"/>
          <c:cat>
            <c:strRef>
              <c:f>Sheet1!$A$2:$A$11</c:f>
              <c:strCache>
                <c:ptCount val="10"/>
                <c:pt idx="0">
                  <c:v>統合失調症、統合失調症型障害及び妄想性障害</c:v>
                </c:pt>
                <c:pt idx="1">
                  <c:v>その他の心疾患</c:v>
                </c:pt>
                <c:pt idx="2">
                  <c:v>その他の悪性新生物</c:v>
                </c:pt>
                <c:pt idx="3">
                  <c:v>その他の呼吸器系の疾患</c:v>
                </c:pt>
                <c:pt idx="4">
                  <c:v>てんかん</c:v>
                </c:pt>
                <c:pt idx="5">
                  <c:v>気分（感情）障害（躁うつ病を含む）</c:v>
                </c:pt>
                <c:pt idx="6">
                  <c:v>悪性リンパ腫</c:v>
                </c:pt>
                <c:pt idx="7">
                  <c:v>その他の神経系の疾患</c:v>
                </c:pt>
                <c:pt idx="8">
                  <c:v>関節症</c:v>
                </c:pt>
                <c:pt idx="9">
                  <c:v>骨折</c:v>
                </c:pt>
              </c:strCache>
            </c:strRef>
          </c:cat>
          <c:val>
            <c:numRef>
              <c:f>Sheet1!$D$2:$D$11</c:f>
              <c:numCache>
                <c:formatCode>0.00_ </c:formatCode>
                <c:ptCount val="10"/>
                <c:pt idx="0">
                  <c:v>0.99883655474558208</c:v>
                </c:pt>
                <c:pt idx="1">
                  <c:v>1.0493437103013861</c:v>
                </c:pt>
                <c:pt idx="2">
                  <c:v>1.0381907013577441</c:v>
                </c:pt>
                <c:pt idx="3">
                  <c:v>1.0059561077175221</c:v>
                </c:pt>
                <c:pt idx="4">
                  <c:v>1.0998499703302671</c:v>
                </c:pt>
                <c:pt idx="5">
                  <c:v>1.019333503164088</c:v>
                </c:pt>
                <c:pt idx="6">
                  <c:v>0.98171815653025718</c:v>
                </c:pt>
                <c:pt idx="7">
                  <c:v>1.0271772722154371</c:v>
                </c:pt>
                <c:pt idx="8">
                  <c:v>1.0616756757756549</c:v>
                </c:pt>
                <c:pt idx="9">
                  <c:v>1.0222686518163</c:v>
                </c:pt>
              </c:numCache>
            </c:numRef>
          </c:val>
          <c:extLst>
            <c:ext xmlns:c16="http://schemas.microsoft.com/office/drawing/2014/chart" uri="{C3380CC4-5D6E-409C-BE32-E72D297353CC}">
              <c16:uniqueId val="{00000002-44AC-4AA0-8EB7-375F88AE5864}"/>
            </c:ext>
          </c:extLst>
        </c:ser>
        <c:dLbls>
          <c:showLegendKey val="0"/>
          <c:showVal val="0"/>
          <c:showCatName val="0"/>
          <c:showSerName val="0"/>
          <c:showPercent val="0"/>
          <c:showBubbleSize val="0"/>
        </c:dLbls>
        <c:gapWidth val="219"/>
        <c:axId val="1"/>
        <c:axId val="2"/>
      </c:barChart>
      <c:catAx>
        <c:axId val="1"/>
        <c:scaling>
          <c:orientation val="minMax"/>
        </c:scaling>
        <c:delete val="0"/>
        <c:axPos val="b"/>
        <c:numFmt formatCode="General" sourceLinked="1"/>
        <c:majorTickMark val="none"/>
        <c:minorTickMark val="none"/>
        <c:tickLblPos val="low"/>
        <c:spPr>
          <a:noFill/>
          <a:ln w="9525" cap="flat" cmpd="sng" algn="ctr">
            <a:solidFill>
              <a:srgbClr val="CCD6FF"/>
            </a:solidFill>
            <a:round/>
          </a:ln>
          <a:effectLst/>
        </c:spPr>
        <c:txPr>
          <a:bodyPr rot="-1800000" spcFirstLastPara="1" vertOverflow="ellipsis" horzOverflow="overflow"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2"/>
        <c:crossesAt val="1"/>
        <c:auto val="1"/>
        <c:lblAlgn val="ctr"/>
        <c:lblOffset val="100"/>
        <c:noMultiLvlLbl val="0"/>
      </c:catAx>
      <c:valAx>
        <c:axId val="2"/>
        <c:scaling>
          <c:orientation val="minMax"/>
          <c:max val="4"/>
        </c:scaling>
        <c:delete val="0"/>
        <c:axPos val="l"/>
        <c:majorGridlines>
          <c:spPr>
            <a:ln w="9525" cap="flat" cmpd="sng" algn="ctr">
              <a:solidFill>
                <a:srgbClr val="CCD6FF"/>
              </a:solidFill>
              <a:round/>
            </a:ln>
            <a:effectLst/>
          </c:spPr>
        </c:majorGridlines>
        <c:title>
          <c:tx>
            <c:rich>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r>
                  <a:rPr lang="ja-JP" altLang="en-US" sz="700" b="0" i="0" u="none" strike="noStrike" kern="1200" baseline="0">
                    <a:solidFill>
                      <a:srgbClr val="000540"/>
                    </a:solidFill>
                    <a:latin typeface="BIZ UDPゴシック"/>
                    <a:ea typeface="BIZ UDPゴシック"/>
                    <a:cs typeface="+mn-cs"/>
                  </a:rPr>
                  <a:t>受診率の比（対国）</a:t>
                </a:r>
              </a:p>
            </c:rich>
          </c:tx>
          <c:overlay val="0"/>
          <c:spPr>
            <a:noFill/>
            <a:ln>
              <a:noFill/>
            </a:ln>
            <a:effectLst/>
          </c:spPr>
          <c:txPr>
            <a:bodyPr rot="-54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title>
        <c:numFmt formatCode="0.00_ " sourceLinked="1"/>
        <c:majorTickMark val="none"/>
        <c:minorTickMark val="none"/>
        <c:tickLblPos val="low"/>
        <c:spPr>
          <a:noFill/>
          <a:ln>
            <a:noFill/>
          </a:ln>
          <a:effectLst/>
        </c:spPr>
        <c:txPr>
          <a:bodyPr rot="-60000000" spcFirstLastPara="1" vertOverflow="ellipsis" horzOverflow="overflow" vert="horz" wrap="square" anchor="ctr" anchorCtr="1"/>
          <a:lstStyle/>
          <a:p>
            <a:pPr algn="ctr" rtl="0">
              <a:defRPr lang="ja-JP" altLang="en-US" sz="700" b="0" i="0" u="none" strike="noStrike" kern="1200" baseline="0">
                <a:solidFill>
                  <a:srgbClr val="000540"/>
                </a:solidFill>
                <a:latin typeface="BIZ UDPゴシック"/>
                <a:ea typeface="BIZ UDPゴシック"/>
                <a:cs typeface="+mn-cs"/>
              </a:defRPr>
            </a:pPr>
            <a:endParaRPr lang="ja-JP"/>
          </a:p>
        </c:txPr>
        <c:crossAx val="1"/>
        <c:crosses val="autoZero"/>
        <c:crossBetween val="between"/>
        <c:majorUnit val="1"/>
      </c:valAx>
      <c:spPr>
        <a:noFill/>
        <a:ln>
          <a:noFill/>
        </a:ln>
        <a:effectLst/>
      </c:spPr>
    </c:plotArea>
    <c:legend>
      <c:legendPos val="t"/>
      <c:overlay val="0"/>
      <c:spPr>
        <a:noFill/>
        <a:ln>
          <a:noFill/>
        </a:ln>
        <a:effectLst/>
      </c:spPr>
      <c:txPr>
        <a:bodyPr rot="0" spcFirstLastPara="1" vertOverflow="ellipsis" horzOverflow="overflow" vert="horz" wrap="square" anchor="ctr" anchorCtr="1"/>
        <a:lstStyle/>
        <a:p>
          <a:pPr algn="l" rtl="0">
            <a:defRPr lang="ja-JP" altLang="en-US" sz="800" b="0" i="0" u="none" strike="noStrike" kern="1200" baseline="0">
              <a:solidFill>
                <a:srgbClr val="000540"/>
              </a:solidFill>
              <a:latin typeface="BIZ UDPゴシック"/>
              <a:ea typeface="BIZ UDPゴシック"/>
              <a:cs typeface="+mn-cs"/>
            </a:defRPr>
          </a:pPr>
          <a:endParaRPr lang="ja-JP"/>
        </a:p>
      </c:txPr>
    </c:legend>
    <c:plotVisOnly val="1"/>
    <c:dispBlanksAs val="gap"/>
    <c:showDLblsOverMax val="0"/>
  </c:chart>
  <c:spPr>
    <a:solidFill>
      <a:schemeClr val="bg1"/>
    </a:solidFill>
    <a:ln w="9525" cap="flat" cmpd="sng" algn="ctr">
      <a:noFill/>
      <a:round/>
    </a:ln>
    <a:effectLst/>
  </c:spPr>
  <c:txPr>
    <a:bodyPr vertOverflow="overflow" horzOverflow="overflow" anchor="ctr" anchorCtr="1"/>
    <a:lstStyle/>
    <a:p>
      <a:pPr algn="ctr" rtl="0">
        <a:defRPr lang="ja-JP" altLang="en-US"/>
      </a:pPr>
      <a:endParaRPr lang="ja-JP"/>
    </a:p>
  </c:txPr>
  <c:externalData r:id="rId4">
    <c:autoUpdate val="0"/>
  </c:externalData>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vertOverflow="clip" horzOverflow="clip"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S_color">
      <a:dk1>
        <a:srgbClr val="0E1B5C"/>
      </a:dk1>
      <a:lt1>
        <a:srgbClr val="FFFFFF"/>
      </a:lt1>
      <a:dk2>
        <a:srgbClr val="5673ED"/>
      </a:dk2>
      <a:lt2>
        <a:srgbClr val="FFFFFF"/>
      </a:lt2>
      <a:accent1>
        <a:srgbClr val="E97967"/>
      </a:accent1>
      <a:accent2>
        <a:srgbClr val="EF9B8E"/>
      </a:accent2>
      <a:accent3>
        <a:srgbClr val="FCEAD6"/>
      </a:accent3>
      <a:accent4>
        <a:srgbClr val="213175"/>
      </a:accent4>
      <a:accent5>
        <a:srgbClr val="5772ED"/>
      </a:accent5>
      <a:accent6>
        <a:srgbClr val="7F97F5"/>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atMod val="130000"/>
              </a:schemeClr>
            </a:gs>
            <a:gs pos="100000">
              <a:schemeClr val="phClr">
                <a:tint val="50000"/>
                <a:satMod val="350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spDef>
      <a:spPr>
        <a:xfrm>
          <a:off x="0" y="0"/>
          <a:ext cx="0" cy="0"/>
        </a:xfrm>
        <a:custGeom>
          <a:avLst/>
          <a:gdLst/>
          <a:ahLst/>
          <a:cxnLst/>
          <a:rect l="l" t="t" r="r" b="b"/>
          <a:pathLst/>
        </a:custGeom>
      </a:spPr>
      <a:bodyPr vertOverflow="overflow" horzOverflow="overflow"/>
      <a:lstStyle/>
      <a:style>
        <a:lnRef idx="1">
          <a:schemeClr val="accent1"/>
        </a:lnRef>
        <a:fillRef idx="3">
          <a:schemeClr val="accent1"/>
        </a:fillRef>
        <a:effectRef idx="2">
          <a:schemeClr val="accent1"/>
        </a:effectRef>
        <a:fontRef idx="minor">
          <a:schemeClr val="lt1"/>
        </a:fontRef>
      </a:style>
    </a:spDef>
    <a:lnDef>
      <a:spPr>
        <a:xfrm>
          <a:off x="0" y="0"/>
          <a:ext cx="0" cy="0"/>
        </a:xfrm>
        <a:custGeom>
          <a:avLst/>
          <a:gdLst/>
          <a:ahLst/>
          <a:cxnLst/>
          <a:rect l="l" t="t" r="r" b="b"/>
          <a:pathLst/>
        </a:custGeom>
      </a:spPr>
      <a:bodyPr vertOverflow="overflow" horzOverflow="overflow" lIns="74295" tIns="8890" rIns="74295" bIns="8890"/>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6A33A-5F9B-4768-8CF3-633C60574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16008</Words>
  <Characters>91246</Characters>
  <Application>Microsoft Office Word</Application>
  <DocSecurity>0</DocSecurity>
  <Lines>760</Lines>
  <Paragraphs>214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Satoshi Miyake</dc:creator>
  <cp:lastModifiedBy>狩野　麻理子</cp:lastModifiedBy>
  <cp:revision>2</cp:revision>
  <cp:lastPrinted>2023-12-19T04:02:00Z</cp:lastPrinted>
  <dcterms:created xsi:type="dcterms:W3CDTF">2024-01-15T08:04:00Z</dcterms:created>
  <dcterms:modified xsi:type="dcterms:W3CDTF">2024-01-15T08:04:00Z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0x01010023CD4A7385BAE049A60F961EFA857474</vt:lpwstr>
  </property>
  <property fmtid="{D5CDD505-2E9C-101B-9397-08002B2CF9AE}" pid="4" name="TriggerFlowInfo">
    <vt:lpwstr/>
  </property>
  <property fmtid="{D5CDD505-2E9C-101B-9397-08002B2CF9AE}" pid="5" name="_ExtendedDescription">
    <vt:lpwstr/>
  </property>
  <property fmtid="{D5CDD505-2E9C-101B-9397-08002B2CF9AE}" pid="6" name="_activity">
    <vt:lpwstr>{"FileActivityType":"6","FileActivityTimeStamp":"2023-02-14T02:59:00.453Z","FileActivityUsersOnPage":[{"DisplayName":"Satoshi Miyake","Id":"miyake@cancerscan.jp"}],"FileActivityNavigationId":null}</vt:lpwstr>
  </property>
</Properties>
</file>