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120" w:beforeLines="0" w:beforeAutospacing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住民税申告書</w:t>
      </w:r>
    </w:p>
    <w:p>
      <w:pPr>
        <w:pStyle w:val="0"/>
        <w:spacing w:before="120" w:beforeLines="0" w:beforeAutospacing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（上場株式等の所得に関する住民税申告不要等申出書）</w:t>
      </w: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令和　　年度（　　　年分相当分）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</w:t>
      </w:r>
    </w:p>
    <w:p>
      <w:pPr>
        <w:pStyle w:val="0"/>
        <w:spacing w:before="120" w:beforeLines="0" w:beforeAutospacing="0" w:line="380" w:lineRule="exact"/>
        <w:ind w:firstLine="3080" w:firstLineChars="1400"/>
        <w:rPr>
          <w:rFonts w:hint="default" w:ascii="Century" w:hAnsi="Century" w:eastAsia="ＭＳ 明朝"/>
          <w:spacing w:val="0"/>
          <w:sz w:val="22"/>
        </w:rPr>
      </w:pPr>
      <w:r>
        <w:rPr>
          <w:rFonts w:hint="eastAsia" w:ascii="Century" w:hAnsi="Century" w:eastAsia="ＭＳ 明朝"/>
          <w:spacing w:val="0"/>
          <w:sz w:val="22"/>
        </w:rPr>
        <w:t>申　出　者　</w:t>
      </w:r>
      <w:r>
        <w:rPr>
          <w:rFonts w:hint="eastAsia" w:ascii="Century" w:hAnsi="Century" w:eastAsia="ＭＳ 明朝"/>
          <w:spacing w:val="0"/>
          <w:sz w:val="22"/>
          <w:u w:val="single" w:color="auto"/>
        </w:rPr>
        <w:t>住所　　　　　　　　　　　　　　　　　　　</w:t>
      </w:r>
    </w:p>
    <w:p>
      <w:pPr>
        <w:pStyle w:val="0"/>
        <w:spacing w:before="120" w:beforeLines="0" w:beforeAutospacing="0" w:line="380" w:lineRule="exact"/>
        <w:rPr>
          <w:rFonts w:hint="default" w:ascii="Century" w:hAnsi="Century" w:eastAsia="ＭＳ 明朝"/>
          <w:spacing w:val="0"/>
          <w:sz w:val="22"/>
          <w:u w:val="single" w:color="auto"/>
        </w:rPr>
      </w:pPr>
      <w:r>
        <w:rPr>
          <w:rFonts w:hint="eastAsia" w:ascii="Century" w:hAnsi="Century" w:eastAsia="ＭＳ 明朝"/>
          <w:spacing w:val="0"/>
          <w:sz w:val="22"/>
        </w:rPr>
        <w:t>　　　　　　　　　　　　　　　　　　　　</w:t>
      </w:r>
      <w:r>
        <w:rPr>
          <w:rFonts w:hint="eastAsia" w:ascii="Century" w:hAnsi="Century" w:eastAsia="ＭＳ 明朝"/>
          <w:spacing w:val="0"/>
          <w:sz w:val="22"/>
          <w:u w:val="single" w:color="auto"/>
        </w:rPr>
        <w:t>氏名　　　　　　　　　　　　　続柄　　　　</w:t>
      </w:r>
    </w:p>
    <w:p>
      <w:pPr>
        <w:pStyle w:val="0"/>
        <w:spacing w:before="120" w:beforeLines="0" w:beforeAutospacing="0" w:line="380" w:lineRule="exact"/>
        <w:rPr>
          <w:rFonts w:hint="default" w:ascii="Century" w:hAnsi="Century" w:eastAsia="ＭＳ 明朝"/>
          <w:spacing w:val="0"/>
          <w:sz w:val="22"/>
          <w:u w:val="single" w:color="auto"/>
        </w:rPr>
      </w:pPr>
      <w:r>
        <w:rPr>
          <w:rFonts w:hint="eastAsia" w:ascii="Century" w:hAnsi="Century" w:eastAsia="ＭＳ 明朝"/>
          <w:spacing w:val="0"/>
          <w:sz w:val="22"/>
        </w:rPr>
        <w:t>　　　　　　　　　　　　　　　　　　　　</w:t>
      </w:r>
      <w:r>
        <w:rPr>
          <w:rFonts w:hint="eastAsia" w:ascii="Century" w:hAnsi="Century" w:eastAsia="ＭＳ 明朝"/>
          <w:spacing w:val="0"/>
          <w:sz w:val="22"/>
          <w:u w:val="single" w:color="auto"/>
        </w:rPr>
        <w:t>電話　　　　　　　　　　　　　　　　　　　</w:t>
      </w:r>
    </w:p>
    <w:p>
      <w:pPr>
        <w:pStyle w:val="0"/>
        <w:spacing w:before="120" w:beforeLines="0" w:beforeAutospacing="0" w:line="380" w:lineRule="exact"/>
        <w:ind w:firstLine="3080" w:firstLineChars="1400"/>
        <w:rPr>
          <w:rFonts w:hint="default" w:ascii="Century" w:hAnsi="Century" w:eastAsia="ＭＳ 明朝"/>
          <w:spacing w:val="0"/>
          <w:sz w:val="22"/>
        </w:rPr>
      </w:pPr>
      <w:r>
        <w:rPr>
          <w:rFonts w:hint="eastAsia" w:ascii="Century" w:hAnsi="Century" w:eastAsia="ＭＳ 明朝"/>
          <w:spacing w:val="0"/>
          <w:sz w:val="22"/>
        </w:rPr>
        <w:t>納税義務者　</w:t>
      </w:r>
      <w:r>
        <w:rPr>
          <w:rFonts w:hint="eastAsia" w:ascii="Century" w:hAnsi="Century" w:eastAsia="ＭＳ 明朝"/>
          <w:spacing w:val="0"/>
          <w:sz w:val="22"/>
          <w:u w:val="single" w:color="auto"/>
        </w:rPr>
        <w:t>住所　　　　　　　　　　　　　　　　　　　</w:t>
      </w:r>
    </w:p>
    <w:p>
      <w:pPr>
        <w:pStyle w:val="0"/>
        <w:spacing w:before="120" w:beforeLines="0" w:beforeAutospacing="0" w:line="380" w:lineRule="exact"/>
        <w:rPr>
          <w:rFonts w:hint="default"/>
          <w:sz w:val="24"/>
        </w:rPr>
      </w:pPr>
      <w:r>
        <w:rPr>
          <w:rFonts w:hint="eastAsia" w:ascii="Century" w:hAnsi="Century" w:eastAsia="ＭＳ 明朝"/>
          <w:spacing w:val="0"/>
          <w:sz w:val="22"/>
        </w:rPr>
        <w:t>　　　　　　　　　　　　　　　　　　　　</w:t>
      </w:r>
      <w:r>
        <w:rPr>
          <w:rFonts w:hint="eastAsia" w:ascii="Century" w:hAnsi="Century" w:eastAsia="ＭＳ 明朝"/>
          <w:spacing w:val="0"/>
          <w:sz w:val="22"/>
          <w:u w:val="single" w:color="auto"/>
        </w:rPr>
        <w:t>氏名　　　　　　　　　　　　　　　　　　　</w:t>
      </w:r>
    </w:p>
    <w:p>
      <w:pPr>
        <w:pStyle w:val="0"/>
        <w:spacing w:before="120" w:beforeLines="0" w:beforeAutospacing="0" w:line="380" w:lineRule="exact"/>
        <w:ind w:firstLine="4200" w:firstLineChars="1500"/>
        <w:rPr>
          <w:rFonts w:hint="default" w:ascii="Century" w:hAnsi="Century" w:eastAsia="ＭＳ 明朝"/>
          <w:spacing w:val="0"/>
          <w:sz w:val="16"/>
          <w:u w:val="single" w:color="auto"/>
        </w:rPr>
      </w:pPr>
      <w:r>
        <w:rPr>
          <w:rFonts w:hint="eastAsia" w:ascii="Century" w:hAnsi="Century" w:eastAsia="ＭＳ 明朝"/>
          <w:spacing w:val="0"/>
          <w:sz w:val="28"/>
        </w:rPr>
        <w:t>　　</w:t>
      </w:r>
    </w:p>
    <w:tbl>
      <w:tblPr>
        <w:tblStyle w:val="11"/>
        <w:tblpPr w:leftFromText="142" w:rightFromText="142" w:topFromText="0" w:bottomFromText="0" w:vertAnchor="text" w:horzAnchor="margin" w:tblpXSpec="center" w:tblpY="232"/>
        <w:tblW w:w="9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978"/>
        <w:gridCol w:w="1417"/>
        <w:gridCol w:w="2444"/>
        <w:gridCol w:w="2517"/>
      </w:tblGrid>
      <w:tr>
        <w:trPr>
          <w:trHeight w:val="412" w:hRule="atLeast"/>
        </w:trPr>
        <w:tc>
          <w:tcPr>
            <w:tcW w:w="68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spacing w:val="0"/>
                <w:sz w:val="24"/>
                <w:u w:val="single" w:color="auto"/>
              </w:rPr>
            </w:pPr>
            <w:r>
              <w:rPr>
                <w:rFonts w:hint="eastAsia" w:ascii="Century" w:hAnsi="Century" w:eastAsia="ＭＳ 明朝"/>
                <w:spacing w:val="0"/>
                <w:sz w:val="24"/>
              </w:rPr>
              <w:t>〇確定申告した</w:t>
            </w:r>
            <w:r>
              <w:rPr>
                <w:rFonts w:hint="eastAsia" w:ascii="Century" w:hAnsi="Century" w:eastAsia="ＭＳ 明朝"/>
                <w:spacing w:val="0"/>
                <w:sz w:val="24"/>
              </w:rPr>
              <w:t>(</w:t>
            </w:r>
            <w:r>
              <w:rPr>
                <w:rFonts w:hint="eastAsia" w:ascii="Century" w:hAnsi="Century" w:eastAsia="ＭＳ 明朝"/>
                <w:spacing w:val="0"/>
                <w:sz w:val="24"/>
              </w:rPr>
              <w:t>予定含む</w:t>
            </w:r>
            <w:r>
              <w:rPr>
                <w:rFonts w:hint="eastAsia" w:ascii="Century" w:hAnsi="Century" w:eastAsia="ＭＳ 明朝"/>
                <w:spacing w:val="0"/>
                <w:sz w:val="24"/>
              </w:rPr>
              <w:t>)</w:t>
            </w:r>
            <w:r>
              <w:rPr>
                <w:rFonts w:hint="eastAsia" w:eastAsia="ＭＳ 明朝"/>
                <w:sz w:val="24"/>
              </w:rPr>
              <w:t>上場株式等の所得</w:t>
            </w:r>
          </w:p>
        </w:tc>
        <w:tc>
          <w:tcPr>
            <w:tcW w:w="251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spacing w:val="0"/>
                <w:sz w:val="22"/>
                <w:u w:val="single" w:color="auto"/>
              </w:rPr>
            </w:pPr>
            <w:r>
              <w:rPr>
                <w:rFonts w:hint="eastAsia" w:ascii="Century" w:hAnsi="Century" w:eastAsia="ＭＳ 明朝"/>
                <w:spacing w:val="0"/>
                <w:sz w:val="22"/>
              </w:rPr>
              <w:t>住民税の源泉徴収税額</w:t>
            </w:r>
          </w:p>
        </w:tc>
      </w:tr>
      <w:tr>
        <w:trPr>
          <w:trHeight w:val="416" w:hRule="atLeast"/>
        </w:trPr>
        <w:tc>
          <w:tcPr>
            <w:tcW w:w="2978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120" w:beforeLines="0" w:beforeAutospacing="0"/>
              <w:jc w:val="center"/>
              <w:rPr>
                <w:rFonts w:hint="default" w:eastAsia="ＭＳ 明朝"/>
                <w:sz w:val="24"/>
              </w:rPr>
            </w:pPr>
            <w:r>
              <w:rPr>
                <w:rFonts w:hint="eastAsia" w:eastAsia="ＭＳ 明朝"/>
                <w:sz w:val="24"/>
              </w:rPr>
              <w:t>上場株式等の配当所得等</w:t>
            </w:r>
          </w:p>
        </w:tc>
        <w:tc>
          <w:tcPr>
            <w:tcW w:w="141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textAlignment w:val="center"/>
              <w:rPr>
                <w:rFonts w:hint="default" w:ascii="Century" w:hAnsi="Century" w:eastAsia="ＭＳ 明朝"/>
                <w:spacing w:val="0"/>
                <w:sz w:val="24"/>
              </w:rPr>
            </w:pPr>
            <w:r>
              <w:rPr>
                <w:rFonts w:hint="eastAsia" w:ascii="Century" w:hAnsi="Century" w:eastAsia="ＭＳ 明朝"/>
                <w:spacing w:val="0"/>
                <w:sz w:val="24"/>
              </w:rPr>
              <w:t>総合課税分</w:t>
            </w:r>
          </w:p>
        </w:tc>
        <w:tc>
          <w:tcPr>
            <w:tcW w:w="244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Century" w:hAnsi="Century" w:eastAsia="ＭＳ 明朝"/>
                <w:spacing w:val="0"/>
                <w:sz w:val="24"/>
              </w:rPr>
            </w:pPr>
            <w:r>
              <w:rPr>
                <w:rFonts w:hint="eastAsia" w:ascii="Century" w:hAnsi="Century" w:eastAsia="ＭＳ 明朝"/>
                <w:spacing w:val="0"/>
                <w:sz w:val="24"/>
              </w:rPr>
              <w:t>　　　　　　円</w:t>
            </w:r>
          </w:p>
        </w:tc>
        <w:tc>
          <w:tcPr>
            <w:tcW w:w="2517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Century" w:hAnsi="Century" w:eastAsia="ＭＳ 明朝"/>
                <w:spacing w:val="0"/>
                <w:sz w:val="28"/>
                <w:u w:val="single" w:color="auto"/>
              </w:rPr>
            </w:pPr>
            <w:r>
              <w:rPr>
                <w:rFonts w:hint="eastAsia" w:ascii="Century" w:hAnsi="Century" w:eastAsia="ＭＳ 明朝"/>
                <w:spacing w:val="0"/>
                <w:sz w:val="24"/>
              </w:rPr>
              <w:t>円</w:t>
            </w:r>
          </w:p>
        </w:tc>
      </w:tr>
      <w:tr>
        <w:trPr>
          <w:trHeight w:val="354" w:hRule="atLeast"/>
        </w:trPr>
        <w:tc>
          <w:tcPr>
            <w:tcW w:w="2978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spacing w:val="0"/>
                <w:sz w:val="28"/>
                <w:u w:val="single" w:color="auto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0"/>
              <w:jc w:val="center"/>
              <w:textAlignment w:val="center"/>
              <w:rPr>
                <w:rFonts w:hint="default" w:ascii="Century" w:hAnsi="Century" w:eastAsia="ＭＳ 明朝"/>
                <w:spacing w:val="0"/>
                <w:sz w:val="24"/>
              </w:rPr>
            </w:pPr>
            <w:r>
              <w:rPr>
                <w:rFonts w:hint="eastAsia" w:ascii="Century" w:hAnsi="Century" w:eastAsia="ＭＳ 明朝"/>
                <w:spacing w:val="0"/>
                <w:sz w:val="24"/>
              </w:rPr>
              <w:t>分離課税分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Century" w:hAnsi="Century" w:eastAsia="ＭＳ 明朝"/>
                <w:spacing w:val="0"/>
                <w:sz w:val="24"/>
                <w:u w:val="single" w:color="auto"/>
              </w:rPr>
            </w:pPr>
            <w:r>
              <w:rPr>
                <w:rFonts w:hint="eastAsia" w:ascii="Century" w:hAnsi="Century" w:eastAsia="ＭＳ 明朝"/>
                <w:spacing w:val="0"/>
                <w:sz w:val="24"/>
              </w:rPr>
              <w:t>　　　　　　円</w:t>
            </w:r>
          </w:p>
        </w:tc>
        <w:tc>
          <w:tcPr>
            <w:tcW w:w="2517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Century" w:hAnsi="Century" w:eastAsia="ＭＳ 明朝"/>
                <w:spacing w:val="0"/>
                <w:sz w:val="28"/>
                <w:u w:val="single" w:color="auto"/>
              </w:rPr>
            </w:pPr>
            <w:r>
              <w:rPr>
                <w:rFonts w:hint="eastAsia" w:ascii="Century" w:hAnsi="Century" w:eastAsia="ＭＳ 明朝"/>
                <w:spacing w:val="0"/>
                <w:sz w:val="24"/>
              </w:rPr>
              <w:t>円</w:t>
            </w:r>
          </w:p>
        </w:tc>
      </w:tr>
      <w:tr>
        <w:trPr>
          <w:trHeight w:val="395" w:hRule="atLeast"/>
        </w:trPr>
        <w:tc>
          <w:tcPr>
            <w:tcW w:w="4395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textAlignment w:val="center"/>
              <w:rPr>
                <w:rFonts w:hint="default" w:ascii="Century" w:hAnsi="Century" w:eastAsia="ＭＳ 明朝"/>
                <w:spacing w:val="0"/>
                <w:sz w:val="24"/>
                <w:u w:val="single" w:color="auto"/>
              </w:rPr>
            </w:pPr>
            <w:r>
              <w:rPr>
                <w:rFonts w:hint="eastAsia" w:eastAsia="ＭＳ 明朝"/>
                <w:sz w:val="24"/>
              </w:rPr>
              <w:t>上場株式等の譲渡所得等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Century" w:hAnsi="Century" w:eastAsia="ＭＳ 明朝"/>
                <w:spacing w:val="0"/>
                <w:sz w:val="24"/>
                <w:u w:val="single" w:color="auto"/>
              </w:rPr>
            </w:pPr>
            <w:r>
              <w:rPr>
                <w:rFonts w:hint="eastAsia" w:ascii="Century" w:hAnsi="Century" w:eastAsia="ＭＳ 明朝"/>
                <w:spacing w:val="0"/>
                <w:sz w:val="24"/>
              </w:rPr>
              <w:t>　　　　　　円</w:t>
            </w:r>
          </w:p>
        </w:tc>
        <w:tc>
          <w:tcPr>
            <w:tcW w:w="2517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Century" w:hAnsi="Century" w:eastAsia="ＭＳ 明朝"/>
                <w:spacing w:val="0"/>
                <w:sz w:val="28"/>
                <w:u w:val="single" w:color="auto"/>
              </w:rPr>
            </w:pPr>
            <w:r>
              <w:rPr>
                <w:rFonts w:hint="eastAsia" w:ascii="Century" w:hAnsi="Century" w:eastAsia="ＭＳ 明朝"/>
                <w:spacing w:val="0"/>
                <w:sz w:val="24"/>
              </w:rPr>
              <w:t>円</w:t>
            </w:r>
          </w:p>
        </w:tc>
      </w:tr>
    </w:tbl>
    <w:p>
      <w:pPr>
        <w:pStyle w:val="0"/>
        <w:ind w:firstLine="420" w:firstLineChars="200"/>
        <w:rPr>
          <w:rFonts w:hint="default" w:eastAsia="ＭＳ 明朝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189865</wp:posOffset>
                </wp:positionH>
                <wp:positionV relativeFrom="paragraph">
                  <wp:posOffset>1252220</wp:posOffset>
                </wp:positionV>
                <wp:extent cx="90805" cy="1085215"/>
                <wp:effectExtent l="635" t="635" r="29845" b="10795"/>
                <wp:wrapNone/>
                <wp:docPr id="1026" name="AutoShape 1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19"/>
                      <wps:cNvSpPr/>
                      <wps:spPr>
                        <a:xfrm>
                          <a:off x="0" y="0"/>
                          <a:ext cx="90805" cy="1085215"/>
                        </a:xfrm>
                        <a:prstGeom prst="leftBracket">
                          <a:avLst>
                            <a:gd name="adj" fmla="val 9959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9" style="mso-wrap-distance-right:9pt;mso-wrap-distance-bottom:0pt;margin-top:98.6pt;mso-position-vertical-relative:text;mso-position-horizontal-relative:text;position:absolute;height:85.45pt;mso-wrap-distance-top:0pt;width:7.15pt;mso-wrap-distance-left:9pt;margin-left:14.95pt;z-index:2;" o:spid="_x0000_s1026" o:allowincell="t" o:allowoverlap="t" filled="f" stroked="t" strokecolor="#000000" strokeweight="0.75pt" o:spt="85" type="#_x0000_t85" adj="108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6018530</wp:posOffset>
                </wp:positionH>
                <wp:positionV relativeFrom="paragraph">
                  <wp:posOffset>1242695</wp:posOffset>
                </wp:positionV>
                <wp:extent cx="90805" cy="1066800"/>
                <wp:effectExtent l="635" t="635" r="29845" b="10795"/>
                <wp:wrapNone/>
                <wp:docPr id="1027" name="AutoShape 2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20"/>
                      <wps:cNvSpPr/>
                      <wps:spPr>
                        <a:xfrm>
                          <a:off x="0" y="0"/>
                          <a:ext cx="90805" cy="1066800"/>
                        </a:xfrm>
                        <a:prstGeom prst="rightBracket">
                          <a:avLst>
                            <a:gd name="adj" fmla="val 9790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0" style="mso-wrap-distance-right:9pt;mso-wrap-distance-bottom:0pt;margin-top:97.85pt;mso-position-vertical-relative:text;mso-position-horizontal-relative:text;position:absolute;height:84pt;mso-wrap-distance-top:0pt;width:7.15pt;mso-wrap-distance-left:9pt;margin-left:473.9pt;z-index:3;" o:spid="_x0000_s1027" o:allowincell="t" o:allowoverlap="t" filled="f" stroked="t" strokecolor="#000000" strokeweight="0.75pt" o:spt="86" type="#_x0000_t86" adj="108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firstLine="432" w:firstLineChars="200"/>
        <w:rPr>
          <w:rFonts w:hint="default" w:eastAsia="ＭＳ 明朝"/>
        </w:rPr>
      </w:pPr>
      <w:r>
        <w:rPr>
          <w:rFonts w:hint="eastAsia" w:eastAsia="ＭＳ 明朝"/>
        </w:rPr>
        <w:t>対象となる上場株式等の配当所得等及び譲渡所得等については、所得税</w:t>
      </w:r>
      <w:r>
        <w:rPr>
          <w:rFonts w:hint="eastAsia" w:eastAsia="ＭＳ 明朝"/>
        </w:rPr>
        <w:t>15.315</w:t>
      </w:r>
      <w:r>
        <w:rPr>
          <w:rFonts w:hint="eastAsia" w:eastAsia="ＭＳ 明朝"/>
        </w:rPr>
        <w:t>％（復興特別</w:t>
      </w:r>
    </w:p>
    <w:p>
      <w:pPr>
        <w:pStyle w:val="0"/>
        <w:ind w:firstLine="432" w:firstLineChars="200"/>
        <w:rPr>
          <w:rFonts w:hint="default" w:eastAsia="ＭＳ 明朝"/>
        </w:rPr>
      </w:pPr>
      <w:r>
        <w:rPr>
          <w:rFonts w:hint="eastAsia" w:eastAsia="ＭＳ 明朝"/>
        </w:rPr>
        <w:t>所得税分含む）と</w:t>
      </w:r>
      <w:r>
        <w:rPr>
          <w:rFonts w:hint="eastAsia" w:eastAsia="ＭＳ 明朝"/>
          <w:u w:val="wave" w:color="auto"/>
        </w:rPr>
        <w:t>住民税</w:t>
      </w:r>
      <w:r>
        <w:rPr>
          <w:rFonts w:hint="eastAsia" w:eastAsia="ＭＳ 明朝"/>
          <w:u w:val="wave" w:color="auto"/>
        </w:rPr>
        <w:t>5</w:t>
      </w:r>
      <w:r>
        <w:rPr>
          <w:rFonts w:hint="eastAsia" w:eastAsia="ＭＳ 明朝"/>
          <w:u w:val="wave" w:color="auto"/>
        </w:rPr>
        <w:t>％</w:t>
      </w:r>
      <w:r>
        <w:rPr>
          <w:rFonts w:hint="eastAsia" w:eastAsia="ＭＳ 明朝"/>
        </w:rPr>
        <w:t>の合計</w:t>
      </w:r>
      <w:r>
        <w:rPr>
          <w:rFonts w:hint="eastAsia" w:eastAsia="ＭＳ 明朝"/>
        </w:rPr>
        <w:t>20.315</w:t>
      </w:r>
      <w:r>
        <w:rPr>
          <w:rFonts w:hint="eastAsia" w:eastAsia="ＭＳ 明朝"/>
        </w:rPr>
        <w:t>％の税率であらかじめ源泉徴収（特別徴収）され</w:t>
      </w:r>
    </w:p>
    <w:p>
      <w:pPr>
        <w:pStyle w:val="0"/>
        <w:ind w:firstLine="432" w:firstLineChars="200"/>
        <w:rPr>
          <w:rFonts w:hint="default"/>
        </w:rPr>
      </w:pPr>
      <w:r>
        <w:rPr>
          <w:rFonts w:hint="eastAsia" w:eastAsia="ＭＳ 明朝"/>
        </w:rPr>
        <w:t>ているものとなります（</w:t>
      </w:r>
      <w:r>
        <w:rPr>
          <w:rFonts w:hint="default" w:ascii="ＭＳ 明朝" w:hAnsi="ＭＳ 明朝" w:eastAsia="ＭＳ 明朝"/>
        </w:rPr>
        <w:t>所得税</w:t>
      </w:r>
      <w:r>
        <w:rPr>
          <w:rFonts w:hint="default" w:eastAsia="ＭＳ 明朝"/>
        </w:rPr>
        <w:t>20.42</w:t>
      </w:r>
      <w:r>
        <w:rPr>
          <w:rFonts w:hint="eastAsia" w:eastAsia="ＭＳ 明朝"/>
        </w:rPr>
        <w:t>％を源泉徴収されているものは対象ではありません）。</w:t>
      </w:r>
    </w:p>
    <w:p>
      <w:pPr>
        <w:pStyle w:val="0"/>
        <w:rPr>
          <w:rFonts w:hint="default"/>
        </w:rPr>
      </w:pPr>
      <w:r>
        <w:rPr>
          <w:rFonts w:hint="eastAsia"/>
        </w:rPr>
        <w:t>　　（注意）上記の表の住民税の源泉徴収税額の記載誤りなどがあり、上場株式等の所得と判断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がつかない場合は、確定申告書の内容で住民税を課税することがあります。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  <w:u w:val="wave" w:color="auto"/>
        </w:rPr>
      </w:pPr>
      <w:r>
        <w:rPr>
          <w:rFonts w:hint="eastAsia"/>
        </w:rPr>
        <w:t>　</w:t>
      </w:r>
      <w:r>
        <w:rPr>
          <w:rFonts w:hint="eastAsia" w:ascii="ＭＳ ゴシック" w:hAnsi="ＭＳ ゴシック" w:eastAsia="ＭＳ ゴシック"/>
          <w:sz w:val="24"/>
          <w:u w:val="wave" w:color="auto"/>
        </w:rPr>
        <w:t>申告する番号に〇をつけてください。</w:t>
      </w:r>
    </w:p>
    <w:p>
      <w:pPr>
        <w:pStyle w:val="0"/>
        <w:rPr>
          <w:rFonts w:hint="default"/>
        </w:rPr>
      </w:pPr>
    </w:p>
    <w:p>
      <w:pPr>
        <w:pStyle w:val="0"/>
        <w:ind w:left="432" w:hanging="432" w:hangingChars="200"/>
        <w:rPr>
          <w:rFonts w:hint="default" w:ascii="Century" w:hAnsi="Century" w:eastAsia="ＭＳ 明朝"/>
          <w:spacing w:val="0"/>
          <w:sz w:val="28"/>
          <w:u w:val="single" w:color="auto"/>
        </w:rPr>
      </w:pPr>
      <w:r>
        <w:rPr>
          <w:rFonts w:hint="eastAsia"/>
        </w:rPr>
        <w:t>１　</w:t>
      </w:r>
      <w:r>
        <w:rPr>
          <w:rFonts w:hint="eastAsia" w:ascii="ＭＳ ゴシック" w:hAnsi="ＭＳ ゴシック" w:eastAsia="ＭＳ ゴシック"/>
          <w:sz w:val="22"/>
        </w:rPr>
        <w:t>上記の</w:t>
      </w:r>
      <w:r>
        <w:rPr>
          <w:rFonts w:hint="eastAsia" w:ascii="ＭＳ ゴシック" w:hAnsi="ＭＳ ゴシック" w:eastAsia="ＭＳ ゴシック"/>
          <w:spacing w:val="0"/>
          <w:sz w:val="22"/>
        </w:rPr>
        <w:t>確定申告した（予定含む）</w:t>
      </w:r>
      <w:r>
        <w:rPr>
          <w:rFonts w:hint="eastAsia" w:ascii="ＭＳ ゴシック" w:hAnsi="ＭＳ ゴシック" w:eastAsia="ＭＳ ゴシック"/>
          <w:sz w:val="22"/>
        </w:rPr>
        <w:t>上場株式等の所得について、住民税では申告いたしません。</w:t>
      </w:r>
    </w:p>
    <w:p>
      <w:pPr>
        <w:pStyle w:val="0"/>
        <w:rPr>
          <w:rFonts w:hint="default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575"/>
        <w:tblW w:w="9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943"/>
        <w:gridCol w:w="1452"/>
        <w:gridCol w:w="2444"/>
        <w:gridCol w:w="2517"/>
      </w:tblGrid>
      <w:tr>
        <w:trPr>
          <w:trHeight w:val="412" w:hRule="atLeast"/>
        </w:trPr>
        <w:tc>
          <w:tcPr>
            <w:tcW w:w="68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spacing w:val="0"/>
                <w:sz w:val="24"/>
                <w:u w:val="single" w:color="auto"/>
              </w:rPr>
            </w:pPr>
            <w:r>
              <w:rPr>
                <w:rFonts w:hint="eastAsia" w:ascii="Century" w:hAnsi="Century" w:eastAsia="ＭＳ 明朝"/>
                <w:spacing w:val="0"/>
                <w:sz w:val="24"/>
              </w:rPr>
              <w:t>　　　　　　　　</w:t>
            </w:r>
          </w:p>
        </w:tc>
        <w:tc>
          <w:tcPr>
            <w:tcW w:w="251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spacing w:val="0"/>
                <w:sz w:val="22"/>
                <w:u w:val="single" w:color="auto"/>
              </w:rPr>
            </w:pPr>
            <w:r>
              <w:rPr>
                <w:rFonts w:hint="eastAsia" w:ascii="Century" w:hAnsi="Century" w:eastAsia="ＭＳ 明朝"/>
                <w:spacing w:val="0"/>
                <w:sz w:val="22"/>
              </w:rPr>
              <w:t>住民税の源泉徴収税額</w:t>
            </w:r>
          </w:p>
        </w:tc>
      </w:tr>
      <w:tr>
        <w:trPr>
          <w:trHeight w:val="416" w:hRule="atLeast"/>
        </w:trPr>
        <w:tc>
          <w:tcPr>
            <w:tcW w:w="2943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120" w:beforeLines="0" w:beforeAutospacing="0"/>
              <w:jc w:val="center"/>
              <w:rPr>
                <w:rFonts w:hint="default" w:eastAsia="ＭＳ 明朝"/>
                <w:sz w:val="24"/>
              </w:rPr>
            </w:pPr>
            <w:r>
              <w:rPr>
                <w:rFonts w:hint="eastAsia" w:eastAsia="ＭＳ 明朝"/>
                <w:sz w:val="24"/>
              </w:rPr>
              <w:t>上場株式等の配当所得等</w:t>
            </w:r>
          </w:p>
        </w:tc>
        <w:tc>
          <w:tcPr>
            <w:tcW w:w="145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textAlignment w:val="center"/>
              <w:rPr>
                <w:rFonts w:hint="default" w:ascii="Century" w:hAnsi="Century" w:eastAsia="ＭＳ 明朝"/>
                <w:spacing w:val="0"/>
                <w:sz w:val="24"/>
              </w:rPr>
            </w:pPr>
            <w:r>
              <w:rPr>
                <w:rFonts w:hint="eastAsia" w:ascii="Century" w:hAnsi="Century" w:eastAsia="ＭＳ 明朝"/>
                <w:spacing w:val="0"/>
                <w:sz w:val="24"/>
              </w:rPr>
              <w:t>総合課税分</w:t>
            </w:r>
          </w:p>
        </w:tc>
        <w:tc>
          <w:tcPr>
            <w:tcW w:w="244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Century" w:hAnsi="Century" w:eastAsia="ＭＳ 明朝"/>
                <w:spacing w:val="0"/>
                <w:sz w:val="24"/>
              </w:rPr>
            </w:pPr>
            <w:r>
              <w:rPr>
                <w:rFonts w:hint="eastAsia" w:ascii="Century" w:hAnsi="Century" w:eastAsia="ＭＳ 明朝"/>
                <w:spacing w:val="0"/>
                <w:sz w:val="24"/>
              </w:rPr>
              <w:t>　　　　　　円</w:t>
            </w:r>
          </w:p>
        </w:tc>
        <w:tc>
          <w:tcPr>
            <w:tcW w:w="2517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Century" w:hAnsi="Century" w:eastAsia="ＭＳ 明朝"/>
                <w:spacing w:val="0"/>
                <w:sz w:val="28"/>
                <w:u w:val="single" w:color="auto"/>
              </w:rPr>
            </w:pPr>
            <w:r>
              <w:rPr>
                <w:rFonts w:hint="eastAsia" w:ascii="Century" w:hAnsi="Century" w:eastAsia="ＭＳ 明朝"/>
                <w:spacing w:val="0"/>
                <w:sz w:val="24"/>
              </w:rPr>
              <w:t>円</w:t>
            </w:r>
          </w:p>
        </w:tc>
      </w:tr>
      <w:tr>
        <w:trPr>
          <w:trHeight w:val="354" w:hRule="atLeast"/>
        </w:trPr>
        <w:tc>
          <w:tcPr>
            <w:tcW w:w="2943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spacing w:val="0"/>
                <w:sz w:val="28"/>
                <w:u w:val="single" w:color="auto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pStyle w:val="0"/>
              <w:jc w:val="center"/>
              <w:textAlignment w:val="center"/>
              <w:rPr>
                <w:rFonts w:hint="default" w:ascii="Century" w:hAnsi="Century" w:eastAsia="ＭＳ 明朝"/>
                <w:spacing w:val="0"/>
                <w:sz w:val="24"/>
              </w:rPr>
            </w:pPr>
            <w:r>
              <w:rPr>
                <w:rFonts w:hint="eastAsia" w:ascii="Century" w:hAnsi="Century" w:eastAsia="ＭＳ 明朝"/>
                <w:spacing w:val="0"/>
                <w:sz w:val="24"/>
              </w:rPr>
              <w:t>分離課税分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Century" w:hAnsi="Century" w:eastAsia="ＭＳ 明朝"/>
                <w:spacing w:val="0"/>
                <w:sz w:val="24"/>
                <w:u w:val="single" w:color="auto"/>
              </w:rPr>
            </w:pPr>
            <w:r>
              <w:rPr>
                <w:rFonts w:hint="eastAsia" w:ascii="Century" w:hAnsi="Century" w:eastAsia="ＭＳ 明朝"/>
                <w:spacing w:val="0"/>
                <w:sz w:val="24"/>
              </w:rPr>
              <w:t>　　　　　　円</w:t>
            </w:r>
          </w:p>
        </w:tc>
        <w:tc>
          <w:tcPr>
            <w:tcW w:w="2517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Century" w:hAnsi="Century" w:eastAsia="ＭＳ 明朝"/>
                <w:spacing w:val="0"/>
                <w:sz w:val="28"/>
                <w:u w:val="single" w:color="auto"/>
              </w:rPr>
            </w:pPr>
            <w:r>
              <w:rPr>
                <w:rFonts w:hint="eastAsia" w:ascii="Century" w:hAnsi="Century" w:eastAsia="ＭＳ 明朝"/>
                <w:spacing w:val="0"/>
                <w:sz w:val="24"/>
              </w:rPr>
              <w:t>円</w:t>
            </w:r>
          </w:p>
        </w:tc>
      </w:tr>
      <w:tr>
        <w:trPr>
          <w:trHeight w:val="395" w:hRule="atLeast"/>
        </w:trPr>
        <w:tc>
          <w:tcPr>
            <w:tcW w:w="4395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textAlignment w:val="center"/>
              <w:rPr>
                <w:rFonts w:hint="default" w:ascii="Century" w:hAnsi="Century" w:eastAsia="ＭＳ 明朝"/>
                <w:spacing w:val="0"/>
                <w:sz w:val="24"/>
                <w:u w:val="single" w:color="auto"/>
              </w:rPr>
            </w:pPr>
            <w:r>
              <w:rPr>
                <w:rFonts w:hint="eastAsia" w:eastAsia="ＭＳ 明朝"/>
                <w:sz w:val="24"/>
              </w:rPr>
              <w:t>上場株式等の譲渡所得等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Century" w:hAnsi="Century" w:eastAsia="ＭＳ 明朝"/>
                <w:spacing w:val="0"/>
                <w:sz w:val="24"/>
                <w:u w:val="single" w:color="auto"/>
              </w:rPr>
            </w:pPr>
            <w:r>
              <w:rPr>
                <w:rFonts w:hint="eastAsia" w:ascii="Century" w:hAnsi="Century" w:eastAsia="ＭＳ 明朝"/>
                <w:spacing w:val="0"/>
                <w:sz w:val="24"/>
              </w:rPr>
              <w:t>　　　　　　円</w:t>
            </w:r>
          </w:p>
        </w:tc>
        <w:tc>
          <w:tcPr>
            <w:tcW w:w="2517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Century" w:hAnsi="Century" w:eastAsia="ＭＳ 明朝"/>
                <w:spacing w:val="0"/>
                <w:sz w:val="28"/>
                <w:u w:val="single" w:color="auto"/>
              </w:rPr>
            </w:pPr>
            <w:r>
              <w:rPr>
                <w:rFonts w:hint="eastAsia" w:ascii="Century" w:hAnsi="Century" w:eastAsia="ＭＳ 明朝"/>
                <w:spacing w:val="0"/>
                <w:sz w:val="24"/>
              </w:rPr>
              <w:t>円</w:t>
            </w:r>
          </w:p>
        </w:tc>
      </w:tr>
    </w:tbl>
    <w:p>
      <w:pPr>
        <w:pStyle w:val="0"/>
        <w:ind w:left="432" w:hanging="432" w:hangingChars="200"/>
        <w:rPr>
          <w:rFonts w:hint="default"/>
        </w:rPr>
      </w:pPr>
      <w:r>
        <w:rPr>
          <w:rFonts w:hint="eastAsia"/>
        </w:rPr>
        <w:t>２　</w:t>
      </w:r>
      <w:r>
        <w:rPr>
          <w:rFonts w:hint="eastAsia" w:ascii="ＭＳ ゴシック" w:hAnsi="ＭＳ ゴシック" w:eastAsia="ＭＳ ゴシック"/>
          <w:sz w:val="22"/>
        </w:rPr>
        <w:t>上記の</w:t>
      </w:r>
      <w:r>
        <w:rPr>
          <w:rFonts w:hint="eastAsia" w:ascii="ＭＳ ゴシック" w:hAnsi="ＭＳ ゴシック" w:eastAsia="ＭＳ ゴシック"/>
          <w:spacing w:val="0"/>
          <w:sz w:val="22"/>
        </w:rPr>
        <w:t>確定申告した（予定含む）</w:t>
      </w:r>
      <w:r>
        <w:rPr>
          <w:rFonts w:hint="eastAsia" w:ascii="ＭＳ ゴシック" w:hAnsi="ＭＳ ゴシック" w:eastAsia="ＭＳ ゴシック"/>
          <w:sz w:val="22"/>
        </w:rPr>
        <w:t>上場株式等の所得について、住民税では下記の所得といたします。</w:t>
      </w:r>
      <w:r>
        <w:rPr>
          <w:rFonts w:hint="eastAsia"/>
        </w:rPr>
        <w:t>　　　　　　</w:t>
      </w:r>
    </w:p>
    <w:p>
      <w:pPr>
        <w:pStyle w:val="0"/>
        <w:rPr>
          <w:rFonts w:hint="default" w:eastAsia="ＭＳ 明朝"/>
        </w:rPr>
      </w:pPr>
      <w:r>
        <w:rPr>
          <w:rFonts w:hint="eastAsia"/>
        </w:rPr>
        <w:t>　　２</w:t>
      </w:r>
      <w:r>
        <w:rPr>
          <w:rFonts w:hint="eastAsia" w:eastAsia="ＭＳ 明朝"/>
        </w:rPr>
        <w:t>は以下の例の場合に使用します。</w:t>
      </w:r>
    </w:p>
    <w:p>
      <w:pPr>
        <w:pStyle w:val="0"/>
        <w:rPr>
          <w:rFonts w:hint="default" w:eastAsia="ＭＳ 明朝"/>
        </w:rPr>
      </w:pPr>
      <w:r>
        <w:rPr>
          <w:rFonts w:hint="eastAsia"/>
        </w:rPr>
        <w:t>　　　　</w:t>
      </w:r>
      <w:r>
        <w:rPr>
          <w:rFonts w:hint="eastAsia" w:eastAsia="ＭＳ 明朝"/>
        </w:rPr>
        <w:t>例　確定申告で分離課税した配当所得を住民税では総合課税で申告</w:t>
      </w:r>
    </w:p>
    <w:p>
      <w:pPr>
        <w:pStyle w:val="0"/>
        <w:rPr>
          <w:rFonts w:hint="default" w:eastAsia="ＭＳ 明朝"/>
        </w:rPr>
      </w:pPr>
    </w:p>
    <w:p>
      <w:pPr>
        <w:pStyle w:val="0"/>
        <w:rPr>
          <w:rFonts w:hint="default"/>
          <w:u w:val="dash" w:color="auto"/>
        </w:rPr>
      </w:pPr>
      <w:r>
        <w:rPr>
          <w:rFonts w:hint="eastAsia"/>
          <w:u w:val="dash" w:color="auto"/>
        </w:rPr>
        <w:t>　　　　　　　　　　　　　　　　　　　　　　　　　　　　　　　　　　　　　　　　　　　　　　</w:t>
      </w:r>
    </w:p>
    <w:tbl>
      <w:tblPr>
        <w:tblStyle w:val="11"/>
        <w:tblpPr w:leftFromText="142" w:rightFromText="142" w:topFromText="0" w:bottomFromText="0" w:vertAnchor="text" w:horzAnchor="margin" w:tblpXSpec="right" w:tblpY="185"/>
        <w:tblW w:w="36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86"/>
        <w:gridCol w:w="1261"/>
        <w:gridCol w:w="1138"/>
      </w:tblGrid>
      <w:tr>
        <w:trPr>
          <w:trHeight w:val="375" w:hRule="atLeast"/>
        </w:trPr>
        <w:tc>
          <w:tcPr>
            <w:tcW w:w="1286" w:type="dxa"/>
            <w:vAlign w:val="center"/>
          </w:tcPr>
          <w:p>
            <w:pPr>
              <w:pStyle w:val="0"/>
              <w:tabs>
                <w:tab w:val="left" w:leader="none" w:pos="8424"/>
              </w:tabs>
              <w:wordWrap w:val="0"/>
              <w:spacing w:line="266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申告受付者</w:t>
            </w:r>
          </w:p>
        </w:tc>
        <w:tc>
          <w:tcPr>
            <w:tcW w:w="1261" w:type="dxa"/>
            <w:vAlign w:val="center"/>
          </w:tcPr>
          <w:p>
            <w:pPr>
              <w:pStyle w:val="0"/>
              <w:tabs>
                <w:tab w:val="left" w:leader="none" w:pos="8424"/>
              </w:tabs>
              <w:wordWrap w:val="0"/>
              <w:spacing w:line="266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入　力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tabs>
                <w:tab w:val="left" w:leader="none" w:pos="8424"/>
              </w:tabs>
              <w:wordWrap w:val="0"/>
              <w:spacing w:line="266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確　認</w:t>
            </w:r>
          </w:p>
        </w:tc>
      </w:tr>
      <w:tr>
        <w:trPr>
          <w:trHeight w:val="1013" w:hRule="atLeast"/>
        </w:trPr>
        <w:tc>
          <w:tcPr>
            <w:tcW w:w="1286" w:type="dxa"/>
            <w:vAlign w:val="top"/>
          </w:tcPr>
          <w:p>
            <w:pPr>
              <w:pStyle w:val="0"/>
              <w:tabs>
                <w:tab w:val="left" w:leader="none" w:pos="8424"/>
              </w:tabs>
              <w:wordWrap w:val="0"/>
              <w:spacing w:before="120" w:beforeLines="0" w:beforeAutospacing="0" w:line="266" w:lineRule="exact"/>
              <w:rPr>
                <w:rFonts w:hint="default"/>
                <w:b w:val="1"/>
              </w:rPr>
            </w:pPr>
          </w:p>
        </w:tc>
        <w:tc>
          <w:tcPr>
            <w:tcW w:w="1261" w:type="dxa"/>
            <w:vAlign w:val="top"/>
          </w:tcPr>
          <w:p>
            <w:pPr>
              <w:pStyle w:val="0"/>
              <w:tabs>
                <w:tab w:val="left" w:leader="none" w:pos="8424"/>
              </w:tabs>
              <w:wordWrap w:val="0"/>
              <w:spacing w:before="120" w:beforeLines="0" w:beforeAutospacing="0" w:line="266" w:lineRule="exact"/>
              <w:rPr>
                <w:rFonts w:hint="default"/>
                <w:b w:val="1"/>
              </w:rPr>
            </w:pPr>
          </w:p>
        </w:tc>
        <w:tc>
          <w:tcPr>
            <w:tcW w:w="1138" w:type="dxa"/>
            <w:vAlign w:val="top"/>
          </w:tcPr>
          <w:p>
            <w:pPr>
              <w:pStyle w:val="0"/>
              <w:tabs>
                <w:tab w:val="left" w:leader="none" w:pos="8424"/>
              </w:tabs>
              <w:wordWrap w:val="0"/>
              <w:spacing w:before="120" w:beforeLines="0" w:beforeAutospacing="0" w:line="266" w:lineRule="exact"/>
              <w:rPr>
                <w:rFonts w:hint="default"/>
                <w:b w:val="1"/>
              </w:rPr>
            </w:pPr>
          </w:p>
          <w:p>
            <w:pPr>
              <w:pStyle w:val="0"/>
              <w:tabs>
                <w:tab w:val="left" w:leader="none" w:pos="8424"/>
              </w:tabs>
              <w:wordWrap w:val="0"/>
              <w:spacing w:before="120" w:beforeLines="0" w:beforeAutospacing="0" w:line="266" w:lineRule="exact"/>
              <w:rPr>
                <w:rFonts w:hint="default"/>
                <w:b w:val="1"/>
              </w:rPr>
            </w:pPr>
          </w:p>
          <w:p>
            <w:pPr>
              <w:pStyle w:val="0"/>
              <w:tabs>
                <w:tab w:val="left" w:leader="none" w:pos="8424"/>
              </w:tabs>
              <w:wordWrap w:val="0"/>
              <w:spacing w:before="120" w:beforeLines="0" w:beforeAutospacing="0" w:line="266" w:lineRule="exact"/>
              <w:rPr>
                <w:rFonts w:hint="default"/>
                <w:b w:val="1"/>
              </w:rPr>
            </w:pPr>
          </w:p>
        </w:tc>
      </w:tr>
    </w:tbl>
    <w:p>
      <w:pPr>
        <w:pStyle w:val="0"/>
        <w:ind w:leftChars="0" w:firstLineChars="0"/>
        <w:rPr>
          <w:rFonts w:hint="default"/>
        </w:rPr>
      </w:pPr>
      <w:r>
        <w:rPr>
          <w:rFonts w:hint="eastAsia"/>
        </w:rPr>
        <w:t>行政庁記入欄</w:t>
      </w:r>
    </w:p>
    <w:p>
      <w:pPr>
        <w:pStyle w:val="0"/>
        <w:ind w:firstLine="216" w:firstLineChars="100"/>
        <w:rPr>
          <w:rFonts w:hint="default"/>
        </w:rPr>
      </w:pPr>
    </w:p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w:t>本人確認（個人番号カード、免許証、その他</w:t>
      </w:r>
      <w:r>
        <w:rPr>
          <w:rFonts w:hint="eastAsia"/>
        </w:rPr>
        <w:t>(</w:t>
      </w:r>
      <w:r>
        <w:rPr>
          <w:rFonts w:hint="eastAsia"/>
        </w:rPr>
        <w:t>　　　　</w:t>
      </w:r>
      <w:r>
        <w:rPr>
          <w:rFonts w:hint="eastAsia"/>
        </w:rPr>
        <w:t>)</w:t>
      </w:r>
      <w:r>
        <w:rPr>
          <w:rFonts w:hint="eastAsia"/>
        </w:rPr>
        <w:t>）</w:t>
      </w:r>
    </w:p>
    <w:p>
      <w:pPr>
        <w:pStyle w:val="0"/>
        <w:tabs>
          <w:tab w:val="left" w:leader="none" w:pos="8424"/>
        </w:tabs>
        <w:spacing w:before="120" w:beforeLines="0" w:beforeAutospacing="0" w:line="266" w:lineRule="exact"/>
        <w:ind w:right="960" w:rightChars="0" w:firstLine="440" w:firstLineChars="200"/>
        <w:rPr>
          <w:rFonts w:hint="default" w:ascii="ＭＳ ゴシック" w:hAnsi="ＭＳ ゴシック" w:eastAsia="ＭＳ ゴシック"/>
          <w:spacing w:val="0"/>
          <w:sz w:val="22"/>
        </w:rPr>
      </w:pPr>
      <w:r>
        <w:rPr>
          <w:rFonts w:hint="eastAsia" w:ascii="ＭＳ ゴシック" w:hAnsi="ＭＳ ゴシック" w:eastAsia="ＭＳ ゴシック"/>
          <w:spacing w:val="0"/>
          <w:sz w:val="22"/>
        </w:rPr>
        <w:t>※　申告書と合わせて保存のこと　</w:t>
      </w:r>
    </w:p>
    <w:p>
      <w:pPr>
        <w:pStyle w:val="0"/>
        <w:tabs>
          <w:tab w:val="left" w:leader="none" w:pos="8424"/>
        </w:tabs>
        <w:spacing w:before="120" w:beforeLines="0" w:beforeAutospacing="0" w:line="266" w:lineRule="exact"/>
        <w:ind w:right="960" w:rightChars="0" w:firstLine="440" w:firstLineChars="200"/>
        <w:rPr>
          <w:rFonts w:hint="default" w:ascii="ＭＳ ゴシック" w:hAnsi="ＭＳ ゴシック" w:eastAsia="ＭＳ ゴシック"/>
          <w:spacing w:val="0"/>
          <w:sz w:val="22"/>
        </w:rPr>
      </w:pPr>
      <w:r>
        <w:rPr>
          <w:rFonts w:hint="eastAsia" w:ascii="Century" w:hAnsi="Century" w:eastAsia="ＭＳ 明朝"/>
          <w:spacing w:val="0"/>
          <w:sz w:val="22"/>
        </w:rPr>
        <w:t>行政区世帯番号　</w:t>
      </w:r>
      <w:r>
        <w:rPr>
          <w:rFonts w:hint="eastAsia" w:ascii="Century" w:hAnsi="Century" w:eastAsia="ＭＳ 明朝"/>
          <w:spacing w:val="0"/>
          <w:sz w:val="22"/>
          <w:u w:val="single" w:color="auto"/>
        </w:rPr>
        <w:t>　　　　　　　　　　</w:t>
      </w:r>
      <w:bookmarkStart w:id="0" w:name="_GoBack"/>
      <w:bookmarkEnd w:id="0"/>
    </w:p>
    <w:sectPr>
      <w:endnotePr>
        <w:numStart w:val="0"/>
      </w:endnotePr>
      <w:type w:val="nextColumn"/>
      <w:pgSz w:w="11906" w:h="16838"/>
      <w:pgMar w:top="737" w:right="1134" w:bottom="454" w:left="1134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ｺﾞｼｯｸ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ｺﾞｼｯｸ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isplayHorizontalDrawingGridEvery w:val="0"/>
  <w:displayVerticalDrawingGridEvery w:val="2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ｺﾞｼｯｸ"/>
      <w:spacing w:val="3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 w:eastAsia="ｺﾞｼｯｸ"/>
      <w:spacing w:val="3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 w:eastAsia="ｺﾞｼｯｸ"/>
      <w:spacing w:val="3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spacing w:val="3"/>
      <w:kern w:val="2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