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092" w:firstLineChars="1100"/>
        <w:jc w:val="left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興味・関心チェックシート　</w:t>
      </w:r>
      <w:r>
        <w:rPr>
          <w:rFonts w:hint="eastAsia"/>
          <w:u w:val="single" w:color="auto"/>
        </w:rPr>
        <w:t>記入日：　　年　　月　　日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氏名：　　　　　　　　　　　</w:t>
      </w:r>
      <w:r>
        <w:rPr>
          <w:rFonts w:hint="eastAsia"/>
          <w:sz w:val="24"/>
        </w:rPr>
        <w:t>　　　</w:t>
      </w:r>
      <w:r>
        <w:rPr>
          <w:rFonts w:hint="eastAsia"/>
          <w:u w:val="single" w:color="auto"/>
        </w:rPr>
        <w:t>年齢：　　　歳</w:t>
      </w:r>
      <w:r>
        <w:rPr>
          <w:rFonts w:hint="eastAsia"/>
          <w:sz w:val="24"/>
        </w:rPr>
        <w:t>　　</w:t>
      </w:r>
      <w:r>
        <w:rPr>
          <w:rFonts w:hint="eastAsia"/>
          <w:u w:val="single" w:color="auto"/>
        </w:rPr>
        <w:t>性別：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男　・　女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　　表の生活行為について、現在しているものには「している」の列に、現在していないがしてみたいものには「してみたい」の列に、する・しない、できる・できないにかかわらず、興味があるものには「興味がある」の列に○を付けてください。どれにも該当しないものは「している」の列に×を付けてください。リスト以外の生活行為に思いあたるものがあれば、空欄を利用して記載してください。</w:t>
      </w:r>
    </w:p>
    <w:p>
      <w:pPr>
        <w:pStyle w:val="0"/>
        <w:spacing w:line="200" w:lineRule="exact"/>
        <w:rPr>
          <w:rFonts w:hint="default"/>
        </w:rPr>
      </w:pPr>
    </w:p>
    <w:tbl>
      <w:tblPr>
        <w:tblStyle w:val="21"/>
        <w:tblW w:w="9497" w:type="dxa"/>
        <w:tblInd w:w="2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668"/>
        <w:gridCol w:w="670"/>
        <w:gridCol w:w="670"/>
        <w:gridCol w:w="670"/>
        <w:gridCol w:w="2835"/>
        <w:gridCol w:w="661"/>
        <w:gridCol w:w="661"/>
        <w:gridCol w:w="662"/>
      </w:tblGrid>
      <w:tr>
        <w:trPr>
          <w:cantSplit/>
          <w:trHeight w:val="1163" w:hRule="atLeast"/>
        </w:trPr>
        <w:tc>
          <w:tcPr>
            <w:tcW w:w="2668" w:type="dxa"/>
            <w:vAlign w:val="top"/>
          </w:tcPr>
          <w:p>
            <w:pPr>
              <w:pStyle w:val="0"/>
              <w:spacing w:line="960" w:lineRule="auto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生活行為</w:t>
            </w:r>
          </w:p>
        </w:tc>
        <w:tc>
          <w:tcPr>
            <w:tcW w:w="670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している</w:t>
            </w:r>
          </w:p>
        </w:tc>
        <w:tc>
          <w:tcPr>
            <w:tcW w:w="670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してみたい</w:t>
            </w:r>
          </w:p>
        </w:tc>
        <w:tc>
          <w:tcPr>
            <w:tcW w:w="670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興味がある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960" w:lineRule="auto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生活行為</w:t>
            </w:r>
          </w:p>
        </w:tc>
        <w:tc>
          <w:tcPr>
            <w:tcW w:w="661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している</w:t>
            </w:r>
          </w:p>
        </w:tc>
        <w:tc>
          <w:tcPr>
            <w:tcW w:w="661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してみたい</w:t>
            </w:r>
          </w:p>
        </w:tc>
        <w:tc>
          <w:tcPr>
            <w:tcW w:w="662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興味がある</w:t>
            </w: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自分でトイレへ行く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生涯学習・歴史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一人でお風呂に入る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読書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自分で服を着る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俳句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自分で食べる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書道・習字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歯磨きをする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絵を描く・絵手紙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身だしなみを整える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パソコン・ワープロ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好きなときに眠る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写真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掃除・整理整頓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映画・観劇・演奏会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料理を作る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お茶・お花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買い物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歌を歌う・カラオケ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家や庭の手入れ・世話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音楽を聴く・楽器演奏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洗濯・洗濯物たたみ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将棋・囲碁・ゲーム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自転車・車の運転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体操・運動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電車・バスでの外出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散歩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360" w:lineRule="auto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孫・子供の世話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20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20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ゴルフ・グラウンドゴルフ・</w:t>
            </w:r>
          </w:p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水泳・テニスなどのスポーツ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動物の世話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ダンス・踊り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友達とおしゃべり・遊ぶ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野球・相撲観戦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家族・親戚との団らん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競馬・競輪・競艇・パチンコ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デート・異性との交流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編み物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居酒屋に行く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針仕事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ボランティア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畑仕事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地域活動</w:t>
            </w:r>
          </w:p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（町内会・老人クラブ）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360" w:lineRule="auto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賃金を伴う仕事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お参り・宗教活動</w:t>
            </w: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旅行・温泉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/>
        <w:tc>
          <w:tcPr>
            <w:tcW w:w="26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62" w:type="dxa"/>
            <w:vAlign w:val="top"/>
          </w:tcPr>
          <w:p>
            <w:pPr>
              <w:pStyle w:val="0"/>
              <w:spacing w:line="348" w:lineRule="exact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spacing w:line="240" w:lineRule="exact"/>
        <w:rPr>
          <w:rFonts w:hint="default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（出典）</w:t>
      </w:r>
      <w:r>
        <w:rPr>
          <w:rFonts w:hint="eastAsia" w:ascii="HGPｺﾞｼｯｸM" w:hAnsi="HGPｺﾞｼｯｸM" w:eastAsia="HGPｺﾞｼｯｸM"/>
          <w:sz w:val="20"/>
        </w:rPr>
        <w:t xml:space="preserve"> </w:t>
      </w:r>
      <w:r>
        <w:rPr>
          <w:rFonts w:hint="eastAsia" w:ascii="HGPｺﾞｼｯｸM" w:hAnsi="HGPｺﾞｼｯｸM" w:eastAsia="HGPｺﾞｼｯｸM"/>
          <w:sz w:val="20"/>
        </w:rPr>
        <w:t>「平成</w:t>
      </w:r>
      <w:r>
        <w:rPr>
          <w:rFonts w:hint="eastAsia" w:ascii="HGPｺﾞｼｯｸM" w:hAnsi="HGPｺﾞｼｯｸM" w:eastAsia="HGPｺﾞｼｯｸM"/>
          <w:sz w:val="20"/>
        </w:rPr>
        <w:t>25</w:t>
      </w:r>
      <w:r>
        <w:rPr>
          <w:rFonts w:hint="eastAsia" w:ascii="HGPｺﾞｼｯｸM" w:hAnsi="HGPｺﾞｼｯｸM" w:eastAsia="HGPｺﾞｼｯｸM"/>
          <w:sz w:val="20"/>
        </w:rPr>
        <w:t>年度老人保健健康増進等事業　医療から介護保険まで一貫した生活行為の自立支援に向けた</w:t>
      </w:r>
    </w:p>
    <w:p>
      <w:pPr>
        <w:pStyle w:val="0"/>
        <w:spacing w:line="240" w:lineRule="exact"/>
        <w:ind w:firstLine="800" w:firstLineChars="400"/>
        <w:rPr>
          <w:rFonts w:hint="default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リハビリテーションの効果と質に関する評価研究」</w:t>
      </w:r>
    </w:p>
    <w:p>
      <w:pPr>
        <w:pStyle w:val="0"/>
        <w:spacing w:line="240" w:lineRule="exact"/>
        <w:ind w:firstLine="800" w:firstLineChars="400"/>
        <w:rPr>
          <w:rFonts w:hint="default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一般社団法人　日本作業療法士協会（</w:t>
      </w:r>
      <w:r>
        <w:rPr>
          <w:rFonts w:hint="eastAsia" w:ascii="HGPｺﾞｼｯｸM" w:hAnsi="HGPｺﾞｼｯｸM" w:eastAsia="HGPｺﾞｼｯｸM"/>
          <w:sz w:val="20"/>
        </w:rPr>
        <w:t>2014.3</w:t>
      </w:r>
      <w:r>
        <w:rPr>
          <w:rFonts w:hint="eastAsia" w:ascii="HGPｺﾞｼｯｸM" w:hAnsi="HGPｺﾞｼｯｸM" w:eastAsia="HGPｺﾞｼｯｸM"/>
          <w:sz w:val="20"/>
        </w:rPr>
        <w:t>）</w:t>
      </w:r>
    </w:p>
    <w:p>
      <w:pPr>
        <w:pStyle w:val="0"/>
        <w:jc w:val="center"/>
        <w:rPr>
          <w:rFonts w:hint="default" w:ascii="HGｺﾞｼｯｸM" w:hAnsi="HGｺﾞｼｯｸM"/>
          <w:b w:val="1"/>
          <w:color w:val="FFFFFF" w:themeColor="background1"/>
          <w:sz w:val="36"/>
        </w:rPr>
      </w:pPr>
      <w:r>
        <w:rPr>
          <w:rFonts w:hint="eastAsia" w:ascii="HGｺﾞｼｯｸM" w:hAnsi="HGｺﾞｼｯｸM"/>
          <w:color w:val="FFFFFF" w:themeColor="background1"/>
          <w:sz w:val="36"/>
          <w:highlight w:val="darkGray"/>
        </w:rPr>
        <w:t>　</w:t>
      </w:r>
      <w:r>
        <w:rPr>
          <w:rFonts w:hint="eastAsia" w:ascii="HGｺﾞｼｯｸM" w:hAnsi="HGｺﾞｼｯｸM"/>
          <w:b w:val="1"/>
          <w:color w:val="FFFFFF" w:themeColor="background1"/>
          <w:sz w:val="36"/>
          <w:highlight w:val="darkGray"/>
        </w:rPr>
        <w:t>興味・関心チェックシートの項目　</w:t>
      </w:r>
    </w:p>
    <w:p>
      <w:pPr>
        <w:pStyle w:val="0"/>
        <w:jc w:val="center"/>
        <w:rPr>
          <w:rFonts w:hint="default" w:ascii="HGｺﾞｼｯｸM" w:hAnsi="HGｺﾞｼｯｸM"/>
          <w:color w:val="FFFFFF" w:themeColor="background1"/>
          <w:sz w:val="21"/>
        </w:rPr>
      </w:pPr>
    </w:p>
    <w:tbl>
      <w:tblPr>
        <w:tblStyle w:val="21"/>
        <w:tblpPr w:leftFromText="142" w:rightFromText="142" w:topFromText="0" w:bottomFromText="0" w:vertAnchor="text" w:horzAnchor="margin" w:tblpX="108" w:tblpY="102"/>
        <w:tblW w:w="9737" w:type="dxa"/>
        <w:tblLayout w:type="fixed"/>
        <w:tblLook w:firstRow="1" w:lastRow="0" w:firstColumn="1" w:lastColumn="0" w:noHBand="0" w:noVBand="1" w:val="04A0"/>
      </w:tblPr>
      <w:tblGrid>
        <w:gridCol w:w="2608"/>
        <w:gridCol w:w="2004"/>
        <w:gridCol w:w="2005"/>
        <w:gridCol w:w="3120"/>
      </w:tblGrid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生活行為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している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してみたい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興味がある</w:t>
            </w: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自分でトイレへ行く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135890</wp:posOffset>
                      </wp:positionV>
                      <wp:extent cx="657225" cy="523875"/>
                      <wp:effectExtent l="0" t="0" r="635" b="635"/>
                      <wp:wrapNone/>
                      <wp:docPr id="1026" name="テキスト ボックス 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49"/>
                            <wps:cNvSpPr txBox="1"/>
                            <wps:spPr>
                              <a:xfrm>
                                <a:off x="0" y="0"/>
                                <a:ext cx="6572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ｺﾞｼｯｸM" w:hAnsi="HGｺﾞｼｯｸM"/>
                                      <w:b w:val="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ｺﾞｼｯｸM" w:hAnsi="HGｺﾞｼｯｸM"/>
                                      <w:b w:val="1"/>
                                      <w:sz w:val="32"/>
                                    </w:rPr>
                                    <w:t>ADL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9" style="mso-wrap-distance-right:9pt;mso-wrap-distance-bottom:0pt;margin-top:10.7pt;mso-position-vertical-relative:text;mso-position-horizontal-relative:text;v-text-anchor:top;position:absolute;height:41.25pt;mso-wrap-distance-top:0pt;width:51.75pt;mso-wrap-distance-left:9pt;margin-left:19.14pt;z-index:9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ｺﾞｼｯｸM" w:hAnsi="HGｺﾞｼｯｸM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ｺﾞｼｯｸM" w:hAnsi="HGｺﾞｼｯｸM"/>
                                <w:b w:val="1"/>
                                <w:sz w:val="32"/>
                              </w:rPr>
                              <w:t>ADL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-415925</wp:posOffset>
                      </wp:positionV>
                      <wp:extent cx="581025" cy="1628775"/>
                      <wp:effectExtent l="561340" t="635" r="29845" b="10795"/>
                      <wp:wrapNone/>
                      <wp:docPr id="1027" name="角丸四角形吹き出し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角丸四角形吹き出し 39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9" style="mso-wrap-distance-right:9pt;mso-wrap-distance-bottom:0pt;margin-top:-32.75pt;mso-position-vertical-relative:text;mso-position-horizontal-relative:text;v-text-anchor:middle;position:absolute;height:128.25pt;mso-wrap-distance-top:0pt;width:45.75pt;mso-wrap-distance-left:9pt;margin-left:21.35pt;z-index:2;rotation:90;" o:spid="_x0000_s1027" o:allowincell="t" o:allowoverlap="t" filled="t" fillcolor="#b8cce4 [1300]" stroked="t" strokecolor="#000000 [3200]" strokeweight="1.5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一人でお風呂に入る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自分で服を着る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　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料理を作る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136525</wp:posOffset>
                      </wp:positionV>
                      <wp:extent cx="847725" cy="523875"/>
                      <wp:effectExtent l="0" t="0" r="635" b="635"/>
                      <wp:wrapNone/>
                      <wp:docPr id="1028" name="テキスト ボックス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51"/>
                            <wps:cNvSpPr txBox="1"/>
                            <wps:spPr>
                              <a:xfrm>
                                <a:off x="0" y="0"/>
                                <a:ext cx="8477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ｺﾞｼｯｸM" w:hAnsi="HGｺﾞｼｯｸM"/>
                                      <w:b w:val="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ｺﾞｼｯｸM" w:hAnsi="HGｺﾞｼｯｸM"/>
                                      <w:b w:val="1"/>
                                      <w:sz w:val="32"/>
                                    </w:rPr>
                                    <w:t>IADL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1" style="mso-wrap-distance-right:9pt;mso-wrap-distance-bottom:0pt;margin-top:10.75pt;mso-position-vertical-relative:text;mso-position-horizontal-relative:text;v-text-anchor:top;position:absolute;height:41.25pt;mso-wrap-distance-top:0pt;width:66.75pt;mso-wrap-distance-left:9pt;margin-left:12.65pt;z-index:10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ｺﾞｼｯｸM" w:hAnsi="HGｺﾞｼｯｸM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ｺﾞｼｯｸM" w:hAnsi="HGｺﾞｼｯｸM"/>
                                <w:b w:val="1"/>
                                <w:sz w:val="32"/>
                              </w:rPr>
                              <w:t>IADL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-438150</wp:posOffset>
                      </wp:positionV>
                      <wp:extent cx="581025" cy="1628775"/>
                      <wp:effectExtent l="561340" t="635" r="29845" b="10795"/>
                      <wp:wrapNone/>
                      <wp:docPr id="1029" name="角丸四角形吹き出し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角丸四角形吹き出し 41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1" style="mso-wrap-distance-right:9pt;mso-wrap-distance-bottom:0pt;margin-top:-34.5pt;mso-position-vertical-relative:text;mso-position-horizontal-relative:text;v-text-anchor:middle;position:absolute;height:128.25pt;mso-wrap-distance-top:0pt;width:45.75pt;mso-wrap-distance-left:9pt;margin-left:21.4pt;z-index:3;rotation:90;" o:spid="_x0000_s1029" o:allowincell="t" o:allowoverlap="t" filled="t" fillcolor="#b8cce4 [1300]" stroked="t" strokecolor="#000000 [3200]" strokeweight="1.5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1238250</wp:posOffset>
                      </wp:positionV>
                      <wp:extent cx="581025" cy="1628775"/>
                      <wp:effectExtent l="561340" t="635" r="29845" b="10795"/>
                      <wp:wrapNone/>
                      <wp:docPr id="1030" name="角丸四角形吹き出し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角丸四角形吹き出し 44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4" style="mso-wrap-distance-right:9pt;mso-wrap-distance-bottom:0pt;margin-top:97.5pt;mso-position-vertical-relative:text;mso-position-horizontal-relative:text;v-text-anchor:middle;position:absolute;height:128.25pt;mso-wrap-distance-top:0pt;width:45.75pt;mso-wrap-distance-left:9pt;margin-left:344.3pt;z-index:5;rotation:90;" o:spid="_x0000_s1030" o:allowincell="t" o:allowoverlap="t" filled="t" fillcolor="#b8cce4 [1300]" stroked="t" strokecolor="#000000 [3200]" strokeweight="2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買い物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電車・バスでの外出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孫の世話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　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93980</wp:posOffset>
                      </wp:positionV>
                      <wp:extent cx="657225" cy="523875"/>
                      <wp:effectExtent l="0" t="0" r="635" b="635"/>
                      <wp:wrapNone/>
                      <wp:docPr id="1031" name="テキスト ボックス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52"/>
                            <wps:cNvSpPr txBox="1"/>
                            <wps:spPr>
                              <a:xfrm>
                                <a:off x="0" y="0"/>
                                <a:ext cx="6572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ｺﾞｼｯｸM" w:hAnsi="HGｺﾞｼｯｸM"/>
                                      <w:b w:val="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ｺﾞｼｯｸM" w:hAnsi="HGｺﾞｼｯｸM"/>
                                      <w:b w:val="1"/>
                                      <w:sz w:val="32"/>
                                    </w:rPr>
                                    <w:t>参加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2" style="mso-wrap-distance-right:9pt;mso-wrap-distance-bottom:0pt;margin-top:7.4pt;mso-position-vertical-relative:text;mso-position-horizontal-relative:text;v-text-anchor:top;position:absolute;height:41.25pt;mso-wrap-distance-top:0pt;width:51.75pt;mso-wrap-distance-left:9pt;margin-left:19.45pt;z-index:11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ｺﾞｼｯｸM" w:hAnsi="HGｺﾞｼｯｸM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ｺﾞｼｯｸM" w:hAnsi="HGｺﾞｼｯｸM"/>
                                <w:b w:val="1"/>
                                <w:sz w:val="32"/>
                              </w:rPr>
                              <w:t>参加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-473075</wp:posOffset>
                      </wp:positionV>
                      <wp:extent cx="581025" cy="1628775"/>
                      <wp:effectExtent l="561340" t="635" r="29845" b="10795"/>
                      <wp:wrapNone/>
                      <wp:docPr id="1032" name="角丸四角形吹き出し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角丸四角形吹き出し 42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2" style="mso-wrap-distance-right:9pt;mso-wrap-distance-bottom:0pt;margin-top:-37.25pt;mso-position-vertical-relative:text;mso-position-horizontal-relative:text;v-text-anchor:middle;position:absolute;height:128.25pt;mso-wrap-distance-top:0pt;width:45.75pt;mso-wrap-distance-left:9pt;margin-left:21.6pt;z-index:4;rotation:90;" o:spid="_x0000_s1032" o:allowincell="t" o:allowoverlap="t" filled="t" fillcolor="#b8cce4 [1300]" stroked="t" strokecolor="#000000 [3200]" strokeweight="1.5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家族・親戚との団らん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ボランティア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151765</wp:posOffset>
                      </wp:positionV>
                      <wp:extent cx="657225" cy="523875"/>
                      <wp:effectExtent l="0" t="0" r="635" b="635"/>
                      <wp:wrapNone/>
                      <wp:docPr id="1033" name="テキスト ボックス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53"/>
                            <wps:cNvSpPr txBox="1"/>
                            <wps:spPr>
                              <a:xfrm>
                                <a:off x="0" y="0"/>
                                <a:ext cx="6572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ｺﾞｼｯｸM" w:hAnsi="HGｺﾞｼｯｸM"/>
                                      <w:b w:val="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ｺﾞｼｯｸM" w:hAnsi="HGｺﾞｼｯｸM"/>
                                      <w:b w:val="1"/>
                                      <w:sz w:val="32"/>
                                    </w:rPr>
                                    <w:t>趣味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3" style="mso-wrap-distance-right:9pt;mso-wrap-distance-bottom:0pt;margin-top:11.95pt;mso-position-vertical-relative:text;mso-position-horizontal-relative:text;v-text-anchor:top;position:absolute;height:41.25pt;mso-wrap-distance-top:0pt;width:51.75pt;mso-wrap-distance-left:9pt;margin-left:19.45pt;z-index:12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ｺﾞｼｯｸM" w:hAnsi="HGｺﾞｼｯｸM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ｺﾞｼｯｸM" w:hAnsi="HGｺﾞｼｯｸM"/>
                                <w:b w:val="1"/>
                                <w:sz w:val="32"/>
                              </w:rPr>
                              <w:t>趣味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-410210</wp:posOffset>
                      </wp:positionV>
                      <wp:extent cx="581025" cy="1628775"/>
                      <wp:effectExtent l="561340" t="635" r="29845" b="10795"/>
                      <wp:wrapNone/>
                      <wp:docPr id="1034" name="角丸四角形吹き出し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角丸四角形吹き出し 45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5" style="mso-wrap-distance-right:9pt;mso-wrap-distance-bottom:0pt;margin-top:-32.29pt;mso-position-vertical-relative:text;mso-position-horizontal-relative:text;v-text-anchor:middle;position:absolute;height:128.25pt;mso-wrap-distance-top:0pt;width:45.75pt;mso-wrap-distance-left:9pt;margin-left:21.4pt;z-index:6;rotation:90;" o:spid="_x0000_s1034" o:allowincell="t" o:allowoverlap="t" filled="t" fillcolor="#b8cce4 [1300]" stroked="t" strokecolor="#000000 [3200]" strokeweight="1.5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1238250</wp:posOffset>
                      </wp:positionV>
                      <wp:extent cx="581025" cy="1628775"/>
                      <wp:effectExtent l="561340" t="635" r="29845" b="10795"/>
                      <wp:wrapNone/>
                      <wp:docPr id="1035" name="角丸四角形吹き出し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角丸四角形吹き出し 48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8" style="mso-wrap-distance-right:9pt;mso-wrap-distance-bottom:0pt;margin-top:97.5pt;mso-position-vertical-relative:text;mso-position-horizontal-relative:text;v-text-anchor:middle;position:absolute;height:128.25pt;mso-wrap-distance-top:0pt;width:45.75pt;mso-wrap-distance-left:9pt;margin-left:344.3pt;z-index:8;rotation:90;" o:spid="_x0000_s1035" o:allowincell="t" o:allowoverlap="t" filled="t" fillcolor="#b8cce4 [1300]" stroked="t" strokecolor="#000000 [3200]" strokeweight="2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読書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パソコン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151765</wp:posOffset>
                      </wp:positionV>
                      <wp:extent cx="657225" cy="523875"/>
                      <wp:effectExtent l="0" t="0" r="635" b="635"/>
                      <wp:wrapNone/>
                      <wp:docPr id="1036" name="テキスト ボックス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54"/>
                            <wps:cNvSpPr txBox="1"/>
                            <wps:spPr>
                              <a:xfrm>
                                <a:off x="0" y="0"/>
                                <a:ext cx="6572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ｺﾞｼｯｸM" w:hAnsi="HGｺﾞｼｯｸM"/>
                                      <w:b w:val="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ｺﾞｼｯｸM" w:hAnsi="HGｺﾞｼｯｸM"/>
                                      <w:b w:val="1"/>
                                      <w:sz w:val="32"/>
                                    </w:rPr>
                                    <w:t>仕事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4" style="mso-wrap-distance-right:9pt;mso-wrap-distance-bottom:0pt;margin-top:11.95pt;mso-position-vertical-relative:text;mso-position-horizontal-relative:text;v-text-anchor:top;position:absolute;height:41.25pt;mso-wrap-distance-top:0pt;width:51.75pt;mso-wrap-distance-left:9pt;margin-left:19.45pt;z-index:13;" o:spid="_x0000_s103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ｺﾞｼｯｸM" w:hAnsi="HGｺﾞｼｯｸM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ｺﾞｼｯｸM" w:hAnsi="HGｺﾞｼｯｸM"/>
                                <w:b w:val="1"/>
                                <w:sz w:val="32"/>
                              </w:rPr>
                              <w:t>仕事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-409575</wp:posOffset>
                      </wp:positionV>
                      <wp:extent cx="581025" cy="1628775"/>
                      <wp:effectExtent l="561340" t="635" r="29845" b="10795"/>
                      <wp:wrapNone/>
                      <wp:docPr id="1037" name="角丸四角形吹き出し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角丸四角形吹き出し 46"/>
                            <wps:cNvSpPr/>
                            <wps:spPr>
                              <a:xfrm rot="5400000">
                                <a:off x="0" y="0"/>
                                <a:ext cx="581025" cy="1628775"/>
                              </a:xfrm>
                              <a:prstGeom prst="wedgeRoundRectCallout">
                                <a:avLst>
                                  <a:gd name="adj1" fmla="val -5555"/>
                                  <a:gd name="adj2" fmla="val 8440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6" style="mso-wrap-distance-right:9pt;mso-wrap-distance-bottom:0pt;margin-top:-32.25pt;mso-position-vertical-relative:text;mso-position-horizontal-relative:text;v-text-anchor:middle;position:absolute;height:128.25pt;mso-wrap-distance-top:0pt;width:45.75pt;mso-wrap-distance-left:9pt;margin-left:21.6pt;z-index:7;rotation:90;" o:spid="_x0000_s1037" o:allowincell="t" o:allowoverlap="t" filled="t" fillcolor="#b8cce4 [1300]" stroked="t" strokecolor="#000000 [3200]" strokeweight="1.5pt" o:spt="62" type="#_x0000_t62" adj="9600,2903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畑仕事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  <w:r>
              <w:rPr>
                <w:rFonts w:hint="eastAsia" w:ascii="HGｺﾞｼｯｸM" w:hAnsi="HGｺﾞｼｯｸM"/>
              </w:rPr>
              <w:t>賃金を伴う仕事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/>
                <w:sz w:val="21"/>
              </w:rPr>
            </w:pPr>
          </w:p>
        </w:tc>
      </w:tr>
    </w:tbl>
    <w:p>
      <w:pPr>
        <w:pStyle w:val="0"/>
        <w:jc w:val="center"/>
        <w:rPr>
          <w:rFonts w:hint="default" w:ascii="HGｺﾞｼｯｸM" w:hAnsi="HGｺﾞｼｯｸM"/>
          <w:sz w:val="21"/>
        </w:rPr>
      </w:pPr>
    </w:p>
    <w:p>
      <w:pPr>
        <w:pStyle w:val="0"/>
        <w:jc w:val="center"/>
        <w:rPr>
          <w:rFonts w:hint="default" w:ascii="HGｺﾞｼｯｸM" w:hAnsi="HGｺﾞｼｯｸM"/>
          <w:sz w:val="21"/>
        </w:rPr>
      </w:pPr>
    </w:p>
    <w:p>
      <w:pPr>
        <w:pStyle w:val="0"/>
        <w:jc w:val="center"/>
        <w:rPr>
          <w:rFonts w:hint="default" w:ascii="HGｺﾞｼｯｸM" w:hAnsi="HGｺﾞｼｯｸM"/>
          <w:b w:val="1"/>
          <w:color w:val="FFFFFF" w:themeColor="background1"/>
          <w:sz w:val="32"/>
        </w:rPr>
      </w:pPr>
      <w:r>
        <w:rPr>
          <w:rFonts w:hint="eastAsia" w:ascii="HGｺﾞｼｯｸM" w:hAnsi="HGｺﾞｼｯｸM"/>
          <w:b w:val="1"/>
          <w:color w:val="FFFFFF" w:themeColor="background1"/>
          <w:sz w:val="32"/>
          <w:highlight w:val="darkGray"/>
        </w:rPr>
        <w:t>　興味・関心チェックシートの記入方法　</w:t>
      </w:r>
    </w:p>
    <w:p>
      <w:pPr>
        <w:pStyle w:val="0"/>
        <w:jc w:val="center"/>
        <w:rPr>
          <w:rFonts w:hint="default" w:ascii="HGｺﾞｼｯｸM" w:hAnsi="HGｺﾞｼｯｸM"/>
          <w:color w:val="FFFFFF" w:themeColor="background1"/>
          <w:sz w:val="16"/>
        </w:rPr>
      </w:pPr>
    </w:p>
    <w:p>
      <w:pPr>
        <w:pStyle w:val="0"/>
        <w:spacing w:line="0" w:lineRule="atLeast"/>
        <w:ind w:left="280" w:hanging="280" w:hangingChars="100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①各項目ごと、現在している生活行為には、その頻度に関係なく「している」の欄に○を記入。</w:t>
      </w:r>
    </w:p>
    <w:p>
      <w:pPr>
        <w:pStyle w:val="0"/>
        <w:spacing w:line="0" w:lineRule="atLeast"/>
        <w:rPr>
          <w:rFonts w:hint="default" w:ascii="HGｺﾞｼｯｸM" w:hAnsi="HGｺﾞｼｯｸM"/>
          <w:sz w:val="16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8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②「していない」項目については、それを「してみたい」かの意向を聞く。</w:t>
      </w:r>
    </w:p>
    <w:p>
      <w:pPr>
        <w:pStyle w:val="0"/>
        <w:spacing w:line="0" w:lineRule="atLeast"/>
        <w:ind w:firstLine="280" w:firstLineChars="100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してみたいものには、「してみたい」の欄に○を記入。</w:t>
      </w:r>
    </w:p>
    <w:p>
      <w:pPr>
        <w:pStyle w:val="0"/>
        <w:spacing w:line="0" w:lineRule="atLeast"/>
        <w:rPr>
          <w:rFonts w:hint="default" w:ascii="HGｺﾞｼｯｸM" w:hAnsi="HGｺﾞｼｯｸM"/>
          <w:sz w:val="16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8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③興味の有無を確認</w:t>
      </w:r>
    </w:p>
    <w:p>
      <w:pPr>
        <w:pStyle w:val="0"/>
        <w:spacing w:line="0" w:lineRule="atLeast"/>
        <w:ind w:firstLine="280" w:firstLineChars="100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している、していない、してみたい、できる、できてないに関係なく、</w:t>
      </w:r>
    </w:p>
    <w:p>
      <w:pPr>
        <w:pStyle w:val="0"/>
        <w:spacing w:line="0" w:lineRule="atLeast"/>
        <w:ind w:firstLine="280" w:firstLineChars="100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興味がある場合は「興味がある」の欄に○を記入。</w:t>
      </w:r>
    </w:p>
    <w:p>
      <w:pPr>
        <w:pStyle w:val="0"/>
        <w:spacing w:line="0" w:lineRule="atLeast"/>
        <w:rPr>
          <w:rFonts w:hint="default" w:ascii="HGｺﾞｼｯｸM" w:hAnsi="HGｺﾞｼｯｸM"/>
          <w:sz w:val="16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8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④いずれにも該当しない場合は、「している」の欄に×を記入。</w:t>
      </w:r>
    </w:p>
    <w:p>
      <w:pPr>
        <w:pStyle w:val="0"/>
        <w:spacing w:line="0" w:lineRule="atLeast"/>
        <w:rPr>
          <w:rFonts w:hint="default" w:ascii="HGｺﾞｼｯｸM" w:hAnsi="HGｺﾞｼｯｸM"/>
          <w:sz w:val="16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8"/>
        </w:rPr>
      </w:pPr>
    </w:p>
    <w:p>
      <w:pPr>
        <w:pStyle w:val="0"/>
        <w:spacing w:line="0" w:lineRule="atLeast"/>
        <w:rPr>
          <w:rFonts w:hint="default" w:ascii="HGｺﾞｼｯｸM" w:hAnsi="HGｺﾞｼｯｸM"/>
          <w:sz w:val="28"/>
        </w:rPr>
      </w:pPr>
      <w:r>
        <w:rPr>
          <w:rFonts w:hint="eastAsia" w:ascii="HGｺﾞｼｯｸM" w:hAnsi="HGｺﾞｼｯｸM"/>
          <w:sz w:val="28"/>
        </w:rPr>
        <w:t>⑤空欄には、リスト以外の生活行為や趣味活動など、使用する場に応じて</w:t>
      </w:r>
    </w:p>
    <w:p>
      <w:pPr>
        <w:pStyle w:val="0"/>
        <w:spacing w:line="0" w:lineRule="atLeast"/>
        <w:ind w:firstLine="280" w:firstLineChars="100"/>
        <w:rPr>
          <w:rFonts w:hint="default" w:ascii="HGｺﾞｼｯｸM" w:hAnsi="HGｺﾞｼｯｸM"/>
        </w:rPr>
      </w:pPr>
      <w:r>
        <w:rPr>
          <w:rFonts w:hint="eastAsia" w:ascii="HGｺﾞｼｯｸM" w:hAnsi="HGｺﾞｼｯｸM"/>
          <w:sz w:val="28"/>
        </w:rPr>
        <w:t>追記する。</w:t>
      </w:r>
    </w:p>
    <w:sectPr>
      <w:headerReference r:id="rId5" w:type="default"/>
      <w:pgSz w:w="11906" w:h="16838"/>
      <w:pgMar w:top="1134" w:right="1134" w:bottom="1134" w:left="1134" w:header="737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dr w:val="single" w:color="auto" w:sz="4" w:space="0"/>
      </w:rPr>
      <w:t>参考資料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ｺﾞｼｯｸ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ｺﾞｼｯｸM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ｺﾞｼｯｸM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