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4"/>
        </w:rPr>
      </w:pPr>
      <w:r>
        <w:rPr>
          <w:rFonts w:hint="eastAsia" w:ascii="ＭＳ 明朝" w:hAnsi="ＭＳ 明朝" w:eastAsia="ＭＳ 明朝"/>
          <w:kern w:val="2"/>
          <w:sz w:val="24"/>
        </w:rPr>
        <w:t>様式第３号（第１０条関係）</w:t>
      </w:r>
    </w:p>
    <w:p>
      <w:pPr>
        <w:pStyle w:val="0"/>
        <w:jc w:val="both"/>
        <w:rPr>
          <w:rFonts w:hint="default"/>
          <w:sz w:val="24"/>
        </w:rPr>
      </w:pPr>
    </w:p>
    <w:p>
      <w:pPr>
        <w:pStyle w:val="0"/>
        <w:jc w:val="center"/>
        <w:rPr>
          <w:rFonts w:hint="default"/>
          <w:sz w:val="24"/>
        </w:rPr>
      </w:pPr>
      <w:r>
        <w:rPr>
          <w:rFonts w:hint="eastAsia" w:ascii="ＭＳ 明朝" w:hAnsi="ＭＳ 明朝" w:eastAsia="ＭＳ 明朝"/>
          <w:spacing w:val="210"/>
          <w:kern w:val="2"/>
          <w:sz w:val="24"/>
        </w:rPr>
        <w:t>覚</w:t>
      </w:r>
      <w:r>
        <w:rPr>
          <w:rFonts w:hint="eastAsia" w:ascii="ＭＳ 明朝" w:hAnsi="ＭＳ 明朝" w:eastAsia="ＭＳ 明朝"/>
          <w:kern w:val="2"/>
          <w:sz w:val="24"/>
        </w:rPr>
        <w:t>書</w:t>
      </w:r>
    </w:p>
    <w:p>
      <w:pPr>
        <w:pStyle w:val="0"/>
        <w:jc w:val="both"/>
        <w:rPr>
          <w:rFonts w:hint="default"/>
          <w:sz w:val="24"/>
        </w:rPr>
      </w:pPr>
    </w:p>
    <w:p>
      <w:pPr>
        <w:pStyle w:val="0"/>
        <w:jc w:val="both"/>
        <w:rPr>
          <w:rFonts w:hint="default"/>
          <w:sz w:val="24"/>
        </w:rPr>
      </w:pPr>
      <w:r>
        <w:rPr>
          <w:rFonts w:hint="eastAsia" w:ascii="ＭＳ 明朝" w:hAnsi="ＭＳ 明朝" w:eastAsia="ＭＳ 明朝"/>
          <w:kern w:val="2"/>
          <w:sz w:val="24"/>
        </w:rPr>
        <w:t>　吉岡町（以下「甲」という。）と事業者（以下「乙」という。）は、下記開発事業につき、吉岡町土地開発指導要綱（以下「要綱」という。）第９条の規定により協議を行った結果、合意に達したので、要綱第１０条の規定により次のとおり覚書を交換し、甲乙それぞれ１通を保有するものとする。</w:t>
      </w:r>
    </w:p>
    <w:p>
      <w:pPr>
        <w:pStyle w:val="0"/>
        <w:jc w:val="both"/>
        <w:rPr>
          <w:rFonts w:hint="default"/>
          <w:sz w:val="24"/>
        </w:rPr>
      </w:pPr>
    </w:p>
    <w:p>
      <w:pPr>
        <w:pStyle w:val="0"/>
        <w:jc w:val="center"/>
        <w:rPr>
          <w:rFonts w:hint="default"/>
          <w:sz w:val="24"/>
        </w:rPr>
      </w:pPr>
      <w:r>
        <w:rPr>
          <w:rFonts w:hint="eastAsia" w:ascii="ＭＳ 明朝" w:hAnsi="ＭＳ 明朝" w:eastAsia="ＭＳ 明朝"/>
          <w:kern w:val="2"/>
          <w:sz w:val="24"/>
        </w:rPr>
        <w:t>記</w:t>
      </w:r>
    </w:p>
    <w:p>
      <w:pPr>
        <w:pStyle w:val="0"/>
        <w:jc w:val="both"/>
        <w:rPr>
          <w:rFonts w:hint="default"/>
          <w:sz w:val="24"/>
        </w:rPr>
      </w:pPr>
    </w:p>
    <w:p>
      <w:pPr>
        <w:pStyle w:val="0"/>
        <w:jc w:val="both"/>
        <w:rPr>
          <w:rFonts w:hint="default"/>
          <w:sz w:val="24"/>
        </w:rPr>
      </w:pPr>
      <w:r>
        <w:rPr>
          <w:rFonts w:hint="eastAsia" w:ascii="ＭＳ 明朝" w:hAnsi="ＭＳ 明朝" w:eastAsia="ＭＳ 明朝"/>
          <w:kern w:val="2"/>
          <w:sz w:val="24"/>
        </w:rPr>
        <w:t>１　開発の位置及び概要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702"/>
        <w:gridCol w:w="1713"/>
        <w:gridCol w:w="420"/>
        <w:gridCol w:w="3184"/>
        <w:gridCol w:w="1541"/>
        <w:gridCol w:w="1497"/>
      </w:tblGrid>
      <w:tr>
        <w:trPr>
          <w:trHeight w:val="454" w:hRule="atLeast"/>
        </w:trPr>
        <w:tc>
          <w:tcPr>
            <w:tcW w:w="283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開発事業の名称</w:t>
            </w:r>
          </w:p>
        </w:tc>
        <w:tc>
          <w:tcPr>
            <w:tcW w:w="62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r>
      <w:tr>
        <w:trPr>
          <w:trHeight w:val="454" w:hRule="atLeast"/>
        </w:trPr>
        <w:tc>
          <w:tcPr>
            <w:tcW w:w="283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開発事業の目的</w:t>
            </w:r>
          </w:p>
        </w:tc>
        <w:tc>
          <w:tcPr>
            <w:tcW w:w="62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r>
      <w:tr>
        <w:trPr>
          <w:trHeight w:val="545" w:hRule="atLeast"/>
        </w:trPr>
        <w:tc>
          <w:tcPr>
            <w:tcW w:w="283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開発区域の位置・面積</w:t>
            </w:r>
          </w:p>
        </w:tc>
        <w:tc>
          <w:tcPr>
            <w:tcW w:w="62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吉岡町大字</w:t>
            </w:r>
          </w:p>
          <w:p>
            <w:pPr>
              <w:pStyle w:val="0"/>
              <w:ind w:left="0" w:leftChars="0" w:right="840" w:rightChars="400"/>
              <w:jc w:val="right"/>
              <w:rPr>
                <w:rFonts w:hint="default"/>
                <w:sz w:val="24"/>
              </w:rPr>
            </w:pPr>
            <w:r>
              <w:rPr>
                <w:rFonts w:hint="eastAsia"/>
                <w:sz w:val="24"/>
              </w:rPr>
              <w:t>㎡</w:t>
            </w:r>
            <w:bookmarkStart w:id="0" w:name="_GoBack"/>
            <w:bookmarkEnd w:id="0"/>
          </w:p>
        </w:tc>
      </w:tr>
      <w:tr>
        <w:trPr>
          <w:trHeight w:val="299" w:hRule="atLeast"/>
        </w:trPr>
        <w:tc>
          <w:tcPr>
            <w:tcW w:w="7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sz w:val="24"/>
              </w:rPr>
            </w:pPr>
            <w:r>
              <w:rPr>
                <w:rFonts w:hint="eastAsia" w:ascii="ＭＳ 明朝" w:hAnsi="ＭＳ 明朝" w:eastAsia="ＭＳ 明朝"/>
                <w:kern w:val="2"/>
                <w:sz w:val="24"/>
              </w:rPr>
              <w:t>土地利用計画と帰属の有無</w:t>
            </w:r>
          </w:p>
        </w:tc>
        <w:tc>
          <w:tcPr>
            <w:tcW w:w="5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地目</w:t>
            </w:r>
            <w:r>
              <w:rPr>
                <w:rFonts w:hint="eastAsia" w:ascii="ＭＳ 明朝" w:hAnsi="ＭＳ 明朝" w:eastAsia="ＭＳ 明朝"/>
                <w:kern w:val="2"/>
                <w:sz w:val="24"/>
              </w:rPr>
              <w:t>(</w:t>
            </w:r>
            <w:r>
              <w:rPr>
                <w:rFonts w:hint="eastAsia" w:ascii="ＭＳ 明朝" w:hAnsi="ＭＳ 明朝" w:eastAsia="ＭＳ 明朝"/>
                <w:kern w:val="2"/>
                <w:sz w:val="24"/>
              </w:rPr>
              <w:t>用途</w:t>
            </w:r>
            <w:r>
              <w:rPr>
                <w:rFonts w:hint="eastAsia" w:ascii="ＭＳ 明朝" w:hAnsi="ＭＳ 明朝" w:eastAsia="ＭＳ 明朝"/>
                <w:kern w:val="2"/>
                <w:sz w:val="24"/>
              </w:rPr>
              <w:t>)</w:t>
            </w:r>
          </w:p>
        </w:tc>
        <w:tc>
          <w:tcPr>
            <w:tcW w:w="1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面積</w:t>
            </w:r>
            <w:r>
              <w:rPr>
                <w:rFonts w:hint="eastAsia" w:ascii="ＭＳ 明朝" w:hAnsi="ＭＳ 明朝" w:eastAsia="ＭＳ 明朝"/>
                <w:kern w:val="2"/>
                <w:sz w:val="24"/>
              </w:rPr>
              <w:t>(</w:t>
            </w:r>
            <w:r>
              <w:rPr>
                <w:rFonts w:hint="eastAsia" w:ascii="ＭＳ 明朝" w:hAnsi="ＭＳ 明朝" w:eastAsia="ＭＳ 明朝"/>
                <w:kern w:val="2"/>
                <w:sz w:val="24"/>
              </w:rPr>
              <w:t>㎡</w:t>
            </w:r>
            <w:r>
              <w:rPr>
                <w:rFonts w:hint="eastAsia" w:ascii="ＭＳ 明朝" w:hAnsi="ＭＳ 明朝" w:eastAsia="ＭＳ 明朝"/>
                <w:kern w:val="2"/>
                <w:sz w:val="24"/>
              </w:rPr>
              <w:t>)</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帰属の有無</w:t>
            </w:r>
          </w:p>
        </w:tc>
      </w:tr>
      <w:tr>
        <w:trPr>
          <w:cantSplit/>
          <w:trHeight w:val="299" w:hRule="atLeast"/>
        </w:trPr>
        <w:tc>
          <w:tcPr>
            <w:tcW w:w="7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5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宅地</w:t>
            </w:r>
          </w:p>
        </w:tc>
        <w:tc>
          <w:tcPr>
            <w:tcW w:w="1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4"/>
              </w:rPr>
            </w:pPr>
          </w:p>
        </w:tc>
      </w:tr>
      <w:tr>
        <w:trPr>
          <w:cantSplit/>
          <w:trHeight w:val="299" w:hRule="atLeast"/>
        </w:trPr>
        <w:tc>
          <w:tcPr>
            <w:tcW w:w="7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71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公共施設用地</w:t>
            </w:r>
          </w:p>
        </w:tc>
        <w:tc>
          <w:tcPr>
            <w:tcW w:w="36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道路、水路等</w:t>
            </w:r>
          </w:p>
        </w:tc>
        <w:tc>
          <w:tcPr>
            <w:tcW w:w="1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w:t>
            </w:r>
            <w:r>
              <w:rPr>
                <w:rFonts w:hint="eastAsia" w:ascii="ＭＳ 明朝" w:hAnsi="ＭＳ 明朝" w:eastAsia="ＭＳ 明朝"/>
                <w:spacing w:val="52"/>
                <w:kern w:val="2"/>
                <w:sz w:val="24"/>
              </w:rPr>
              <w:t>有</w:t>
            </w:r>
            <w:r>
              <w:rPr>
                <w:rFonts w:hint="eastAsia" w:ascii="ＭＳ 明朝" w:hAnsi="ＭＳ 明朝" w:eastAsia="ＭＳ 明朝"/>
                <w:kern w:val="2"/>
                <w:sz w:val="24"/>
              </w:rPr>
              <w:t>□無</w:t>
            </w:r>
          </w:p>
        </w:tc>
      </w:tr>
      <w:tr>
        <w:trPr>
          <w:cantSplit/>
          <w:trHeight w:val="299" w:hRule="atLeast"/>
        </w:trPr>
        <w:tc>
          <w:tcPr>
            <w:tcW w:w="7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p>
        </w:tc>
        <w:tc>
          <w:tcPr>
            <w:tcW w:w="17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6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公園、緑地及び広場</w:t>
            </w:r>
          </w:p>
        </w:tc>
        <w:tc>
          <w:tcPr>
            <w:tcW w:w="1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w:t>
            </w:r>
            <w:r>
              <w:rPr>
                <w:rFonts w:hint="eastAsia" w:ascii="ＭＳ 明朝" w:hAnsi="ＭＳ 明朝" w:eastAsia="ＭＳ 明朝"/>
                <w:spacing w:val="52"/>
                <w:kern w:val="2"/>
                <w:sz w:val="24"/>
              </w:rPr>
              <w:t>有</w:t>
            </w:r>
            <w:r>
              <w:rPr>
                <w:rFonts w:hint="eastAsia" w:ascii="ＭＳ 明朝" w:hAnsi="ＭＳ 明朝" w:eastAsia="ＭＳ 明朝"/>
                <w:kern w:val="2"/>
                <w:sz w:val="24"/>
              </w:rPr>
              <w:t>□無</w:t>
            </w:r>
          </w:p>
        </w:tc>
      </w:tr>
      <w:tr>
        <w:trPr>
          <w:cantSplit/>
          <w:trHeight w:val="299" w:hRule="atLeast"/>
        </w:trPr>
        <w:tc>
          <w:tcPr>
            <w:tcW w:w="7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p>
        </w:tc>
        <w:tc>
          <w:tcPr>
            <w:tcW w:w="17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6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その他（　　　　　　　　　）</w:t>
            </w:r>
          </w:p>
        </w:tc>
        <w:tc>
          <w:tcPr>
            <w:tcW w:w="1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w:t>
            </w:r>
            <w:r>
              <w:rPr>
                <w:rFonts w:hint="eastAsia" w:ascii="ＭＳ 明朝" w:hAnsi="ＭＳ 明朝" w:eastAsia="ＭＳ 明朝"/>
                <w:spacing w:val="52"/>
                <w:kern w:val="2"/>
                <w:sz w:val="24"/>
              </w:rPr>
              <w:t>有</w:t>
            </w:r>
            <w:r>
              <w:rPr>
                <w:rFonts w:hint="eastAsia" w:ascii="ＭＳ 明朝" w:hAnsi="ＭＳ 明朝" w:eastAsia="ＭＳ 明朝"/>
                <w:kern w:val="2"/>
                <w:sz w:val="24"/>
              </w:rPr>
              <w:t>□無</w:t>
            </w:r>
          </w:p>
        </w:tc>
      </w:tr>
      <w:tr>
        <w:trPr>
          <w:cantSplit/>
          <w:trHeight w:val="299" w:hRule="atLeast"/>
        </w:trPr>
        <w:tc>
          <w:tcPr>
            <w:tcW w:w="7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71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公益施設用地</w:t>
            </w:r>
          </w:p>
        </w:tc>
        <w:tc>
          <w:tcPr>
            <w:tcW w:w="36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交通安全施設</w:t>
            </w:r>
          </w:p>
        </w:tc>
        <w:tc>
          <w:tcPr>
            <w:tcW w:w="1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w:t>
            </w:r>
            <w:r>
              <w:rPr>
                <w:rFonts w:hint="eastAsia" w:ascii="ＭＳ 明朝" w:hAnsi="ＭＳ 明朝" w:eastAsia="ＭＳ 明朝"/>
                <w:spacing w:val="52"/>
                <w:kern w:val="2"/>
                <w:sz w:val="24"/>
              </w:rPr>
              <w:t>有</w:t>
            </w:r>
            <w:r>
              <w:rPr>
                <w:rFonts w:hint="eastAsia" w:ascii="ＭＳ 明朝" w:hAnsi="ＭＳ 明朝" w:eastAsia="ＭＳ 明朝"/>
                <w:kern w:val="2"/>
                <w:sz w:val="24"/>
              </w:rPr>
              <w:t>□無</w:t>
            </w:r>
          </w:p>
        </w:tc>
      </w:tr>
      <w:tr>
        <w:trPr>
          <w:cantSplit/>
          <w:trHeight w:val="299" w:hRule="atLeast"/>
        </w:trPr>
        <w:tc>
          <w:tcPr>
            <w:tcW w:w="7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p>
        </w:tc>
        <w:tc>
          <w:tcPr>
            <w:tcW w:w="17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6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環境衛生施設</w:t>
            </w:r>
          </w:p>
        </w:tc>
        <w:tc>
          <w:tcPr>
            <w:tcW w:w="1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w:t>
            </w:r>
            <w:r>
              <w:rPr>
                <w:rFonts w:hint="eastAsia" w:ascii="ＭＳ 明朝" w:hAnsi="ＭＳ 明朝" w:eastAsia="ＭＳ 明朝"/>
                <w:spacing w:val="52"/>
                <w:kern w:val="2"/>
                <w:sz w:val="24"/>
              </w:rPr>
              <w:t>有</w:t>
            </w:r>
            <w:r>
              <w:rPr>
                <w:rFonts w:hint="eastAsia" w:ascii="ＭＳ 明朝" w:hAnsi="ＭＳ 明朝" w:eastAsia="ＭＳ 明朝"/>
                <w:kern w:val="2"/>
                <w:sz w:val="24"/>
              </w:rPr>
              <w:t>□無</w:t>
            </w:r>
          </w:p>
        </w:tc>
      </w:tr>
      <w:tr>
        <w:trPr>
          <w:cantSplit/>
          <w:trHeight w:val="299" w:hRule="atLeast"/>
        </w:trPr>
        <w:tc>
          <w:tcPr>
            <w:tcW w:w="7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p>
        </w:tc>
        <w:tc>
          <w:tcPr>
            <w:tcW w:w="171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6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その他（　　　　　　　　　）</w:t>
            </w:r>
          </w:p>
        </w:tc>
        <w:tc>
          <w:tcPr>
            <w:tcW w:w="1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w:t>
            </w:r>
            <w:r>
              <w:rPr>
                <w:rFonts w:hint="eastAsia" w:ascii="ＭＳ 明朝" w:hAnsi="ＭＳ 明朝" w:eastAsia="ＭＳ 明朝"/>
                <w:spacing w:val="52"/>
                <w:kern w:val="2"/>
                <w:sz w:val="24"/>
              </w:rPr>
              <w:t>有</w:t>
            </w:r>
            <w:r>
              <w:rPr>
                <w:rFonts w:hint="eastAsia" w:ascii="ＭＳ 明朝" w:hAnsi="ＭＳ 明朝" w:eastAsia="ＭＳ 明朝"/>
                <w:kern w:val="2"/>
                <w:sz w:val="24"/>
              </w:rPr>
              <w:t>□無</w:t>
            </w:r>
          </w:p>
        </w:tc>
      </w:tr>
      <w:tr>
        <w:trPr>
          <w:cantSplit/>
          <w:trHeight w:val="299" w:hRule="atLeast"/>
        </w:trPr>
        <w:tc>
          <w:tcPr>
            <w:tcW w:w="7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5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その他</w:t>
            </w:r>
            <w:r>
              <w:rPr>
                <w:rFonts w:hint="eastAsia" w:ascii="ＭＳ 明朝" w:hAnsi="ＭＳ 明朝" w:eastAsia="ＭＳ 明朝"/>
                <w:kern w:val="2"/>
                <w:sz w:val="24"/>
              </w:rPr>
              <w:t>(</w:t>
            </w: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　</w:t>
            </w:r>
            <w:r>
              <w:rPr>
                <w:rFonts w:hint="eastAsia" w:ascii="ＭＳ 明朝" w:hAnsi="ＭＳ 明朝" w:eastAsia="ＭＳ 明朝"/>
                <w:kern w:val="2"/>
                <w:sz w:val="24"/>
              </w:rPr>
              <w:t>)</w:t>
            </w:r>
          </w:p>
        </w:tc>
        <w:tc>
          <w:tcPr>
            <w:tcW w:w="1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w:t>
            </w:r>
            <w:r>
              <w:rPr>
                <w:rFonts w:hint="eastAsia" w:ascii="ＭＳ 明朝" w:hAnsi="ＭＳ 明朝" w:eastAsia="ＭＳ 明朝"/>
                <w:spacing w:val="52"/>
                <w:kern w:val="2"/>
                <w:sz w:val="24"/>
              </w:rPr>
              <w:t>有</w:t>
            </w:r>
            <w:r>
              <w:rPr>
                <w:rFonts w:hint="eastAsia" w:ascii="ＭＳ 明朝" w:hAnsi="ＭＳ 明朝" w:eastAsia="ＭＳ 明朝"/>
                <w:kern w:val="2"/>
                <w:sz w:val="24"/>
              </w:rPr>
              <w:t>□無</w:t>
            </w:r>
          </w:p>
        </w:tc>
      </w:tr>
      <w:tr>
        <w:trPr>
          <w:cantSplit/>
          <w:trHeight w:val="394" w:hRule="atLeast"/>
        </w:trPr>
        <w:tc>
          <w:tcPr>
            <w:tcW w:w="7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5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合計</w:t>
            </w:r>
          </w:p>
        </w:tc>
        <w:tc>
          <w:tcPr>
            <w:tcW w:w="1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r>
              <w:rPr>
                <w:rFonts w:hint="eastAsia" w:ascii="ＭＳ 明朝" w:hAnsi="ＭＳ 明朝" w:eastAsia="ＭＳ 明朝"/>
                <w:kern w:val="2"/>
                <w:sz w:val="24"/>
              </w:rPr>
              <w:t>　</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bl>
    <w:p>
      <w:pPr>
        <w:pStyle w:val="0"/>
        <w:jc w:val="both"/>
        <w:rPr>
          <w:rFonts w:hint="default"/>
          <w:sz w:val="24"/>
        </w:rPr>
      </w:pPr>
    </w:p>
    <w:p>
      <w:pPr>
        <w:pStyle w:val="0"/>
        <w:jc w:val="both"/>
        <w:rPr>
          <w:rFonts w:hint="default"/>
          <w:sz w:val="24"/>
        </w:rPr>
      </w:pPr>
      <w:r>
        <w:rPr>
          <w:rFonts w:hint="eastAsia" w:ascii="ＭＳ 明朝" w:hAnsi="ＭＳ 明朝" w:eastAsia="ＭＳ 明朝"/>
          <w:kern w:val="2"/>
          <w:sz w:val="24"/>
        </w:rPr>
        <w:t>２　確認事項</w:t>
      </w:r>
    </w:p>
    <w:p>
      <w:pPr>
        <w:pStyle w:val="0"/>
        <w:ind w:left="210" w:hanging="210"/>
        <w:jc w:val="both"/>
        <w:rPr>
          <w:rFonts w:hint="default"/>
          <w:sz w:val="24"/>
        </w:rPr>
      </w:pPr>
      <w:r>
        <w:rPr>
          <w:rFonts w:hint="eastAsia" w:ascii="ＭＳ 明朝" w:hAnsi="ＭＳ 明朝" w:eastAsia="ＭＳ 明朝"/>
          <w:kern w:val="2"/>
          <w:sz w:val="24"/>
        </w:rPr>
        <w:t>(1)</w:t>
      </w:r>
      <w:r>
        <w:rPr>
          <w:rFonts w:hint="eastAsia" w:ascii="ＭＳ 明朝" w:hAnsi="ＭＳ 明朝" w:eastAsia="ＭＳ 明朝"/>
          <w:kern w:val="2"/>
          <w:sz w:val="24"/>
        </w:rPr>
        <w:t>　乙は、要綱協議時の関係各課の協議内容及び都市計画法等関係法令を遵守すること。</w:t>
      </w:r>
    </w:p>
    <w:p>
      <w:pPr>
        <w:pStyle w:val="0"/>
        <w:ind w:left="210" w:hanging="210"/>
        <w:jc w:val="both"/>
        <w:rPr>
          <w:rFonts w:hint="default"/>
          <w:sz w:val="24"/>
        </w:rPr>
      </w:pPr>
      <w:r>
        <w:rPr>
          <w:rFonts w:hint="eastAsia" w:ascii="ＭＳ 明朝" w:hAnsi="ＭＳ 明朝" w:eastAsia="ＭＳ 明朝"/>
          <w:kern w:val="2"/>
          <w:sz w:val="24"/>
        </w:rPr>
        <w:t>(2)</w:t>
      </w:r>
      <w:r>
        <w:rPr>
          <w:rFonts w:hint="eastAsia" w:ascii="ＭＳ 明朝" w:hAnsi="ＭＳ 明朝" w:eastAsia="ＭＳ 明朝"/>
          <w:kern w:val="2"/>
          <w:sz w:val="24"/>
        </w:rPr>
        <w:t>　乙は、甲との要綱協議時の土地利用計画に基づいて、予定建築物及び附帯施設を建築すること。</w:t>
      </w:r>
    </w:p>
    <w:p>
      <w:pPr>
        <w:pStyle w:val="0"/>
        <w:jc w:val="both"/>
        <w:rPr>
          <w:rFonts w:hint="default"/>
          <w:sz w:val="24"/>
        </w:rPr>
      </w:pPr>
    </w:p>
    <w:p>
      <w:pPr>
        <w:pStyle w:val="0"/>
        <w:jc w:val="both"/>
        <w:rPr>
          <w:rFonts w:hint="default"/>
          <w:sz w:val="24"/>
        </w:rPr>
      </w:pPr>
      <w:r>
        <w:rPr>
          <w:rFonts w:hint="eastAsia" w:ascii="ＭＳ 明朝" w:hAnsi="ＭＳ 明朝" w:eastAsia="ＭＳ 明朝"/>
          <w:kern w:val="2"/>
          <w:sz w:val="24"/>
        </w:rPr>
        <w:t>　　　　　年　月　日</w:t>
      </w:r>
    </w:p>
    <w:p>
      <w:pPr>
        <w:pStyle w:val="0"/>
        <w:jc w:val="both"/>
        <w:rPr>
          <w:rFonts w:hint="default"/>
          <w:sz w:val="24"/>
        </w:rPr>
      </w:pPr>
    </w:p>
    <w:p>
      <w:pPr>
        <w:pStyle w:val="0"/>
        <w:jc w:val="right"/>
        <w:rPr>
          <w:rFonts w:hint="default"/>
          <w:sz w:val="24"/>
        </w:rPr>
      </w:pPr>
      <w:r>
        <w:rPr>
          <w:rFonts w:hint="eastAsia" w:ascii="ＭＳ 明朝" w:hAnsi="ＭＳ 明朝" w:eastAsia="ＭＳ 明朝"/>
          <w:kern w:val="2"/>
          <w:sz w:val="24"/>
        </w:rPr>
        <w:t>甲　所在地　　　群馬県北群馬郡吉岡町大字下野田５６０番地　　　　</w:t>
      </w:r>
      <w:r>
        <w:rPr>
          <w:rFonts w:hint="eastAsia" w:ascii="ＭＳ 明朝" w:hAnsi="ＭＳ 明朝" w:eastAsia="ＭＳ 明朝"/>
          <w:kern w:val="2"/>
          <w:sz w:val="24"/>
        </w:rPr>
        <w:t xml:space="preserve"> </w:t>
      </w:r>
    </w:p>
    <w:p>
      <w:pPr>
        <w:pStyle w:val="0"/>
        <w:jc w:val="right"/>
        <w:rPr>
          <w:rFonts w:hint="default"/>
          <w:sz w:val="24"/>
        </w:rPr>
      </w:pPr>
      <w:r>
        <w:rPr>
          <w:rFonts w:hint="eastAsia" w:ascii="ＭＳ 明朝" w:hAnsi="ＭＳ 明朝" w:eastAsia="ＭＳ 明朝"/>
          <w:kern w:val="2"/>
          <w:sz w:val="24"/>
        </w:rPr>
        <w:t>名称　　　　吉岡町　　　　　　　　　　　　　　　　　　</w:t>
      </w:r>
      <w:r>
        <w:rPr>
          <w:rFonts w:hint="eastAsia" w:ascii="ＭＳ 明朝" w:hAnsi="ＭＳ 明朝" w:eastAsia="ＭＳ 明朝"/>
          <w:kern w:val="2"/>
          <w:sz w:val="24"/>
        </w:rPr>
        <w:t xml:space="preserve"> </w:t>
      </w:r>
      <w:r>
        <w:rPr>
          <w:rFonts w:hint="eastAsia" w:ascii="ＭＳ 明朝" w:hAnsi="ＭＳ 明朝" w:eastAsia="ＭＳ 明朝"/>
          <w:kern w:val="2"/>
          <w:sz w:val="24"/>
        </w:rPr>
        <w:t>　　　</w:t>
      </w:r>
    </w:p>
    <w:p>
      <w:pPr>
        <w:pStyle w:val="0"/>
        <w:jc w:val="right"/>
        <w:rPr>
          <w:rFonts w:hint="default"/>
          <w:sz w:val="24"/>
        </w:rPr>
      </w:pPr>
      <w:r>
        <w:rPr>
          <w:rFonts w:hint="eastAsia" w:ascii="ＭＳ 明朝" w:hAnsi="ＭＳ 明朝" w:eastAsia="ＭＳ 明朝"/>
          <w:kern w:val="2"/>
          <w:sz w:val="24"/>
        </w:rPr>
        <w:t>代表者氏名　吉岡町長　　　　　　　　　　　　　　　</w:t>
      </w:r>
      <w:r>
        <w:rPr>
          <w:rFonts w:hint="eastAsia" w:ascii="ＭＳ 明朝" w:hAnsi="ＭＳ 明朝" w:eastAsia="ＭＳ 明朝"/>
          <w:kern w:val="2"/>
          <w:sz w:val="24"/>
        </w:rPr>
        <w:t xml:space="preserve"> </w:t>
      </w:r>
      <w:r>
        <w:rPr>
          <w:rFonts w:hint="eastAsia" w:ascii="ＭＳ 明朝" w:hAnsi="ＭＳ 明朝" w:eastAsia="ＭＳ 明朝"/>
          <w:kern w:val="2"/>
          <w:sz w:val="24"/>
        </w:rPr>
        <w:t>　印　　　</w:t>
      </w:r>
    </w:p>
    <w:p>
      <w:pPr>
        <w:pStyle w:val="0"/>
        <w:jc w:val="right"/>
        <w:rPr>
          <w:rFonts w:hint="default"/>
          <w:sz w:val="24"/>
        </w:rPr>
      </w:pPr>
    </w:p>
    <w:p>
      <w:pPr>
        <w:pStyle w:val="0"/>
        <w:jc w:val="right"/>
        <w:rPr>
          <w:rFonts w:hint="default"/>
          <w:sz w:val="24"/>
        </w:rPr>
      </w:pPr>
      <w:r>
        <w:rPr>
          <w:rFonts w:hint="eastAsia" w:ascii="ＭＳ 明朝" w:hAnsi="ＭＳ 明朝" w:eastAsia="ＭＳ 明朝"/>
          <w:kern w:val="2"/>
          <w:sz w:val="24"/>
        </w:rPr>
        <w:t>乙　住所　　　　　　　　</w:t>
      </w:r>
      <w:r>
        <w:rPr>
          <w:rFonts w:hint="eastAsia" w:ascii="ＭＳ 明朝" w:hAnsi="ＭＳ 明朝" w:eastAsia="ＭＳ 明朝"/>
          <w:kern w:val="2"/>
          <w:sz w:val="24"/>
        </w:rPr>
        <w:t xml:space="preserve"> </w:t>
      </w:r>
      <w:r>
        <w:rPr>
          <w:rFonts w:hint="eastAsia" w:ascii="ＭＳ 明朝" w:hAnsi="ＭＳ 明朝" w:eastAsia="ＭＳ 明朝"/>
          <w:kern w:val="2"/>
          <w:sz w:val="24"/>
        </w:rPr>
        <w:t>　　　　　　　　　　　　　　　　　　　　</w:t>
      </w:r>
    </w:p>
    <w:p>
      <w:pPr>
        <w:pStyle w:val="0"/>
        <w:jc w:val="right"/>
        <w:rPr>
          <w:rFonts w:hint="default"/>
          <w:sz w:val="24"/>
        </w:rPr>
      </w:pPr>
      <w:r>
        <w:rPr>
          <w:rFonts w:hint="eastAsia"/>
          <w:sz w:val="24"/>
        </w:rPr>
        <w:t>　</w:t>
      </w:r>
    </w:p>
    <w:p>
      <w:pPr>
        <w:pStyle w:val="0"/>
        <w:jc w:val="right"/>
        <w:rPr>
          <w:rFonts w:hint="default"/>
          <w:sz w:val="24"/>
        </w:rPr>
      </w:pPr>
      <w:r>
        <w:rPr>
          <w:rFonts w:hint="eastAsia" w:ascii="ＭＳ 明朝" w:hAnsi="ＭＳ 明朝" w:eastAsia="ＭＳ 明朝"/>
          <w:kern w:val="2"/>
          <w:sz w:val="24"/>
        </w:rPr>
        <w:t>氏名　　　　　　　　　　　</w:t>
      </w:r>
      <w:r>
        <w:rPr>
          <w:rFonts w:hint="eastAsia" w:ascii="ＭＳ 明朝" w:hAnsi="ＭＳ 明朝" w:eastAsia="ＭＳ 明朝"/>
          <w:kern w:val="2"/>
          <w:sz w:val="24"/>
        </w:rPr>
        <w:t xml:space="preserve"> </w:t>
      </w:r>
      <w:r>
        <w:rPr>
          <w:rFonts w:hint="eastAsia" w:ascii="ＭＳ 明朝" w:hAnsi="ＭＳ 明朝" w:eastAsia="ＭＳ 明朝"/>
          <w:kern w:val="2"/>
          <w:sz w:val="24"/>
        </w:rPr>
        <w:t>　　　　　　　　　　　　　印　　　</w:t>
      </w:r>
    </w:p>
    <w:p>
      <w:pPr>
        <w:pStyle w:val="0"/>
        <w:jc w:val="right"/>
        <w:rPr>
          <w:rFonts w:hint="default"/>
          <w:sz w:val="24"/>
        </w:rPr>
      </w:pPr>
      <w:r>
        <w:rPr>
          <w:rFonts w:hint="eastAsia"/>
          <w:sz w:val="24"/>
        </w:rPr>
        <w:t>（法人の場合は所在地並びに法人の商号又は名称及び代表者の職氏名）　</w:t>
      </w:r>
    </w:p>
    <w:sectPr>
      <w:pgSz w:w="11906" w:h="16838"/>
      <w:pgMar w:top="1134" w:right="1418" w:bottom="1134" w:left="1418" w:header="283" w:footer="283" w:gutter="0"/>
      <w:pgBorders w:zOrder="front" w:display="allPages" w:offsetFrom="page"/>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MS UI Gothic">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UI Gothic Western">
    <w:panose1 w:val="00000000000000000000"/>
    <w:charset w:val="00"/>
    <w:family w:val="modern"/>
    <w:notTrueType/>
    <w:pitch w:val="fixed"/>
    <w:sig w:usb0="00000000" w:usb1="00000000" w:usb2="00000000" w:usb3="00000000" w:csb0="00000000" w:csb1="00000000"/>
  </w:font>
  <w:font w:name="MS UI Gothic CE">
    <w:panose1 w:val="00000000000000000000"/>
    <w:charset w:val="EE"/>
    <w:family w:val="modern"/>
    <w:notTrueType/>
    <w:pitch w:val="fixed"/>
    <w:sig w:usb0="00000000" w:usb1="00000000" w:usb2="00000000" w:usb3="00000000" w:csb0="00000000" w:csb1="00000000"/>
  </w:font>
  <w:font w:name="MS UI Gothic Cyr">
    <w:panose1 w:val="00000000000000000000"/>
    <w:charset w:val="CC"/>
    <w:family w:val="modern"/>
    <w:notTrueType/>
    <w:pitch w:val="fixed"/>
    <w:sig w:usb0="00000000" w:usb1="00000000" w:usb2="00000000" w:usb3="00000000" w:csb0="00000000" w:csb1="00000000"/>
  </w:font>
  <w:font w:name="MS UI Gothic Greek">
    <w:panose1 w:val="00000000000000000000"/>
    <w:charset w:val="A1"/>
    <w:family w:val="modern"/>
    <w:notTrueType/>
    <w:pitch w:val="fixed"/>
    <w:sig w:usb0="00000000" w:usb1="00000000" w:usb2="00000000" w:usb3="00000000" w:csb0="00000000" w:csb1="00000000"/>
  </w:font>
  <w:font w:name="MS UI Gothic Tur">
    <w:panose1 w:val="00000000000000000000"/>
    <w:charset w:val="A2"/>
    <w:family w:val="modern"/>
    <w:notTrueType/>
    <w:pitch w:val="fixed"/>
    <w:sig w:usb0="00000000" w:usb1="00000000" w:usb2="00000000" w:usb3="00000000" w:csb0="00000000" w:csb1="00000000"/>
  </w:font>
  <w:font w:name="MS UI Gothic Baltic">
    <w:panose1 w:val="00000000000000000000"/>
    <w:charset w:val="BA"/>
    <w:family w:val="modern"/>
    <w:notTrueType/>
    <w:pitch w:val="fixed"/>
    <w:sig w:usb0="00000000" w:usb1="00000000" w:usb2="00000000" w:usb3="00000000" w:csb0="00000000" w:csb1="00000000"/>
  </w:font>
  <w:font w:name="@MS UI Gothic Western">
    <w:panose1 w:val="00000000000000000000"/>
    <w:charset w:val="00"/>
    <w:family w:val="modern"/>
    <w:notTrueType/>
    <w:pitch w:val="fixed"/>
    <w:sig w:usb0="00000000" w:usb1="00000000" w:usb2="00000000" w:usb3="00000000" w:csb0="00000000" w:csb1="00000000"/>
  </w:font>
  <w:font w:name="@MS UI Gothic CE">
    <w:panose1 w:val="00000000000000000000"/>
    <w:charset w:val="EE"/>
    <w:family w:val="modern"/>
    <w:notTrueType/>
    <w:pitch w:val="fixed"/>
    <w:sig w:usb0="00000000" w:usb1="00000000" w:usb2="00000000" w:usb3="00000000" w:csb0="00000000" w:csb1="00000000"/>
  </w:font>
  <w:font w:name="@MS UI Gothic Cyr">
    <w:panose1 w:val="00000000000000000000"/>
    <w:charset w:val="CC"/>
    <w:family w:val="modern"/>
    <w:notTrueType/>
    <w:pitch w:val="fixed"/>
    <w:sig w:usb0="00000000" w:usb1="00000000" w:usb2="00000000" w:usb3="00000000" w:csb0="00000000" w:csb1="00000000"/>
  </w:font>
  <w:font w:name="@MS UI Gothic Greek">
    <w:panose1 w:val="00000000000000000000"/>
    <w:charset w:val="A1"/>
    <w:family w:val="modern"/>
    <w:notTrueType/>
    <w:pitch w:val="fixed"/>
    <w:sig w:usb0="00000000" w:usb1="00000000" w:usb2="00000000" w:usb3="00000000" w:csb0="00000000" w:csb1="00000000"/>
  </w:font>
  <w:font w:name="@MS UI Gothic Tur">
    <w:panose1 w:val="00000000000000000000"/>
    <w:charset w:val="A2"/>
    <w:family w:val="modern"/>
    <w:notTrueType/>
    <w:pitch w:val="fixed"/>
    <w:sig w:usb0="00000000" w:usb1="00000000" w:usb2="00000000" w:usb3="00000000" w:csb0="00000000" w:csb1="00000000"/>
  </w:font>
  <w:font w:name="@MS UI 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name w:val="Normal (Web)"/>
    <w:basedOn w:val="0"/>
    <w:next w:val="20"/>
    <w:link w:val="0"/>
    <w:uiPriority w:val="0"/>
    <w:pPr>
      <w:widowControl w:val="1"/>
      <w:wordWrap w:val="1"/>
      <w:overflowPunct w:val="1"/>
      <w:autoSpaceDE w:val="1"/>
      <w:autoSpaceDN w:val="1"/>
      <w:spacing w:before="144" w:beforeLines="0" w:beforeAutospacing="0" w:after="120" w:afterLines="0" w:afterAutospacing="0" w:line="288" w:lineRule="auto"/>
      <w:jc w:val="left"/>
    </w:pPr>
    <w:rPr>
      <w:rFonts w:ascii="MS UI Gothic" w:hAnsi="MS UI Gothic" w:eastAsia="MS UI Gothic"/>
      <w:kern w:val="0"/>
      <w:sz w:val="18"/>
    </w:rPr>
  </w:style>
  <w:style w:type="character" w:styleId="21" w:customStyle="1">
    <w:name w:val="ui"/>
    <w:basedOn w:val="10"/>
    <w:next w:val="21"/>
    <w:link w:val="0"/>
    <w:uiPriority w:val="0"/>
    <w:qFormat/>
  </w:style>
  <w:style w:type="character" w:styleId="22" w:customStyle="1">
    <w:name w:val="emph"/>
    <w:basedOn w:val="10"/>
    <w:next w:val="22"/>
    <w:link w:val="0"/>
    <w:uiPriority w:val="0"/>
    <w:qFormat/>
  </w:style>
  <w:style w:type="paragraph" w:styleId="23">
    <w:name w:val="Note Heading"/>
    <w:basedOn w:val="0"/>
    <w:next w:val="0"/>
    <w:link w:val="24"/>
    <w:uiPriority w:val="0"/>
    <w:qFormat/>
    <w:pPr>
      <w:jc w:val="center"/>
    </w:pPr>
  </w:style>
  <w:style w:type="character" w:styleId="24" w:customStyle="1">
    <w:name w:val="記 (文字)"/>
    <w:basedOn w:val="10"/>
    <w:next w:val="24"/>
    <w:link w:val="23"/>
    <w:uiPriority w:val="0"/>
    <w:qFormat/>
    <w:rPr>
      <w:rFonts w:ascii="ＭＳ 明朝" w:hAnsi="ＭＳ 明朝"/>
      <w:kern w:val="2"/>
      <w:sz w:val="21"/>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qFormat/>
    <w:rPr>
      <w:rFonts w:ascii="ＭＳ 明朝" w:hAnsi="ＭＳ 明朝"/>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2</Words>
  <Characters>476</Characters>
  <Application>JUST Note</Application>
  <Lines>446</Lines>
  <Paragraphs>54</Paragraphs>
  <CharactersWithSpaces>650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松下　清貴</cp:lastModifiedBy>
  <dcterms:created xsi:type="dcterms:W3CDTF">2013-01-23T16:14:00Z</dcterms:created>
  <dcterms:modified xsi:type="dcterms:W3CDTF">2023-11-01T02:11:07Z</dcterms:modified>
  <cp:revision>13</cp:revision>
</cp:coreProperties>
</file>